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FDA" w:rsidRPr="00B961C8" w:rsidRDefault="00B961C8">
      <w:pPr>
        <w:rPr>
          <w:lang w:val="uk-UA"/>
        </w:rPr>
      </w:pPr>
      <w:r>
        <w:rPr>
          <w:lang w:val="uk-UA"/>
        </w:rPr>
        <w:t>инструкция</w:t>
      </w:r>
      <w:bookmarkStart w:id="0" w:name="_GoBack"/>
      <w:bookmarkEnd w:id="0"/>
    </w:p>
    <w:sectPr w:rsidR="00234FDA" w:rsidRPr="00B961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C8"/>
    <w:rsid w:val="00234FDA"/>
    <w:rsid w:val="006D3EC8"/>
    <w:rsid w:val="00B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32BE"/>
  <w15:chartTrackingRefBased/>
  <w15:docId w15:val="{BCC5D22A-A918-467B-A03C-0E1F01B9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Шутяк Таїсія Володимирівна</dc:creator>
  <cp:keywords/>
  <dc:description/>
  <cp:lastModifiedBy>Шутяк Таїсія Володимирівна</cp:lastModifiedBy>
  <cp:revision>1</cp:revision>
  <dcterms:created xsi:type="dcterms:W3CDTF">2019-06-14T09:47:00Z</dcterms:created>
  <dcterms:modified xsi:type="dcterms:W3CDTF">2019-06-14T09:48:00Z</dcterms:modified>
</cp:coreProperties>
</file>