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B9" w:rsidRDefault="00660DB9">
      <w:pPr>
        <w:rPr>
          <w:b/>
          <w:color w:val="0070C0"/>
          <w:sz w:val="28"/>
          <w:szCs w:val="28"/>
        </w:rPr>
      </w:pPr>
    </w:p>
    <w:p w:rsidR="00660DB9" w:rsidRDefault="003D5A8D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660DB9" w:rsidRDefault="00660DB9">
      <w:pPr>
        <w:rPr>
          <w:b/>
          <w:i/>
          <w:color w:val="00B050"/>
          <w:sz w:val="24"/>
          <w:szCs w:val="24"/>
        </w:rPr>
      </w:pPr>
    </w:p>
    <w:p w:rsidR="00660DB9" w:rsidRDefault="003D5A8D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4 (2023)</w:t>
      </w:r>
    </w:p>
    <w:p w:rsidR="00660DB9" w:rsidRDefault="003D5A8D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1 Нев’язкі</w:t>
      </w:r>
    </w:p>
    <w:p w:rsidR="00660DB9" w:rsidRDefault="00660DB9">
      <w:pPr>
        <w:rPr>
          <w:sz w:val="24"/>
          <w:szCs w:val="24"/>
        </w:rPr>
      </w:pPr>
    </w:p>
    <w:p w:rsidR="00660DB9" w:rsidRDefault="003D5A8D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660DB9" w:rsidRDefault="003D5A8D">
      <w:pPr>
        <w:rPr>
          <w:b/>
          <w:i/>
          <w:color w:val="00B050"/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середнє значення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дорівнює 0?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Незалежно від форми діаграми розсіювання, стандартне відхилення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становить частину стандартного відхилення досліджуваної змінної?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Три з наведених нижче діаграм є діаграмами </w:t>
      </w:r>
      <w:proofErr w:type="spellStart"/>
      <w:r>
        <w:rPr>
          <w:sz w:val="24"/>
          <w:szCs w:val="24"/>
        </w:rPr>
        <w:t>нев’язок</w:t>
      </w:r>
      <w:proofErr w:type="spellEnd"/>
      <w:r>
        <w:rPr>
          <w:sz w:val="24"/>
          <w:szCs w:val="24"/>
        </w:rPr>
        <w:t xml:space="preserve"> лінійної регресії, а одна із них такою не є. Вибе</w:t>
      </w:r>
      <w:r>
        <w:rPr>
          <w:sz w:val="24"/>
          <w:szCs w:val="24"/>
        </w:rPr>
        <w:t>ріть правильний опис для кожної діаграми. Ви можете припустити, що кожна червона горизонтальна лінія знаходиться на висоті 0.</w:t>
      </w:r>
    </w:p>
    <w:p w:rsidR="00660DB9" w:rsidRDefault="003D5A8D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113233" cy="295379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233" cy="2953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660DB9">
      <w:pPr>
        <w:rPr>
          <w:sz w:val="24"/>
          <w:szCs w:val="24"/>
        </w:rPr>
      </w:pPr>
      <w:bookmarkStart w:id="0" w:name="_gjdgxs" w:colFirst="0" w:colLast="0"/>
      <w:bookmarkEnd w:id="0"/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Діаграма a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2533015" cy="27813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3836670" cy="27813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838825" cy="278130"/>
            <wp:effectExtent l="0" t="0" r="9525" b="762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746115" cy="27813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660DB9">
      <w:pPr>
        <w:rPr>
          <w:color w:val="0070C0"/>
          <w:sz w:val="24"/>
          <w:szCs w:val="24"/>
        </w:rPr>
      </w:pPr>
    </w:p>
    <w:p w:rsidR="00660DB9" w:rsidRDefault="003D5A8D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 Діаграма b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2533015" cy="27813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3836670" cy="27813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838825" cy="278130"/>
            <wp:effectExtent l="0" t="0" r="9525" b="762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746115" cy="278130"/>
            <wp:effectExtent l="0" t="0" r="6985" b="762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660DB9">
      <w:pPr>
        <w:rPr>
          <w:b/>
          <w:i/>
          <w:color w:val="323E4F"/>
          <w:sz w:val="24"/>
          <w:szCs w:val="24"/>
        </w:rPr>
      </w:pPr>
    </w:p>
    <w:p w:rsidR="00660DB9" w:rsidRPr="00C14A0B" w:rsidRDefault="003D5A8D">
      <w:pPr>
        <w:rPr>
          <w:sz w:val="24"/>
          <w:szCs w:val="24"/>
          <w:lang w:val="ru-RU"/>
        </w:rPr>
      </w:pPr>
      <w:r>
        <w:rPr>
          <w:sz w:val="24"/>
          <w:szCs w:val="24"/>
        </w:rPr>
        <w:t>Діаграма c</w:t>
      </w:r>
      <w:r w:rsidR="00C14A0B">
        <w:rPr>
          <w:sz w:val="24"/>
          <w:szCs w:val="24"/>
          <w:lang w:val="ru-RU"/>
        </w:rPr>
        <w:t xml:space="preserve"> (не </w:t>
      </w:r>
      <w:r w:rsidR="00C14A0B">
        <w:rPr>
          <w:sz w:val="24"/>
          <w:szCs w:val="24"/>
        </w:rPr>
        <w:t>лінійно</w:t>
      </w:r>
      <w:r w:rsidR="00E63877">
        <w:rPr>
          <w:sz w:val="24"/>
          <w:szCs w:val="24"/>
        </w:rPr>
        <w:t>, (квадратична функція)</w:t>
      </w:r>
      <w:r w:rsidR="00C14A0B">
        <w:rPr>
          <w:sz w:val="24"/>
          <w:szCs w:val="24"/>
          <w:lang w:val="ru-RU"/>
        </w:rPr>
        <w:t>)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2533015" cy="27813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3836670" cy="278130"/>
            <wp:effectExtent l="0" t="0" r="0" b="762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838825" cy="278130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746115" cy="278130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660DB9">
      <w:pPr>
        <w:rPr>
          <w:b/>
          <w:i/>
          <w:color w:val="323E4F"/>
          <w:sz w:val="24"/>
          <w:szCs w:val="24"/>
        </w:rPr>
      </w:pP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>Діаграма d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2533015" cy="278130"/>
            <wp:effectExtent l="0" t="0" r="635" b="762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3836670" cy="27813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838825" cy="278130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5746115" cy="27813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660DB9">
      <w:pPr>
        <w:rPr>
          <w:b/>
          <w:i/>
          <w:color w:val="323E4F"/>
          <w:sz w:val="24"/>
          <w:szCs w:val="24"/>
        </w:rPr>
      </w:pPr>
    </w:p>
    <w:p w:rsidR="00660DB9" w:rsidRDefault="00660DB9">
      <w:pPr>
        <w:rPr>
          <w:b/>
          <w:i/>
          <w:color w:val="323E4F"/>
          <w:sz w:val="24"/>
          <w:szCs w:val="24"/>
        </w:rPr>
      </w:pPr>
    </w:p>
    <w:p w:rsidR="00660DB9" w:rsidRDefault="003D5A8D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lastRenderedPageBreak/>
        <w:t>Частина 2 Регресійне моделювання</w:t>
      </w:r>
    </w:p>
    <w:p w:rsidR="00660DB9" w:rsidRDefault="003D5A8D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>Оберіть Вашу відповідь для наступних тверджень: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Коли ми </w:t>
      </w:r>
      <w:proofErr w:type="spellStart"/>
      <w:r>
        <w:rPr>
          <w:sz w:val="24"/>
          <w:szCs w:val="24"/>
        </w:rPr>
        <w:t>передискретизовуємо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resampling</w:t>
      </w:r>
      <w:proofErr w:type="spellEnd"/>
      <w:r>
        <w:rPr>
          <w:sz w:val="24"/>
          <w:szCs w:val="24"/>
        </w:rPr>
        <w:t>) діаграму розсіювання, змінні x і y вибираємо незалежно?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>Прогнозне значення y при заданому x є регресійною оцінкою y на основі x?</w:t>
      </w:r>
    </w:p>
    <w:p w:rsidR="00660DB9" w:rsidRDefault="003D5A8D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762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b/>
          <w:i/>
          <w:color w:val="00B050"/>
          <w:sz w:val="24"/>
          <w:szCs w:val="24"/>
        </w:rPr>
      </w:pPr>
      <w:r>
        <w:rPr>
          <w:noProof/>
          <w:color w:val="0070C0"/>
          <w:sz w:val="24"/>
          <w:szCs w:val="24"/>
          <w:lang w:val="en-US"/>
        </w:rPr>
        <w:drawing>
          <wp:inline distT="0" distB="0" distL="114300" distR="114300">
            <wp:extent cx="1371600" cy="27813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DB9" w:rsidRDefault="003D5A8D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>Припустимо, що п</w:t>
      </w:r>
      <w:r>
        <w:rPr>
          <w:sz w:val="24"/>
          <w:szCs w:val="24"/>
        </w:rPr>
        <w:t>рипущення регресійної моделі є вірними для нашої діаграми розсіювання. Упорядкуйте етапи процесу для перевірки того, що нахил (</w:t>
      </w:r>
      <w:proofErr w:type="spellStart"/>
      <w:r>
        <w:rPr>
          <w:sz w:val="24"/>
          <w:szCs w:val="24"/>
        </w:rPr>
        <w:t>slope</w:t>
      </w:r>
      <w:proofErr w:type="spellEnd"/>
      <w:r>
        <w:rPr>
          <w:sz w:val="24"/>
          <w:szCs w:val="24"/>
        </w:rPr>
        <w:t>) лінії регресії є реальним, чи він просто обумовлений варіабельністю вибірки (</w:t>
      </w:r>
      <w:proofErr w:type="spellStart"/>
      <w:r>
        <w:rPr>
          <w:sz w:val="24"/>
          <w:szCs w:val="24"/>
        </w:rPr>
        <w:t>sample</w:t>
      </w:r>
      <w:proofErr w:type="spellEnd"/>
      <w:r>
        <w:rPr>
          <w:sz w:val="24"/>
          <w:szCs w:val="24"/>
        </w:rPr>
        <w:t>).</w:t>
      </w:r>
    </w:p>
    <w:p w:rsidR="00660DB9" w:rsidRDefault="00660DB9">
      <w:pPr>
        <w:spacing w:after="0"/>
        <w:rPr>
          <w:sz w:val="24"/>
          <w:szCs w:val="24"/>
        </w:rPr>
      </w:pPr>
    </w:p>
    <w:p w:rsidR="00E63877" w:rsidRDefault="00E63877" w:rsidP="00E63877">
      <w:pPr>
        <w:rPr>
          <w:rFonts w:cstheme="minorHAnsi"/>
          <w:sz w:val="24"/>
          <w:szCs w:val="24"/>
        </w:rPr>
      </w:pPr>
      <w:r w:rsidRPr="0014264D">
        <w:rPr>
          <w:rFonts w:cstheme="minorHAnsi"/>
          <w:sz w:val="24"/>
          <w:szCs w:val="24"/>
        </w:rPr>
        <w:t xml:space="preserve">Крок 1: </w:t>
      </w:r>
    </w:p>
    <w:p w:rsidR="00E63877" w:rsidRPr="00DA017F" w:rsidRDefault="00DA017F" w:rsidP="00E63877">
      <w:pPr>
        <w:rPr>
          <w:color w:val="AEAAAA"/>
          <w:sz w:val="24"/>
          <w:szCs w:val="24"/>
        </w:rPr>
      </w:pPr>
      <w:r w:rsidRPr="00DA017F">
        <w:rPr>
          <w:color w:val="AEAAAA"/>
          <w:sz w:val="24"/>
          <w:szCs w:val="24"/>
        </w:rPr>
        <w:t>Побудувати</w:t>
      </w:r>
      <w:r w:rsidR="00E63877" w:rsidRPr="00DA017F">
        <w:rPr>
          <w:color w:val="AEAAAA"/>
          <w:sz w:val="24"/>
          <w:szCs w:val="24"/>
        </w:rPr>
        <w:t xml:space="preserve"> модел</w:t>
      </w:r>
      <w:r w:rsidR="00E63877" w:rsidRPr="00DA017F">
        <w:rPr>
          <w:color w:val="AEAAAA"/>
          <w:sz w:val="24"/>
          <w:szCs w:val="24"/>
        </w:rPr>
        <w:t>і</w:t>
      </w:r>
      <w:r w:rsidR="00E63877" w:rsidRPr="00DA017F">
        <w:rPr>
          <w:color w:val="AEAAAA"/>
          <w:sz w:val="24"/>
          <w:szCs w:val="24"/>
        </w:rPr>
        <w:t xml:space="preserve"> регресії </w:t>
      </w:r>
      <m:oMath>
        <m:acc>
          <m:accPr>
            <m:ctrlPr>
              <w:rPr>
                <w:rFonts w:ascii="Cambria Math" w:hAnsi="Cambria Math"/>
                <w:color w:val="AEAAAA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AEAAAA"/>
                <w:sz w:val="24"/>
                <w:szCs w:val="24"/>
              </w:rPr>
              <m:t>y</m:t>
            </m:r>
          </m:e>
        </m:acc>
      </m:oMath>
    </w:p>
    <w:p w:rsidR="00E63877" w:rsidRDefault="00E63877" w:rsidP="00E63877">
      <w:pPr>
        <w:rPr>
          <w:rFonts w:cstheme="minorHAnsi"/>
          <w:sz w:val="24"/>
          <w:szCs w:val="24"/>
        </w:rPr>
      </w:pPr>
      <w:r w:rsidRPr="0014264D">
        <w:rPr>
          <w:rFonts w:cstheme="minorHAnsi"/>
          <w:sz w:val="24"/>
          <w:szCs w:val="24"/>
        </w:rPr>
        <w:t xml:space="preserve">Крок 2: </w:t>
      </w:r>
    </w:p>
    <w:p w:rsidR="00E63877" w:rsidRPr="00DA017F" w:rsidRDefault="00E63877" w:rsidP="00E63877">
      <w:pPr>
        <w:rPr>
          <w:color w:val="AEAAAA"/>
          <w:sz w:val="24"/>
          <w:szCs w:val="24"/>
        </w:rPr>
      </w:pPr>
      <w:r w:rsidRPr="00DA017F">
        <w:rPr>
          <w:color w:val="AEAAAA"/>
          <w:sz w:val="24"/>
          <w:szCs w:val="24"/>
        </w:rPr>
        <w:t>Вка</w:t>
      </w:r>
      <w:r w:rsidRPr="00DA017F">
        <w:rPr>
          <w:color w:val="AEAAAA"/>
          <w:sz w:val="24"/>
          <w:szCs w:val="24"/>
        </w:rPr>
        <w:t>зати</w:t>
      </w:r>
      <w:r w:rsidRPr="00DA017F">
        <w:rPr>
          <w:color w:val="AEAAAA"/>
          <w:sz w:val="24"/>
          <w:szCs w:val="24"/>
        </w:rPr>
        <w:t xml:space="preserve"> порогове значення p</w:t>
      </w:r>
      <w:r w:rsidR="00DA017F" w:rsidRPr="00DA017F">
        <w:rPr>
          <w:color w:val="AEAAAA"/>
          <w:sz w:val="24"/>
          <w:szCs w:val="24"/>
        </w:rPr>
        <w:t>,</w:t>
      </w:r>
      <w:r w:rsidRPr="00DA017F">
        <w:rPr>
          <w:color w:val="AEAAAA"/>
          <w:sz w:val="24"/>
          <w:szCs w:val="24"/>
        </w:rPr>
        <w:t xml:space="preserve"> рівень довіри</w:t>
      </w:r>
    </w:p>
    <w:p w:rsidR="00E63877" w:rsidRDefault="00E63877" w:rsidP="00E63877">
      <w:pPr>
        <w:rPr>
          <w:rFonts w:cstheme="minorHAnsi"/>
          <w:sz w:val="24"/>
          <w:szCs w:val="24"/>
        </w:rPr>
      </w:pPr>
      <w:r w:rsidRPr="0014264D">
        <w:rPr>
          <w:rFonts w:cstheme="minorHAnsi"/>
          <w:sz w:val="24"/>
          <w:szCs w:val="24"/>
        </w:rPr>
        <w:t xml:space="preserve">Крок </w:t>
      </w:r>
      <w:r>
        <w:rPr>
          <w:rFonts w:cstheme="minorHAnsi"/>
          <w:sz w:val="24"/>
          <w:szCs w:val="24"/>
        </w:rPr>
        <w:t>3</w:t>
      </w:r>
      <w:r w:rsidRPr="0014264D">
        <w:rPr>
          <w:rFonts w:cstheme="minorHAnsi"/>
          <w:sz w:val="24"/>
          <w:szCs w:val="24"/>
        </w:rPr>
        <w:t xml:space="preserve">: </w:t>
      </w:r>
    </w:p>
    <w:p w:rsidR="00E63877" w:rsidRPr="00DA017F" w:rsidRDefault="00E63877" w:rsidP="00E63877">
      <w:pPr>
        <w:rPr>
          <w:color w:val="AEAAAA"/>
          <w:sz w:val="24"/>
          <w:szCs w:val="24"/>
        </w:rPr>
      </w:pPr>
      <w:r w:rsidRPr="00DA017F">
        <w:rPr>
          <w:color w:val="AEAAAA"/>
          <w:sz w:val="24"/>
          <w:szCs w:val="24"/>
        </w:rPr>
        <w:t>Зна</w:t>
      </w:r>
      <w:r w:rsidR="00DA017F" w:rsidRPr="00DA017F">
        <w:rPr>
          <w:color w:val="AEAAAA"/>
          <w:sz w:val="24"/>
          <w:szCs w:val="24"/>
        </w:rPr>
        <w:t>йти непояснену дисперсію</w:t>
      </w:r>
      <w:r w:rsidRPr="00DA017F">
        <w:rPr>
          <w:color w:val="AEAAAA"/>
          <w:sz w:val="24"/>
          <w:szCs w:val="24"/>
        </w:rPr>
        <w:t xml:space="preserve"> RSS </w:t>
      </w:r>
    </w:p>
    <w:p w:rsidR="00E63877" w:rsidRDefault="00E63877" w:rsidP="00E63877">
      <w:pPr>
        <w:rPr>
          <w:rFonts w:cstheme="minorHAnsi"/>
          <w:sz w:val="24"/>
          <w:szCs w:val="24"/>
        </w:rPr>
      </w:pPr>
      <w:r w:rsidRPr="0014264D">
        <w:rPr>
          <w:rFonts w:cstheme="minorHAnsi"/>
          <w:sz w:val="24"/>
          <w:szCs w:val="24"/>
        </w:rPr>
        <w:t xml:space="preserve">Крок </w:t>
      </w:r>
      <w:r>
        <w:rPr>
          <w:rFonts w:cstheme="minorHAnsi"/>
          <w:sz w:val="24"/>
          <w:szCs w:val="24"/>
        </w:rPr>
        <w:t>4</w:t>
      </w:r>
      <w:r w:rsidRPr="0014264D">
        <w:rPr>
          <w:rFonts w:cstheme="minorHAnsi"/>
          <w:sz w:val="24"/>
          <w:szCs w:val="24"/>
        </w:rPr>
        <w:t xml:space="preserve">: </w:t>
      </w:r>
    </w:p>
    <w:p w:rsidR="00E63877" w:rsidRPr="00DA017F" w:rsidRDefault="00DA017F" w:rsidP="00DA017F">
      <w:pPr>
        <w:rPr>
          <w:color w:val="AEAAAA"/>
          <w:sz w:val="24"/>
          <w:szCs w:val="24"/>
        </w:rPr>
      </w:pPr>
      <w:r w:rsidRPr="00DA017F">
        <w:rPr>
          <w:color w:val="AEAAAA"/>
          <w:sz w:val="24"/>
          <w:szCs w:val="24"/>
        </w:rPr>
        <w:t>Поділити</w:t>
      </w:r>
      <w:r w:rsidR="00E63877" w:rsidRPr="00DA017F">
        <w:rPr>
          <w:color w:val="AEAAAA"/>
          <w:sz w:val="24"/>
          <w:szCs w:val="24"/>
        </w:rPr>
        <w:t xml:space="preserve"> їх на загальну дисперсію</w:t>
      </w:r>
      <w:r w:rsidRPr="00DA017F">
        <w:rPr>
          <w:color w:val="AEAAAA"/>
          <w:sz w:val="24"/>
          <w:szCs w:val="24"/>
        </w:rPr>
        <w:t xml:space="preserve"> </w:t>
      </w:r>
      <w:r w:rsidR="00E63877" w:rsidRPr="00DA017F">
        <w:rPr>
          <w:color w:val="AEAAAA"/>
          <w:sz w:val="24"/>
          <w:szCs w:val="24"/>
        </w:rPr>
        <w:t>TSS і віднімаємо</w:t>
      </w:r>
    </w:p>
    <w:p w:rsidR="00E63877" w:rsidRDefault="00E63877" w:rsidP="00E63877">
      <w:pPr>
        <w:rPr>
          <w:rFonts w:cstheme="minorHAnsi"/>
          <w:sz w:val="24"/>
          <w:szCs w:val="24"/>
        </w:rPr>
      </w:pPr>
      <w:r w:rsidRPr="0014264D">
        <w:rPr>
          <w:rFonts w:cstheme="minorHAnsi"/>
          <w:sz w:val="24"/>
          <w:szCs w:val="24"/>
        </w:rPr>
        <w:t xml:space="preserve">Крок </w:t>
      </w:r>
      <w:r>
        <w:rPr>
          <w:rFonts w:cstheme="minorHAnsi"/>
          <w:sz w:val="24"/>
          <w:szCs w:val="24"/>
        </w:rPr>
        <w:t>5</w:t>
      </w:r>
      <w:r w:rsidRPr="0014264D">
        <w:rPr>
          <w:rFonts w:cstheme="minorHAnsi"/>
          <w:sz w:val="24"/>
          <w:szCs w:val="24"/>
        </w:rPr>
        <w:t xml:space="preserve">: </w:t>
      </w:r>
    </w:p>
    <w:p w:rsidR="00E63877" w:rsidRPr="00DA017F" w:rsidRDefault="00DA017F" w:rsidP="00E63877">
      <w:pPr>
        <w:rPr>
          <w:color w:val="AEAAAA"/>
          <w:sz w:val="24"/>
          <w:szCs w:val="24"/>
        </w:rPr>
      </w:pPr>
      <w:r w:rsidRPr="00DA017F">
        <w:rPr>
          <w:color w:val="AEAAAA"/>
          <w:sz w:val="24"/>
          <w:szCs w:val="24"/>
        </w:rPr>
        <w:t>Отримати R</w:t>
      </w:r>
      <w:r w:rsidRPr="00DA017F">
        <w:rPr>
          <w:color w:val="AEAAAA"/>
          <w:sz w:val="24"/>
          <w:szCs w:val="24"/>
          <w:vertAlign w:val="superscript"/>
        </w:rPr>
        <w:t>2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Крок 6: </w:t>
      </w:r>
    </w:p>
    <w:p w:rsidR="00660DB9" w:rsidRPr="00DA017F" w:rsidRDefault="00DA017F">
      <w:pPr>
        <w:rPr>
          <w:color w:val="AEAAAA"/>
          <w:sz w:val="24"/>
          <w:szCs w:val="24"/>
        </w:rPr>
      </w:pPr>
      <w:r>
        <w:rPr>
          <w:color w:val="AEAAAA"/>
          <w:sz w:val="24"/>
          <w:szCs w:val="24"/>
        </w:rPr>
        <w:t xml:space="preserve">Відняти від 1 (1 – </w:t>
      </w:r>
      <w:r w:rsidRPr="00DA017F">
        <w:rPr>
          <w:color w:val="AEAAAA"/>
          <w:sz w:val="24"/>
          <w:szCs w:val="24"/>
        </w:rPr>
        <w:t>R</w:t>
      </w:r>
      <w:r w:rsidRPr="00DA017F">
        <w:rPr>
          <w:color w:val="AEAAAA"/>
          <w:sz w:val="24"/>
          <w:szCs w:val="24"/>
          <w:vertAlign w:val="superscript"/>
        </w:rPr>
        <w:t>2</w:t>
      </w:r>
      <w:r>
        <w:rPr>
          <w:color w:val="AEAAAA"/>
          <w:sz w:val="24"/>
          <w:szCs w:val="24"/>
        </w:rPr>
        <w:t>)</w:t>
      </w:r>
    </w:p>
    <w:p w:rsidR="00660DB9" w:rsidRDefault="003D5A8D">
      <w:pPr>
        <w:rPr>
          <w:sz w:val="24"/>
          <w:szCs w:val="24"/>
        </w:rPr>
      </w:pPr>
      <w:r>
        <w:rPr>
          <w:sz w:val="24"/>
          <w:szCs w:val="24"/>
        </w:rPr>
        <w:t xml:space="preserve">Крок 7: </w:t>
      </w:r>
    </w:p>
    <w:p w:rsidR="00DA017F" w:rsidRPr="00DA017F" w:rsidRDefault="00DA017F" w:rsidP="00DA017F">
      <w:pPr>
        <w:rPr>
          <w:color w:val="AEAAAA"/>
          <w:sz w:val="24"/>
          <w:szCs w:val="24"/>
        </w:rPr>
      </w:pPr>
      <w:r>
        <w:rPr>
          <w:color w:val="AEAAAA"/>
          <w:sz w:val="24"/>
          <w:szCs w:val="24"/>
        </w:rPr>
        <w:t xml:space="preserve">Порівняти </w:t>
      </w:r>
      <w:r>
        <w:rPr>
          <w:color w:val="AEAAAA"/>
          <w:sz w:val="24"/>
          <w:szCs w:val="24"/>
        </w:rPr>
        <w:t xml:space="preserve">1 – </w:t>
      </w:r>
      <w:r w:rsidRPr="00DA017F">
        <w:rPr>
          <w:color w:val="AEAAAA"/>
          <w:sz w:val="24"/>
          <w:szCs w:val="24"/>
        </w:rPr>
        <w:t>R</w:t>
      </w:r>
      <w:r w:rsidRPr="00DA017F">
        <w:rPr>
          <w:color w:val="AEAAAA"/>
          <w:sz w:val="24"/>
          <w:szCs w:val="24"/>
          <w:vertAlign w:val="superscript"/>
        </w:rPr>
        <w:t>2</w:t>
      </w:r>
      <w:r w:rsidRPr="00DA017F">
        <w:rPr>
          <w:color w:val="AEAAAA"/>
          <w:sz w:val="24"/>
          <w:szCs w:val="24"/>
        </w:rPr>
        <w:t xml:space="preserve"> та p (якщо </w:t>
      </w:r>
      <w:r>
        <w:rPr>
          <w:color w:val="AEAAAA"/>
          <w:sz w:val="24"/>
          <w:szCs w:val="24"/>
        </w:rPr>
        <w:t xml:space="preserve">1 – </w:t>
      </w:r>
      <w:r w:rsidRPr="00DA017F">
        <w:rPr>
          <w:color w:val="AEAAAA"/>
          <w:sz w:val="24"/>
          <w:szCs w:val="24"/>
        </w:rPr>
        <w:t>R</w:t>
      </w:r>
      <w:r w:rsidRPr="00DA017F">
        <w:rPr>
          <w:color w:val="AEAAAA"/>
          <w:sz w:val="24"/>
          <w:szCs w:val="24"/>
          <w:vertAlign w:val="superscript"/>
        </w:rPr>
        <w:t>2</w:t>
      </w:r>
      <w:r w:rsidRPr="00DA017F">
        <w:rPr>
          <w:color w:val="AEAAAA"/>
          <w:sz w:val="24"/>
          <w:szCs w:val="24"/>
        </w:rPr>
        <w:t>&gt;p</w:t>
      </w:r>
      <w:r w:rsidRPr="00DA017F">
        <w:rPr>
          <w:color w:val="AEAAAA"/>
          <w:sz w:val="24"/>
          <w:szCs w:val="24"/>
        </w:rPr>
        <w:t xml:space="preserve">, </w:t>
      </w:r>
      <w:r w:rsidRPr="00DA017F">
        <w:rPr>
          <w:color w:val="AEAAAA"/>
          <w:sz w:val="24"/>
          <w:szCs w:val="24"/>
        </w:rPr>
        <w:t>за вибраним критерієм не мож</w:t>
      </w:r>
      <w:r w:rsidRPr="00DA017F">
        <w:rPr>
          <w:color w:val="AEAAAA"/>
          <w:sz w:val="24"/>
          <w:szCs w:val="24"/>
        </w:rPr>
        <w:t>на</w:t>
      </w:r>
      <w:r w:rsidRPr="00DA017F">
        <w:rPr>
          <w:color w:val="AEAAAA"/>
          <w:sz w:val="24"/>
          <w:szCs w:val="24"/>
        </w:rPr>
        <w:t xml:space="preserve"> прийняти гіпотезу</w:t>
      </w:r>
      <w:r w:rsidRPr="00DA017F">
        <w:rPr>
          <w:color w:val="AEAAAA"/>
          <w:sz w:val="24"/>
          <w:szCs w:val="24"/>
        </w:rPr>
        <w:t>)</w:t>
      </w:r>
    </w:p>
    <w:p w:rsidR="00660DB9" w:rsidRDefault="00660DB9">
      <w:pPr>
        <w:rPr>
          <w:b/>
          <w:i/>
          <w:color w:val="00B050"/>
          <w:sz w:val="24"/>
          <w:szCs w:val="24"/>
        </w:rPr>
      </w:pPr>
    </w:p>
    <w:p w:rsidR="00660DB9" w:rsidRDefault="003D5A8D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lastRenderedPageBreak/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:rsidR="00660DB9" w:rsidRDefault="003D5A8D">
      <w:pPr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Виконайте інструкці</w:t>
      </w:r>
      <w:r>
        <w:rPr>
          <w:sz w:val="24"/>
          <w:szCs w:val="24"/>
        </w:rPr>
        <w:t xml:space="preserve">ї наведені в файлі </w:t>
      </w:r>
      <w:r>
        <w:rPr>
          <w:i/>
          <w:color w:val="0070C0"/>
          <w:sz w:val="24"/>
          <w:szCs w:val="24"/>
        </w:rPr>
        <w:t>pr4_5.ipynb</w:t>
      </w:r>
      <w:r>
        <w:rPr>
          <w:sz w:val="24"/>
          <w:szCs w:val="24"/>
        </w:rPr>
        <w:t xml:space="preserve"> з директорії pr4_5 (архіву pr4_5.zip).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B37E18" w:rsidRDefault="003D5A8D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>Вставити посилання на Вашу Практичну робота 4 (2023) завда</w:t>
      </w:r>
      <w:r>
        <w:rPr>
          <w:i/>
          <w:color w:val="0070C0"/>
          <w:sz w:val="24"/>
          <w:szCs w:val="24"/>
        </w:rPr>
        <w:t xml:space="preserve">ння 4_5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 xml:space="preserve">: </w:t>
      </w:r>
    </w:p>
    <w:p w:rsidR="00660DB9" w:rsidRDefault="00B37E18">
      <w:pPr>
        <w:rPr>
          <w:i/>
          <w:color w:val="0070C0"/>
        </w:rPr>
      </w:pPr>
      <w:r w:rsidRPr="00B37E18">
        <w:rPr>
          <w:i/>
          <w:color w:val="0070C0"/>
          <w:sz w:val="24"/>
          <w:szCs w:val="24"/>
        </w:rPr>
        <w:t>https://github.com/Taisiya-May/Practical/tree/main/pr4_5</w:t>
      </w:r>
      <w:bookmarkStart w:id="3" w:name="_GoBack"/>
      <w:bookmarkEnd w:id="3"/>
    </w:p>
    <w:sectPr w:rsidR="00660DB9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A8D" w:rsidRDefault="003D5A8D">
      <w:pPr>
        <w:spacing w:after="0" w:line="240" w:lineRule="auto"/>
      </w:pPr>
      <w:r>
        <w:separator/>
      </w:r>
    </w:p>
  </w:endnote>
  <w:endnote w:type="continuationSeparator" w:id="0">
    <w:p w:rsidR="003D5A8D" w:rsidRDefault="003D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DB9" w:rsidRDefault="003D5A8D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14A0B">
      <w:rPr>
        <w:color w:val="000000"/>
      </w:rPr>
      <w:fldChar w:fldCharType="separate"/>
    </w:r>
    <w:r w:rsidR="00B37E18">
      <w:rPr>
        <w:noProof/>
        <w:color w:val="000000"/>
      </w:rPr>
      <w:t>4</w:t>
    </w:r>
    <w:r>
      <w:rPr>
        <w:color w:val="000000"/>
      </w:rPr>
      <w:fldChar w:fldCharType="end"/>
    </w:r>
  </w:p>
  <w:p w:rsidR="00660DB9" w:rsidRDefault="00660DB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A8D" w:rsidRDefault="003D5A8D">
      <w:pPr>
        <w:spacing w:after="0" w:line="240" w:lineRule="auto"/>
      </w:pPr>
      <w:r>
        <w:separator/>
      </w:r>
    </w:p>
  </w:footnote>
  <w:footnote w:type="continuationSeparator" w:id="0">
    <w:p w:rsidR="003D5A8D" w:rsidRDefault="003D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DB9" w:rsidRDefault="003D5A8D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B9"/>
    <w:rsid w:val="003D5A8D"/>
    <w:rsid w:val="00660DB9"/>
    <w:rsid w:val="00B37E18"/>
    <w:rsid w:val="00C14A0B"/>
    <w:rsid w:val="00C41914"/>
    <w:rsid w:val="00C62296"/>
    <w:rsid w:val="00DA017F"/>
    <w:rsid w:val="00E6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6F1"/>
  <w15:docId w15:val="{076432CC-07C6-462E-AA35-CFC54DF2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2023-05-16T10:15:00Z</dcterms:created>
  <dcterms:modified xsi:type="dcterms:W3CDTF">2023-05-16T11:35:00Z</dcterms:modified>
</cp:coreProperties>
</file>