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01 | Account Lockout</w:t>
      </w:r>
    </w:p>
    <w:p>
      <w:pPr>
        <w:pStyle w:val="Subtitle"/>
      </w:pPr>
      <w:r>
        <w:t>SERVICENOW IT HELP DESK TICKETING LAB</w:t>
      </w:r>
    </w:p>
    <w:p>
      <w:pPr>
        <w:pStyle w:val="Heading1"/>
      </w:pPr>
      <w:r>
        <w:t>Exercise overview</w:t>
      </w:r>
    </w:p>
    <w:p>
      <w:r>
        <w:rPr>
          <w:b/>
        </w:rPr>
        <w:t xml:space="preserve">Incident: </w:t>
      </w:r>
      <w:r>
        <w:t>INC0010003</w:t>
      </w:r>
    </w:p>
    <w:p>
      <w:r>
        <w:rPr>
          <w:b/>
        </w:rPr>
        <w:t xml:space="preserve">Scenario: </w:t>
      </w:r>
      <w:r>
        <w:t>Simulated employee unable to sign in because an account may be locked.</w:t>
      </w:r>
    </w:p>
    <w:p>
      <w:r>
        <w:rPr>
          <w:b/>
        </w:rPr>
        <w:t xml:space="preserve">Lab outcome: </w:t>
      </w:r>
      <w:r>
        <w:t>Resolved for training purposes.</w:t>
      </w:r>
    </w:p>
    <w:p>
      <w:r>
        <w:rPr>
          <w:b/>
        </w:rPr>
        <w:t xml:space="preserve">Environment: </w:t>
      </w:r>
      <w:r>
        <w:t>ServiceNow Personal Developer Instance (PDI) — simulated incidents</w:t>
      </w:r>
    </w:p>
    <w:p>
      <w:pPr>
        <w:pStyle w:val="Heading1"/>
      </w:pPr>
      <w:r>
        <w:t>Objective</w:t>
      </w:r>
    </w:p>
    <w:p>
      <w:r>
        <w:t>Practice structured incident intake, investigation documentation, incident lifecycle updates, and appropriate resolution or escalation decisions.</w:t>
      </w:r>
    </w:p>
    <w:p>
      <w:pPr>
        <w:pStyle w:val="Heading1"/>
      </w:pPr>
      <w:r>
        <w:t>Evidence and activity walkthrough</w:t>
      </w:r>
    </w:p>
    <w:p>
      <w:pPr>
        <w:pStyle w:val="Heading2"/>
      </w:pPr>
      <w:r>
        <w:t>1. Incident creation</w:t>
      </w:r>
    </w:p>
    <w:p>
      <w:r>
        <w:t>Created a new incident for a reported Windows sign-in failure and recorded a customer-visible issue summary.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 lockout Inciden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Account lockout Incident-1.png</w:t>
      </w:r>
    </w:p>
    <w:p>
      <w:pPr>
        <w:pStyle w:val="Heading2"/>
      </w:pPr>
      <w:r>
        <w:t>2. Saved incident details</w:t>
      </w:r>
    </w:p>
    <w:p>
      <w:r>
        <w:t>Reviewed the saved incident record, caller, urgency and description.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count-Lockout-Ticket-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02-Account-Lockout-Ticket-Details.png</w:t>
      </w:r>
    </w:p>
    <w:p>
      <w:pPr>
        <w:pStyle w:val="Heading2"/>
      </w:pPr>
      <w:r>
        <w:t>3. Investigation started</w:t>
      </w:r>
    </w:p>
    <w:p>
      <w:r>
        <w:t>Changed the incident state from New to In Progress to represent technician ownership.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ount-Lockout-In-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03-Account-Lockout-In-Progress.png</w:t>
      </w:r>
    </w:p>
    <w:p>
      <w:pPr>
        <w:pStyle w:val="Heading2"/>
      </w:pPr>
      <w:r>
        <w:t>4. Internal work notes</w:t>
      </w:r>
    </w:p>
    <w:p>
      <w:r>
        <w:t>Documented a simulated workflow: verify identity, check Active Directory lockout status, review failed sign-ins, consider authorized unlock or password reset, and verify sign-in.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count-Lockout-Troubleshoo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04-Account-Lockout-Troubleshooting.png</w:t>
      </w:r>
    </w:p>
    <w:p>
      <w:pPr>
        <w:pStyle w:val="Heading2"/>
      </w:pPr>
      <w:r>
        <w:t>5. Resolution documentation</w:t>
      </w:r>
    </w:p>
    <w:p>
      <w:r>
        <w:t>Recorded a training-only resolution description and marked the simulated incident resolved; no live account was modified.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count-Lockout-Re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05-Account-Lockout-Resolution.png</w:t>
      </w:r>
    </w:p>
    <w:p>
      <w:pPr>
        <w:pStyle w:val="Heading1"/>
      </w:pPr>
      <w:r>
        <w:t>Skills demonstrated</w:t>
      </w:r>
    </w:p>
    <w:p>
      <w:r>
        <w:t>Account status verification; identity verification; authorized credential recovery; clear ticket documentation.</w:t>
      </w:r>
    </w:p>
    <w:p>
      <w:pPr>
        <w:pStyle w:val="Heading1"/>
      </w:pPr>
      <w:r>
        <w:t>Training and verification note</w:t>
      </w:r>
    </w:p>
    <w:p>
      <w:r>
        <w:t>This is a simulated ServiceNow incident management exercise. Troubleshooting notes describe planned or hypothetical steps, not verified tests or repairs performed on real employee systems. For the outage scenario, escalation was documented as a plan rather than an actual production escalation.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