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BB8" w:rsidRDefault="009F7C78">
      <w:pPr>
        <w:spacing w:before="41"/>
        <w:ind w:left="7257" w:right="115" w:firstLine="1176"/>
        <w:jc w:val="right"/>
        <w:rPr>
          <w:sz w:val="20"/>
        </w:rPr>
      </w:pPr>
      <w:r>
        <w:rPr>
          <w:sz w:val="20"/>
        </w:rPr>
        <w:t>Group No. 7</w:t>
      </w:r>
      <w:r>
        <w:rPr>
          <w:w w:val="99"/>
          <w:sz w:val="20"/>
        </w:rPr>
        <w:t xml:space="preserve"> </w:t>
      </w:r>
      <w:r>
        <w:rPr>
          <w:sz w:val="20"/>
        </w:rPr>
        <w:t>Names of group members:</w:t>
      </w:r>
      <w:r>
        <w:rPr>
          <w:w w:val="99"/>
          <w:sz w:val="20"/>
        </w:rPr>
        <w:t xml:space="preserve"> </w:t>
      </w:r>
      <w:proofErr w:type="spellStart"/>
      <w:r>
        <w:rPr>
          <w:sz w:val="20"/>
        </w:rPr>
        <w:t>Aravind</w:t>
      </w:r>
      <w:proofErr w:type="spellEnd"/>
      <w:r>
        <w:rPr>
          <w:sz w:val="20"/>
        </w:rPr>
        <w:t xml:space="preserve"> Kumar </w:t>
      </w:r>
      <w:proofErr w:type="spellStart"/>
      <w:r>
        <w:rPr>
          <w:sz w:val="20"/>
        </w:rPr>
        <w:t>Gardas</w:t>
      </w:r>
      <w:proofErr w:type="spellEnd"/>
      <w:r>
        <w:rPr>
          <w:w w:val="99"/>
          <w:sz w:val="20"/>
        </w:rPr>
        <w:t xml:space="preserve"> </w:t>
      </w:r>
      <w:proofErr w:type="spellStart"/>
      <w:r>
        <w:rPr>
          <w:sz w:val="20"/>
        </w:rPr>
        <w:t>Manoj</w:t>
      </w:r>
      <w:proofErr w:type="spellEnd"/>
      <w:r>
        <w:rPr>
          <w:sz w:val="20"/>
        </w:rPr>
        <w:t xml:space="preserve"> Kumar </w:t>
      </w:r>
      <w:proofErr w:type="spellStart"/>
      <w:r>
        <w:rPr>
          <w:sz w:val="20"/>
        </w:rPr>
        <w:t>Madireddy</w:t>
      </w:r>
      <w:proofErr w:type="spellEnd"/>
    </w:p>
    <w:p w:rsidR="00E11BB8" w:rsidRDefault="009F7C78">
      <w:pPr>
        <w:pStyle w:val="Title"/>
      </w:pPr>
      <w:r>
        <w:t>The Impact of Education on Income in Adulthood</w:t>
      </w:r>
    </w:p>
    <w:p w:rsidR="00E11BB8" w:rsidRPr="004D3238" w:rsidRDefault="009F7C78">
      <w:pPr>
        <w:pStyle w:val="BodyText"/>
        <w:spacing w:before="184" w:line="276" w:lineRule="auto"/>
        <w:jc w:val="both"/>
        <w:rPr>
          <w:color w:val="FF0000"/>
        </w:rPr>
      </w:pPr>
      <w:r>
        <w:t>The role of education in enhancing individuals'</w:t>
      </w:r>
      <w:r>
        <w:t xml:space="preserve"> socioeconomic status has been widely acknowledged in the literature. Although it is commonly accepted that education increases income, the precise nature of this relationship and the elements that influence it are still not fully understood. </w:t>
      </w:r>
      <w:r w:rsidRPr="004D3238">
        <w:rPr>
          <w:color w:val="FF0000"/>
        </w:rPr>
        <w:t>The goal of t</w:t>
      </w:r>
      <w:r w:rsidRPr="004D3238">
        <w:rPr>
          <w:color w:val="FF0000"/>
        </w:rPr>
        <w:t xml:space="preserve">his study is to examine the relationship between income and education across a range of demographic variables, </w:t>
      </w:r>
      <w:r w:rsidRPr="004D3238">
        <w:rPr>
          <w:color w:val="FF0000"/>
          <w:spacing w:val="-3"/>
        </w:rPr>
        <w:t xml:space="preserve">to </w:t>
      </w:r>
      <w:r w:rsidRPr="004D3238">
        <w:rPr>
          <w:color w:val="FF0000"/>
        </w:rPr>
        <w:t xml:space="preserve">pinpoint the major variables that influence this relationship, and </w:t>
      </w:r>
      <w:r w:rsidRPr="004D3238">
        <w:rPr>
          <w:color w:val="FF0000"/>
          <w:spacing w:val="-3"/>
        </w:rPr>
        <w:t xml:space="preserve">to </w:t>
      </w:r>
      <w:r w:rsidRPr="004D3238">
        <w:rPr>
          <w:color w:val="FF0000"/>
        </w:rPr>
        <w:t xml:space="preserve">ascertain whether </w:t>
      </w:r>
      <w:r w:rsidRPr="004D3238">
        <w:rPr>
          <w:color w:val="FF0000"/>
          <w:spacing w:val="-3"/>
        </w:rPr>
        <w:t xml:space="preserve">factors </w:t>
      </w:r>
      <w:r w:rsidRPr="004D3238">
        <w:rPr>
          <w:color w:val="FF0000"/>
        </w:rPr>
        <w:t xml:space="preserve">such as </w:t>
      </w:r>
      <w:r w:rsidRPr="004D3238">
        <w:rPr>
          <w:color w:val="FF0000"/>
          <w:spacing w:val="-3"/>
        </w:rPr>
        <w:t>gender,</w:t>
      </w:r>
      <w:r w:rsidRPr="004D3238">
        <w:rPr>
          <w:color w:val="FF0000"/>
          <w:spacing w:val="-17"/>
        </w:rPr>
        <w:t xml:space="preserve"> </w:t>
      </w:r>
      <w:r w:rsidRPr="004D3238">
        <w:rPr>
          <w:color w:val="FF0000"/>
        </w:rPr>
        <w:t>race,</w:t>
      </w:r>
      <w:r w:rsidRPr="004D3238">
        <w:rPr>
          <w:color w:val="FF0000"/>
          <w:spacing w:val="-14"/>
        </w:rPr>
        <w:t xml:space="preserve"> </w:t>
      </w:r>
      <w:r w:rsidRPr="004D3238">
        <w:rPr>
          <w:color w:val="FF0000"/>
        </w:rPr>
        <w:t>and</w:t>
      </w:r>
      <w:r w:rsidRPr="004D3238">
        <w:rPr>
          <w:color w:val="FF0000"/>
          <w:spacing w:val="-17"/>
        </w:rPr>
        <w:t xml:space="preserve"> </w:t>
      </w:r>
      <w:r w:rsidRPr="004D3238">
        <w:rPr>
          <w:color w:val="FF0000"/>
        </w:rPr>
        <w:t>occupation</w:t>
      </w:r>
      <w:r w:rsidRPr="004D3238">
        <w:rPr>
          <w:color w:val="FF0000"/>
          <w:spacing w:val="-15"/>
        </w:rPr>
        <w:t xml:space="preserve"> </w:t>
      </w:r>
      <w:r w:rsidRPr="004D3238">
        <w:rPr>
          <w:color w:val="FF0000"/>
        </w:rPr>
        <w:t>significa</w:t>
      </w:r>
      <w:r w:rsidRPr="004D3238">
        <w:rPr>
          <w:color w:val="FF0000"/>
        </w:rPr>
        <w:t>ntly</w:t>
      </w:r>
      <w:r w:rsidRPr="004D3238">
        <w:rPr>
          <w:color w:val="FF0000"/>
          <w:spacing w:val="-17"/>
        </w:rPr>
        <w:t xml:space="preserve"> </w:t>
      </w:r>
      <w:r w:rsidRPr="004D3238">
        <w:rPr>
          <w:color w:val="FF0000"/>
        </w:rPr>
        <w:t>affect</w:t>
      </w:r>
      <w:r w:rsidRPr="004D3238">
        <w:rPr>
          <w:color w:val="FF0000"/>
          <w:spacing w:val="-16"/>
        </w:rPr>
        <w:t xml:space="preserve"> </w:t>
      </w:r>
      <w:r w:rsidRPr="004D3238">
        <w:rPr>
          <w:color w:val="FF0000"/>
        </w:rPr>
        <w:t>the</w:t>
      </w:r>
      <w:r w:rsidRPr="004D3238">
        <w:rPr>
          <w:color w:val="FF0000"/>
          <w:spacing w:val="-16"/>
        </w:rPr>
        <w:t xml:space="preserve"> </w:t>
      </w:r>
      <w:r w:rsidRPr="004D3238">
        <w:rPr>
          <w:color w:val="FF0000"/>
        </w:rPr>
        <w:t>relationship</w:t>
      </w:r>
      <w:r w:rsidRPr="004D3238">
        <w:rPr>
          <w:color w:val="FF0000"/>
          <w:spacing w:val="-15"/>
        </w:rPr>
        <w:t xml:space="preserve"> </w:t>
      </w:r>
      <w:r w:rsidRPr="004D3238">
        <w:rPr>
          <w:color w:val="FF0000"/>
        </w:rPr>
        <w:t>between</w:t>
      </w:r>
      <w:r w:rsidRPr="004D3238">
        <w:rPr>
          <w:color w:val="FF0000"/>
          <w:spacing w:val="-14"/>
        </w:rPr>
        <w:t xml:space="preserve"> </w:t>
      </w:r>
      <w:r w:rsidRPr="004D3238">
        <w:rPr>
          <w:color w:val="FF0000"/>
        </w:rPr>
        <w:t>income</w:t>
      </w:r>
      <w:r w:rsidRPr="004D3238">
        <w:rPr>
          <w:color w:val="FF0000"/>
          <w:spacing w:val="-18"/>
        </w:rPr>
        <w:t xml:space="preserve"> </w:t>
      </w:r>
      <w:r w:rsidRPr="004D3238">
        <w:rPr>
          <w:color w:val="FF0000"/>
        </w:rPr>
        <w:t>and</w:t>
      </w:r>
      <w:r w:rsidRPr="004D3238">
        <w:rPr>
          <w:color w:val="FF0000"/>
          <w:spacing w:val="-15"/>
        </w:rPr>
        <w:t xml:space="preserve"> </w:t>
      </w:r>
      <w:r w:rsidRPr="004D3238">
        <w:rPr>
          <w:color w:val="FF0000"/>
        </w:rPr>
        <w:t>education</w:t>
      </w:r>
      <w:r>
        <w:t>.</w:t>
      </w:r>
      <w:r>
        <w:rPr>
          <w:spacing w:val="-16"/>
        </w:rPr>
        <w:t xml:space="preserve"> </w:t>
      </w:r>
      <w:r w:rsidRPr="004D3238">
        <w:rPr>
          <w:color w:val="FF0000"/>
        </w:rPr>
        <w:t>The</w:t>
      </w:r>
      <w:r w:rsidRPr="004D3238">
        <w:rPr>
          <w:color w:val="FF0000"/>
          <w:spacing w:val="-17"/>
        </w:rPr>
        <w:t xml:space="preserve"> </w:t>
      </w:r>
      <w:r w:rsidRPr="004D3238">
        <w:rPr>
          <w:color w:val="FF0000"/>
        </w:rPr>
        <w:t>mai</w:t>
      </w:r>
      <w:bookmarkStart w:id="0" w:name="_GoBack"/>
      <w:bookmarkEnd w:id="0"/>
      <w:r w:rsidRPr="004D3238">
        <w:rPr>
          <w:color w:val="FF0000"/>
        </w:rPr>
        <w:t>n research</w:t>
      </w:r>
      <w:r w:rsidRPr="004D3238">
        <w:rPr>
          <w:color w:val="FF0000"/>
          <w:spacing w:val="-13"/>
        </w:rPr>
        <w:t xml:space="preserve"> </w:t>
      </w:r>
      <w:r w:rsidRPr="004D3238">
        <w:rPr>
          <w:color w:val="FF0000"/>
        </w:rPr>
        <w:t>question</w:t>
      </w:r>
      <w:r w:rsidRPr="004D3238">
        <w:rPr>
          <w:color w:val="FF0000"/>
          <w:spacing w:val="-12"/>
        </w:rPr>
        <w:t xml:space="preserve"> </w:t>
      </w:r>
      <w:r w:rsidRPr="004D3238">
        <w:rPr>
          <w:color w:val="FF0000"/>
        </w:rPr>
        <w:t>is:</w:t>
      </w:r>
      <w:r w:rsidRPr="004D3238">
        <w:rPr>
          <w:color w:val="FF0000"/>
          <w:spacing w:val="-10"/>
        </w:rPr>
        <w:t xml:space="preserve"> </w:t>
      </w:r>
      <w:r w:rsidRPr="004D3238">
        <w:rPr>
          <w:color w:val="FF0000"/>
        </w:rPr>
        <w:t>What</w:t>
      </w:r>
      <w:r w:rsidRPr="004D3238">
        <w:rPr>
          <w:color w:val="FF0000"/>
          <w:spacing w:val="-13"/>
        </w:rPr>
        <w:t xml:space="preserve"> </w:t>
      </w:r>
      <w:r w:rsidRPr="004D3238">
        <w:rPr>
          <w:color w:val="FF0000"/>
        </w:rPr>
        <w:t>is</w:t>
      </w:r>
      <w:r w:rsidRPr="004D3238">
        <w:rPr>
          <w:color w:val="FF0000"/>
          <w:spacing w:val="-12"/>
        </w:rPr>
        <w:t xml:space="preserve"> </w:t>
      </w:r>
      <w:r w:rsidRPr="004D3238">
        <w:rPr>
          <w:color w:val="FF0000"/>
        </w:rPr>
        <w:t>the</w:t>
      </w:r>
      <w:r w:rsidRPr="004D3238">
        <w:rPr>
          <w:color w:val="FF0000"/>
          <w:spacing w:val="-11"/>
        </w:rPr>
        <w:t xml:space="preserve"> </w:t>
      </w:r>
      <w:r w:rsidRPr="004D3238">
        <w:rPr>
          <w:color w:val="FF0000"/>
        </w:rPr>
        <w:t>effect</w:t>
      </w:r>
      <w:r w:rsidRPr="004D3238">
        <w:rPr>
          <w:color w:val="FF0000"/>
          <w:spacing w:val="-12"/>
        </w:rPr>
        <w:t xml:space="preserve"> </w:t>
      </w:r>
      <w:r w:rsidRPr="004D3238">
        <w:rPr>
          <w:color w:val="FF0000"/>
        </w:rPr>
        <w:t>of</w:t>
      </w:r>
      <w:r w:rsidRPr="004D3238">
        <w:rPr>
          <w:color w:val="FF0000"/>
          <w:spacing w:val="-14"/>
        </w:rPr>
        <w:t xml:space="preserve"> </w:t>
      </w:r>
      <w:r w:rsidRPr="004D3238">
        <w:rPr>
          <w:color w:val="FF0000"/>
        </w:rPr>
        <w:t>education</w:t>
      </w:r>
      <w:r w:rsidRPr="004D3238">
        <w:rPr>
          <w:color w:val="FF0000"/>
          <w:spacing w:val="-14"/>
        </w:rPr>
        <w:t xml:space="preserve"> </w:t>
      </w:r>
      <w:r w:rsidRPr="004D3238">
        <w:rPr>
          <w:color w:val="FF0000"/>
        </w:rPr>
        <w:t>on</w:t>
      </w:r>
      <w:r w:rsidRPr="004D3238">
        <w:rPr>
          <w:color w:val="FF0000"/>
          <w:spacing w:val="-14"/>
        </w:rPr>
        <w:t xml:space="preserve"> </w:t>
      </w:r>
      <w:r w:rsidRPr="004D3238">
        <w:rPr>
          <w:color w:val="FF0000"/>
        </w:rPr>
        <w:t>income,</w:t>
      </w:r>
      <w:r w:rsidRPr="004D3238">
        <w:rPr>
          <w:color w:val="FF0000"/>
          <w:spacing w:val="-10"/>
        </w:rPr>
        <w:t xml:space="preserve"> </w:t>
      </w:r>
      <w:r w:rsidRPr="004D3238">
        <w:rPr>
          <w:color w:val="FF0000"/>
        </w:rPr>
        <w:t>and</w:t>
      </w:r>
      <w:r w:rsidRPr="004D3238">
        <w:rPr>
          <w:color w:val="FF0000"/>
          <w:spacing w:val="-14"/>
        </w:rPr>
        <w:t xml:space="preserve"> </w:t>
      </w:r>
      <w:r w:rsidRPr="004D3238">
        <w:rPr>
          <w:color w:val="FF0000"/>
        </w:rPr>
        <w:t>what</w:t>
      </w:r>
      <w:r w:rsidRPr="004D3238">
        <w:rPr>
          <w:color w:val="FF0000"/>
          <w:spacing w:val="-11"/>
        </w:rPr>
        <w:t xml:space="preserve"> </w:t>
      </w:r>
      <w:r w:rsidRPr="004D3238">
        <w:rPr>
          <w:color w:val="FF0000"/>
        </w:rPr>
        <w:t>factors</w:t>
      </w:r>
      <w:r w:rsidRPr="004D3238">
        <w:rPr>
          <w:color w:val="FF0000"/>
          <w:spacing w:val="-11"/>
        </w:rPr>
        <w:t xml:space="preserve"> </w:t>
      </w:r>
      <w:r w:rsidRPr="004D3238">
        <w:rPr>
          <w:color w:val="FF0000"/>
        </w:rPr>
        <w:t>contribute</w:t>
      </w:r>
      <w:r w:rsidRPr="004D3238">
        <w:rPr>
          <w:color w:val="FF0000"/>
          <w:spacing w:val="-10"/>
        </w:rPr>
        <w:t xml:space="preserve"> </w:t>
      </w:r>
      <w:r w:rsidRPr="004D3238">
        <w:rPr>
          <w:color w:val="FF0000"/>
          <w:spacing w:val="-3"/>
        </w:rPr>
        <w:t>to</w:t>
      </w:r>
      <w:r w:rsidRPr="004D3238">
        <w:rPr>
          <w:color w:val="FF0000"/>
          <w:spacing w:val="-13"/>
        </w:rPr>
        <w:t xml:space="preserve"> </w:t>
      </w:r>
      <w:r w:rsidRPr="004D3238">
        <w:rPr>
          <w:color w:val="FF0000"/>
        </w:rPr>
        <w:t>this</w:t>
      </w:r>
      <w:r w:rsidRPr="004D3238">
        <w:rPr>
          <w:color w:val="FF0000"/>
          <w:spacing w:val="-10"/>
        </w:rPr>
        <w:t xml:space="preserve"> </w:t>
      </w:r>
      <w:r w:rsidRPr="004D3238">
        <w:rPr>
          <w:color w:val="FF0000"/>
        </w:rPr>
        <w:t>effect?</w:t>
      </w:r>
      <w:r>
        <w:t xml:space="preserve"> </w:t>
      </w:r>
      <w:r w:rsidRPr="004D3238">
        <w:rPr>
          <w:color w:val="FF0000"/>
        </w:rPr>
        <w:t xml:space="preserve">Additionally, this research proposal also addresses how do different levels of </w:t>
      </w:r>
      <w:r w:rsidRPr="004D3238">
        <w:rPr>
          <w:color w:val="FF0000"/>
        </w:rPr>
        <w:t>education impact income?</w:t>
      </w:r>
      <w:r>
        <w:t xml:space="preserve"> </w:t>
      </w:r>
      <w:r w:rsidRPr="004D3238">
        <w:rPr>
          <w:color w:val="FF0000"/>
        </w:rPr>
        <w:t xml:space="preserve">Are there </w:t>
      </w:r>
      <w:r w:rsidRPr="004D3238">
        <w:rPr>
          <w:color w:val="FF0000"/>
          <w:spacing w:val="-3"/>
        </w:rPr>
        <w:t xml:space="preserve">any </w:t>
      </w:r>
      <w:r w:rsidRPr="004D3238">
        <w:rPr>
          <w:color w:val="FF0000"/>
        </w:rPr>
        <w:t xml:space="preserve">gender differences in the effect of education on income? What other </w:t>
      </w:r>
      <w:r w:rsidRPr="004D3238">
        <w:rPr>
          <w:color w:val="FF0000"/>
          <w:spacing w:val="-3"/>
        </w:rPr>
        <w:t xml:space="preserve">factors </w:t>
      </w:r>
      <w:r w:rsidRPr="004D3238">
        <w:rPr>
          <w:color w:val="FF0000"/>
        </w:rPr>
        <w:t>besides education impact</w:t>
      </w:r>
      <w:r w:rsidRPr="004D3238">
        <w:rPr>
          <w:color w:val="FF0000"/>
          <w:spacing w:val="-1"/>
        </w:rPr>
        <w:t xml:space="preserve"> </w:t>
      </w:r>
      <w:r w:rsidRPr="004D3238">
        <w:rPr>
          <w:color w:val="FF0000"/>
        </w:rPr>
        <w:t>income?</w:t>
      </w:r>
    </w:p>
    <w:p w:rsidR="00E11BB8" w:rsidRDefault="009F7C78">
      <w:pPr>
        <w:pStyle w:val="BodyText"/>
        <w:spacing w:before="161" w:line="276" w:lineRule="auto"/>
        <w:ind w:right="110"/>
        <w:jc w:val="both"/>
      </w:pPr>
      <w:r>
        <w:t xml:space="preserve">The dataset used for this research will be 1994 US Census Database extracted from </w:t>
      </w:r>
      <w:proofErr w:type="spellStart"/>
      <w:r>
        <w:t>Kaggle</w:t>
      </w:r>
      <w:proofErr w:type="spellEnd"/>
      <w:r>
        <w:t>. The dataset consists</w:t>
      </w:r>
      <w:r>
        <w:rPr>
          <w:spacing w:val="-9"/>
        </w:rPr>
        <w:t xml:space="preserve"> </w:t>
      </w:r>
      <w:r>
        <w:t>of</w:t>
      </w:r>
      <w:r>
        <w:rPr>
          <w:spacing w:val="-8"/>
        </w:rPr>
        <w:t xml:space="preserve"> </w:t>
      </w:r>
      <w:r>
        <w:t>a</w:t>
      </w:r>
      <w:r>
        <w:rPr>
          <w:spacing w:val="-10"/>
        </w:rPr>
        <w:t xml:space="preserve"> </w:t>
      </w:r>
      <w:r>
        <w:t>nationally</w:t>
      </w:r>
      <w:r>
        <w:rPr>
          <w:spacing w:val="-7"/>
        </w:rPr>
        <w:t xml:space="preserve"> </w:t>
      </w:r>
      <w:r>
        <w:t>representative</w:t>
      </w:r>
      <w:r>
        <w:rPr>
          <w:spacing w:val="-9"/>
        </w:rPr>
        <w:t xml:space="preserve"> </w:t>
      </w:r>
      <w:r>
        <w:t>sample</w:t>
      </w:r>
      <w:r>
        <w:rPr>
          <w:spacing w:val="-10"/>
        </w:rPr>
        <w:t xml:space="preserve"> </w:t>
      </w:r>
      <w:r>
        <w:t>of</w:t>
      </w:r>
      <w:r>
        <w:rPr>
          <w:spacing w:val="-10"/>
        </w:rPr>
        <w:t xml:space="preserve"> </w:t>
      </w:r>
      <w:r>
        <w:t>people</w:t>
      </w:r>
      <w:r>
        <w:rPr>
          <w:spacing w:val="-7"/>
        </w:rPr>
        <w:t xml:space="preserve"> </w:t>
      </w:r>
      <w:r>
        <w:t>who</w:t>
      </w:r>
      <w:r>
        <w:rPr>
          <w:spacing w:val="-9"/>
        </w:rPr>
        <w:t xml:space="preserve"> </w:t>
      </w:r>
      <w:r>
        <w:t>were</w:t>
      </w:r>
      <w:r>
        <w:rPr>
          <w:spacing w:val="-9"/>
        </w:rPr>
        <w:t xml:space="preserve"> </w:t>
      </w:r>
      <w:r>
        <w:t>between</w:t>
      </w:r>
      <w:r>
        <w:rPr>
          <w:spacing w:val="-8"/>
        </w:rPr>
        <w:t xml:space="preserve"> </w:t>
      </w:r>
      <w:r>
        <w:t>the</w:t>
      </w:r>
      <w:r>
        <w:rPr>
          <w:spacing w:val="-7"/>
        </w:rPr>
        <w:t xml:space="preserve"> </w:t>
      </w:r>
      <w:r>
        <w:t>ages</w:t>
      </w:r>
      <w:r>
        <w:rPr>
          <w:spacing w:val="-9"/>
        </w:rPr>
        <w:t xml:space="preserve"> </w:t>
      </w:r>
      <w:r>
        <w:t>of</w:t>
      </w:r>
      <w:r>
        <w:rPr>
          <w:spacing w:val="-13"/>
        </w:rPr>
        <w:t xml:space="preserve"> </w:t>
      </w:r>
      <w:r>
        <w:t>18</w:t>
      </w:r>
      <w:r>
        <w:rPr>
          <w:spacing w:val="-9"/>
        </w:rPr>
        <w:t xml:space="preserve"> </w:t>
      </w:r>
      <w:r>
        <w:t>and</w:t>
      </w:r>
      <w:r>
        <w:rPr>
          <w:spacing w:val="-11"/>
        </w:rPr>
        <w:t xml:space="preserve"> </w:t>
      </w:r>
      <w:r>
        <w:t>25</w:t>
      </w:r>
      <w:r>
        <w:rPr>
          <w:spacing w:val="-9"/>
        </w:rPr>
        <w:t xml:space="preserve"> </w:t>
      </w:r>
      <w:r>
        <w:t>in</w:t>
      </w:r>
      <w:r>
        <w:rPr>
          <w:spacing w:val="-11"/>
        </w:rPr>
        <w:t xml:space="preserve"> </w:t>
      </w:r>
      <w:r>
        <w:t xml:space="preserve">1994. The sample </w:t>
      </w:r>
      <w:r>
        <w:rPr>
          <w:spacing w:val="-3"/>
        </w:rPr>
        <w:t xml:space="preserve">size </w:t>
      </w:r>
      <w:r>
        <w:t xml:space="preserve">is approximately </w:t>
      </w:r>
      <w:r>
        <w:rPr>
          <w:b/>
        </w:rPr>
        <w:t xml:space="preserve">3000 </w:t>
      </w:r>
      <w:r>
        <w:t>individuals</w:t>
      </w:r>
      <w:r>
        <w:t xml:space="preserve">. Each row in the dataset represents a single individual and includes information on their education level, Age, income, </w:t>
      </w:r>
      <w:r>
        <w:rPr>
          <w:spacing w:val="-3"/>
        </w:rPr>
        <w:t xml:space="preserve">gender, </w:t>
      </w:r>
      <w:r>
        <w:t>race, and other demographic factors.</w:t>
      </w:r>
      <w:r>
        <w:rPr>
          <w:spacing w:val="-13"/>
        </w:rPr>
        <w:t xml:space="preserve"> </w:t>
      </w:r>
      <w:r w:rsidRPr="004D3238">
        <w:rPr>
          <w:color w:val="FF0000"/>
          <w:spacing w:val="-5"/>
        </w:rPr>
        <w:t>We</w:t>
      </w:r>
      <w:r w:rsidRPr="004D3238">
        <w:rPr>
          <w:color w:val="FF0000"/>
          <w:spacing w:val="-11"/>
        </w:rPr>
        <w:t xml:space="preserve"> </w:t>
      </w:r>
      <w:r w:rsidRPr="004D3238">
        <w:rPr>
          <w:color w:val="FF0000"/>
        </w:rPr>
        <w:t>are</w:t>
      </w:r>
      <w:r w:rsidRPr="004D3238">
        <w:rPr>
          <w:color w:val="FF0000"/>
          <w:spacing w:val="-12"/>
        </w:rPr>
        <w:t xml:space="preserve"> </w:t>
      </w:r>
      <w:r w:rsidRPr="004D3238">
        <w:rPr>
          <w:color w:val="FF0000"/>
        </w:rPr>
        <w:t>using</w:t>
      </w:r>
      <w:r w:rsidRPr="004D3238">
        <w:rPr>
          <w:color w:val="FF0000"/>
          <w:spacing w:val="-12"/>
        </w:rPr>
        <w:t xml:space="preserve"> </w:t>
      </w:r>
      <w:proofErr w:type="gramStart"/>
      <w:r w:rsidRPr="004D3238">
        <w:rPr>
          <w:b/>
          <w:color w:val="FF0000"/>
        </w:rPr>
        <w:t>Linear</w:t>
      </w:r>
      <w:proofErr w:type="gramEnd"/>
      <w:r w:rsidRPr="004D3238">
        <w:rPr>
          <w:b/>
          <w:color w:val="FF0000"/>
          <w:spacing w:val="-13"/>
        </w:rPr>
        <w:t xml:space="preserve"> </w:t>
      </w:r>
      <w:r w:rsidRPr="004D3238">
        <w:rPr>
          <w:b/>
          <w:color w:val="FF0000"/>
        </w:rPr>
        <w:t>regression</w:t>
      </w:r>
      <w:r w:rsidRPr="004D3238">
        <w:rPr>
          <w:b/>
          <w:color w:val="FF0000"/>
          <w:spacing w:val="-11"/>
        </w:rPr>
        <w:t xml:space="preserve"> </w:t>
      </w:r>
      <w:r w:rsidRPr="004D3238">
        <w:rPr>
          <w:color w:val="FF0000"/>
        </w:rPr>
        <w:t>which</w:t>
      </w:r>
      <w:r w:rsidRPr="004D3238">
        <w:rPr>
          <w:color w:val="FF0000"/>
          <w:spacing w:val="-13"/>
        </w:rPr>
        <w:t xml:space="preserve"> </w:t>
      </w:r>
      <w:r w:rsidRPr="004D3238">
        <w:rPr>
          <w:color w:val="FF0000"/>
        </w:rPr>
        <w:t>is</w:t>
      </w:r>
      <w:r w:rsidRPr="004D3238">
        <w:rPr>
          <w:color w:val="FF0000"/>
          <w:spacing w:val="-12"/>
        </w:rPr>
        <w:t xml:space="preserve"> </w:t>
      </w:r>
      <w:r w:rsidRPr="004D3238">
        <w:rPr>
          <w:color w:val="FF0000"/>
        </w:rPr>
        <w:t>a</w:t>
      </w:r>
      <w:r w:rsidRPr="004D3238">
        <w:rPr>
          <w:color w:val="FF0000"/>
          <w:spacing w:val="-12"/>
        </w:rPr>
        <w:t xml:space="preserve"> </w:t>
      </w:r>
      <w:r w:rsidRPr="004D3238">
        <w:rPr>
          <w:color w:val="FF0000"/>
          <w:spacing w:val="-3"/>
        </w:rPr>
        <w:t>statistical</w:t>
      </w:r>
      <w:r w:rsidRPr="004D3238">
        <w:rPr>
          <w:color w:val="FF0000"/>
          <w:spacing w:val="-13"/>
        </w:rPr>
        <w:t xml:space="preserve"> </w:t>
      </w:r>
      <w:r w:rsidRPr="004D3238">
        <w:rPr>
          <w:color w:val="FF0000"/>
        </w:rPr>
        <w:t>technique</w:t>
      </w:r>
      <w:r w:rsidRPr="004D3238">
        <w:rPr>
          <w:color w:val="FF0000"/>
          <w:spacing w:val="-11"/>
        </w:rPr>
        <w:t xml:space="preserve"> </w:t>
      </w:r>
      <w:r w:rsidRPr="004D3238">
        <w:rPr>
          <w:color w:val="FF0000"/>
        </w:rPr>
        <w:t>that</w:t>
      </w:r>
      <w:r w:rsidRPr="004D3238">
        <w:rPr>
          <w:color w:val="FF0000"/>
          <w:spacing w:val="-11"/>
        </w:rPr>
        <w:t xml:space="preserve"> </w:t>
      </w:r>
      <w:r w:rsidRPr="004D3238">
        <w:rPr>
          <w:color w:val="FF0000"/>
        </w:rPr>
        <w:t>helps</w:t>
      </w:r>
      <w:r w:rsidRPr="004D3238">
        <w:rPr>
          <w:color w:val="FF0000"/>
          <w:spacing w:val="-12"/>
        </w:rPr>
        <w:t xml:space="preserve"> </w:t>
      </w:r>
      <w:r w:rsidRPr="004D3238">
        <w:rPr>
          <w:color w:val="FF0000"/>
          <w:spacing w:val="-3"/>
        </w:rPr>
        <w:t>to</w:t>
      </w:r>
      <w:r w:rsidRPr="004D3238">
        <w:rPr>
          <w:color w:val="FF0000"/>
          <w:spacing w:val="-10"/>
        </w:rPr>
        <w:t xml:space="preserve"> </w:t>
      </w:r>
      <w:r w:rsidRPr="004D3238">
        <w:rPr>
          <w:color w:val="FF0000"/>
        </w:rPr>
        <w:t>establish</w:t>
      </w:r>
      <w:r w:rsidRPr="004D3238">
        <w:rPr>
          <w:color w:val="FF0000"/>
          <w:spacing w:val="-13"/>
        </w:rPr>
        <w:t xml:space="preserve"> </w:t>
      </w:r>
      <w:r w:rsidRPr="004D3238">
        <w:rPr>
          <w:color w:val="FF0000"/>
        </w:rPr>
        <w:t>a</w:t>
      </w:r>
      <w:r w:rsidRPr="004D3238">
        <w:rPr>
          <w:color w:val="FF0000"/>
          <w:spacing w:val="-12"/>
        </w:rPr>
        <w:t xml:space="preserve"> </w:t>
      </w:r>
      <w:r w:rsidRPr="004D3238">
        <w:rPr>
          <w:color w:val="FF0000"/>
        </w:rPr>
        <w:t xml:space="preserve">relationship between one or more </w:t>
      </w:r>
      <w:r w:rsidRPr="004D3238">
        <w:rPr>
          <w:b/>
          <w:color w:val="FF0000"/>
        </w:rPr>
        <w:t xml:space="preserve">independent variables </w:t>
      </w:r>
      <w:r w:rsidRPr="004D3238">
        <w:rPr>
          <w:color w:val="FF0000"/>
          <w:spacing w:val="-3"/>
        </w:rPr>
        <w:t xml:space="preserve">(like </w:t>
      </w:r>
      <w:r w:rsidRPr="004D3238">
        <w:rPr>
          <w:color w:val="FF0000"/>
        </w:rPr>
        <w:t xml:space="preserve">education level, </w:t>
      </w:r>
      <w:r w:rsidRPr="004D3238">
        <w:rPr>
          <w:color w:val="FF0000"/>
          <w:spacing w:val="-3"/>
        </w:rPr>
        <w:t xml:space="preserve">gender, </w:t>
      </w:r>
      <w:r w:rsidRPr="004D3238">
        <w:rPr>
          <w:color w:val="FF0000"/>
        </w:rPr>
        <w:t>race, and other demographic factors)</w:t>
      </w:r>
      <w:r w:rsidRPr="004D3238">
        <w:rPr>
          <w:color w:val="FF0000"/>
          <w:spacing w:val="-9"/>
        </w:rPr>
        <w:t xml:space="preserve"> </w:t>
      </w:r>
      <w:r w:rsidRPr="004D3238">
        <w:rPr>
          <w:color w:val="FF0000"/>
        </w:rPr>
        <w:t>and</w:t>
      </w:r>
      <w:r w:rsidRPr="004D3238">
        <w:rPr>
          <w:color w:val="FF0000"/>
          <w:spacing w:val="-7"/>
        </w:rPr>
        <w:t xml:space="preserve"> </w:t>
      </w:r>
      <w:r w:rsidRPr="004D3238">
        <w:rPr>
          <w:color w:val="FF0000"/>
        </w:rPr>
        <w:t>a</w:t>
      </w:r>
      <w:r w:rsidRPr="004D3238">
        <w:rPr>
          <w:color w:val="FF0000"/>
          <w:spacing w:val="-10"/>
        </w:rPr>
        <w:t xml:space="preserve"> </w:t>
      </w:r>
      <w:r w:rsidRPr="004D3238">
        <w:rPr>
          <w:b/>
          <w:color w:val="FF0000"/>
        </w:rPr>
        <w:t>dependent</w:t>
      </w:r>
      <w:r w:rsidRPr="004D3238">
        <w:rPr>
          <w:b/>
          <w:color w:val="FF0000"/>
          <w:spacing w:val="-6"/>
        </w:rPr>
        <w:t xml:space="preserve"> </w:t>
      </w:r>
      <w:r w:rsidRPr="004D3238">
        <w:rPr>
          <w:b/>
          <w:color w:val="FF0000"/>
        </w:rPr>
        <w:t>variable</w:t>
      </w:r>
      <w:r w:rsidRPr="004D3238">
        <w:rPr>
          <w:b/>
          <w:color w:val="FF0000"/>
          <w:spacing w:val="-7"/>
        </w:rPr>
        <w:t xml:space="preserve"> </w:t>
      </w:r>
      <w:r w:rsidRPr="004D3238">
        <w:rPr>
          <w:color w:val="FF0000"/>
        </w:rPr>
        <w:t>(in</w:t>
      </w:r>
      <w:r w:rsidRPr="004D3238">
        <w:rPr>
          <w:color w:val="FF0000"/>
          <w:spacing w:val="-10"/>
        </w:rPr>
        <w:t xml:space="preserve"> </w:t>
      </w:r>
      <w:r w:rsidRPr="004D3238">
        <w:rPr>
          <w:color w:val="FF0000"/>
        </w:rPr>
        <w:t>this</w:t>
      </w:r>
      <w:r w:rsidRPr="004D3238">
        <w:rPr>
          <w:color w:val="FF0000"/>
          <w:spacing w:val="-9"/>
        </w:rPr>
        <w:t xml:space="preserve"> </w:t>
      </w:r>
      <w:r w:rsidRPr="004D3238">
        <w:rPr>
          <w:color w:val="FF0000"/>
        </w:rPr>
        <w:t>case,</w:t>
      </w:r>
      <w:r w:rsidRPr="004D3238">
        <w:rPr>
          <w:color w:val="FF0000"/>
          <w:spacing w:val="-8"/>
        </w:rPr>
        <w:t xml:space="preserve"> </w:t>
      </w:r>
      <w:r w:rsidRPr="004D3238">
        <w:rPr>
          <w:b/>
          <w:color w:val="FF0000"/>
        </w:rPr>
        <w:t>income</w:t>
      </w:r>
      <w:r w:rsidRPr="004D3238">
        <w:rPr>
          <w:color w:val="FF0000"/>
        </w:rPr>
        <w:t>).</w:t>
      </w:r>
      <w:r w:rsidRPr="004D3238">
        <w:rPr>
          <w:color w:val="FF0000"/>
          <w:spacing w:val="-7"/>
        </w:rPr>
        <w:t xml:space="preserve"> </w:t>
      </w:r>
      <w:r w:rsidRPr="004D3238">
        <w:rPr>
          <w:color w:val="FF0000"/>
        </w:rPr>
        <w:t>The</w:t>
      </w:r>
      <w:r w:rsidRPr="004D3238">
        <w:rPr>
          <w:color w:val="FF0000"/>
          <w:spacing w:val="-9"/>
        </w:rPr>
        <w:t xml:space="preserve"> </w:t>
      </w:r>
      <w:r w:rsidRPr="004D3238">
        <w:rPr>
          <w:color w:val="FF0000"/>
        </w:rPr>
        <w:t>aim</w:t>
      </w:r>
      <w:r w:rsidRPr="004D3238">
        <w:rPr>
          <w:color w:val="FF0000"/>
          <w:spacing w:val="-11"/>
        </w:rPr>
        <w:t xml:space="preserve"> </w:t>
      </w:r>
      <w:r w:rsidRPr="004D3238">
        <w:rPr>
          <w:color w:val="FF0000"/>
        </w:rPr>
        <w:t>is</w:t>
      </w:r>
      <w:r w:rsidRPr="004D3238">
        <w:rPr>
          <w:color w:val="FF0000"/>
          <w:spacing w:val="-9"/>
        </w:rPr>
        <w:t xml:space="preserve"> </w:t>
      </w:r>
      <w:r w:rsidRPr="004D3238">
        <w:rPr>
          <w:color w:val="FF0000"/>
        </w:rPr>
        <w:t>to</w:t>
      </w:r>
      <w:r w:rsidRPr="004D3238">
        <w:rPr>
          <w:color w:val="FF0000"/>
          <w:spacing w:val="-8"/>
        </w:rPr>
        <w:t xml:space="preserve"> </w:t>
      </w:r>
      <w:r w:rsidRPr="004D3238">
        <w:rPr>
          <w:color w:val="FF0000"/>
          <w:spacing w:val="-3"/>
        </w:rPr>
        <w:t>create</w:t>
      </w:r>
      <w:r w:rsidRPr="004D3238">
        <w:rPr>
          <w:color w:val="FF0000"/>
          <w:spacing w:val="-6"/>
        </w:rPr>
        <w:t xml:space="preserve"> </w:t>
      </w:r>
      <w:r w:rsidRPr="004D3238">
        <w:rPr>
          <w:color w:val="FF0000"/>
        </w:rPr>
        <w:t>a</w:t>
      </w:r>
      <w:r w:rsidRPr="004D3238">
        <w:rPr>
          <w:color w:val="FF0000"/>
          <w:spacing w:val="-9"/>
        </w:rPr>
        <w:t xml:space="preserve"> </w:t>
      </w:r>
      <w:r w:rsidRPr="004D3238">
        <w:rPr>
          <w:color w:val="FF0000"/>
        </w:rPr>
        <w:t>linear</w:t>
      </w:r>
      <w:r w:rsidRPr="004D3238">
        <w:rPr>
          <w:color w:val="FF0000"/>
          <w:spacing w:val="-6"/>
        </w:rPr>
        <w:t xml:space="preserve"> </w:t>
      </w:r>
      <w:r w:rsidRPr="004D3238">
        <w:rPr>
          <w:color w:val="FF0000"/>
        </w:rPr>
        <w:t>function</w:t>
      </w:r>
      <w:r w:rsidRPr="004D3238">
        <w:rPr>
          <w:color w:val="FF0000"/>
          <w:spacing w:val="-10"/>
        </w:rPr>
        <w:t xml:space="preserve"> </w:t>
      </w:r>
      <w:r w:rsidRPr="004D3238">
        <w:rPr>
          <w:color w:val="FF0000"/>
        </w:rPr>
        <w:t>that</w:t>
      </w:r>
      <w:r w:rsidRPr="004D3238">
        <w:rPr>
          <w:color w:val="FF0000"/>
          <w:spacing w:val="-8"/>
        </w:rPr>
        <w:t xml:space="preserve"> </w:t>
      </w:r>
      <w:r w:rsidRPr="004D3238">
        <w:rPr>
          <w:color w:val="FF0000"/>
        </w:rPr>
        <w:t>models how changes in the independent variables can affect the dependent variable (income). The independent variables will be encoded as continuous or dummy variables</w:t>
      </w:r>
      <w:r>
        <w:t xml:space="preserve">, depending on the nature of the data. </w:t>
      </w:r>
      <w:r w:rsidRPr="004D3238">
        <w:rPr>
          <w:color w:val="FF0000"/>
        </w:rPr>
        <w:t xml:space="preserve">By analyzing the regression equation coefficients, </w:t>
      </w:r>
      <w:r w:rsidRPr="004D3238">
        <w:rPr>
          <w:color w:val="FF0000"/>
        </w:rPr>
        <w:t xml:space="preserve">it will be possible </w:t>
      </w:r>
      <w:r w:rsidRPr="004D3238">
        <w:rPr>
          <w:color w:val="FF0000"/>
          <w:spacing w:val="-3"/>
        </w:rPr>
        <w:t xml:space="preserve">to </w:t>
      </w:r>
      <w:r w:rsidRPr="004D3238">
        <w:rPr>
          <w:color w:val="FF0000"/>
        </w:rPr>
        <w:t>determine the effect of each independent variable on income, while keeping all other variables</w:t>
      </w:r>
      <w:r w:rsidRPr="004D3238">
        <w:rPr>
          <w:color w:val="FF0000"/>
          <w:spacing w:val="-14"/>
        </w:rPr>
        <w:t xml:space="preserve"> </w:t>
      </w:r>
      <w:r w:rsidRPr="004D3238">
        <w:rPr>
          <w:color w:val="FF0000"/>
        </w:rPr>
        <w:t>constant</w:t>
      </w:r>
      <w:r>
        <w:t>.</w:t>
      </w:r>
    </w:p>
    <w:p w:rsidR="00E11BB8" w:rsidRDefault="009F7C78">
      <w:pPr>
        <w:pStyle w:val="BodyText"/>
        <w:spacing w:before="160" w:line="276" w:lineRule="auto"/>
        <w:jc w:val="both"/>
      </w:pPr>
      <w:r>
        <w:t>The</w:t>
      </w:r>
      <w:r>
        <w:rPr>
          <w:spacing w:val="-11"/>
        </w:rPr>
        <w:t xml:space="preserve"> </w:t>
      </w:r>
      <w:r>
        <w:t>outcomes</w:t>
      </w:r>
      <w:r>
        <w:rPr>
          <w:spacing w:val="-10"/>
        </w:rPr>
        <w:t xml:space="preserve"> </w:t>
      </w:r>
      <w:r>
        <w:t>of</w:t>
      </w:r>
      <w:r>
        <w:rPr>
          <w:spacing w:val="-11"/>
        </w:rPr>
        <w:t xml:space="preserve"> </w:t>
      </w:r>
      <w:r>
        <w:t>this</w:t>
      </w:r>
      <w:r>
        <w:rPr>
          <w:spacing w:val="-9"/>
        </w:rPr>
        <w:t xml:space="preserve"> </w:t>
      </w:r>
      <w:r>
        <w:t>research</w:t>
      </w:r>
      <w:r>
        <w:rPr>
          <w:spacing w:val="-9"/>
        </w:rPr>
        <w:t xml:space="preserve"> </w:t>
      </w:r>
      <w:r>
        <w:t>will</w:t>
      </w:r>
      <w:r>
        <w:rPr>
          <w:spacing w:val="-11"/>
        </w:rPr>
        <w:t xml:space="preserve"> </w:t>
      </w:r>
      <w:r>
        <w:t>contribute</w:t>
      </w:r>
      <w:r>
        <w:rPr>
          <w:spacing w:val="-8"/>
        </w:rPr>
        <w:t xml:space="preserve"> </w:t>
      </w:r>
      <w:r>
        <w:rPr>
          <w:spacing w:val="-3"/>
        </w:rPr>
        <w:t>to</w:t>
      </w:r>
      <w:r>
        <w:rPr>
          <w:spacing w:val="-10"/>
        </w:rPr>
        <w:t xml:space="preserve"> </w:t>
      </w:r>
      <w:r>
        <w:t>our</w:t>
      </w:r>
      <w:r>
        <w:rPr>
          <w:spacing w:val="-9"/>
        </w:rPr>
        <w:t xml:space="preserve"> </w:t>
      </w:r>
      <w:r>
        <w:t>understanding</w:t>
      </w:r>
      <w:r>
        <w:rPr>
          <w:spacing w:val="-12"/>
        </w:rPr>
        <w:t xml:space="preserve"> </w:t>
      </w:r>
      <w:r>
        <w:t>of</w:t>
      </w:r>
      <w:r>
        <w:rPr>
          <w:spacing w:val="-9"/>
        </w:rPr>
        <w:t xml:space="preserve"> </w:t>
      </w:r>
      <w:r>
        <w:t>the</w:t>
      </w:r>
      <w:r>
        <w:rPr>
          <w:spacing w:val="-8"/>
        </w:rPr>
        <w:t xml:space="preserve"> </w:t>
      </w:r>
      <w:r>
        <w:t>relationship</w:t>
      </w:r>
      <w:r>
        <w:rPr>
          <w:spacing w:val="-9"/>
        </w:rPr>
        <w:t xml:space="preserve"> </w:t>
      </w:r>
      <w:r>
        <w:t>between</w:t>
      </w:r>
      <w:r>
        <w:rPr>
          <w:spacing w:val="-11"/>
        </w:rPr>
        <w:t xml:space="preserve"> </w:t>
      </w:r>
      <w:r>
        <w:t xml:space="preserve">education and income, and the </w:t>
      </w:r>
      <w:r>
        <w:rPr>
          <w:spacing w:val="-3"/>
        </w:rPr>
        <w:t>fac</w:t>
      </w:r>
      <w:r>
        <w:rPr>
          <w:spacing w:val="-3"/>
        </w:rPr>
        <w:t xml:space="preserve">tors </w:t>
      </w:r>
      <w:r>
        <w:t xml:space="preserve">that contribute to this relationship. The findings </w:t>
      </w:r>
      <w:r>
        <w:rPr>
          <w:spacing w:val="-3"/>
        </w:rPr>
        <w:t xml:space="preserve">may </w:t>
      </w:r>
      <w:r>
        <w:t xml:space="preserve">have repercussions </w:t>
      </w:r>
      <w:r>
        <w:rPr>
          <w:spacing w:val="-3"/>
        </w:rPr>
        <w:t xml:space="preserve">for </w:t>
      </w:r>
      <w:r>
        <w:t>educational</w:t>
      </w:r>
      <w:r>
        <w:rPr>
          <w:spacing w:val="-5"/>
        </w:rPr>
        <w:t xml:space="preserve"> </w:t>
      </w:r>
      <w:r>
        <w:t>policy</w:t>
      </w:r>
      <w:r>
        <w:rPr>
          <w:spacing w:val="-4"/>
        </w:rPr>
        <w:t xml:space="preserve"> </w:t>
      </w:r>
      <w:r>
        <w:t>as</w:t>
      </w:r>
      <w:r>
        <w:rPr>
          <w:spacing w:val="-4"/>
        </w:rPr>
        <w:t xml:space="preserve"> </w:t>
      </w:r>
      <w:r>
        <w:t>well</w:t>
      </w:r>
      <w:r>
        <w:rPr>
          <w:spacing w:val="-4"/>
        </w:rPr>
        <w:t xml:space="preserve"> </w:t>
      </w:r>
      <w:r>
        <w:t>as</w:t>
      </w:r>
      <w:r>
        <w:rPr>
          <w:spacing w:val="-5"/>
        </w:rPr>
        <w:t xml:space="preserve"> </w:t>
      </w:r>
      <w:r>
        <w:t>for</w:t>
      </w:r>
      <w:r>
        <w:rPr>
          <w:spacing w:val="-4"/>
        </w:rPr>
        <w:t xml:space="preserve"> </w:t>
      </w:r>
      <w:r>
        <w:t>people</w:t>
      </w:r>
      <w:r>
        <w:rPr>
          <w:spacing w:val="-4"/>
        </w:rPr>
        <w:t xml:space="preserve"> </w:t>
      </w:r>
      <w:r>
        <w:t>choosing</w:t>
      </w:r>
      <w:r>
        <w:rPr>
          <w:spacing w:val="-5"/>
        </w:rPr>
        <w:t xml:space="preserve"> </w:t>
      </w:r>
      <w:r>
        <w:t>their</w:t>
      </w:r>
      <w:r>
        <w:rPr>
          <w:spacing w:val="-6"/>
        </w:rPr>
        <w:t xml:space="preserve"> </w:t>
      </w:r>
      <w:r>
        <w:t>educational</w:t>
      </w:r>
      <w:r>
        <w:rPr>
          <w:spacing w:val="-4"/>
        </w:rPr>
        <w:t xml:space="preserve"> </w:t>
      </w:r>
      <w:r>
        <w:t>and</w:t>
      </w:r>
      <w:r>
        <w:rPr>
          <w:spacing w:val="-5"/>
        </w:rPr>
        <w:t xml:space="preserve"> </w:t>
      </w:r>
      <w:r>
        <w:t>employment</w:t>
      </w:r>
      <w:r>
        <w:rPr>
          <w:spacing w:val="-5"/>
        </w:rPr>
        <w:t xml:space="preserve"> </w:t>
      </w:r>
      <w:r>
        <w:t>pathways.</w:t>
      </w:r>
      <w:r>
        <w:rPr>
          <w:spacing w:val="-7"/>
        </w:rPr>
        <w:t xml:space="preserve"> </w:t>
      </w:r>
      <w:r>
        <w:t>The</w:t>
      </w:r>
      <w:r>
        <w:rPr>
          <w:spacing w:val="-4"/>
        </w:rPr>
        <w:t xml:space="preserve"> </w:t>
      </w:r>
      <w:r>
        <w:t xml:space="preserve">study </w:t>
      </w:r>
      <w:r>
        <w:rPr>
          <w:spacing w:val="-3"/>
        </w:rPr>
        <w:t xml:space="preserve">may </w:t>
      </w:r>
      <w:r>
        <w:t xml:space="preserve">also clarify </w:t>
      </w:r>
      <w:r>
        <w:rPr>
          <w:spacing w:val="-3"/>
        </w:rPr>
        <w:t xml:space="preserve">any </w:t>
      </w:r>
      <w:r>
        <w:t>potential effects of racial and gender differences on the link between income and education.</w:t>
      </w:r>
    </w:p>
    <w:p w:rsidR="00E11BB8" w:rsidRDefault="009F7C78">
      <w:pPr>
        <w:spacing w:before="160"/>
        <w:ind w:left="100"/>
      </w:pPr>
      <w:r>
        <w:rPr>
          <w:b/>
        </w:rPr>
        <w:t>References</w:t>
      </w:r>
      <w:r>
        <w:t>:</w:t>
      </w:r>
    </w:p>
    <w:p w:rsidR="00E11BB8" w:rsidRDefault="00E11BB8">
      <w:pPr>
        <w:pStyle w:val="BodyText"/>
        <w:spacing w:before="4"/>
        <w:ind w:left="0" w:right="0"/>
        <w:rPr>
          <w:sz w:val="16"/>
        </w:rPr>
      </w:pPr>
    </w:p>
    <w:p w:rsidR="00E11BB8" w:rsidRDefault="009F7C78">
      <w:pPr>
        <w:pStyle w:val="ListParagraph"/>
        <w:numPr>
          <w:ilvl w:val="0"/>
          <w:numId w:val="1"/>
        </w:numPr>
        <w:tabs>
          <w:tab w:val="left" w:pos="430"/>
        </w:tabs>
        <w:spacing w:line="278" w:lineRule="auto"/>
        <w:ind w:firstLine="0"/>
      </w:pPr>
      <w:r>
        <w:t>Kim, M. (2020). The effect of education on earnings: Evidence from South Korea. Asian Economic Journal, 34(4),</w:t>
      </w:r>
      <w:r>
        <w:rPr>
          <w:spacing w:val="-3"/>
        </w:rPr>
        <w:t xml:space="preserve"> </w:t>
      </w:r>
      <w:r>
        <w:t>387-409.</w:t>
      </w:r>
    </w:p>
    <w:p w:rsidR="00E11BB8" w:rsidRDefault="009F7C78">
      <w:pPr>
        <w:pStyle w:val="ListParagraph"/>
        <w:numPr>
          <w:ilvl w:val="0"/>
          <w:numId w:val="1"/>
        </w:numPr>
        <w:tabs>
          <w:tab w:val="left" w:pos="403"/>
        </w:tabs>
        <w:spacing w:line="273" w:lineRule="auto"/>
        <w:ind w:right="118" w:firstLine="0"/>
      </w:pPr>
      <w:r>
        <w:t xml:space="preserve">Hsu, </w:t>
      </w:r>
      <w:r>
        <w:rPr>
          <w:spacing w:val="-11"/>
        </w:rPr>
        <w:t xml:space="preserve">W. </w:t>
      </w:r>
      <w:r>
        <w:t xml:space="preserve">H., &amp; Lee, </w:t>
      </w:r>
      <w:r>
        <w:rPr>
          <w:spacing w:val="-13"/>
        </w:rPr>
        <w:t xml:space="preserve">Y. </w:t>
      </w:r>
      <w:r>
        <w:t>H. (2019</w:t>
      </w:r>
      <w:r>
        <w:t xml:space="preserve">). The effect of education on income inequality: Evidence from a natural experiment in </w:t>
      </w:r>
      <w:r>
        <w:rPr>
          <w:spacing w:val="-4"/>
        </w:rPr>
        <w:t xml:space="preserve">Taiwan. </w:t>
      </w:r>
      <w:r>
        <w:t>The Journal of Economic Inequality, 17(2),</w:t>
      </w:r>
      <w:r>
        <w:rPr>
          <w:spacing w:val="-11"/>
        </w:rPr>
        <w:t xml:space="preserve"> </w:t>
      </w:r>
      <w:r>
        <w:t>203-222.</w:t>
      </w:r>
    </w:p>
    <w:p w:rsidR="00E11BB8" w:rsidRDefault="009F7C78">
      <w:pPr>
        <w:pStyle w:val="ListParagraph"/>
        <w:numPr>
          <w:ilvl w:val="0"/>
          <w:numId w:val="1"/>
        </w:numPr>
        <w:tabs>
          <w:tab w:val="left" w:pos="427"/>
        </w:tabs>
        <w:spacing w:before="2" w:line="276" w:lineRule="auto"/>
        <w:ind w:firstLine="0"/>
      </w:pPr>
      <w:r>
        <w:t xml:space="preserve">Fang, L., &amp; Simon, </w:t>
      </w:r>
      <w:r>
        <w:rPr>
          <w:spacing w:val="-4"/>
        </w:rPr>
        <w:t xml:space="preserve">D. </w:t>
      </w:r>
      <w:r>
        <w:t xml:space="preserve">H. (2019). The effect of education on earnings: Evidence from China's </w:t>
      </w:r>
      <w:r>
        <w:rPr>
          <w:spacing w:val="-3"/>
        </w:rPr>
        <w:t xml:space="preserve">Great </w:t>
      </w:r>
      <w:r>
        <w:t>Famine. Jou</w:t>
      </w:r>
      <w:r>
        <w:t>rnal of Comparative Economics, 47(2),</w:t>
      </w:r>
      <w:r>
        <w:rPr>
          <w:spacing w:val="-13"/>
        </w:rPr>
        <w:t xml:space="preserve"> </w:t>
      </w:r>
      <w:r>
        <w:t>287-308.</w:t>
      </w:r>
    </w:p>
    <w:sectPr w:rsidR="00E11BB8">
      <w:type w:val="continuous"/>
      <w:pgSz w:w="12240" w:h="15840"/>
      <w:pgMar w:top="6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67A1B"/>
    <w:multiLevelType w:val="hybridMultilevel"/>
    <w:tmpl w:val="541E817E"/>
    <w:lvl w:ilvl="0" w:tplc="2A52E092">
      <w:start w:val="1"/>
      <w:numFmt w:val="decimal"/>
      <w:lvlText w:val="[%1]"/>
      <w:lvlJc w:val="left"/>
      <w:pPr>
        <w:ind w:left="100" w:hanging="329"/>
        <w:jc w:val="left"/>
      </w:pPr>
      <w:rPr>
        <w:rFonts w:ascii="Carlito" w:eastAsia="Carlito" w:hAnsi="Carlito" w:cs="Carlito" w:hint="default"/>
        <w:w w:val="100"/>
        <w:sz w:val="22"/>
        <w:szCs w:val="22"/>
        <w:lang w:val="en-US" w:eastAsia="en-US" w:bidi="ar-SA"/>
      </w:rPr>
    </w:lvl>
    <w:lvl w:ilvl="1" w:tplc="EB42DA46">
      <w:numFmt w:val="bullet"/>
      <w:lvlText w:val="•"/>
      <w:lvlJc w:val="left"/>
      <w:pPr>
        <w:ind w:left="1048" w:hanging="329"/>
      </w:pPr>
      <w:rPr>
        <w:rFonts w:hint="default"/>
        <w:lang w:val="en-US" w:eastAsia="en-US" w:bidi="ar-SA"/>
      </w:rPr>
    </w:lvl>
    <w:lvl w:ilvl="2" w:tplc="72246C26">
      <w:numFmt w:val="bullet"/>
      <w:lvlText w:val="•"/>
      <w:lvlJc w:val="left"/>
      <w:pPr>
        <w:ind w:left="1996" w:hanging="329"/>
      </w:pPr>
      <w:rPr>
        <w:rFonts w:hint="default"/>
        <w:lang w:val="en-US" w:eastAsia="en-US" w:bidi="ar-SA"/>
      </w:rPr>
    </w:lvl>
    <w:lvl w:ilvl="3" w:tplc="8A2C2554">
      <w:numFmt w:val="bullet"/>
      <w:lvlText w:val="•"/>
      <w:lvlJc w:val="left"/>
      <w:pPr>
        <w:ind w:left="2944" w:hanging="329"/>
      </w:pPr>
      <w:rPr>
        <w:rFonts w:hint="default"/>
        <w:lang w:val="en-US" w:eastAsia="en-US" w:bidi="ar-SA"/>
      </w:rPr>
    </w:lvl>
    <w:lvl w:ilvl="4" w:tplc="78061EFA">
      <w:numFmt w:val="bullet"/>
      <w:lvlText w:val="•"/>
      <w:lvlJc w:val="left"/>
      <w:pPr>
        <w:ind w:left="3892" w:hanging="329"/>
      </w:pPr>
      <w:rPr>
        <w:rFonts w:hint="default"/>
        <w:lang w:val="en-US" w:eastAsia="en-US" w:bidi="ar-SA"/>
      </w:rPr>
    </w:lvl>
    <w:lvl w:ilvl="5" w:tplc="E3362F40">
      <w:numFmt w:val="bullet"/>
      <w:lvlText w:val="•"/>
      <w:lvlJc w:val="left"/>
      <w:pPr>
        <w:ind w:left="4840" w:hanging="329"/>
      </w:pPr>
      <w:rPr>
        <w:rFonts w:hint="default"/>
        <w:lang w:val="en-US" w:eastAsia="en-US" w:bidi="ar-SA"/>
      </w:rPr>
    </w:lvl>
    <w:lvl w:ilvl="6" w:tplc="F6665F30">
      <w:numFmt w:val="bullet"/>
      <w:lvlText w:val="•"/>
      <w:lvlJc w:val="left"/>
      <w:pPr>
        <w:ind w:left="5788" w:hanging="329"/>
      </w:pPr>
      <w:rPr>
        <w:rFonts w:hint="default"/>
        <w:lang w:val="en-US" w:eastAsia="en-US" w:bidi="ar-SA"/>
      </w:rPr>
    </w:lvl>
    <w:lvl w:ilvl="7" w:tplc="1EA03116">
      <w:numFmt w:val="bullet"/>
      <w:lvlText w:val="•"/>
      <w:lvlJc w:val="left"/>
      <w:pPr>
        <w:ind w:left="6736" w:hanging="329"/>
      </w:pPr>
      <w:rPr>
        <w:rFonts w:hint="default"/>
        <w:lang w:val="en-US" w:eastAsia="en-US" w:bidi="ar-SA"/>
      </w:rPr>
    </w:lvl>
    <w:lvl w:ilvl="8" w:tplc="65F03E56">
      <w:numFmt w:val="bullet"/>
      <w:lvlText w:val="•"/>
      <w:lvlJc w:val="left"/>
      <w:pPr>
        <w:ind w:left="7684" w:hanging="32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11BB8"/>
    <w:rsid w:val="004D3238"/>
    <w:rsid w:val="009F7C78"/>
    <w:rsid w:val="00E1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136F7E-39AA-4738-88C3-E55A38BE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right="113"/>
    </w:pPr>
  </w:style>
  <w:style w:type="paragraph" w:styleId="Title">
    <w:name w:val="Title"/>
    <w:basedOn w:val="Normal"/>
    <w:uiPriority w:val="1"/>
    <w:qFormat/>
    <w:pPr>
      <w:spacing w:line="317" w:lineRule="exact"/>
      <w:ind w:left="2114" w:right="2137"/>
      <w:jc w:val="center"/>
    </w:pPr>
    <w:rPr>
      <w:b/>
      <w:bCs/>
      <w:sz w:val="26"/>
      <w:szCs w:val="26"/>
    </w:rPr>
  </w:style>
  <w:style w:type="paragraph" w:styleId="ListParagraph">
    <w:name w:val="List Paragraph"/>
    <w:basedOn w:val="Normal"/>
    <w:uiPriority w:val="1"/>
    <w:qFormat/>
    <w:pPr>
      <w:ind w:left="100" w:right="1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Gardas, Aravind Kumar</dc:creator>
  <cp:lastModifiedBy>hp</cp:lastModifiedBy>
  <cp:revision>2</cp:revision>
  <dcterms:created xsi:type="dcterms:W3CDTF">2023-05-03T22:34:00Z</dcterms:created>
  <dcterms:modified xsi:type="dcterms:W3CDTF">2023-05-03T22:57:00Z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2023-03-23T00:00:00Z</vt:filetime>
  </property>
  <property fmtid="{D5CDD505-2E9C-101B-9397-08002B2CF9AE}" pid="3" name="Creator">
    <vt:lpwstr>Microsoft® Word for Microsoft 365</vt:lpwstr>
  </property>
  <property fmtid="{D5CDD505-2E9C-101B-9397-08002B2CF9AE}" pid="4" name="LastSaved">
    <vt:filetime>2023-05-03T00:00:00Z</vt:filetime>
  </property>
</Properties>
</file>