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5F63DCA" w14:textId="009DD1F9" w:rsidR="000C6D3A" w:rsidRPr="00E66CDC" w:rsidRDefault="000C6D3A" w:rsidP="00560EB1">
      <w:pPr>
        <w:pStyle w:val="a5"/>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a7"/>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a3"/>
          </w:pPr>
          <w:r>
            <w:t>Contents</w:t>
          </w:r>
        </w:p>
        <w:p w14:paraId="0F577E5A" w14:textId="2A97C3A6" w:rsidR="00316CFE" w:rsidRDefault="00417B9F">
          <w:pPr>
            <w:pStyle w:val="11"/>
            <w:tabs>
              <w:tab w:val="right" w:leader="dot" w:pos="9350"/>
            </w:tabs>
            <w:rPr>
              <w:rFonts w:eastAsiaTheme="minorEastAsia"/>
              <w:noProof/>
            </w:rPr>
          </w:pPr>
          <w:r>
            <w:rPr>
              <w:rStyle w:val="a4"/>
            </w:rPr>
            <w:fldChar w:fldCharType="begin"/>
          </w:r>
          <w:r w:rsidRPr="00E263EC">
            <w:rPr>
              <w:rStyle w:val="a4"/>
              <w:noProof/>
            </w:rPr>
            <w:instrText xml:space="preserve"> TOC \o "1-3" \h \z \u </w:instrText>
          </w:r>
          <w:r>
            <w:rPr>
              <w:rStyle w:val="a4"/>
            </w:rPr>
            <w:fldChar w:fldCharType="separate"/>
          </w:r>
          <w:hyperlink w:anchor="_Toc37932741" w:history="1">
            <w:r w:rsidR="00316CFE" w:rsidRPr="00E263EC">
              <w:rPr>
                <w:rStyle w:val="a4"/>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24E21">
          <w:pPr>
            <w:pStyle w:val="11"/>
            <w:tabs>
              <w:tab w:val="right" w:leader="dot" w:pos="9350"/>
            </w:tabs>
            <w:rPr>
              <w:rFonts w:eastAsiaTheme="minorEastAsia"/>
              <w:noProof/>
            </w:rPr>
          </w:pPr>
          <w:hyperlink w:anchor="_Toc37932742" w:history="1">
            <w:r w:rsidR="00316CFE" w:rsidRPr="002C2E26">
              <w:rPr>
                <w:rStyle w:val="a4"/>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24E21">
          <w:pPr>
            <w:pStyle w:val="21"/>
            <w:tabs>
              <w:tab w:val="right" w:leader="dot" w:pos="9350"/>
            </w:tabs>
            <w:rPr>
              <w:rFonts w:eastAsiaTheme="minorEastAsia"/>
              <w:noProof/>
            </w:rPr>
          </w:pPr>
          <w:hyperlink w:anchor="_Toc37932743" w:history="1">
            <w:r w:rsidR="00316CFE" w:rsidRPr="002C2E26">
              <w:rPr>
                <w:rStyle w:val="a4"/>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24E21">
          <w:pPr>
            <w:pStyle w:val="21"/>
            <w:tabs>
              <w:tab w:val="right" w:leader="dot" w:pos="9350"/>
            </w:tabs>
            <w:rPr>
              <w:rFonts w:eastAsiaTheme="minorEastAsia"/>
              <w:noProof/>
            </w:rPr>
          </w:pPr>
          <w:hyperlink w:anchor="_Toc37932744" w:history="1">
            <w:r w:rsidR="00316CFE" w:rsidRPr="002C2E26">
              <w:rPr>
                <w:rStyle w:val="a4"/>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24E21">
          <w:pPr>
            <w:pStyle w:val="21"/>
            <w:tabs>
              <w:tab w:val="right" w:leader="dot" w:pos="9350"/>
            </w:tabs>
            <w:rPr>
              <w:rFonts w:eastAsiaTheme="minorEastAsia"/>
              <w:noProof/>
            </w:rPr>
          </w:pPr>
          <w:hyperlink w:anchor="_Toc37932745" w:history="1">
            <w:r w:rsidR="00316CFE" w:rsidRPr="002C2E26">
              <w:rPr>
                <w:rStyle w:val="a4"/>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24E21">
          <w:pPr>
            <w:pStyle w:val="21"/>
            <w:tabs>
              <w:tab w:val="right" w:leader="dot" w:pos="9350"/>
            </w:tabs>
            <w:rPr>
              <w:rFonts w:eastAsiaTheme="minorEastAsia"/>
              <w:noProof/>
            </w:rPr>
          </w:pPr>
          <w:hyperlink w:anchor="_Toc37932746" w:history="1">
            <w:r w:rsidR="00316CFE" w:rsidRPr="002C2E26">
              <w:rPr>
                <w:rStyle w:val="a4"/>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24E21">
          <w:pPr>
            <w:pStyle w:val="21"/>
            <w:tabs>
              <w:tab w:val="right" w:leader="dot" w:pos="9350"/>
            </w:tabs>
            <w:rPr>
              <w:rFonts w:eastAsiaTheme="minorEastAsia"/>
              <w:noProof/>
            </w:rPr>
          </w:pPr>
          <w:hyperlink w:anchor="_Toc37932747" w:history="1">
            <w:r w:rsidR="00316CFE" w:rsidRPr="002C2E26">
              <w:rPr>
                <w:rStyle w:val="a4"/>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24E21">
          <w:pPr>
            <w:pStyle w:val="21"/>
            <w:tabs>
              <w:tab w:val="right" w:leader="dot" w:pos="9350"/>
            </w:tabs>
            <w:rPr>
              <w:rFonts w:eastAsiaTheme="minorEastAsia"/>
              <w:noProof/>
            </w:rPr>
          </w:pPr>
          <w:hyperlink w:anchor="_Toc37932748" w:history="1">
            <w:r w:rsidR="00316CFE" w:rsidRPr="002C2E26">
              <w:rPr>
                <w:rStyle w:val="a4"/>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24E21">
          <w:pPr>
            <w:pStyle w:val="21"/>
            <w:tabs>
              <w:tab w:val="right" w:leader="dot" w:pos="9350"/>
            </w:tabs>
            <w:rPr>
              <w:rFonts w:eastAsiaTheme="minorEastAsia"/>
              <w:noProof/>
            </w:rPr>
          </w:pPr>
          <w:hyperlink w:anchor="_Toc37932749" w:history="1">
            <w:r w:rsidR="00316CFE" w:rsidRPr="002C2E26">
              <w:rPr>
                <w:rStyle w:val="a4"/>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24E21">
          <w:pPr>
            <w:pStyle w:val="21"/>
            <w:tabs>
              <w:tab w:val="right" w:leader="dot" w:pos="9350"/>
            </w:tabs>
            <w:rPr>
              <w:rFonts w:eastAsiaTheme="minorEastAsia"/>
              <w:noProof/>
            </w:rPr>
          </w:pPr>
          <w:hyperlink w:anchor="_Toc37932750" w:history="1">
            <w:r w:rsidR="00316CFE" w:rsidRPr="002C2E26">
              <w:rPr>
                <w:rStyle w:val="a4"/>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24E21">
          <w:pPr>
            <w:pStyle w:val="11"/>
            <w:tabs>
              <w:tab w:val="right" w:leader="dot" w:pos="9350"/>
            </w:tabs>
            <w:rPr>
              <w:rFonts w:eastAsiaTheme="minorEastAsia"/>
              <w:noProof/>
            </w:rPr>
          </w:pPr>
          <w:hyperlink w:anchor="_Toc37932751" w:history="1">
            <w:r w:rsidR="00316CFE" w:rsidRPr="002C2E26">
              <w:rPr>
                <w:rStyle w:val="a4"/>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24E21">
          <w:pPr>
            <w:pStyle w:val="21"/>
            <w:tabs>
              <w:tab w:val="right" w:leader="dot" w:pos="9350"/>
            </w:tabs>
            <w:rPr>
              <w:rFonts w:eastAsiaTheme="minorEastAsia"/>
              <w:noProof/>
            </w:rPr>
          </w:pPr>
          <w:hyperlink w:anchor="_Toc37932752" w:history="1">
            <w:r w:rsidR="00316CFE" w:rsidRPr="002C2E26">
              <w:rPr>
                <w:rStyle w:val="a4"/>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24E21">
          <w:pPr>
            <w:pStyle w:val="21"/>
            <w:tabs>
              <w:tab w:val="right" w:leader="dot" w:pos="9350"/>
            </w:tabs>
            <w:rPr>
              <w:rFonts w:eastAsiaTheme="minorEastAsia"/>
              <w:noProof/>
            </w:rPr>
          </w:pPr>
          <w:hyperlink w:anchor="_Toc37932753" w:history="1">
            <w:r w:rsidR="00316CFE" w:rsidRPr="002C2E26">
              <w:rPr>
                <w:rStyle w:val="a4"/>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24E21" w:rsidP="00810C60">
          <w:pPr>
            <w:pStyle w:val="21"/>
            <w:tabs>
              <w:tab w:val="right" w:leader="dot" w:pos="9350"/>
            </w:tabs>
            <w:rPr>
              <w:b/>
              <w:bCs/>
              <w:noProof/>
            </w:rPr>
          </w:pPr>
          <w:hyperlink w:anchor="_Toc37932754" w:history="1">
            <w:r w:rsidR="00316CFE" w:rsidRPr="002C2E26">
              <w:rPr>
                <w:rStyle w:val="a4"/>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ad"/>
        </w:rPr>
        <w:footnoteReference w:id="1"/>
      </w:r>
      <w:r w:rsidR="00151B76">
        <w:t xml:space="preserve"> </w:t>
      </w:r>
      <w:r w:rsidR="00B8102F">
        <w:t>A</w:t>
      </w:r>
      <w:r w:rsidR="00F07040">
        <w:t xml:space="preserve"> </w:t>
      </w:r>
      <w:hyperlink w:anchor="Mapping" w:history="1">
        <w:r w:rsidR="00F07040" w:rsidRPr="00F8144F">
          <w:rPr>
            <w:rStyle w:val="a4"/>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a4"/>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EF1EE8E" w:rsidR="00355460" w:rsidRPr="00E263EC" w:rsidRDefault="009176C1"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392D0E2" w:rsidR="00B66AF3" w:rsidRDefault="000349FB" w:rsidP="00B66AF3">
          <w:r>
            <w:t>1.4.1 Proportion of population living in households with access to basic services [1.4.1] (SP_ACS_BSRV)</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4C06818C"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9FC7352" w:rsidR="0077584C" w:rsidRDefault="009176C1" w:rsidP="0077584C">
          <w:r>
            <w:t>Tajikistan (762)</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17870A77" w:rsidR="00F7784D" w:rsidRDefault="009176C1" w:rsidP="00355460">
          <w:r>
            <w:t>ru</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a4"/>
          </w:rPr>
          <w:t>ISO web page</w:t>
        </w:r>
      </w:hyperlink>
      <w:r>
        <w:t>.</w:t>
      </w:r>
    </w:p>
    <w:p w14:paraId="2052F87C" w14:textId="77777777" w:rsidR="009165F2" w:rsidRDefault="009165F2" w:rsidP="00355460"/>
    <w:p w14:paraId="7FA6D4D2" w14:textId="2DDC3FB5" w:rsidR="00DB1DCD" w:rsidRDefault="00DB1DCD" w:rsidP="00DB1DCD">
      <w:pPr>
        <w:pStyle w:val="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FD94976"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E3A7936" w:rsidR="005377B9" w:rsidRPr="009176C1" w:rsidRDefault="009176C1" w:rsidP="009F305C">
            <w:pPr>
              <w:rPr>
                <w:lang w:val="ru-RU"/>
              </w:rPr>
            </w:pPr>
            <w:r w:rsidRPr="009176C1">
              <w:rPr>
                <w:lang w:val="ru-RU"/>
              </w:rPr>
              <w:t>1. Повсеместная ликвидация нищеты во всех её формах</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954DB31" w:rsidR="005377B9" w:rsidRPr="000349FB" w:rsidRDefault="000349FB" w:rsidP="009F305C">
            <w:pPr>
              <w:rPr>
                <w:lang w:val="ru-RU"/>
              </w:rPr>
            </w:pPr>
            <w:r w:rsidRPr="000349FB">
              <w:rPr>
                <w:lang w:val="ru-RU"/>
              </w:rPr>
              <w:t>1.4: К 2030 году обеспечить, чтобы все мужчины и женщины, особенно малоимущие и уязвимые, имели равные права на экономические ресурсы, а также доступ к базовым услугам, владению и распоряжению землей и другими формами собственности, наследуемому имуществу, природным ресурсам, соответствующим новым технологиям и финансовым услугам, включая микрофинансирование</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1651BB59" w:rsidR="005377B9" w:rsidRPr="000349FB" w:rsidRDefault="000349FB" w:rsidP="009F305C">
            <w:pPr>
              <w:rPr>
                <w:lang w:val="ru-RU"/>
              </w:rPr>
            </w:pPr>
            <w:r w:rsidRPr="000349FB">
              <w:rPr>
                <w:lang w:val="ru-RU"/>
              </w:rPr>
              <w:t>1.4.1: Доля населения, живущего в домохозяйствах с доступом к базовым услугам</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BA80919" w:rsidR="003E7389" w:rsidRPr="009176C1" w:rsidRDefault="009176C1" w:rsidP="009F305C">
            <w:pPr>
              <w:rPr>
                <w:lang w:val="ru-RU"/>
              </w:rPr>
            </w:pPr>
            <w:r w:rsidRPr="009176C1">
              <w:rPr>
                <w:rFonts w:ascii="Times New Roman" w:hAnsi="Times New Roman"/>
                <w:lang w:val="ru-RU"/>
              </w:rPr>
              <w:t>АС, управление статистики труда, занятости населения, социальной статистики и статистики домашних хозяйств, управление сводно-экономического анализа и международных связей</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1D263F0" w:rsidR="003E7389" w:rsidRPr="009F305C" w:rsidRDefault="009176C1" w:rsidP="009F305C">
            <w:r w:rsidRPr="00B06C92">
              <w:t>Набизода Абдували</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013DF19B" w:rsidR="003E7389" w:rsidRPr="009F305C" w:rsidRDefault="009176C1" w:rsidP="009176C1">
            <w:pPr>
              <w:pStyle w:val="Default"/>
              <w:spacing w:line="216" w:lineRule="auto"/>
            </w:pPr>
            <w:r w:rsidRPr="00B06C92">
              <w:rPr>
                <w:color w:val="auto"/>
                <w:sz w:val="22"/>
                <w:szCs w:val="22"/>
              </w:rPr>
              <w:t>221-49-91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71DA0AC" w:rsidR="003E7389" w:rsidRPr="009F305C" w:rsidRDefault="009176C1" w:rsidP="009F305C">
            <w:r w:rsidRPr="00B06C92">
              <w:t>abduvali@stat.tj</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C8CDC8D" w14:textId="77777777" w:rsidR="0015178E" w:rsidRPr="001903E7" w:rsidRDefault="001903E7" w:rsidP="009F305C">
            <w:pPr>
              <w:rPr>
                <w:lang w:val="ru-RU"/>
              </w:rPr>
            </w:pPr>
            <w:r w:rsidRPr="001903E7">
              <w:rPr>
                <w:lang w:val="ru-RU"/>
              </w:rPr>
              <w:t>Доля населения, живущего в домохозяйствах с доступом к базовым услугам, в общей численности населения.</w:t>
            </w:r>
          </w:p>
          <w:p w14:paraId="0A992EA8" w14:textId="77777777" w:rsidR="001903E7" w:rsidRPr="001903E7" w:rsidRDefault="001903E7" w:rsidP="001903E7">
            <w:pPr>
              <w:pStyle w:val="Default"/>
              <w:jc w:val="both"/>
              <w:rPr>
                <w:color w:val="auto"/>
                <w:sz w:val="22"/>
                <w:szCs w:val="22"/>
                <w:lang w:val="ru-RU"/>
              </w:rPr>
            </w:pPr>
            <w:r w:rsidRPr="001903E7">
              <w:rPr>
                <w:color w:val="auto"/>
                <w:sz w:val="22"/>
                <w:szCs w:val="22"/>
                <w:lang w:val="ru-RU"/>
              </w:rPr>
              <w:t>В соответствии с международными рекомендациями, к базовым относятся усл</w:t>
            </w:r>
            <w:r w:rsidRPr="001903E7">
              <w:rPr>
                <w:color w:val="auto"/>
                <w:sz w:val="22"/>
                <w:szCs w:val="22"/>
                <w:lang w:val="ru-RU"/>
              </w:rPr>
              <w:t>у</w:t>
            </w:r>
            <w:r w:rsidRPr="001903E7">
              <w:rPr>
                <w:color w:val="auto"/>
                <w:sz w:val="22"/>
                <w:szCs w:val="22"/>
                <w:lang w:val="ru-RU"/>
              </w:rPr>
              <w:t>ги, которые позволяют обеспечить основные потребности человека в области  питьев</w:t>
            </w:r>
            <w:r w:rsidRPr="001903E7">
              <w:rPr>
                <w:color w:val="auto"/>
                <w:sz w:val="22"/>
                <w:szCs w:val="22"/>
                <w:lang w:val="ru-RU"/>
              </w:rPr>
              <w:t>о</w:t>
            </w:r>
            <w:r w:rsidRPr="001903E7">
              <w:rPr>
                <w:color w:val="auto"/>
                <w:sz w:val="22"/>
                <w:szCs w:val="22"/>
                <w:lang w:val="ru-RU"/>
              </w:rPr>
              <w:t>го водоснабжения, санитарии и гигиены, энергоснабжения, мобильности населения, сбора отходов, здравоохранения, образования и информационных техн</w:t>
            </w:r>
            <w:r w:rsidRPr="001903E7">
              <w:rPr>
                <w:color w:val="auto"/>
                <w:sz w:val="22"/>
                <w:szCs w:val="22"/>
                <w:lang w:val="ru-RU"/>
              </w:rPr>
              <w:t>о</w:t>
            </w:r>
            <w:r w:rsidRPr="001903E7">
              <w:rPr>
                <w:color w:val="auto"/>
                <w:sz w:val="22"/>
                <w:szCs w:val="22"/>
                <w:lang w:val="ru-RU"/>
              </w:rPr>
              <w:t>логий.</w:t>
            </w:r>
          </w:p>
          <w:p w14:paraId="6C84E827" w14:textId="319F9E27" w:rsidR="001903E7" w:rsidRPr="001903E7" w:rsidRDefault="001903E7" w:rsidP="001903E7">
            <w:pPr>
              <w:rPr>
                <w:lang w:val="ru-RU"/>
              </w:rPr>
            </w:pPr>
            <w:r w:rsidRPr="001903E7">
              <w:rPr>
                <w:rFonts w:ascii="Times New Roman" w:hAnsi="Times New Roman"/>
                <w:lang w:val="ru-RU"/>
              </w:rPr>
              <w:t>Доступ к базовым услугам подразумевает получение услуг соответствующего качества в необходимом объеме. Целевые задачи устойчивого развития  направлены на обеспечение всеобщего и равноправного доступа для всех, что подразумевает ликвидацию проявлений нераве</w:t>
            </w:r>
            <w:r w:rsidRPr="001903E7">
              <w:rPr>
                <w:rFonts w:ascii="Times New Roman" w:hAnsi="Times New Roman"/>
                <w:lang w:val="ru-RU"/>
              </w:rPr>
              <w:t>н</w:t>
            </w:r>
            <w:r w:rsidRPr="001903E7">
              <w:rPr>
                <w:rFonts w:ascii="Times New Roman" w:hAnsi="Times New Roman"/>
                <w:lang w:val="ru-RU"/>
              </w:rPr>
              <w:t>ства в уровнях обслуживания  всех категорий населения.</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283CA92" w:rsidR="0035311B" w:rsidRPr="001903E7" w:rsidRDefault="001903E7" w:rsidP="009F305C">
            <w:pPr>
              <w:rPr>
                <w:lang w:val="ru-RU"/>
              </w:rPr>
            </w:pPr>
            <w:r w:rsidRPr="001903E7">
              <w:rPr>
                <w:lang w:val="ru-RU"/>
              </w:rPr>
              <w:t xml:space="preserve">Кластерное обследование по многим показателям «О положении женщин и детей», проводимое в Республике в соответствии с раундами глобального исследования </w:t>
            </w:r>
            <w:r w:rsidRPr="00B06C92">
              <w:t>MICS</w:t>
            </w:r>
            <w:r w:rsidRPr="001903E7">
              <w:rPr>
                <w:lang w:val="ru-RU"/>
              </w:rPr>
              <w: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4381CA7A" w:rsidR="0035311B" w:rsidRPr="00CF4120" w:rsidRDefault="001903E7" w:rsidP="00CF4120">
            <w:pPr>
              <w:rPr>
                <w:lang w:val="ru-RU"/>
              </w:rPr>
            </w:pPr>
            <w:r w:rsidRPr="00B06C92">
              <w:t xml:space="preserve">Выборочное обследование домашних хозяйств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66D3A787" w:rsidR="007F2D9F" w:rsidRPr="00227C06" w:rsidRDefault="001E578C" w:rsidP="009F305C">
            <w:pPr>
              <w:rPr>
                <w:lang w:val="ru-RU"/>
              </w:rPr>
            </w:pPr>
            <w:r w:rsidRPr="00227C06">
              <w:rPr>
                <w:lang w:val="ru-RU"/>
              </w:rPr>
              <w:t>Доступ к базовым услугам измеряет уровни доступности базовых услуг и создает информационную базу для направления усилий правительств на предоставление справедливых базовых услуг для всех.</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1C4E9A19" w:rsidR="007F2D9F" w:rsidRPr="001E578C" w:rsidRDefault="001903E7" w:rsidP="009F305C">
            <w:pPr>
              <w:rPr>
                <w:lang w:val="ru-RU"/>
              </w:rPr>
            </w:pPr>
            <w:r w:rsidRPr="001E578C">
              <w:rPr>
                <w:lang w:val="ru-RU"/>
              </w:rPr>
              <w:t>К базовым услугам также относят энергию, мобильность, сбор отходов, услуги здравоохранения, образования и информационные технологии, которые не использованы при расчете показателя.</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6D53C387" w:rsidR="007F2D9F" w:rsidRPr="00CF4120" w:rsidRDefault="001903E7" w:rsidP="009F305C">
            <w:pPr>
              <w:rPr>
                <w:lang w:val="ru-RU"/>
              </w:rPr>
            </w:pPr>
            <w:r w:rsidRPr="001903E7">
              <w:rPr>
                <w:lang w:val="ru-RU"/>
              </w:rPr>
              <w:t>Доля населения, охваченного минимальным уровнем/системами социальной защиты = Количество лиц, охваченных минимальным уровнем/системами социальной защиты / Общая численность населения *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1A88033B" w:rsidR="007F2D9F" w:rsidRPr="00CF4120" w:rsidRDefault="00227C06" w:rsidP="009F305C">
            <w:pPr>
              <w:rPr>
                <w:lang w:val="ru-RU"/>
              </w:rPr>
            </w:pPr>
            <w:r w:rsidRPr="00227C06">
              <w:rPr>
                <w:lang w:val="ru-RU"/>
              </w:rPr>
              <w:t xml:space="preserve">Контроль качества данных осуществлялся на всех этапах исследования: подготовка инструментария, разработка выборки, обучение, техника проведения опросов, контроль данных с еженедельной выдачей таблиц качества данных, расчет весовых коэффициентов, методики расчета показателей, подготовка отчета. </w:t>
            </w:r>
            <w:r w:rsidRPr="00B06C92">
              <w:t>Проверка осуществлялась экспертами странового, регионального и главного офисами ЮНИСЕФ.</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1ADAA3A" w14:textId="77777777" w:rsidR="00B95CA8" w:rsidRPr="00B95CA8" w:rsidRDefault="00B95CA8" w:rsidP="00B95CA8">
            <w:pPr>
              <w:pStyle w:val="Default"/>
              <w:jc w:val="both"/>
              <w:rPr>
                <w:color w:val="auto"/>
                <w:sz w:val="22"/>
                <w:szCs w:val="22"/>
                <w:lang w:val="ru-RU"/>
              </w:rPr>
            </w:pPr>
            <w:r w:rsidRPr="00B95CA8">
              <w:rPr>
                <w:color w:val="auto"/>
                <w:lang w:val="ru-RU"/>
              </w:rPr>
              <w:t>Уровень доступности базовых услуг в странах является одним из показателей э</w:t>
            </w:r>
            <w:r w:rsidRPr="00B95CA8">
              <w:rPr>
                <w:color w:val="auto"/>
                <w:lang w:val="ru-RU"/>
              </w:rPr>
              <w:t>ф</w:t>
            </w:r>
            <w:r w:rsidRPr="00B95CA8">
              <w:rPr>
                <w:color w:val="auto"/>
                <w:lang w:val="ru-RU"/>
              </w:rPr>
              <w:t>фективности принимаемых правительством мер по сокращению масштабов бедности и нищеты</w:t>
            </w:r>
            <w:r w:rsidRPr="00B95CA8">
              <w:rPr>
                <w:color w:val="auto"/>
                <w:sz w:val="22"/>
                <w:szCs w:val="22"/>
                <w:lang w:val="ru-RU"/>
              </w:rPr>
              <w:t xml:space="preserve"> </w:t>
            </w:r>
          </w:p>
          <w:p w14:paraId="51BF01BA" w14:textId="3E6837FF" w:rsidR="00776312" w:rsidRPr="00B95CA8" w:rsidRDefault="00B95CA8" w:rsidP="00B95CA8">
            <w:pPr>
              <w:rPr>
                <w:lang w:val="ru-RU"/>
              </w:rPr>
            </w:pPr>
            <w:r w:rsidRPr="00B95CA8">
              <w:rPr>
                <w:lang w:val="ru-RU"/>
              </w:rPr>
              <w:t xml:space="preserve">Наличие оценок по стране с периодичностью раундов глобальной программы </w:t>
            </w:r>
            <w:r w:rsidRPr="00B06C92">
              <w:t>MICS</w:t>
            </w:r>
            <w:r w:rsidRPr="00B95CA8">
              <w:rPr>
                <w:lang w:val="ru-RU"/>
              </w:rPr>
              <w:t xml:space="preserve"> ЮНИСЕФ.</w:t>
            </w:r>
          </w:p>
          <w:p w14:paraId="39185D77" w14:textId="35667ECC" w:rsidR="00CF4120" w:rsidRPr="00B24E21" w:rsidRDefault="00B95CA8" w:rsidP="009F305C">
            <w:pPr>
              <w:rPr>
                <w:lang w:val="ru-RU"/>
              </w:rPr>
            </w:pPr>
            <w:r w:rsidRPr="00B24E21">
              <w:rPr>
                <w:lang w:val="ru-RU"/>
              </w:rPr>
              <w:t>Национальный и субнациональный уровень, тип местности, квинтиль благосостояния.</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3BA4A48" w:rsidR="006A7EF1" w:rsidRPr="00B24E21" w:rsidRDefault="00B24E21" w:rsidP="009F305C">
            <w:pPr>
              <w:rPr>
                <w:lang w:val="ru-RU"/>
              </w:rPr>
            </w:pPr>
            <w:r w:rsidRPr="00B24E21">
              <w:rPr>
                <w:lang w:val="ru-RU"/>
              </w:rPr>
              <w:t>Данные собраны и разработаны в соответствии с международными стандартами и сопоставимы по странам.</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E59A278" w14:textId="77777777" w:rsidR="00B24E21" w:rsidRPr="00B06C92" w:rsidRDefault="00B24E21" w:rsidP="00B24E21">
            <w:pPr>
              <w:pStyle w:val="Default"/>
              <w:rPr>
                <w:color w:val="auto"/>
                <w:sz w:val="22"/>
                <w:szCs w:val="22"/>
              </w:rPr>
            </w:pPr>
            <w:r w:rsidRPr="00B06C92">
              <w:rPr>
                <w:color w:val="auto"/>
                <w:sz w:val="22"/>
                <w:szCs w:val="22"/>
              </w:rPr>
              <w:t xml:space="preserve">data.unicef.org,  </w:t>
            </w:r>
            <w:hyperlink r:id="rId21" w:history="1">
              <w:r w:rsidRPr="00B06C92">
                <w:rPr>
                  <w:color w:val="auto"/>
                  <w:sz w:val="22"/>
                  <w:szCs w:val="22"/>
                </w:rPr>
                <w:t>http://data.unicef.org/ecd/development-status.html</w:t>
              </w:r>
            </w:hyperlink>
            <w:r w:rsidRPr="00B06C92">
              <w:rPr>
                <w:color w:val="auto"/>
                <w:sz w:val="22"/>
                <w:szCs w:val="22"/>
              </w:rPr>
              <w:t xml:space="preserve"> </w:t>
            </w:r>
          </w:p>
          <w:p w14:paraId="2FBABF52" w14:textId="77777777" w:rsidR="00B24E21" w:rsidRPr="00B06C92" w:rsidRDefault="00B24E21" w:rsidP="00B24E21">
            <w:pPr>
              <w:pStyle w:val="Default"/>
              <w:rPr>
                <w:color w:val="auto"/>
                <w:sz w:val="22"/>
                <w:szCs w:val="22"/>
              </w:rPr>
            </w:pPr>
            <w:r w:rsidRPr="00B06C92">
              <w:rPr>
                <w:color w:val="auto"/>
                <w:sz w:val="22"/>
                <w:szCs w:val="22"/>
              </w:rPr>
              <w:t xml:space="preserve">World Bank, 2015 The International Poverty Line, http://www.worldbank.org/en/programs/icp/brief/poverty-line  </w:t>
            </w:r>
          </w:p>
          <w:p w14:paraId="2A4A6B95" w14:textId="77777777" w:rsidR="00B24E21" w:rsidRPr="00B06C92" w:rsidRDefault="00B24E21" w:rsidP="00B24E21">
            <w:pPr>
              <w:pStyle w:val="Default"/>
              <w:rPr>
                <w:color w:val="auto"/>
                <w:sz w:val="22"/>
                <w:szCs w:val="22"/>
              </w:rPr>
            </w:pPr>
            <w:r w:rsidRPr="00B06C92">
              <w:rPr>
                <w:color w:val="auto"/>
                <w:sz w:val="22"/>
                <w:szCs w:val="22"/>
              </w:rPr>
              <w:t xml:space="preserve">WHO and UNICEF, 2017 Progress on Drinking Water, Sanitation and Hygiene Launch version July 12 2017, https://www.unicef.org/publications/index_96611.html  </w:t>
            </w:r>
          </w:p>
          <w:p w14:paraId="040DEEDA" w14:textId="77777777" w:rsidR="00B24E21" w:rsidRPr="00B06C92" w:rsidRDefault="00B24E21" w:rsidP="00B24E21">
            <w:pPr>
              <w:pStyle w:val="Default"/>
              <w:rPr>
                <w:color w:val="auto"/>
                <w:sz w:val="22"/>
                <w:szCs w:val="22"/>
              </w:rPr>
            </w:pPr>
            <w:r w:rsidRPr="00B06C92">
              <w:rPr>
                <w:color w:val="auto"/>
                <w:sz w:val="22"/>
                <w:szCs w:val="22"/>
              </w:rPr>
              <w:t xml:space="preserve">UNDP 2016 Technical Notes Calculating the Human Development Indices, http://hdr.undp.org/en/content/multidimensional-poverty-index-mpi </w:t>
            </w:r>
          </w:p>
          <w:p w14:paraId="2590CBC2" w14:textId="77777777" w:rsidR="00B24E21" w:rsidRPr="00B06C92" w:rsidRDefault="00B24E21" w:rsidP="00B24E21">
            <w:pPr>
              <w:pStyle w:val="Default"/>
              <w:rPr>
                <w:color w:val="auto"/>
                <w:sz w:val="22"/>
                <w:szCs w:val="22"/>
              </w:rPr>
            </w:pPr>
            <w:r w:rsidRPr="00B06C92">
              <w:rPr>
                <w:color w:val="auto"/>
                <w:sz w:val="22"/>
                <w:szCs w:val="22"/>
              </w:rPr>
              <w:t xml:space="preserve">The World Bank Group, ESMAP, 2015 Beyond Connections Energy Access Redefined, </w:t>
            </w:r>
            <w:hyperlink r:id="rId22" w:history="1">
              <w:r w:rsidRPr="00B06C92">
                <w:rPr>
                  <w:color w:val="auto"/>
                  <w:sz w:val="22"/>
                  <w:szCs w:val="22"/>
                </w:rPr>
                <w:t>http://www.worldbank.org/en/topic/energy/publication/energy-access-redefined</w:t>
              </w:r>
            </w:hyperlink>
            <w:r w:rsidRPr="00B06C92">
              <w:rPr>
                <w:color w:val="auto"/>
                <w:sz w:val="22"/>
                <w:szCs w:val="22"/>
              </w:rPr>
              <w:t xml:space="preserve"> </w:t>
            </w:r>
          </w:p>
          <w:p w14:paraId="3EE58B8C" w14:textId="77777777" w:rsidR="00B24E21" w:rsidRPr="00B06C92" w:rsidRDefault="00B24E21" w:rsidP="00B24E21">
            <w:pPr>
              <w:pStyle w:val="Default"/>
              <w:rPr>
                <w:color w:val="auto"/>
                <w:sz w:val="22"/>
                <w:szCs w:val="22"/>
              </w:rPr>
            </w:pPr>
            <w:r w:rsidRPr="00B06C92">
              <w:rPr>
                <w:color w:val="auto"/>
                <w:sz w:val="22"/>
                <w:szCs w:val="22"/>
              </w:rPr>
              <w:t xml:space="preserve"> </w:t>
            </w:r>
          </w:p>
          <w:p w14:paraId="127FB56F" w14:textId="07274AF0" w:rsidR="006F104C" w:rsidRPr="00BD75FC" w:rsidRDefault="00B24E21" w:rsidP="00B24E21">
            <w:pPr>
              <w:pStyle w:val="Default"/>
              <w:rPr>
                <w:lang w:val="ru-RU"/>
              </w:rPr>
            </w:pPr>
            <w:r w:rsidRPr="00B06C92">
              <w:rPr>
                <w:color w:val="auto"/>
                <w:sz w:val="22"/>
                <w:szCs w:val="22"/>
              </w:rPr>
              <w:t>Национальная платформа отчётности ЦУР Таджикистана: на разработке</w:t>
            </w:r>
            <w:bookmarkStart w:id="30" w:name="_GoBack"/>
            <w:bookmarkEnd w:id="30"/>
          </w:p>
        </w:tc>
      </w:tr>
    </w:tbl>
    <w:p w14:paraId="4DA87AD5" w14:textId="77777777" w:rsidR="006F104C" w:rsidRDefault="006F104C" w:rsidP="004962C5">
      <w:pPr>
        <w:pStyle w:val="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afb"/>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afb"/>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afb"/>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afb"/>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afb"/>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afb"/>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afb"/>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afb"/>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afb"/>
        <w:rPr>
          <w:sz w:val="22"/>
          <w:szCs w:val="22"/>
        </w:rPr>
      </w:pPr>
    </w:p>
    <w:p w14:paraId="0D2002B1" w14:textId="77777777" w:rsidR="00D15AD5" w:rsidRPr="00D15AD5" w:rsidRDefault="00D15AD5" w:rsidP="00D15AD5">
      <w:pPr>
        <w:pStyle w:val="afb"/>
        <w:rPr>
          <w:sz w:val="22"/>
          <w:szCs w:val="22"/>
        </w:rPr>
      </w:pPr>
    </w:p>
    <w:p w14:paraId="11D59CC5" w14:textId="21034E1A" w:rsidR="00C141AF" w:rsidRPr="005B293A" w:rsidRDefault="00C141AF" w:rsidP="00470BED">
      <w:pPr>
        <w:pStyle w:val="afb"/>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afb"/>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9C2DEA8" w14:textId="77777777" w:rsidR="00CF4120" w:rsidRDefault="00CF4120" w:rsidP="006B0512">
      <w:pPr>
        <w:spacing w:after="0" w:line="240" w:lineRule="auto"/>
      </w:pPr>
      <w:r>
        <w:separator/>
      </w:r>
    </w:p>
  </w:endnote>
  <w:endnote w:type="continuationSeparator" w:id="0">
    <w:p w14:paraId="0652DDFD" w14:textId="77777777" w:rsidR="00CF4120" w:rsidRDefault="00CF41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Arial">
    <w:panose1 w:val="020B0604020202020204"/>
    <w:charset w:val="CC"/>
    <w:family w:val="swiss"/>
    <w:pitch w:val="variable"/>
    <w:sig w:usb0="E0002EFF" w:usb1="C000785B" w:usb2="00000009" w:usb3="00000000" w:csb0="000001FF" w:csb1="00000000"/>
  </w:font>
  <w:font w:name="Calibri Light">
    <w:panose1 w:val="020F0302020204030204"/>
    <w:charset w:val="CC"/>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CC"/>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819160148"/>
      <w:docPartObj>
        <w:docPartGallery w:val="Page Numbers (Bottom of Page)"/>
        <w:docPartUnique/>
      </w:docPartObj>
    </w:sdtPr>
    <w:sdtEndPr>
      <w:rPr>
        <w:noProof/>
      </w:rPr>
    </w:sdtEndPr>
    <w:sdtContent>
      <w:p w14:paraId="4C970386" w14:textId="1A4155CB" w:rsidR="00CF4120" w:rsidRDefault="00CF4120">
        <w:pPr>
          <w:pStyle w:val="af2"/>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CF4120" w:rsidRDefault="00CF4120">
    <w:pPr>
      <w:pStyle w:val="af2"/>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097550264"/>
      <w:docPartObj>
        <w:docPartGallery w:val="Page Numbers (Bottom of Page)"/>
        <w:docPartUnique/>
      </w:docPartObj>
    </w:sdtPr>
    <w:sdtEndPr>
      <w:rPr>
        <w:noProof/>
      </w:rPr>
    </w:sdtEndPr>
    <w:sdtContent>
      <w:p w14:paraId="6CE6689A" w14:textId="44ABF509" w:rsidR="00CF4120" w:rsidRDefault="00CF4120">
        <w:pPr>
          <w:pStyle w:val="af2"/>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CF4120" w:rsidRDefault="00CF4120">
    <w:pPr>
      <w:pStyle w:val="af2"/>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3B410CB" w14:textId="77777777" w:rsidR="00CF4120" w:rsidRDefault="00CF4120" w:rsidP="006B0512">
      <w:pPr>
        <w:spacing w:after="0" w:line="240" w:lineRule="auto"/>
      </w:pPr>
      <w:r>
        <w:separator/>
      </w:r>
    </w:p>
  </w:footnote>
  <w:footnote w:type="continuationSeparator" w:id="0">
    <w:p w14:paraId="21AE062F" w14:textId="77777777" w:rsidR="00CF4120" w:rsidRDefault="00CF4120" w:rsidP="006B0512">
      <w:pPr>
        <w:spacing w:after="0" w:line="240" w:lineRule="auto"/>
      </w:pPr>
      <w:r>
        <w:continuationSeparator/>
      </w:r>
    </w:p>
  </w:footnote>
  <w:footnote w:id="1">
    <w:p w14:paraId="463C7A6C" w14:textId="3926C0D8" w:rsidR="00CF4120" w:rsidRPr="00B8102F" w:rsidRDefault="00CF4120">
      <w:pPr>
        <w:pStyle w:val="ab"/>
        <w:rPr>
          <w:lang w:val="en-US"/>
        </w:rPr>
      </w:pPr>
      <w:r>
        <w:rPr>
          <w:rStyle w:val="ad"/>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349FB"/>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903E7"/>
    <w:rsid w:val="001A0E35"/>
    <w:rsid w:val="001A6F28"/>
    <w:rsid w:val="001B6829"/>
    <w:rsid w:val="001C1BC2"/>
    <w:rsid w:val="001E1E26"/>
    <w:rsid w:val="001E578C"/>
    <w:rsid w:val="001F0C55"/>
    <w:rsid w:val="001F31C6"/>
    <w:rsid w:val="00202B2D"/>
    <w:rsid w:val="0020618B"/>
    <w:rsid w:val="0022035F"/>
    <w:rsid w:val="00227C06"/>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176C1"/>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24E21"/>
    <w:rsid w:val="00B66AF3"/>
    <w:rsid w:val="00B71AEA"/>
    <w:rsid w:val="00B74489"/>
    <w:rsid w:val="00B8102F"/>
    <w:rsid w:val="00B818CA"/>
    <w:rsid w:val="00B95CA8"/>
    <w:rsid w:val="00B97297"/>
    <w:rsid w:val="00B979B1"/>
    <w:rsid w:val="00BA71B8"/>
    <w:rsid w:val="00BB553B"/>
    <w:rsid w:val="00BD7158"/>
    <w:rsid w:val="00BD75FC"/>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120"/>
    <w:rsid w:val="00CF4869"/>
    <w:rsid w:val="00CF504E"/>
    <w:rsid w:val="00D12D35"/>
    <w:rsid w:val="00D15AD5"/>
    <w:rsid w:val="00D165CA"/>
    <w:rsid w:val="00D17114"/>
    <w:rsid w:val="00D2485A"/>
    <w:rsid w:val="00D31F93"/>
    <w:rsid w:val="00D44269"/>
    <w:rsid w:val="00D50F77"/>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style>
  <w:style w:type="paragraph" w:styleId="1">
    <w:name w:val="heading 1"/>
    <w:basedOn w:val="a"/>
    <w:next w:val="a"/>
    <w:link w:val="10"/>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2">
    <w:name w:val="heading 2"/>
    <w:basedOn w:val="a"/>
    <w:next w:val="a"/>
    <w:link w:val="20"/>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Заголовок 1 Знак"/>
    <w:basedOn w:val="a0"/>
    <w:link w:val="1"/>
    <w:uiPriority w:val="9"/>
    <w:rsid w:val="00E07CA1"/>
    <w:rPr>
      <w:rFonts w:asciiTheme="majorHAnsi" w:eastAsiaTheme="majorEastAsia" w:hAnsiTheme="majorHAnsi" w:cstheme="majorBidi"/>
      <w:color w:val="2E74B5" w:themeColor="accent1" w:themeShade="BF"/>
      <w:sz w:val="32"/>
      <w:szCs w:val="32"/>
    </w:rPr>
  </w:style>
  <w:style w:type="paragraph" w:styleId="a3">
    <w:name w:val="TOC Heading"/>
    <w:basedOn w:val="1"/>
    <w:next w:val="a"/>
    <w:uiPriority w:val="39"/>
    <w:unhideWhenUsed/>
    <w:qFormat/>
    <w:rsid w:val="00E07CA1"/>
    <w:pPr>
      <w:outlineLvl w:val="9"/>
    </w:pPr>
  </w:style>
  <w:style w:type="paragraph" w:styleId="11">
    <w:name w:val="toc 1"/>
    <w:basedOn w:val="a"/>
    <w:next w:val="a"/>
    <w:autoRedefine/>
    <w:uiPriority w:val="39"/>
    <w:unhideWhenUsed/>
    <w:rsid w:val="00E07CA1"/>
    <w:pPr>
      <w:spacing w:after="100"/>
    </w:pPr>
  </w:style>
  <w:style w:type="character" w:styleId="a4">
    <w:name w:val="Hyperlink"/>
    <w:basedOn w:val="a0"/>
    <w:uiPriority w:val="99"/>
    <w:unhideWhenUsed/>
    <w:rsid w:val="00E07CA1"/>
    <w:rPr>
      <w:color w:val="0563C1" w:themeColor="hyperlink"/>
      <w:u w:val="single"/>
    </w:rPr>
  </w:style>
  <w:style w:type="paragraph" w:styleId="a5">
    <w:name w:val="Title"/>
    <w:basedOn w:val="a"/>
    <w:next w:val="a"/>
    <w:link w:val="a6"/>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a6">
    <w:name w:val="Заголовок Знак"/>
    <w:basedOn w:val="a0"/>
    <w:link w:val="a5"/>
    <w:uiPriority w:val="10"/>
    <w:rsid w:val="000C6D3A"/>
    <w:rPr>
      <w:rFonts w:asciiTheme="majorHAnsi" w:eastAsiaTheme="majorEastAsia" w:hAnsiTheme="majorHAnsi" w:cstheme="majorBidi"/>
      <w:spacing w:val="-10"/>
      <w:kern w:val="28"/>
      <w:sz w:val="56"/>
      <w:szCs w:val="56"/>
    </w:rPr>
  </w:style>
  <w:style w:type="paragraph" w:styleId="a7">
    <w:name w:val="Subtitle"/>
    <w:basedOn w:val="a"/>
    <w:next w:val="a"/>
    <w:link w:val="a8"/>
    <w:uiPriority w:val="11"/>
    <w:qFormat/>
    <w:rsid w:val="000C6D3A"/>
    <w:pPr>
      <w:numPr>
        <w:ilvl w:val="1"/>
      </w:numPr>
    </w:pPr>
    <w:rPr>
      <w:rFonts w:eastAsiaTheme="minorEastAsia"/>
      <w:color w:val="5A5A5A" w:themeColor="text1" w:themeTint="A5"/>
      <w:spacing w:val="15"/>
    </w:rPr>
  </w:style>
  <w:style w:type="character" w:customStyle="1" w:styleId="a8">
    <w:name w:val="Подзаголовок Знак"/>
    <w:basedOn w:val="a0"/>
    <w:link w:val="a7"/>
    <w:uiPriority w:val="11"/>
    <w:rsid w:val="000C6D3A"/>
    <w:rPr>
      <w:rFonts w:eastAsiaTheme="minorEastAsia"/>
      <w:color w:val="5A5A5A" w:themeColor="text1" w:themeTint="A5"/>
      <w:spacing w:val="15"/>
    </w:rPr>
  </w:style>
  <w:style w:type="paragraph" w:customStyle="1" w:styleId="MGTHeader">
    <w:name w:val="M.G+T.Header"/>
    <w:basedOn w:val="a"/>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a0"/>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a"/>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a0"/>
    <w:link w:val="MIndHeader"/>
    <w:rsid w:val="00463306"/>
    <w:rPr>
      <w:rFonts w:eastAsia="Times New Roman" w:cs="Times New Roman"/>
      <w:color w:val="1C75BC"/>
      <w:shd w:val="clear" w:color="auto" w:fill="F5F5F5"/>
      <w:lang w:val="en-GB" w:eastAsia="en-GB"/>
    </w:rPr>
  </w:style>
  <w:style w:type="paragraph" w:styleId="a9">
    <w:name w:val="header"/>
    <w:basedOn w:val="a"/>
    <w:link w:val="aa"/>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aa">
    <w:name w:val="Верхний колонтитул Знак"/>
    <w:basedOn w:val="a0"/>
    <w:link w:val="a9"/>
    <w:uiPriority w:val="99"/>
    <w:rsid w:val="00F93763"/>
    <w:rPr>
      <w:rFonts w:eastAsiaTheme="minorEastAsia"/>
      <w:lang w:val="en-GB" w:eastAsia="zh-CN"/>
    </w:rPr>
  </w:style>
  <w:style w:type="paragraph" w:customStyle="1" w:styleId="MText">
    <w:name w:val="M.Text"/>
    <w:basedOn w:val="a"/>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a0"/>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a1"/>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a"/>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a0"/>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a"/>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a0"/>
    <w:link w:val="MSubHeader"/>
    <w:rsid w:val="001127E6"/>
    <w:rPr>
      <w:rFonts w:eastAsia="Times New Roman" w:cs="Times New Roman"/>
      <w:b/>
      <w:bCs/>
      <w:color w:val="4A4A4A"/>
      <w:sz w:val="21"/>
      <w:szCs w:val="21"/>
      <w:shd w:val="clear" w:color="auto" w:fill="FFFFFF"/>
      <w:lang w:val="en-GB" w:eastAsia="en-GB"/>
    </w:rPr>
  </w:style>
  <w:style w:type="paragraph" w:styleId="ab">
    <w:name w:val="footnote text"/>
    <w:basedOn w:val="a"/>
    <w:link w:val="ac"/>
    <w:uiPriority w:val="99"/>
    <w:semiHidden/>
    <w:unhideWhenUsed/>
    <w:rsid w:val="006B0512"/>
    <w:pPr>
      <w:spacing w:after="0" w:line="240" w:lineRule="auto"/>
    </w:pPr>
    <w:rPr>
      <w:rFonts w:eastAsiaTheme="minorEastAsia"/>
      <w:sz w:val="20"/>
      <w:szCs w:val="20"/>
      <w:lang w:val="en-GB" w:eastAsia="zh-CN"/>
    </w:rPr>
  </w:style>
  <w:style w:type="character" w:customStyle="1" w:styleId="ac">
    <w:name w:val="Текст сноски Знак"/>
    <w:basedOn w:val="a0"/>
    <w:link w:val="ab"/>
    <w:uiPriority w:val="99"/>
    <w:semiHidden/>
    <w:rsid w:val="006B0512"/>
    <w:rPr>
      <w:rFonts w:eastAsiaTheme="minorEastAsia"/>
      <w:sz w:val="20"/>
      <w:szCs w:val="20"/>
      <w:lang w:val="en-GB" w:eastAsia="zh-CN"/>
    </w:rPr>
  </w:style>
  <w:style w:type="character" w:styleId="ad">
    <w:name w:val="footnote reference"/>
    <w:aliases w:val="(Footnote Reference),ftref,de nota al pie,(NECG) Footnote Reference,16 Point,Superscript 6 Point,Ref,fr,stylish,BVI fnr,Footnote Reference Number,Footnote Reference_LVL6,Footnote Reference_LVL61,Footnote Reference_LVL62,number,SUPERS"/>
    <w:basedOn w:val="a0"/>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a"/>
    <w:link w:val="ad"/>
    <w:uiPriority w:val="99"/>
    <w:rsid w:val="006B0512"/>
    <w:pPr>
      <w:spacing w:line="240" w:lineRule="exact"/>
      <w:jc w:val="both"/>
    </w:pPr>
    <w:rPr>
      <w:vertAlign w:val="superscript"/>
    </w:rPr>
  </w:style>
  <w:style w:type="table" w:styleId="ae">
    <w:name w:val="Table Grid"/>
    <w:basedOn w:val="a1"/>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
    <w:name w:val="List Paragraph"/>
    <w:basedOn w:val="a"/>
    <w:uiPriority w:val="34"/>
    <w:qFormat/>
    <w:rsid w:val="00EA6E73"/>
    <w:pPr>
      <w:spacing w:after="200" w:line="276" w:lineRule="auto"/>
      <w:ind w:left="720"/>
      <w:contextualSpacing/>
    </w:pPr>
    <w:rPr>
      <w:rFonts w:eastAsiaTheme="minorEastAsia"/>
      <w:lang w:val="en-GB" w:eastAsia="zh-CN"/>
    </w:rPr>
  </w:style>
  <w:style w:type="paragraph" w:styleId="21">
    <w:name w:val="toc 2"/>
    <w:basedOn w:val="a"/>
    <w:next w:val="a"/>
    <w:autoRedefine/>
    <w:uiPriority w:val="39"/>
    <w:unhideWhenUsed/>
    <w:rsid w:val="000434EA"/>
    <w:pPr>
      <w:spacing w:after="100"/>
      <w:ind w:left="220"/>
    </w:pPr>
  </w:style>
  <w:style w:type="paragraph" w:styleId="3">
    <w:name w:val="toc 3"/>
    <w:basedOn w:val="a"/>
    <w:next w:val="a"/>
    <w:autoRedefine/>
    <w:uiPriority w:val="39"/>
    <w:unhideWhenUsed/>
    <w:rsid w:val="000434EA"/>
    <w:pPr>
      <w:spacing w:after="100"/>
      <w:ind w:left="440"/>
    </w:pPr>
  </w:style>
  <w:style w:type="paragraph" w:styleId="af0">
    <w:name w:val="Balloon Text"/>
    <w:basedOn w:val="a"/>
    <w:link w:val="af1"/>
    <w:uiPriority w:val="99"/>
    <w:semiHidden/>
    <w:unhideWhenUsed/>
    <w:rsid w:val="000434EA"/>
    <w:pPr>
      <w:spacing w:after="0" w:line="240" w:lineRule="auto"/>
    </w:pPr>
    <w:rPr>
      <w:rFonts w:ascii="Segoe UI" w:hAnsi="Segoe UI" w:cs="Segoe UI"/>
      <w:sz w:val="18"/>
      <w:szCs w:val="18"/>
    </w:rPr>
  </w:style>
  <w:style w:type="character" w:customStyle="1" w:styleId="af1">
    <w:name w:val="Текст выноски Знак"/>
    <w:basedOn w:val="a0"/>
    <w:link w:val="af0"/>
    <w:uiPriority w:val="99"/>
    <w:semiHidden/>
    <w:rsid w:val="000434EA"/>
    <w:rPr>
      <w:rFonts w:ascii="Segoe UI" w:hAnsi="Segoe UI" w:cs="Segoe UI"/>
      <w:sz w:val="18"/>
      <w:szCs w:val="18"/>
    </w:rPr>
  </w:style>
  <w:style w:type="paragraph" w:styleId="af2">
    <w:name w:val="footer"/>
    <w:basedOn w:val="a"/>
    <w:link w:val="af3"/>
    <w:uiPriority w:val="99"/>
    <w:unhideWhenUsed/>
    <w:rsid w:val="00073907"/>
    <w:pPr>
      <w:tabs>
        <w:tab w:val="center" w:pos="4680"/>
        <w:tab w:val="right" w:pos="9360"/>
      </w:tabs>
      <w:spacing w:after="0" w:line="240" w:lineRule="auto"/>
    </w:pPr>
  </w:style>
  <w:style w:type="character" w:customStyle="1" w:styleId="af3">
    <w:name w:val="Нижний колонтитул Знак"/>
    <w:basedOn w:val="a0"/>
    <w:link w:val="af2"/>
    <w:uiPriority w:val="99"/>
    <w:rsid w:val="00073907"/>
  </w:style>
  <w:style w:type="character" w:customStyle="1" w:styleId="UnresolvedMention1">
    <w:name w:val="Unresolved Mention1"/>
    <w:basedOn w:val="a0"/>
    <w:uiPriority w:val="99"/>
    <w:semiHidden/>
    <w:unhideWhenUsed/>
    <w:rsid w:val="00C605D4"/>
    <w:rPr>
      <w:color w:val="605E5C"/>
      <w:shd w:val="clear" w:color="auto" w:fill="E1DFDD"/>
    </w:rPr>
  </w:style>
  <w:style w:type="character" w:styleId="af4">
    <w:name w:val="annotation reference"/>
    <w:basedOn w:val="a0"/>
    <w:uiPriority w:val="99"/>
    <w:semiHidden/>
    <w:unhideWhenUsed/>
    <w:rsid w:val="007A2617"/>
    <w:rPr>
      <w:sz w:val="16"/>
      <w:szCs w:val="16"/>
    </w:rPr>
  </w:style>
  <w:style w:type="paragraph" w:styleId="af5">
    <w:name w:val="annotation text"/>
    <w:basedOn w:val="a"/>
    <w:link w:val="af6"/>
    <w:uiPriority w:val="99"/>
    <w:semiHidden/>
    <w:unhideWhenUsed/>
    <w:rsid w:val="007A2617"/>
    <w:pPr>
      <w:spacing w:line="240" w:lineRule="auto"/>
    </w:pPr>
    <w:rPr>
      <w:sz w:val="20"/>
      <w:szCs w:val="20"/>
    </w:rPr>
  </w:style>
  <w:style w:type="character" w:customStyle="1" w:styleId="af6">
    <w:name w:val="Текст примечания Знак"/>
    <w:basedOn w:val="a0"/>
    <w:link w:val="af5"/>
    <w:uiPriority w:val="99"/>
    <w:semiHidden/>
    <w:rsid w:val="007A2617"/>
    <w:rPr>
      <w:sz w:val="20"/>
      <w:szCs w:val="20"/>
    </w:rPr>
  </w:style>
  <w:style w:type="paragraph" w:styleId="af7">
    <w:name w:val="annotation subject"/>
    <w:basedOn w:val="af5"/>
    <w:next w:val="af5"/>
    <w:link w:val="af8"/>
    <w:uiPriority w:val="99"/>
    <w:semiHidden/>
    <w:unhideWhenUsed/>
    <w:rsid w:val="007A2617"/>
    <w:rPr>
      <w:b/>
      <w:bCs/>
    </w:rPr>
  </w:style>
  <w:style w:type="character" w:customStyle="1" w:styleId="af8">
    <w:name w:val="Тема примечания Знак"/>
    <w:basedOn w:val="af6"/>
    <w:link w:val="af7"/>
    <w:uiPriority w:val="99"/>
    <w:semiHidden/>
    <w:rsid w:val="007A2617"/>
    <w:rPr>
      <w:b/>
      <w:bCs/>
      <w:sz w:val="20"/>
      <w:szCs w:val="20"/>
    </w:rPr>
  </w:style>
  <w:style w:type="character" w:styleId="af9">
    <w:name w:val="FollowedHyperlink"/>
    <w:basedOn w:val="a0"/>
    <w:uiPriority w:val="99"/>
    <w:semiHidden/>
    <w:unhideWhenUsed/>
    <w:rsid w:val="00581D14"/>
    <w:rPr>
      <w:color w:val="954F72" w:themeColor="followedHyperlink"/>
      <w:u w:val="single"/>
    </w:rPr>
  </w:style>
  <w:style w:type="character" w:styleId="afa">
    <w:name w:val="Placeholder Text"/>
    <w:basedOn w:val="a0"/>
    <w:uiPriority w:val="99"/>
    <w:semiHidden/>
    <w:rsid w:val="00633477"/>
    <w:rPr>
      <w:color w:val="808080"/>
    </w:rPr>
  </w:style>
  <w:style w:type="paragraph" w:styleId="afb">
    <w:name w:val="endnote text"/>
    <w:basedOn w:val="a"/>
    <w:link w:val="afc"/>
    <w:uiPriority w:val="99"/>
    <w:unhideWhenUsed/>
    <w:rsid w:val="00AE7A74"/>
    <w:pPr>
      <w:spacing w:after="0" w:line="240" w:lineRule="auto"/>
    </w:pPr>
    <w:rPr>
      <w:sz w:val="20"/>
      <w:szCs w:val="20"/>
    </w:rPr>
  </w:style>
  <w:style w:type="character" w:customStyle="1" w:styleId="afc">
    <w:name w:val="Текст концевой сноски Знак"/>
    <w:basedOn w:val="a0"/>
    <w:link w:val="afb"/>
    <w:uiPriority w:val="99"/>
    <w:rsid w:val="00AE7A74"/>
    <w:rPr>
      <w:sz w:val="20"/>
      <w:szCs w:val="20"/>
    </w:rPr>
  </w:style>
  <w:style w:type="character" w:styleId="afd">
    <w:name w:val="endnote reference"/>
    <w:basedOn w:val="a0"/>
    <w:uiPriority w:val="99"/>
    <w:semiHidden/>
    <w:unhideWhenUsed/>
    <w:rsid w:val="00AE7A74"/>
    <w:rPr>
      <w:vertAlign w:val="superscript"/>
    </w:rPr>
  </w:style>
  <w:style w:type="character" w:customStyle="1" w:styleId="20">
    <w:name w:val="Заголовок 2 Знак"/>
    <w:basedOn w:val="a0"/>
    <w:link w:val="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afe">
    <w:name w:val="Unresolved Mention"/>
    <w:basedOn w:val="a0"/>
    <w:uiPriority w:val="99"/>
    <w:semiHidden/>
    <w:unhideWhenUsed/>
    <w:rsid w:val="009165F2"/>
    <w:rPr>
      <w:color w:val="605E5C"/>
      <w:shd w:val="clear" w:color="auto" w:fill="E1DFDD"/>
    </w:rPr>
  </w:style>
  <w:style w:type="paragraph" w:customStyle="1" w:styleId="xl101">
    <w:name w:val="xl101"/>
    <w:basedOn w:val="a"/>
    <w:rsid w:val="00B24E21"/>
    <w:pPr>
      <w:pBdr>
        <w:top w:val="single" w:sz="4" w:space="0" w:color="auto"/>
        <w:bottom w:val="single" w:sz="4" w:space="0" w:color="auto"/>
        <w:right w:val="single" w:sz="4" w:space="0" w:color="auto"/>
      </w:pBdr>
      <w:shd w:val="clear" w:color="000000" w:fill="F2F2F2"/>
      <w:spacing w:before="100" w:beforeAutospacing="1" w:after="100" w:afterAutospacing="1" w:line="240" w:lineRule="auto"/>
      <w:jc w:val="center"/>
      <w:textAlignment w:val="top"/>
    </w:pPr>
    <w:rPr>
      <w:rFonts w:ascii="Times New Roman" w:eastAsia="Times New Roman" w:hAnsi="Times New Roman" w:cs="Times New Roman"/>
      <w:sz w:val="18"/>
      <w:szCs w:val="18"/>
      <w:lang w:val="ru-RU" w:eastAsia="ru-RU"/>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http://data.unicef.org/ecd/development-status.html"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www.worldbank.org/en/topic/energy/publication/energy-access-redefined"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a3"/>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a3"/>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a3"/>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a3"/>
            </w:rPr>
            <w:t>Choose an item</w:t>
          </w:r>
          <w:r>
            <w:rPr>
              <w:rStyle w:val="a3"/>
            </w:rPr>
            <w:t xml:space="preserve"> or type a code</w:t>
          </w:r>
          <w:r w:rsidRPr="004341A4">
            <w:rPr>
              <w:rStyle w:val="a3"/>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a3"/>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Arial">
    <w:panose1 w:val="020B0604020202020204"/>
    <w:charset w:val="CC"/>
    <w:family w:val="swiss"/>
    <w:pitch w:val="variable"/>
    <w:sig w:usb0="E0002EFF" w:usb1="C000785B" w:usb2="00000009" w:usb3="00000000" w:csb0="000001FF" w:csb1="00000000"/>
  </w:font>
  <w:font w:name="Calibri Light">
    <w:panose1 w:val="020F0302020204030204"/>
    <w:charset w:val="CC"/>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CC"/>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5A78C9"/>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infopath/2007/PartnerControls"/>
    <ds:schemaRef ds:uri="efb7f1d3-2f00-4f20-b7f7-b4cd1648c34e"/>
    <ds:schemaRef ds:uri="http://purl.org/dc/terms/"/>
    <ds:schemaRef ds:uri="331bc5fa-37a0-4eaf-92e6-e8f500860589"/>
    <ds:schemaRef ds:uri="http://purl.org/dc/dcmitype/"/>
    <ds:schemaRef ds:uri="http://schemas.openxmlformats.org/package/2006/metadata/core-properties"/>
    <ds:schemaRef ds:uri="http://schemas.microsoft.com/office/2006/metadata/properties"/>
    <ds:schemaRef ds:uri="http://schemas.microsoft.com/office/2006/documentManagement/types"/>
    <ds:schemaRef ds:uri="http://purl.org/dc/elements/1.1/"/>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8A57F22C-F3C1-465D-B926-78ED9FD8CB1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TotalTime>
  <Pages>12</Pages>
  <Words>215931</Words>
  <Characters>1230807</Characters>
  <Application>Microsoft Office Word</Application>
  <DocSecurity>8</DocSecurity>
  <Lines>10256</Lines>
  <Paragraphs>2887</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JCON</Company>
  <LinksUpToDate>false</LinksUpToDate>
  <CharactersWithSpaces>1443851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Furkat</cp:lastModifiedBy>
  <cp:revision>8</cp:revision>
  <cp:lastPrinted>2020-04-16T14:23:00Z</cp:lastPrinted>
  <dcterms:created xsi:type="dcterms:W3CDTF">2021-10-23T12:56:00Z</dcterms:created>
  <dcterms:modified xsi:type="dcterms:W3CDTF">2021-10-28T13:18:00Z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