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A62C3">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A62C3">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A62C3">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A62C3">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A62C3">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A62C3">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A62C3">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A62C3">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A62C3">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A62C3">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A62C3">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A62C3">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A62C3"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79A0B54" w:rsidR="00B66AF3" w:rsidRDefault="003A62C3"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45DA7F9"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7870A77" w:rsidR="00F7784D" w:rsidRDefault="009176C1" w:rsidP="00355460">
          <w:proofErr w:type="spellStart"/>
          <w:r>
            <w:t>ru</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CE56EF8"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2591890" w:rsidR="005377B9" w:rsidRPr="003A62C3" w:rsidRDefault="003A62C3" w:rsidP="009F305C">
            <w:pPr>
              <w:rPr>
                <w:lang w:val="ru-RU"/>
              </w:rPr>
            </w:pPr>
            <w:r w:rsidRPr="003A62C3">
              <w:rPr>
                <w:lang w:val="ru-RU"/>
              </w:rPr>
              <w:t>1.2</w:t>
            </w:r>
            <w:proofErr w:type="gramStart"/>
            <w:r w:rsidRPr="003A62C3">
              <w:rPr>
                <w:lang w:val="ru-RU"/>
              </w:rPr>
              <w:t>: К</w:t>
            </w:r>
            <w:proofErr w:type="gramEnd"/>
            <w:r w:rsidRPr="003A62C3">
              <w:rPr>
                <w:lang w:val="ru-RU"/>
              </w:rPr>
              <w:t xml:space="preserve"> 2030 году сократить долю мужчин, женщин и детей всех возрастов, живущих в нищете во всех её проявлениях, согласно национальным определениям, по крайней мере наполовину</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93D520A" w:rsidR="005377B9" w:rsidRPr="003A62C3" w:rsidRDefault="003A62C3" w:rsidP="009F305C">
            <w:pPr>
              <w:rPr>
                <w:lang w:val="ru-RU"/>
              </w:rPr>
            </w:pPr>
            <w:r w:rsidRPr="003A62C3">
              <w:rPr>
                <w:lang w:val="ru-RU"/>
              </w:rPr>
              <w:t>1.2.1: Доля населения страны, живущего за национальной чертой бедности, в разбивке по полу и возрасту</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A80919" w:rsidR="003E7389" w:rsidRPr="009176C1" w:rsidRDefault="009176C1" w:rsidP="009F305C">
            <w:pPr>
              <w:rPr>
                <w:lang w:val="ru-RU"/>
              </w:rPr>
            </w:pPr>
            <w:r w:rsidRPr="009176C1">
              <w:rPr>
                <w:rFonts w:ascii="Times New Roman" w:hAnsi="Times New Roman"/>
                <w:lang w:val="ru-RU"/>
              </w:rPr>
              <w:t>АС, управление статистики труда, занятости населения, социальной статистики и статистики домашних хозяйств, управление сводно-экономического анализа и международных связей</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D263F0" w:rsidR="003E7389" w:rsidRPr="009F305C" w:rsidRDefault="009176C1" w:rsidP="009F305C">
            <w:proofErr w:type="spellStart"/>
            <w:r w:rsidRPr="00B06C92">
              <w:t>Набизода</w:t>
            </w:r>
            <w:proofErr w:type="spellEnd"/>
            <w:r w:rsidRPr="00B06C92">
              <w:t xml:space="preserve"> </w:t>
            </w:r>
            <w:proofErr w:type="spellStart"/>
            <w:r w:rsidRPr="00B06C92">
              <w:t>Абдували</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F74083" w14:textId="15106AD3" w:rsidR="00CF4120" w:rsidRDefault="003A62C3" w:rsidP="009F305C">
            <w:pPr>
              <w:rPr>
                <w:lang w:val="ru-RU"/>
              </w:rPr>
            </w:pPr>
            <w:r w:rsidRPr="003A62C3">
              <w:rPr>
                <w:lang w:val="ru-RU"/>
              </w:rPr>
              <w:t xml:space="preserve">Национальный уровень бедности – это доля общей численности населения, живущая ниже национальной черты бедности. Уровень бедности в сельских районах – это процент сельского населения, живущего ниже национальной черты. Уровень бедности в городах – это процент городского населения, живущего ниже национальной черты бедности. </w:t>
            </w:r>
            <w:r w:rsidR="00CF4120" w:rsidRPr="00CF4120">
              <w:rPr>
                <w:lang w:val="ru-RU"/>
              </w:rPr>
              <w:t xml:space="preserve"> </w:t>
            </w:r>
          </w:p>
          <w:p w14:paraId="5CBBF3AE" w14:textId="77777777" w:rsidR="003A62C3" w:rsidRPr="003A62C3" w:rsidRDefault="003A62C3" w:rsidP="003A62C3">
            <w:pPr>
              <w:rPr>
                <w:lang w:val="ru-RU"/>
              </w:rPr>
            </w:pPr>
            <w:r w:rsidRPr="003A62C3">
              <w:rPr>
                <w:lang w:val="ru-RU"/>
              </w:rPr>
              <w:lastRenderedPageBreak/>
              <w:t xml:space="preserve">Для расчета доли и численности населения страны, живущего за национальной чертой бедности, необходимо наличие показателя благосостояния (расходы на потребление) и показателя черты бедности, выраженные в стоимостном выражении. </w:t>
            </w:r>
          </w:p>
          <w:p w14:paraId="3180528C" w14:textId="77777777" w:rsidR="003A62C3" w:rsidRPr="003A62C3" w:rsidRDefault="003A62C3" w:rsidP="003A62C3">
            <w:pPr>
              <w:rPr>
                <w:lang w:val="ru-RU"/>
              </w:rPr>
            </w:pPr>
            <w:r w:rsidRPr="003A62C3">
              <w:rPr>
                <w:lang w:val="ru-RU"/>
              </w:rPr>
              <w:t xml:space="preserve">Черта бедности - граница минимального дохода на одного человека, необходимого для удовлетворения минимальных потребностей человека. </w:t>
            </w:r>
          </w:p>
          <w:p w14:paraId="22EB93C3" w14:textId="77777777" w:rsidR="003A62C3" w:rsidRPr="003A62C3" w:rsidRDefault="003A62C3" w:rsidP="003A62C3">
            <w:pPr>
              <w:rPr>
                <w:lang w:val="ru-RU"/>
              </w:rPr>
            </w:pPr>
            <w:r w:rsidRPr="003A62C3">
              <w:rPr>
                <w:lang w:val="ru-RU"/>
              </w:rPr>
              <w:t xml:space="preserve">Потребительские расходы домашних хозяйств - денежные расходы на приобретение потребительских непродовольственных товаров и услуг, а также оценка стоимости потребления продовольственных товаров. </w:t>
            </w:r>
          </w:p>
          <w:p w14:paraId="6C84E827" w14:textId="05FBF33B" w:rsidR="0015178E" w:rsidRPr="00CF4120" w:rsidRDefault="0015178E" w:rsidP="003A62C3">
            <w:pPr>
              <w:rPr>
                <w:lang w:val="ru-RU"/>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D094C8C" w:rsidR="0035311B" w:rsidRPr="00CF4120" w:rsidRDefault="00CF4120" w:rsidP="009F305C">
            <w:pPr>
              <w:rPr>
                <w:lang w:val="ru-RU"/>
              </w:rPr>
            </w:pPr>
            <w:r w:rsidRPr="00CF4120">
              <w:rPr>
                <w:lang w:val="ru-RU"/>
              </w:rPr>
              <w:t>Интегрированное выборочное обследование бюджетов домашних хозяйств и рабочей силы (далее ОБДХ).</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18295B5" w:rsidR="0035311B" w:rsidRPr="00CF4120" w:rsidRDefault="003A62C3" w:rsidP="00CF4120">
            <w:pPr>
              <w:rPr>
                <w:lang w:val="ru-RU"/>
              </w:rPr>
            </w:pPr>
            <w:r w:rsidRPr="003A62C3">
              <w:rPr>
                <w:lang w:val="ru-RU"/>
              </w:rPr>
              <w:t xml:space="preserve">Сбор данных осуществляется посредством вопросников ОБДХ с применением </w:t>
            </w:r>
            <w:r w:rsidRPr="00B06C92">
              <w:t>PSU</w:t>
            </w:r>
            <w:r w:rsidRPr="003A62C3">
              <w:rPr>
                <w:lang w:val="ru-RU"/>
              </w:rPr>
              <w:t xml:space="preserve"> выборки, построенной на последней доступной Переписи населения и актуализированных списках жилых помещений. В опросах ОБДХ используется персональное интервью с использованием планшетных компьютеров Сбор данных осуществляется на ежеквартальной основе, разработка индикатора производится по итогам года.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DAEC672" w14:textId="77777777" w:rsidR="003A62C3" w:rsidRPr="003A62C3" w:rsidRDefault="003A62C3" w:rsidP="003A62C3">
            <w:pPr>
              <w:rPr>
                <w:lang w:val="ru-RU"/>
              </w:rPr>
            </w:pPr>
            <w:r w:rsidRPr="003A62C3">
              <w:rPr>
                <w:lang w:val="ru-RU"/>
              </w:rPr>
              <w:t xml:space="preserve">Предлагаемый агрегат благосостояния для обследования БДХ определяется как совокупность расходов на питание (покупка, производство, подарки или материальные ценности) и непродовольственных расходов (за вычетом товаров, приведенных в качестве подарков и добавления тех товаров, полученных в качестве подарков). В связи с отсутствием подходящих данных, расходы на жилье и по отдельным товарам длительного пользования не включаются в агрегат благосостояния. Агрегат потребления далее корректируется с учетом временного индекса потребительских цен (ИПЦ) для коррекции различий в уровнях цен в разных кварталах. Агрегат потребления также корректируется пространственным индексом потребительских цен (ИПЦ) для коррекции различий в уровнях цен в разных географических районах и размерах домохозяйств. Для временного ИПЦ мы используем национальный общий ежеквартальный ИПЦ. Для пространственного ИПЦ мы вычисляем общий индекс цен </w:t>
            </w:r>
            <w:proofErr w:type="spellStart"/>
            <w:r w:rsidRPr="003A62C3">
              <w:rPr>
                <w:lang w:val="ru-RU"/>
              </w:rPr>
              <w:t>Пааше</w:t>
            </w:r>
            <w:proofErr w:type="spellEnd"/>
            <w:r w:rsidRPr="003A62C3">
              <w:rPr>
                <w:lang w:val="ru-RU"/>
              </w:rPr>
              <w:t xml:space="preserve">, используя единичные значения представленных расходов на питание и отдельных непродовольственных товаров обследования ОБДХ </w:t>
            </w:r>
          </w:p>
          <w:p w14:paraId="2E3517AC" w14:textId="24FFDD1B" w:rsidR="007F2D9F" w:rsidRPr="00CF4120" w:rsidRDefault="003A62C3" w:rsidP="003A62C3">
            <w:pPr>
              <w:rPr>
                <w:lang w:val="ru-RU"/>
              </w:rPr>
            </w:pPr>
            <w:r w:rsidRPr="003A62C3">
              <w:rPr>
                <w:lang w:val="ru-RU"/>
              </w:rPr>
              <w:t xml:space="preserve">Абсолютная черта бедности для обследования ОБДХ определяется методом стоимости основных потребностей (СОП </w:t>
            </w:r>
            <w:proofErr w:type="spellStart"/>
            <w:r w:rsidRPr="003A62C3">
              <w:rPr>
                <w:lang w:val="ru-RU"/>
              </w:rPr>
              <w:t>Равальон</w:t>
            </w:r>
            <w:proofErr w:type="spellEnd"/>
            <w:r w:rsidRPr="003A62C3">
              <w:rPr>
                <w:lang w:val="ru-RU"/>
              </w:rPr>
              <w:t>/</w:t>
            </w:r>
            <w:proofErr w:type="spellStart"/>
            <w:r w:rsidRPr="003A62C3">
              <w:rPr>
                <w:lang w:val="ru-RU"/>
              </w:rPr>
              <w:t>Ravallion</w:t>
            </w:r>
            <w:proofErr w:type="spellEnd"/>
            <w:r w:rsidRPr="003A62C3">
              <w:rPr>
                <w:lang w:val="ru-RU"/>
              </w:rPr>
              <w:t xml:space="preserve">, 1994). В соответствии с методом СОП, общая черта бедности является суммой двух составляющих: продовольственной черты бедности и денежное содержание для непродовольственного потребления. Для подсчета продовольственной черты бедности, мы устанавливаем требования к среднему значению килокалорий (ТСК) в 2 250 килокалорий на человека в день, и подсчитываем минимальную стоимость одной килокалории, выбрав три нижних национальных децилей от 3 до 36 по расходам на душу населения в качестве нашей "референтной группы". Для подсчета общей черты бедности, мы определяем домохозяйства, фактические расходы которых на продукты питания примерно равны продовольственной черте бедности (около 5% ее величины), и подсчитываем их среднюю долю потребления продуктов. Общая черта бедности равна </w:t>
            </w:r>
            <w:proofErr w:type="gramStart"/>
            <w:r w:rsidRPr="003A62C3">
              <w:rPr>
                <w:lang w:val="ru-RU"/>
              </w:rPr>
              <w:t>продовольственной черте бедности</w:t>
            </w:r>
            <w:proofErr w:type="gramEnd"/>
            <w:r w:rsidRPr="003A62C3">
              <w:rPr>
                <w:lang w:val="ru-RU"/>
              </w:rPr>
              <w:t xml:space="preserve"> разделенной на среднюю долю потребления продуктов</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F82F6DC" w:rsidR="007F2D9F" w:rsidRPr="003A62C3" w:rsidRDefault="003A62C3" w:rsidP="009F305C">
            <w:pPr>
              <w:rPr>
                <w:lang w:val="ru-RU"/>
              </w:rPr>
            </w:pPr>
            <w:r w:rsidRPr="003A62C3">
              <w:rPr>
                <w:lang w:val="ru-RU"/>
              </w:rPr>
              <w:t xml:space="preserve">Концепция оценки бедности с применением национальной черты бедности отличается от международных оценок бедности. Национальный уровень бедности определяется в каждой стране по черте бедности, принятой в конкретной стране в местной валюте. Эти линии бедности имеют существенные различия в стоимостной величине в разных странах в зависимости от их экономического развития. Таким образом, национальный уровень бедности нельзя сравнивать с другими странам или с уровнем бедности в 1,90 доллара в день. Оценки уровня бедности в Республике основаны на данных выборочного обследования домашних хозяйств, что является определенным ограничением для детализации показателей бедности.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D433F7F" w:rsidR="007F2D9F" w:rsidRPr="00CF4120" w:rsidRDefault="00EE35CB" w:rsidP="009F305C">
            <w:pPr>
              <w:rPr>
                <w:lang w:val="ru-RU"/>
              </w:rPr>
            </w:pPr>
            <w:r w:rsidRPr="00EE35CB">
              <w:rPr>
                <w:lang w:val="ru-RU"/>
              </w:rPr>
              <w:t xml:space="preserve">Домашнее хозяйство и все лица, проживающие в нем, относятся к категории бедных, если среднедушевая стоимость потребления в домашнем хозяйстве не превышает величину черты бедности. </w:t>
            </w:r>
            <w:proofErr w:type="spellStart"/>
            <w:r w:rsidRPr="00B06C92">
              <w:t>Показатель</w:t>
            </w:r>
            <w:proofErr w:type="spellEnd"/>
            <w:r w:rsidRPr="00B06C92">
              <w:t xml:space="preserve"> </w:t>
            </w:r>
            <w:proofErr w:type="spellStart"/>
            <w:r w:rsidRPr="00B06C92">
              <w:t>рассчитывается</w:t>
            </w:r>
            <w:proofErr w:type="spellEnd"/>
            <w:r w:rsidRPr="00B06C92">
              <w:t xml:space="preserve"> в </w:t>
            </w:r>
            <w:proofErr w:type="spellStart"/>
            <w:r w:rsidRPr="00B06C92">
              <w:t>процентах</w:t>
            </w:r>
            <w:proofErr w:type="spellEnd"/>
            <w:r w:rsidRPr="00B06C92">
              <w:t xml:space="preserve"> к </w:t>
            </w:r>
            <w:proofErr w:type="spellStart"/>
            <w:r w:rsidRPr="00B06C92">
              <w:t>численности</w:t>
            </w:r>
            <w:proofErr w:type="spellEnd"/>
            <w:r w:rsidRPr="00B06C92">
              <w:t xml:space="preserve"> </w:t>
            </w:r>
            <w:proofErr w:type="spellStart"/>
            <w:r w:rsidRPr="00B06C92">
              <w:t>населения</w:t>
            </w:r>
            <w:proofErr w:type="spellEnd"/>
            <w:r w:rsidRPr="00B06C92">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46D51C9" w:rsidR="007F2D9F" w:rsidRPr="00EE35CB" w:rsidRDefault="00EE35CB" w:rsidP="009F305C">
            <w:pPr>
              <w:rPr>
                <w:lang w:val="ru-RU"/>
              </w:rPr>
            </w:pPr>
            <w:r w:rsidRPr="00EE35CB">
              <w:rPr>
                <w:lang w:val="ru-RU"/>
              </w:rPr>
              <w:t>Экономисты по бедности из Всемирного банка обычно взаимодействуют с А</w:t>
            </w:r>
            <w:r w:rsidRPr="00B06C92">
              <w:t>C</w:t>
            </w:r>
            <w:r w:rsidRPr="00EE35CB">
              <w:rPr>
                <w:lang w:val="ru-RU"/>
              </w:rPr>
              <w:t xml:space="preserve"> в целом по измерению и анализу бедности в рамках деятельности по оказанию технической помощи. Исходные данные, предоставляемые АС проверяются на качество, прежде чем они будут использованы для дальнейшего анализа.</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1BF01BA" w14:textId="17C7CD39" w:rsidR="00776312" w:rsidRPr="00EE35CB" w:rsidRDefault="00EE35CB" w:rsidP="009F305C">
            <w:pPr>
              <w:rPr>
                <w:lang w:val="ru-RU"/>
              </w:rPr>
            </w:pPr>
            <w:r w:rsidRPr="00EE35CB">
              <w:rPr>
                <w:lang w:val="ru-RU"/>
              </w:rPr>
              <w:t xml:space="preserve">Сопоставимый динамический ряд, рассчитанный по единой методологии доступен с 2013 года.  </w:t>
            </w:r>
          </w:p>
          <w:p w14:paraId="39185D77" w14:textId="5089001C" w:rsidR="00CF4120" w:rsidRPr="00EE35CB" w:rsidRDefault="00EE35CB" w:rsidP="009F305C">
            <w:pPr>
              <w:rPr>
                <w:lang w:val="ru-RU"/>
              </w:rPr>
            </w:pPr>
            <w:r w:rsidRPr="00EE35CB">
              <w:rPr>
                <w:lang w:val="ru-RU"/>
              </w:rPr>
              <w:t>Национальный и субнациональный уровень, по типу местности</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055242F" w:rsidR="006A7EF1" w:rsidRPr="00BD75FC" w:rsidRDefault="00EE35CB" w:rsidP="009F305C">
            <w:pPr>
              <w:rPr>
                <w:lang w:val="ru-RU"/>
              </w:rPr>
            </w:pPr>
            <w:r w:rsidRPr="00EE35CB">
              <w:rPr>
                <w:lang w:val="ru-RU"/>
              </w:rPr>
              <w:t xml:space="preserve">Показатели бедности с применением национальной черты бедности не являются сопоставимыми с другими </w:t>
            </w:r>
            <w:proofErr w:type="gramStart"/>
            <w:r w:rsidRPr="00EE35CB">
              <w:rPr>
                <w:lang w:val="ru-RU"/>
              </w:rPr>
              <w:t>странами, несмотря на то, что</w:t>
            </w:r>
            <w:proofErr w:type="gramEnd"/>
            <w:r w:rsidRPr="00EE35CB">
              <w:rPr>
                <w:lang w:val="ru-RU"/>
              </w:rPr>
              <w:t xml:space="preserve"> АС применяет метод расчета бедности на основе потребления, признанный международным сообществом, как один из стандартных методов расчета уровня бедности.</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861103E" w14:textId="77777777" w:rsidR="00EE35CB" w:rsidRPr="00EE35CB" w:rsidRDefault="00EE35CB" w:rsidP="00EE35CB">
            <w:pPr>
              <w:pStyle w:val="Default"/>
              <w:jc w:val="both"/>
              <w:rPr>
                <w:color w:val="auto"/>
                <w:sz w:val="22"/>
                <w:szCs w:val="22"/>
                <w:lang w:val="ru-RU"/>
              </w:rPr>
            </w:pPr>
            <w:r w:rsidRPr="00EE35CB">
              <w:rPr>
                <w:color w:val="auto"/>
                <w:sz w:val="22"/>
                <w:szCs w:val="22"/>
                <w:lang w:val="ru-RU"/>
              </w:rPr>
              <w:t xml:space="preserve">Методика определения черты бедности: </w:t>
            </w:r>
          </w:p>
          <w:p w14:paraId="127FB56F" w14:textId="7EB8F9C1" w:rsidR="006F104C" w:rsidRPr="00EE35CB" w:rsidRDefault="00EE35CB" w:rsidP="00EE35CB">
            <w:pPr>
              <w:pStyle w:val="Default"/>
              <w:rPr>
                <w:lang w:val="ru-RU"/>
              </w:rPr>
            </w:pPr>
            <w:r w:rsidRPr="00EE35CB">
              <w:rPr>
                <w:color w:val="auto"/>
                <w:sz w:val="22"/>
                <w:szCs w:val="22"/>
                <w:lang w:val="ru-RU"/>
              </w:rPr>
              <w:t xml:space="preserve">Новая национальная методология измерения бедности в Таджикистане была принята в апреле 2015 г. </w:t>
            </w:r>
            <w:proofErr w:type="gramStart"/>
            <w:r w:rsidRPr="00EE35CB">
              <w:rPr>
                <w:color w:val="auto"/>
                <w:sz w:val="22"/>
                <w:szCs w:val="22"/>
                <w:lang w:val="ru-RU"/>
              </w:rPr>
              <w:t>Советом</w:t>
            </w:r>
            <w:r w:rsidRPr="00B06C92">
              <w:rPr>
                <w:color w:val="auto"/>
                <w:sz w:val="22"/>
                <w:szCs w:val="22"/>
              </w:rPr>
              <w:t> </w:t>
            </w:r>
            <w:r w:rsidRPr="00EE35CB">
              <w:rPr>
                <w:color w:val="auto"/>
                <w:sz w:val="22"/>
                <w:szCs w:val="22"/>
                <w:lang w:val="ru-RU"/>
              </w:rPr>
              <w:t xml:space="preserve"> по</w:t>
            </w:r>
            <w:proofErr w:type="gramEnd"/>
            <w:r w:rsidRPr="00EE35CB">
              <w:rPr>
                <w:color w:val="auto"/>
                <w:sz w:val="22"/>
                <w:szCs w:val="22"/>
                <w:lang w:val="ru-RU"/>
              </w:rPr>
              <w:t xml:space="preserve"> определению бедности и среднего класса (Совет по определению бедности) при Министерстве экономического развития и торговли.</w:t>
            </w:r>
            <w:r w:rsidRPr="00B06C92">
              <w:rPr>
                <w:color w:val="auto"/>
                <w:sz w:val="22"/>
                <w:szCs w:val="22"/>
              </w:rPr>
              <w:t> </w:t>
            </w:r>
            <w:r w:rsidRPr="00EE35CB">
              <w:rPr>
                <w:color w:val="auto"/>
                <w:sz w:val="22"/>
                <w:szCs w:val="22"/>
                <w:lang w:val="ru-RU"/>
              </w:rPr>
              <w:t xml:space="preserve"> Такой новый подход, основанный на международном передовом опыте измерения бедности, был разработан в сотрудничестве с Группой Всемирного банка при финансовой поддержке Министерства международного развития Великобритании (</w:t>
            </w:r>
            <w:r w:rsidRPr="00B06C92">
              <w:rPr>
                <w:color w:val="auto"/>
                <w:sz w:val="22"/>
                <w:szCs w:val="22"/>
              </w:rPr>
              <w:t>DFID</w:t>
            </w:r>
            <w:r w:rsidRPr="00EE35CB">
              <w:rPr>
                <w:color w:val="auto"/>
                <w:sz w:val="22"/>
                <w:szCs w:val="22"/>
                <w:lang w:val="ru-RU"/>
              </w:rPr>
              <w:t xml:space="preserve">). Совет обеспечивает взаимодействие между государственными органами и учреждениями, представителями научных кругов и донорских сообществ в разработке и внедрении национальной методологии по определению уровня бедности и среднего класса в Таджикистане. В состав Совета входят представители МЭРТ РТ, </w:t>
            </w:r>
            <w:proofErr w:type="spellStart"/>
            <w:r w:rsidRPr="00EE35CB">
              <w:rPr>
                <w:color w:val="auto"/>
                <w:sz w:val="22"/>
                <w:szCs w:val="22"/>
                <w:lang w:val="ru-RU"/>
              </w:rPr>
              <w:t>ТаджСтата</w:t>
            </w:r>
            <w:proofErr w:type="spellEnd"/>
            <w:r w:rsidRPr="00EE35CB">
              <w:rPr>
                <w:color w:val="auto"/>
                <w:sz w:val="22"/>
                <w:szCs w:val="22"/>
                <w:lang w:val="ru-RU"/>
              </w:rPr>
              <w:t xml:space="preserve">, Министерства финансов, Министерства юстиции, Государственного Комитета по инвестициям и управлению государственным имуществом и Центра стратегических исследований при Президенте РТ. Совет состоит из двух уровней, верхнего уровня (ответственного за политику) во главе с МЭРТ РТ и нижнего уровня (технического уровня) во главе </w:t>
            </w:r>
            <w:proofErr w:type="spellStart"/>
            <w:r w:rsidRPr="00EE35CB">
              <w:rPr>
                <w:color w:val="auto"/>
                <w:sz w:val="22"/>
                <w:szCs w:val="22"/>
                <w:lang w:val="ru-RU"/>
              </w:rPr>
              <w:t>ТаджСтата</w:t>
            </w:r>
            <w:proofErr w:type="spellEnd"/>
            <w:r w:rsidRPr="00EE35CB">
              <w:rPr>
                <w:color w:val="auto"/>
                <w:sz w:val="22"/>
                <w:szCs w:val="22"/>
                <w:lang w:val="ru-RU"/>
              </w:rPr>
              <w:t>.</w:t>
            </w:r>
            <w:bookmarkStart w:id="30" w:name="_GoBack"/>
            <w:bookmarkEnd w:id="30"/>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3A62C3" w:rsidRDefault="003A62C3" w:rsidP="006B0512">
      <w:pPr>
        <w:spacing w:after="0" w:line="240" w:lineRule="auto"/>
      </w:pPr>
      <w:r>
        <w:separator/>
      </w:r>
    </w:p>
  </w:endnote>
  <w:endnote w:type="continuationSeparator" w:id="0">
    <w:p w14:paraId="0652DDFD" w14:textId="77777777" w:rsidR="003A62C3" w:rsidRDefault="003A62C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3A62C3" w:rsidRDefault="003A62C3">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3A62C3" w:rsidRDefault="003A62C3">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3A62C3" w:rsidRDefault="003A62C3">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3A62C3" w:rsidRDefault="003A62C3">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3A62C3" w:rsidRDefault="003A62C3" w:rsidP="006B0512">
      <w:pPr>
        <w:spacing w:after="0" w:line="240" w:lineRule="auto"/>
      </w:pPr>
      <w:r>
        <w:separator/>
      </w:r>
    </w:p>
  </w:footnote>
  <w:footnote w:type="continuationSeparator" w:id="0">
    <w:p w14:paraId="21AE062F" w14:textId="77777777" w:rsidR="003A62C3" w:rsidRDefault="003A62C3" w:rsidP="006B0512">
      <w:pPr>
        <w:spacing w:after="0" w:line="240" w:lineRule="auto"/>
      </w:pPr>
      <w:r>
        <w:continuationSeparator/>
      </w:r>
    </w:p>
  </w:footnote>
  <w:footnote w:id="1">
    <w:p w14:paraId="463C7A6C" w14:textId="3926C0D8" w:rsidR="003A62C3" w:rsidRPr="00B8102F" w:rsidRDefault="003A62C3">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A62C3"/>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5C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EE35CB"/>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EB4BC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terms/"/>
    <ds:schemaRef ds:uri="http://purl.org/dc/elements/1.1/"/>
  </ds:schemaRefs>
</ds:datastoreItem>
</file>

<file path=customXml/itemProps4.xml><?xml version="1.0" encoding="utf-8"?>
<ds:datastoreItem xmlns:ds="http://schemas.openxmlformats.org/officeDocument/2006/customXml" ds:itemID="{19736DAC-C706-4EFE-851D-B8A7C4CDB7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13</Pages>
  <Words>216357</Words>
  <Characters>1233235</Characters>
  <Application>Microsoft Office Word</Application>
  <DocSecurity>8</DocSecurity>
  <Lines>10276</Lines>
  <Paragraphs>2893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1446699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3</cp:revision>
  <cp:lastPrinted>2020-04-16T14:23:00Z</cp:lastPrinted>
  <dcterms:created xsi:type="dcterms:W3CDTF">2021-10-23T12:56:00Z</dcterms:created>
  <dcterms:modified xsi:type="dcterms:W3CDTF">2021-10-27T12:03:00Z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