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6F3ED"/>
  <w:body>
    <w:p>
      <w:pPr>
        <w:jc w:val="center"/>
      </w:pPr>
      <w:r>
        <w:drawing>
          <wp:inline xmlns:a="http://schemas.openxmlformats.org/drawingml/2006/main" xmlns:pic="http://schemas.openxmlformats.org/drawingml/2006/picture">
            <wp:extent cx="5029200" cy="1407389"/>
            <wp:docPr id="1" name="Picture 1" descr="Domiorum Architects banner with symbol left and name right"/>
            <wp:cNvGraphicFramePr>
              <a:graphicFrameLocks noChangeAspect="1"/>
            </wp:cNvGraphicFramePr>
            <a:graphic>
              <a:graphicData uri="http://schemas.openxmlformats.org/drawingml/2006/picture">
                <pic:pic>
                  <pic:nvPicPr>
                    <pic:cNvPr id="0" name="Domiorum_Horizontal_Logo.png"/>
                    <pic:cNvPicPr/>
                  </pic:nvPicPr>
                  <pic:blipFill>
                    <a:blip r:embed="rId10"/>
                    <a:stretch>
                      <a:fillRect/>
                    </a:stretch>
                  </pic:blipFill>
                  <pic:spPr>
                    <a:xfrm>
                      <a:off x="0" y="0"/>
                      <a:ext cx="5029200" cy="1407389"/>
                    </a:xfrm>
                    <a:prstGeom prst="rect"/>
                  </pic:spPr>
                </pic:pic>
              </a:graphicData>
            </a:graphic>
          </wp:inline>
        </w:drawing>
      </w:r>
    </w:p>
    <w:p>
      <w:pPr>
        <w:pStyle w:val="Title"/>
      </w:pPr>
      <w:r>
        <w:t>Website review and information needed</w:t>
      </w:r>
    </w:p>
    <w:p>
      <w:pPr>
        <w:spacing w:after="120"/>
      </w:pPr>
      <w:r>
        <w:rPr>
          <w:b w:val="0"/>
        </w:rPr>
        <w:t>Client follow up | 5 October 2026</w:t>
      </w:r>
    </w:p>
    <w:p>
      <w:pPr>
        <w:spacing w:after="120"/>
      </w:pPr>
      <w:r>
        <w:rPr>
          <w:b w:val="0"/>
        </w:rPr>
        <w:t>We have enough direction to begin the website layout. Before we can complete the content and prepare for launch, we need genuine project assets, confirmed service and booking details, and the remaining delivery decisions.</w:t>
      </w:r>
    </w:p>
    <w:p>
      <w:pPr>
        <w:spacing w:after="120"/>
      </w:pPr>
      <w:r>
        <w:rPr>
          <w:b/>
        </w:rPr>
        <w:t>What is already agreed</w:t>
      </w:r>
    </w:p>
    <w:p>
      <w:pPr>
        <w:spacing w:after="120"/>
      </w:pPr>
      <w:r>
        <w:rPr>
          <w:b w:val="0"/>
        </w:rPr>
        <w:t>Immediate priority: interior-design enquiries and a pipeline of future clients. Target: Dhaka, with a preference for projects of 1,200 sq ft or more.</w:t>
      </w:r>
    </w:p>
    <w:p>
      <w:pPr>
        <w:spacing w:after="120"/>
      </w:pPr>
      <w:r>
        <w:rPr>
          <w:b w:val="0"/>
        </w:rPr>
        <w:t>Colours: midnight navy #08182E and warm ivory #F6F3ED as primary colours; warm gold #E1BF77 for accents; graphite #29313A for text.</w:t>
      </w:r>
    </w:p>
    <w:p>
      <w:pPr>
        <w:spacing w:after="120"/>
      </w:pPr>
      <w:r>
        <w:rPr>
          <w:b w:val="0"/>
        </w:rPr>
        <w:t>Headline direction: “Imagined with you. Built for you.” Century Gothic is a preference, with the final font still open to discussion.</w:t>
      </w:r>
    </w:p>
    <w:p>
      <w:pPr>
        <w:spacing w:after="120"/>
      </w:pPr>
      <w:r>
        <w:rPr>
          <w:b w:val="0"/>
        </w:rPr>
        <w:t>Launch pages: Home, Projects with individual project pages, Services, Contact and Careers. Copy will be drafted together; a smaller verified portfolio is acceptable.</w:t>
      </w:r>
    </w:p>
    <w:p>
      <w:pPr>
        <w:spacing w:after="120"/>
      </w:pPr>
      <w:r>
        <w:rPr>
          <w:b w:val="0"/>
        </w:rPr>
        <w:t>Paid initial consultations, a website explanation of fees, and appointment booking have been selected.</w:t>
      </w:r>
    </w:p>
    <w:p>
      <w:pPr>
        <w:spacing w:after="120"/>
      </w:pPr>
      <w:r>
        <w:rPr>
          <w:b w:val="0"/>
        </w:rPr>
        <w:t>Four potential projects: Mirpur DOHS Apartment Interior, RUAP Apartment Interior, Doctor Residence in Dinajpur, and Aftabnagar Apartment Interior. Mirpur DOHS is the provisional homepage feature.</w:t>
      </w:r>
    </w:p>
    <w:p>
      <w:pPr>
        <w:spacing w:after="120"/>
      </w:pPr>
      <w:r>
        <w:rPr>
          <w:b/>
        </w:rPr>
        <w:t>How to use this document</w:t>
      </w:r>
    </w:p>
    <w:p>
      <w:pPr>
        <w:spacing w:after="120"/>
      </w:pPr>
      <w:r>
        <w:rPr>
          <w:b w:val="0"/>
        </w:rPr>
        <w:t>Tick a checklist item when it is ready. Click the white answer fields to record updates, responsible people and dates. Items below remain open; they are not confirmed commitments.</w:t>
      </w:r>
    </w:p>
    <w:p>
      <w:pPr>
        <w:spacing w:after="120"/>
      </w:pPr>
      <w:r>
        <w:rPr>
          <w:b/>
        </w:rPr>
        <w:t>Review reference</w:t>
      </w:r>
    </w:p>
    <w:p>
      <w:pPr>
        <w:spacing w:after="120"/>
      </w:pPr>
      <w:r>
        <w:rPr>
          <w:b w:val="0"/>
        </w:rPr>
        <w:t>Client responses: Domiorum_Website_Client_Questionnaire.pdf, pages 1 to 13. Follow-up items are based on those answers and the documents and assets in the project folder.</w:t>
      </w:r>
    </w:p>
    <w:p>
      <w:pPr>
        <w:pStyle w:val="Heading1"/>
        <w:pageBreakBefore/>
      </w:pPr>
      <w:r>
        <w:t>Portfolio assets and permission</w:t>
      </w:r>
    </w:p>
    <w:p>
      <w:pPr>
        <w:pStyle w:val="Heading2"/>
      </w:pPr>
      <w:r>
        <w:t>1  Provide genuine project images</w:t>
      </w:r>
    </w:p>
    <w:p>
      <w:pPr>
        <w:spacing w:after="120"/>
      </w:pPr>
      <w:r>
        <w:rPr>
          <w:b w:val="0"/>
        </w:rPr>
        <w:t>Please share original high-resolution photos, renders or drawings for the four selected projects. Identify the preferred homepage image and any images unsuitable for publication. The folder currently contains brand references and briefs, but no genuine project image library.</w:t>
      </w:r>
    </w:p>
    <w:p>
      <w:pPr>
        <w:spacing w:after="80"/>
      </w:pPr>
      <w:sdt>
        <w:sdtPr>
          <w:id w:val="1000"/>
          <w:alias w:val="Project asset folder shar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Project asset folder shared</w:t>
      </w:r>
    </w:p>
    <w:p>
      <w:pPr>
        <w:keepNext/>
        <w:spacing w:before="60" w:after="40"/>
      </w:pPr>
      <w:r>
        <w:rPr>
          <w:b/>
        </w:rPr>
        <w:t>Folder link and person supplying the assets</w:t>
      </w:r>
    </w:p>
    <w:p>
      <w:pPr>
        <w:spacing w:after="140"/>
        <w:shd w:fill="FFFFFF"/>
        <w:pBdr>
          <w:bottom w:val="single" w:sz="8" w:color="E1BF77"/>
        </w:pBdr>
      </w:pPr>
      <w:sdt>
        <w:sdtPr>
          <w:id w:val="1001"/>
          <w:alias w:val="Folder link and person supplying the assets"/>
          <w:tag w:val="answer_1002"/>
          <w:text w:multiLine="1"/>
          <w:showingPlcHdr/>
        </w:sdtPr>
        <w:sdtContent>
          <w:r>
            <w:rPr>
              <w:color w:val="29313A"/>
            </w:rPr>
            <w:t>Click or tap here to type</w:t>
          </w:r>
        </w:sdtContent>
      </w:sdt>
    </w:p>
    <w:p>
      <w:pPr>
        <w:pStyle w:val="Heading2"/>
      </w:pPr>
      <w:r>
        <w:t>2  Complete the project facts</w:t>
      </w:r>
    </w:p>
    <w:p>
      <w:pPr>
        <w:spacing w:after="120"/>
      </w:pPr>
      <w:r>
        <w:rPr>
          <w:b w:val="0"/>
        </w:rPr>
        <w:t>For each project, supply its status, year, size, Domiorum’s exact role and scope, client requirements, design decisions and key materials. Mirpur DOHS is recorded as completed in 2026, with plywood boards, marine plywood, solid Segun wood and glass. Its client brief and design response still need the meeting discussion. The other projects currently have names only.</w:t>
      </w:r>
    </w:p>
    <w:p>
      <w:pPr>
        <w:spacing w:after="80"/>
      </w:pPr>
      <w:sdt>
        <w:sdtPr>
          <w:id w:val="1003"/>
          <w:alias w:val="Project facts ready for copywriting"/>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Project facts ready for copywriting</w:t>
      </w:r>
    </w:p>
    <w:p>
      <w:pPr>
        <w:keepNext/>
        <w:spacing w:before="60" w:after="40"/>
      </w:pPr>
      <w:r>
        <w:rPr>
          <w:b/>
        </w:rPr>
        <w:t>Person providing project facts and expected date</w:t>
      </w:r>
    </w:p>
    <w:p>
      <w:pPr>
        <w:spacing w:after="140"/>
        <w:shd w:fill="FFFFFF"/>
        <w:pBdr>
          <w:bottom w:val="single" w:sz="8" w:color="E1BF77"/>
        </w:pBdr>
      </w:pPr>
      <w:sdt>
        <w:sdtPr>
          <w:id w:val="1004"/>
          <w:alias w:val="Person providing project facts and expected date"/>
          <w:tag w:val="answer_1005"/>
          <w:text w:multiLine="1"/>
          <w:showingPlcHdr/>
        </w:sdtPr>
        <w:sdtContent>
          <w:r>
            <w:rPr>
              <w:color w:val="29313A"/>
            </w:rPr>
            <w:t>Click or tap here to type</w:t>
          </w:r>
        </w:sdtContent>
      </w:sdt>
    </w:p>
    <w:p>
      <w:pPr>
        <w:pStyle w:val="Heading2"/>
      </w:pPr>
      <w:r>
        <w:t>3  Confirm what can be published</w:t>
      </w:r>
    </w:p>
    <w:p>
      <w:pPr>
        <w:spacing w:after="120"/>
      </w:pPr>
      <w:r>
        <w:rPr>
          <w:b w:val="0"/>
        </w:rPr>
        <w:t>The client wants help identifying publication permissions. Confirm which images and drawings can be published and the photographer or collaborator credits required. Client names and exact addresses must be withheld. Mirpur’s specific publication approval is still unanswered.</w:t>
      </w:r>
    </w:p>
    <w:p>
      <w:pPr>
        <w:spacing w:after="80"/>
      </w:pPr>
      <w:sdt>
        <w:sdtPr>
          <w:id w:val="1006"/>
          <w:alias w:val="Publication approval and credits confirm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Publication approval and credits confirmed</w:t>
      </w:r>
    </w:p>
    <w:p>
      <w:pPr>
        <w:keepNext/>
        <w:spacing w:before="60" w:after="40"/>
      </w:pPr>
      <w:r>
        <w:rPr>
          <w:b/>
        </w:rPr>
        <w:t>Restrictions approval contact and outstanding items</w:t>
      </w:r>
    </w:p>
    <w:p>
      <w:pPr>
        <w:spacing w:after="140"/>
        <w:shd w:fill="FFFFFF"/>
        <w:pBdr>
          <w:bottom w:val="single" w:sz="8" w:color="E1BF77"/>
        </w:pBdr>
      </w:pPr>
      <w:sdt>
        <w:sdtPr>
          <w:id w:val="1007"/>
          <w:alias w:val="Restrictions approval contact and outstanding items"/>
          <w:tag w:val="answer_1008"/>
          <w:text w:multiLine="1"/>
          <w:showingPlcHdr/>
        </w:sdtPr>
        <w:sdtContent>
          <w:r>
            <w:rPr>
              <w:color w:val="29313A"/>
            </w:rPr>
            <w:t>Click or tap here to type</w:t>
          </w:r>
        </w:sdtContent>
      </w:sdt>
    </w:p>
    <w:p>
      <w:pPr>
        <w:pStyle w:val="Heading1"/>
        <w:pageBreakBefore/>
      </w:pPr>
      <w:r>
        <w:t>Services booking and contact</w:t>
      </w:r>
    </w:p>
    <w:p>
      <w:pPr>
        <w:pStyle w:val="Heading2"/>
      </w:pPr>
      <w:r>
        <w:t>4  Define the services and paid consultation</w:t>
      </w:r>
    </w:p>
    <w:p>
      <w:pPr>
        <w:spacing w:after="120"/>
      </w:pPr>
      <w:r>
        <w:rPr>
          <w:b w:val="0"/>
        </w:rPr>
        <w:t>All six service options were selected: consultation, architecture/residential design, renovations/extensions, interiors, planning support, and technical design/delivery involvement. Supply a short description and scope boundaries for each, plus the actual stages from enquiry to completion.</w:t>
      </w:r>
    </w:p>
    <w:p>
      <w:pPr>
        <w:spacing w:after="120"/>
      </w:pPr>
      <w:r>
        <w:rPr>
          <w:b w:val="0"/>
        </w:rPr>
        <w:t>For the consultation and booking flow, confirm the price and currency, duration, client deliverables, online or in-person format, availability, automatic booking or manual approval, and whether payment is required upfront. Confirm what fee information should appear publicly.</w:t>
      </w:r>
    </w:p>
    <w:p>
      <w:pPr>
        <w:spacing w:after="80"/>
      </w:pPr>
      <w:sdt>
        <w:sdtPr>
          <w:id w:val="1009"/>
          <w:alias w:val="Services process and booking details suppli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Services process and booking details supplied</w:t>
      </w:r>
    </w:p>
    <w:p>
      <w:pPr>
        <w:keepNext/>
        <w:spacing w:before="60" w:after="40"/>
      </w:pPr>
      <w:r>
        <w:rPr>
          <w:b/>
        </w:rPr>
        <w:t>Details or person supplying them and expected date</w:t>
      </w:r>
    </w:p>
    <w:p>
      <w:pPr>
        <w:spacing w:after="140"/>
        <w:shd w:fill="FFFFFF"/>
        <w:pBdr>
          <w:bottom w:val="single" w:sz="8" w:color="E1BF77"/>
        </w:pBdr>
      </w:pPr>
      <w:sdt>
        <w:sdtPr>
          <w:id w:val="1010"/>
          <w:alias w:val="Details or person supplying them and expected date"/>
          <w:tag w:val="answer_1011"/>
          <w:text w:multiLine="1"/>
          <w:showingPlcHdr/>
        </w:sdtPr>
        <w:sdtContent>
          <w:r>
            <w:rPr>
              <w:color w:val="29313A"/>
            </w:rPr>
            <w:t>Click or tap here to type</w:t>
          </w:r>
          <w:r>
            <w:br/>
          </w:r>
        </w:sdtContent>
      </w:sdt>
    </w:p>
    <w:p>
      <w:pPr>
        <w:pStyle w:val="Heading2"/>
      </w:pPr>
      <w:r>
        <w:t>5  Supply the Careers page content</w:t>
      </w:r>
    </w:p>
    <w:p>
      <w:pPr>
        <w:spacing w:after="120"/>
      </w:pPr>
      <w:r>
        <w:rPr>
          <w:b w:val="0"/>
        </w:rPr>
        <w:t>Careers was selected for launch. Please supply vacancies, requirements and application instructions, or confirm that the page should accept general expressions of interest. Identify the application recipient.</w:t>
      </w:r>
    </w:p>
    <w:p>
      <w:pPr>
        <w:spacing w:after="80"/>
      </w:pPr>
      <w:sdt>
        <w:sdtPr>
          <w:id w:val="1012"/>
          <w:alias w:val="Careers content and application route confirm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Careers content and application route confirmed</w:t>
      </w:r>
    </w:p>
    <w:p>
      <w:pPr>
        <w:keepNext/>
        <w:spacing w:before="60" w:after="40"/>
      </w:pPr>
      <w:r>
        <w:rPr>
          <w:b/>
        </w:rPr>
        <w:t>Careers response or content owner</w:t>
      </w:r>
    </w:p>
    <w:p>
      <w:pPr>
        <w:spacing w:after="140"/>
        <w:shd w:fill="FFFFFF"/>
        <w:pBdr>
          <w:bottom w:val="single" w:sz="8" w:color="E1BF77"/>
        </w:pBdr>
      </w:pPr>
      <w:sdt>
        <w:sdtPr>
          <w:id w:val="1013"/>
          <w:alias w:val="Careers response or content owner"/>
          <w:tag w:val="answer_1014"/>
          <w:text w:multiLine="1"/>
          <w:showingPlcHdr/>
        </w:sdtPr>
        <w:sdtContent>
          <w:r>
            <w:rPr>
              <w:color w:val="29313A"/>
            </w:rPr>
            <w:t>Click or tap here to type</w:t>
          </w:r>
        </w:sdtContent>
      </w:sdt>
    </w:p>
    <w:p>
      <w:pPr>
        <w:pStyle w:val="Heading2"/>
      </w:pPr>
      <w:r>
        <w:t>6  Confirm contact and content ownership</w:t>
      </w:r>
    </w:p>
    <w:p>
      <w:pPr>
        <w:spacing w:after="120"/>
      </w:pPr>
      <w:r>
        <w:rPr>
          <w:b w:val="0"/>
        </w:rPr>
        <w:t>Public contact supplied: nawar.zarin.29@gmail.com; +8801796589389; facebook.com/domiorumarchitects. The studio location is Bashundhara R/A. Confirm the enquiry and booking recipient, the person replying, the response time we can state, the copy approver and the content delivery date. Confirm whether the proposed enquiry fields are accepted.</w:t>
      </w:r>
    </w:p>
    <w:p>
      <w:pPr>
        <w:spacing w:after="80"/>
      </w:pPr>
      <w:sdt>
        <w:sdtPr>
          <w:id w:val="1015"/>
          <w:alias w:val="Contact responsibilities and content dates confirm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Contact responsibilities and content dates confirmed</w:t>
      </w:r>
    </w:p>
    <w:p>
      <w:pPr>
        <w:keepNext/>
        <w:spacing w:before="60" w:after="40"/>
      </w:pPr>
      <w:r>
        <w:rPr>
          <w:b/>
        </w:rPr>
        <w:t>Recipient response time approver and delivery date</w:t>
      </w:r>
    </w:p>
    <w:p>
      <w:pPr>
        <w:spacing w:after="140"/>
        <w:shd w:fill="FFFFFF"/>
        <w:pBdr>
          <w:bottom w:val="single" w:sz="8" w:color="E1BF77"/>
        </w:pBdr>
      </w:pPr>
      <w:sdt>
        <w:sdtPr>
          <w:id w:val="1016"/>
          <w:alias w:val="Recipient response time approver and delivery date"/>
          <w:tag w:val="answer_1017"/>
          <w:text w:multiLine="1"/>
          <w:showingPlcHdr/>
        </w:sdtPr>
        <w:sdtContent>
          <w:r>
            <w:rPr>
              <w:color w:val="29313A"/>
            </w:rPr>
            <w:t>Click or tap here to type</w:t>
          </w:r>
          <w:r>
            <w:br/>
          </w:r>
        </w:sdtContent>
      </w:sdt>
    </w:p>
    <w:p>
      <w:pPr>
        <w:pStyle w:val="Heading1"/>
        <w:pageBreakBefore/>
      </w:pPr>
      <w:r>
        <w:t>Delivery setup and final evidence</w:t>
      </w:r>
    </w:p>
    <w:p>
      <w:pPr>
        <w:pStyle w:val="Heading2"/>
      </w:pPr>
      <w:r>
        <w:t>7  Complete the missing delivery decisions</w:t>
      </w:r>
    </w:p>
    <w:p>
      <w:pPr>
        <w:spacing w:after="120"/>
      </w:pPr>
      <w:r>
        <w:rPr>
          <w:b w:val="0"/>
        </w:rPr>
        <w:t>The returned PDF ends after question 15. Questions 16 to 20 are absent from the supplied file, so their answers are still needed.</w:t>
      </w:r>
    </w:p>
    <w:p>
      <w:pPr>
        <w:spacing w:after="120"/>
      </w:pPr>
      <w:r>
        <w:rPr>
          <w:b w:val="0"/>
        </w:rPr>
        <w:t>Please confirm: domain and hosting; any existing website and content to retain; editing platform and account owners; who updates the site; training and maintenance needs; analytics and privacy-content responsibility; launch standards; budget and currency; target launch date; and the final decision-maker.</w:t>
      </w:r>
    </w:p>
    <w:p>
      <w:pPr>
        <w:spacing w:after="80"/>
      </w:pPr>
      <w:sdt>
        <w:sdtPr>
          <w:id w:val="1018"/>
          <w:alias w:val="Answers to questions 16 to 20 suppli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Answers to questions 16 to 20 supplied</w:t>
      </w:r>
    </w:p>
    <w:p>
      <w:pPr>
        <w:keepNext/>
        <w:spacing w:before="60" w:after="40"/>
      </w:pPr>
      <w:r>
        <w:rPr>
          <w:b/>
        </w:rPr>
        <w:t>Domain existing website and account owners</w:t>
      </w:r>
    </w:p>
    <w:p>
      <w:pPr>
        <w:spacing w:after="140"/>
        <w:shd w:fill="FFFFFF"/>
        <w:pBdr>
          <w:bottom w:val="single" w:sz="8" w:color="E1BF77"/>
        </w:pBdr>
      </w:pPr>
      <w:sdt>
        <w:sdtPr>
          <w:id w:val="1019"/>
          <w:alias w:val="Domain existing website and account owners"/>
          <w:tag w:val="answer_1020"/>
          <w:text w:multiLine="1"/>
          <w:showingPlcHdr/>
        </w:sdtPr>
        <w:sdtContent>
          <w:r>
            <w:rPr>
              <w:color w:val="29313A"/>
            </w:rPr>
            <w:t>Click or tap here to type</w:t>
          </w:r>
        </w:sdtContent>
      </w:sdt>
    </w:p>
    <w:p>
      <w:pPr>
        <w:keepNext/>
        <w:spacing w:before="60" w:after="40"/>
      </w:pPr>
      <w:r>
        <w:rPr>
          <w:b/>
        </w:rPr>
        <w:t>Website editor maintenance and privacy content owner</w:t>
      </w:r>
    </w:p>
    <w:p>
      <w:pPr>
        <w:spacing w:after="140"/>
        <w:shd w:fill="FFFFFF"/>
        <w:pBdr>
          <w:bottom w:val="single" w:sz="8" w:color="E1BF77"/>
        </w:pBdr>
      </w:pPr>
      <w:sdt>
        <w:sdtPr>
          <w:id w:val="1021"/>
          <w:alias w:val="Website editor maintenance and privacy content owner"/>
          <w:tag w:val="answer_1022"/>
          <w:text w:multiLine="1"/>
          <w:showingPlcHdr/>
        </w:sdtPr>
        <w:sdtContent>
          <w:r>
            <w:rPr>
              <w:color w:val="29313A"/>
            </w:rPr>
            <w:t>Click or tap here to type</w:t>
          </w:r>
        </w:sdtContent>
      </w:sdt>
    </w:p>
    <w:p>
      <w:pPr>
        <w:keepNext/>
        <w:spacing w:before="60" w:after="40"/>
      </w:pPr>
      <w:r>
        <w:rPr>
          <w:b/>
        </w:rPr>
        <w:t>Budget target launch date and final decision maker</w:t>
      </w:r>
    </w:p>
    <w:p>
      <w:pPr>
        <w:spacing w:after="140"/>
        <w:shd w:fill="FFFFFF"/>
        <w:pBdr>
          <w:bottom w:val="single" w:sz="8" w:color="E1BF77"/>
        </w:pBdr>
      </w:pPr>
      <w:sdt>
        <w:sdtPr>
          <w:id w:val="1023"/>
          <w:alias w:val="Budget target launch date and final decision maker"/>
          <w:tag w:val="answer_1024"/>
          <w:text w:multiLine="1"/>
          <w:showingPlcHdr/>
        </w:sdtPr>
        <w:sdtContent>
          <w:r>
            <w:rPr>
              <w:color w:val="29313A"/>
            </w:rPr>
            <w:t>Click or tap here to type</w:t>
          </w:r>
        </w:sdtContent>
      </w:sdt>
    </w:p>
    <w:p>
      <w:pPr>
        <w:pStyle w:val="Heading2"/>
      </w:pPr>
      <w:r>
        <w:t>8  Provide final brand and trust material</w:t>
      </w:r>
    </w:p>
    <w:p>
      <w:pPr>
        <w:spacing w:after="120"/>
      </w:pPr>
      <w:r>
        <w:rPr>
          <w:b w:val="0"/>
        </w:rPr>
        <w:t>A vector logo would help website production. The folder currently contains raster logo references and the extracted horizontal PNG banner, with no separate vector master. Confirm the final headline and website fonts.</w:t>
      </w:r>
    </w:p>
    <w:p>
      <w:pPr>
        <w:spacing w:after="120"/>
      </w:pPr>
      <w:r>
        <w:rPr>
          <w:b w:val="0"/>
        </w:rPr>
        <w:t>Testimonials and professional affiliations were selected, but “None ready yet” was also selected. Please clarify what is actually available now and provide exact wording, attribution and affiliation details before publication.</w:t>
      </w:r>
    </w:p>
    <w:p>
      <w:pPr>
        <w:spacing w:after="80"/>
      </w:pPr>
      <w:sdt>
        <w:sdtPr>
          <w:id w:val="1025"/>
          <w:alias w:val="Final brand choices and available trust evidence confirm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Final brand choices and available trust evidence confirmed</w:t>
      </w:r>
    </w:p>
    <w:p>
      <w:pPr>
        <w:keepNext/>
        <w:spacing w:before="60" w:after="40"/>
      </w:pPr>
      <w:r>
        <w:rPr>
          <w:b/>
        </w:rPr>
        <w:t>Logo font headline and testimonial updates</w:t>
      </w:r>
    </w:p>
    <w:p>
      <w:pPr>
        <w:spacing w:after="140"/>
        <w:shd w:fill="FFFFFF"/>
        <w:pBdr>
          <w:bottom w:val="single" w:sz="8" w:color="E1BF77"/>
        </w:pBdr>
      </w:pPr>
      <w:sdt>
        <w:sdtPr>
          <w:id w:val="1026"/>
          <w:alias w:val="Logo font headline and testimonial updates"/>
          <w:tag w:val="answer_1027"/>
          <w:text w:multiLine="1"/>
          <w:showingPlcHdr/>
        </w:sdtPr>
        <w:sdtContent>
          <w:r>
            <w:rPr>
              <w:color w:val="29313A"/>
            </w:rPr>
            <w:t>Click or tap here to type</w:t>
          </w:r>
          <w:r>
            <w:br/>
          </w:r>
        </w:sdtContent>
      </w:sdt>
    </w:p>
    <w:p>
      <w:pPr>
        <w:pStyle w:val="Heading1"/>
        <w:pageBreakBefore/>
      </w:pPr>
      <w:r>
        <w:t>Next meeting decisions and handover</w:t>
      </w:r>
    </w:p>
    <w:p>
      <w:pPr>
        <w:spacing w:after="120"/>
      </w:pPr>
      <w:r>
        <w:rPr>
          <w:b/>
        </w:rPr>
        <w:t>Two targeting decisions</w:t>
      </w:r>
    </w:p>
    <w:p>
      <w:pPr>
        <w:spacing w:after="120"/>
      </w:pPr>
      <w:r>
        <w:rPr>
          <w:b w:val="0"/>
        </w:rPr>
        <w:t>Is 1,200 sq ft a strict minimum, or a preferred project size? Choose one:</w:t>
      </w:r>
    </w:p>
    <w:p>
      <w:pPr>
        <w:spacing w:after="80"/>
      </w:pPr>
      <w:sdt>
        <w:sdtPr>
          <w:id w:val="1028"/>
          <w:alias w:val="Strict minimum"/>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Strict minimum</w:t>
      </w:r>
    </w:p>
    <w:p>
      <w:pPr>
        <w:spacing w:after="80"/>
      </w:pPr>
      <w:sdt>
        <w:sdtPr>
          <w:id w:val="1029"/>
          <w:alias w:val="Preferred size with exception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Preferred size with exceptions</w:t>
      </w:r>
    </w:p>
    <w:p>
      <w:pPr>
        <w:spacing w:after="80"/>
      </w:pPr>
      <w:sdt>
        <w:sdtPr>
          <w:id w:val="1030"/>
          <w:alias w:val="Discuss together"/>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Discuss together</w:t>
      </w:r>
    </w:p>
    <w:p>
      <w:pPr>
        <w:keepNext/>
        <w:spacing w:before="60" w:after="40"/>
      </w:pPr>
      <w:r>
        <w:rPr>
          <w:b/>
        </w:rPr>
        <w:t>Any project types budget levels or exclusions to add</w:t>
      </w:r>
    </w:p>
    <w:p>
      <w:pPr>
        <w:spacing w:after="140"/>
        <w:shd w:fill="FFFFFF"/>
        <w:pBdr>
          <w:bottom w:val="single" w:sz="8" w:color="E1BF77"/>
        </w:pBdr>
      </w:pPr>
      <w:sdt>
        <w:sdtPr>
          <w:id w:val="1031"/>
          <w:alias w:val="Any project types budget levels or exclusions to add"/>
          <w:tag w:val="answer_1032"/>
          <w:text w:multiLine="1"/>
          <w:showingPlcHdr/>
        </w:sdtPr>
        <w:sdtContent>
          <w:r>
            <w:rPr>
              <w:color w:val="29313A"/>
            </w:rPr>
            <w:t>Click or tap here to type</w:t>
          </w:r>
        </w:sdtContent>
      </w:sdt>
    </w:p>
    <w:p>
      <w:pPr>
        <w:spacing w:after="120"/>
      </w:pPr>
      <w:r>
        <w:rPr>
          <w:b w:val="0"/>
        </w:rPr>
        <w:t>Does Dhaka based mean serving Dhaka only, or accepting projects elsewhere? Choose one:</w:t>
      </w:r>
    </w:p>
    <w:p>
      <w:pPr>
        <w:spacing w:after="80"/>
      </w:pPr>
      <w:sdt>
        <w:sdtPr>
          <w:id w:val="1033"/>
          <w:alias w:val="Dhaka only"/>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Dhaka only</w:t>
      </w:r>
    </w:p>
    <w:p>
      <w:pPr>
        <w:spacing w:after="80"/>
      </w:pPr>
      <w:sdt>
        <w:sdtPr>
          <w:id w:val="1034"/>
          <w:alias w:val="Dhaka based with projects elsewhere consider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Dhaka based with projects elsewhere considered</w:t>
      </w:r>
    </w:p>
    <w:p>
      <w:pPr>
        <w:spacing w:after="80"/>
      </w:pPr>
      <w:sdt>
        <w:sdtPr>
          <w:id w:val="1035"/>
          <w:alias w:val="Discuss together"/>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Discuss together</w:t>
      </w:r>
    </w:p>
    <w:p>
      <w:pPr>
        <w:keepNext/>
        <w:spacing w:before="60" w:after="40"/>
      </w:pPr>
      <w:r>
        <w:rPr>
          <w:b/>
        </w:rPr>
        <w:t>Other service areas or travel limits</w:t>
      </w:r>
    </w:p>
    <w:p>
      <w:pPr>
        <w:spacing w:after="140"/>
        <w:shd w:fill="FFFFFF"/>
        <w:pBdr>
          <w:bottom w:val="single" w:sz="8" w:color="E1BF77"/>
        </w:pBdr>
      </w:pPr>
      <w:sdt>
        <w:sdtPr>
          <w:id w:val="1036"/>
          <w:alias w:val="Other service areas or travel limits"/>
          <w:tag w:val="answer_1037"/>
          <w:text w:multiLine="1"/>
          <w:showingPlcHdr/>
        </w:sdtPr>
        <w:sdtContent>
          <w:r>
            <w:rPr>
              <w:color w:val="29313A"/>
            </w:rPr>
            <w:t>Click or tap here to type</w:t>
          </w:r>
        </w:sdtContent>
      </w:sdt>
    </w:p>
    <w:p>
      <w:pPr>
        <w:spacing w:after="120"/>
      </w:pPr>
      <w:r>
        <w:rPr>
          <w:b/>
        </w:rPr>
        <w:t>Priority meeting agenda</w:t>
      </w:r>
    </w:p>
    <w:p>
      <w:pPr>
        <w:spacing w:after="120"/>
      </w:pPr>
      <w:r>
        <w:rPr>
          <w:b w:val="0"/>
        </w:rPr>
        <w:t>1. Discuss Mirpur DOHS: the client’s needs, project size, Domiorum’s role, design response and strongest images.</w:t>
        <w:br/>
        <w:t>2. Define the paid consultation and booking flow.</w:t>
        <w:br/>
        <w:t>3. Resolve the missing website setup, budget, launch timing and approval decisions.</w:t>
        <w:br/>
        <w:t>4. Assign owners and dates for project assets, permissions and remaining copy.</w:t>
      </w:r>
    </w:p>
    <w:p>
      <w:pPr>
        <w:keepNext/>
        <w:spacing w:before="60" w:after="40"/>
      </w:pPr>
      <w:r>
        <w:rPr>
          <w:b/>
        </w:rPr>
        <w:t>Meeting notes and decisions</w:t>
      </w:r>
    </w:p>
    <w:p>
      <w:pPr>
        <w:spacing w:after="140"/>
        <w:shd w:fill="FFFFFF"/>
        <w:pBdr>
          <w:bottom w:val="single" w:sz="8" w:color="E1BF77"/>
        </w:pBdr>
      </w:pPr>
      <w:sdt>
        <w:sdtPr>
          <w:id w:val="1038"/>
          <w:alias w:val="Meeting notes and decisions"/>
          <w:tag w:val="answer_1039"/>
          <w:text w:multiLine="1"/>
          <w:showingPlcHdr/>
        </w:sdtPr>
        <w:sdtContent>
          <w:r>
            <w:rPr>
              <w:color w:val="29313A"/>
            </w:rPr>
            <w:t>Click or tap here to type</w:t>
          </w:r>
          <w:r>
            <w:br/>
          </w:r>
        </w:sdtContent>
      </w:sdt>
    </w:p>
    <w:p>
      <w:pPr>
        <w:keepNext/>
        <w:spacing w:before="60" w:after="40"/>
      </w:pPr>
      <w:r>
        <w:rPr>
          <w:b/>
        </w:rPr>
        <w:t>Next meeting date and attendees</w:t>
      </w:r>
    </w:p>
    <w:p>
      <w:pPr>
        <w:spacing w:after="140"/>
        <w:shd w:fill="FFFFFF"/>
        <w:pBdr>
          <w:bottom w:val="single" w:sz="8" w:color="E1BF77"/>
        </w:pBdr>
      </w:pPr>
      <w:sdt>
        <w:sdtPr>
          <w:id w:val="1040"/>
          <w:alias w:val="Next meeting date and attendees"/>
          <w:tag w:val="answer_1041"/>
          <w:text w:multiLine="1"/>
          <w:showingPlcHdr/>
        </w:sdtPr>
        <w:sdtContent>
          <w:r>
            <w:rPr>
              <w:color w:val="29313A"/>
            </w:rPr>
            <w:t>Click or tap here to type</w:t>
          </w:r>
        </w:sdtContent>
      </w:sdt>
    </w:p>
    <w:p>
      <w:pPr>
        <w:spacing w:after="120"/>
      </w:pPr>
      <w:r>
        <w:rPr>
          <w:b/>
        </w:rPr>
        <w:t>What can happen next</w:t>
      </w:r>
    </w:p>
    <w:p>
      <w:pPr>
        <w:spacing w:after="120"/>
      </w:pPr>
      <w:r>
        <w:rPr>
          <w:b w:val="0"/>
        </w:rPr>
        <w:t>We can begin page layouts now. Genuine project assets and the remaining decisions will let us complete project content and booking. Confirm final content and operational details before launch.</w:t>
      </w:r>
    </w:p>
    <w:sectPr w:rsidR="00FC693F" w:rsidRPr="0006063C" w:rsidSect="00034616">
      <w:footerReference w:type="default" r:id="rId9"/>
      <w:pgSz w:w="11909" w:h="16834"/>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8" w:color="E1BF77" w:space="6"/>
      </w:pBdr>
    </w:pPr>
    <w:r>
      <w:rPr>
        <w:color w:val="08182E"/>
        <w:sz w:val="24"/>
      </w:rPr>
      <w:t xml:space="preserve">Domiorum Architects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29313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b/>
      <w:bCs/>
      <w:color w:val="08182E"/>
      <w:sz w:val="44"/>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b/>
      <w:bCs/>
      <w:color w:val="08182E"/>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color w:val="0818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8182E"/>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Domiorum Architects website review and information needed</dc:title>
  <dc:subject>Client follow-up checklist after completed questionnaire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