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sz w:val="30"/>
          <w:szCs w:val="30"/>
          <w:rFonts w:ascii="游ゴシック" w:eastAsia="游ゴシック" w:hAnsi="游ゴシック" w:cs="游ゴシック"/>
        </w:rPr>
        <w:t xml:space="preserve">更生保護法人 茨城県更生保護協会</w:t>
      </w:r>
    </w:p>
    <w:p>
      <w:pPr>
        <w:spacing w:after="200"/>
        <w:jc w:val="center"/>
      </w:pPr>
      <w:r>
        <w:rPr>
          <w:b/>
          <w:bCs/>
          <w:sz w:val="40"/>
          <w:szCs w:val="40"/>
          <w:rFonts w:ascii="游ゴシック" w:eastAsia="游ゴシック" w:hAnsi="游ゴシック" w:cs="游ゴシック"/>
        </w:rPr>
        <w:t xml:space="preserve">職員給与規程（案）等の検討</w:t>
      </w:r>
    </w:p>
    <w:p>
      <w:pPr>
        <w:spacing w:after="800"/>
        <w:jc w:val="center"/>
      </w:pPr>
      <w:r>
        <w:rPr>
          <w:b/>
          <w:bCs/>
          <w:sz w:val="40"/>
          <w:szCs w:val="40"/>
          <w:rFonts w:ascii="游ゴシック" w:eastAsia="游ゴシック" w:hAnsi="游ゴシック" w:cs="游ゴシック"/>
        </w:rPr>
        <w:t xml:space="preserve">提出資料（案）</w:t>
      </w:r>
    </w:p>
    <w:p>
      <w:pPr>
        <w:spacing w:after="120"/>
        <w:jc w:val="center"/>
      </w:pPr>
      <w:r>
        <w:rPr>
          <w:sz w:val="22"/>
          <w:szCs w:val="22"/>
          <w:rFonts w:ascii="游明朝" w:eastAsia="游明朝" w:hAnsi="游明朝" w:cs="游明朝"/>
        </w:rPr>
        <w:t xml:space="preserve">検討会　令和8年（2026年）9月17日（木）又は18日（金） 11:30〜　於：景山（開催日は要確認）</w:t>
      </w:r>
    </w:p>
    <w:p>
      <w:pPr>
        <w:spacing w:before="1600" w:after="120"/>
        <w:jc w:val="center"/>
      </w:pPr>
      <w:r>
        <w:rPr>
          <w:sz w:val="22"/>
          <w:szCs w:val="22"/>
          <w:rFonts w:ascii="游明朝" w:eastAsia="游明朝" w:hAnsi="游明朝" w:cs="游明朝"/>
        </w:rPr>
        <w:t xml:space="preserve">作成日：2026年9月12日</w:t>
      </w:r>
    </w:p>
    <w:p>
      <w:pPr>
        <w:spacing w:after="120"/>
        <w:jc w:val="center"/>
      </w:pPr>
      <w:r>
        <w:rPr>
          <w:sz w:val="22"/>
          <w:szCs w:val="22"/>
          <w:rFonts w:ascii="游明朝" w:eastAsia="游明朝" w:hAnsi="游明朝" w:cs="游明朝"/>
        </w:rPr>
        <w:t xml:space="preserve">作成：理事　鈴木 孝昌</w:t>
      </w:r>
    </w:p>
    <w:p>
      <w:pPr>
        <w:spacing w:before="600"/>
        <w:jc w:val="center"/>
      </w:pPr>
      <w:r>
        <w:rPr>
          <w:color w:val="555555"/>
          <w:sz w:val="18"/>
          <w:szCs w:val="18"/>
          <w:rFonts w:ascii="游明朝" w:eastAsia="游明朝" w:hAnsi="游明朝" w:cs="游明朝"/>
        </w:rPr>
        <w:t xml:space="preserve">本資料は、2026年8月22日にBoxへ保存された「職員給与規程」（附則の施行日が空欄の案）、現行「職員就業規則」（平成26年6月1日施行）、令和8年7月23日付 事務局「書類送付ご案内」添付の平成25年案および理事会議事録、令和8年度理事会資料に基づく。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1．結論（本検討会への提案）</w:t>
      </w:r>
    </w:p>
    <w:p>
      <w:pPr>
        <w:spacing w:after="100" w:line="300"/>
      </w:pPr>
      <w:r>
        <w:rPr>
          <w:b/>
          <w:bCs/>
          <w:sz w:val="21"/>
          <w:szCs w:val="21"/>
          <w:rFonts w:ascii="游明朝" w:eastAsia="游明朝" w:hAnsi="游明朝" w:cs="游明朝"/>
        </w:rPr>
        <w:t xml:space="preserve">提案1　</w:t>
      </w:r>
      <w:r>
        <w:rPr>
          <w:sz w:val="21"/>
          <w:szCs w:val="21"/>
          <w:rFonts w:ascii="游明朝" w:eastAsia="游明朝" w:hAnsi="游明朝" w:cs="游明朝"/>
        </w:rPr>
        <w:t xml:space="preserve">「職員給与規程（案）」は、基本給表の水準を2026年10月18日（予定）改定後の茨城県最低賃金1,136円以上に引き上げたうえで理事会に付議する。案の基本給（週30時間勤務 月額130,000円）は時給換算で約1,083円であり、現行の最低賃金1,074円は僅かに上回るが、改定後の1,136円を下回る。</w:t>
      </w:r>
    </w:p>
    <w:p>
      <w:pPr>
        <w:spacing w:after="100" w:line="300"/>
      </w:pPr>
      <w:r>
        <w:rPr>
          <w:b/>
          <w:bCs/>
          <w:sz w:val="21"/>
          <w:szCs w:val="21"/>
          <w:rFonts w:ascii="游明朝" w:eastAsia="游明朝" w:hAnsi="游明朝" w:cs="游明朝"/>
        </w:rPr>
        <w:t xml:space="preserve">提案2　</w:t>
      </w:r>
      <w:r>
        <w:rPr>
          <w:sz w:val="21"/>
          <w:szCs w:val="21"/>
          <w:rFonts w:ascii="游明朝" w:eastAsia="游明朝" w:hAnsi="游明朝" w:cs="游明朝"/>
        </w:rPr>
        <w:t xml:space="preserve">週30時間勤務の基本給は月額136,400円以上（時給1,136円相当）とし、協会の財政状況を踏まえ、時給1,200円相当（月額144,000円）を目安に検討する。年間人件費の増加は現行案比で約9万〜20万円。</w:t>
      </w:r>
    </w:p>
    <w:p>
      <w:pPr>
        <w:spacing w:after="100" w:line="300"/>
      </w:pPr>
      <w:r>
        <w:rPr>
          <w:b/>
          <w:bCs/>
          <w:sz w:val="21"/>
          <w:szCs w:val="21"/>
          <w:rFonts w:ascii="游明朝" w:eastAsia="游明朝" w:hAnsi="游明朝" w:cs="游明朝"/>
        </w:rPr>
        <w:t xml:space="preserve">提案3　</w:t>
      </w:r>
      <w:r>
        <w:rPr>
          <w:sz w:val="21"/>
          <w:szCs w:val="21"/>
          <w:rFonts w:ascii="游明朝" w:eastAsia="游明朝" w:hAnsi="游明朝" w:cs="游明朝"/>
        </w:rPr>
        <w:t xml:space="preserve">時間外手当の1時間当たり単価の算式（案第9条2項）を、労働基準法施行規則第19条に沿って「基本給月額÷月平均所定労働時間（年間所定労働時間÷12）」に改める。案の算式（2週間の勤務時間×26で除す）は年間休日を考慮せず、単価が法定算式より低くなる。</w:t>
      </w:r>
    </w:p>
    <w:p>
      <w:pPr>
        <w:spacing w:after="100" w:line="300"/>
      </w:pPr>
      <w:r>
        <w:rPr>
          <w:b/>
          <w:bCs/>
          <w:sz w:val="21"/>
          <w:szCs w:val="21"/>
          <w:rFonts w:ascii="游明朝" w:eastAsia="游明朝" w:hAnsi="游明朝" w:cs="游明朝"/>
        </w:rPr>
        <w:t xml:space="preserve">提案4　</w:t>
      </w:r>
      <w:r>
        <w:rPr>
          <w:sz w:val="21"/>
          <w:szCs w:val="21"/>
          <w:rFonts w:ascii="游明朝" w:eastAsia="游明朝" w:hAnsi="游明朝" w:cs="游明朝"/>
        </w:rPr>
        <w:t xml:space="preserve">給与規程と同時に現行就業規則を改正し、年次有給休暇を労働基準法第39条の付与日数（週30時間以上勤務は勤続6年6か月以上で年20日）に合わせる。現行規則の「年間10日」は勤続1年6か月以上の職員には法定を下回る。</w:t>
      </w:r>
    </w:p>
    <w:p>
      <w:pPr>
        <w:spacing w:after="100" w:line="300"/>
      </w:pPr>
      <w:r>
        <w:rPr>
          <w:b/>
          <w:bCs/>
          <w:sz w:val="21"/>
          <w:szCs w:val="21"/>
          <w:rFonts w:ascii="游明朝" w:eastAsia="游明朝" w:hAnsi="游明朝" w:cs="游明朝"/>
        </w:rPr>
        <w:t xml:space="preserve">提案5　</w:t>
      </w:r>
      <w:r>
        <w:rPr>
          <w:sz w:val="21"/>
          <w:szCs w:val="21"/>
          <w:rFonts w:ascii="游明朝" w:eastAsia="游明朝" w:hAnsi="游明朝" w:cs="游明朝"/>
        </w:rPr>
        <w:t xml:space="preserve">退職手当（現行就業規則第15条：退職時の月額給与×勤務年数）の見込額と退職給与引当金（令和8年3月31日現在1,650,000円）の差を確認し、引当金の年間繰入額（現行150,000円）の見直しか、算定方法の見直しのいずれかを決める。</w:t>
      </w:r>
    </w:p>
    <w:p>
      <w:pPr>
        <w:spacing w:after="100" w:line="300"/>
      </w:pPr>
      <w:r>
        <w:rPr>
          <w:b/>
          <w:bCs/>
          <w:sz w:val="21"/>
          <w:szCs w:val="21"/>
          <w:rFonts w:ascii="游明朝" w:eastAsia="游明朝" w:hAnsi="游明朝" w:cs="游明朝"/>
        </w:rPr>
        <w:t xml:space="preserve">提案6　</w:t>
      </w:r>
      <w:r>
        <w:rPr>
          <w:sz w:val="21"/>
          <w:szCs w:val="21"/>
          <w:rFonts w:ascii="游明朝" w:eastAsia="游明朝" w:hAnsi="游明朝" w:cs="游明朝"/>
        </w:rPr>
        <w:t xml:space="preserve">社会保険（健康保険・厚生年金）の適用状況、現行の支給実額、職員本人の同意（労働契約法第9条・第10条）を事務局で確認し、必要に応じて社会保険労務士の確認を経て理事会に付議する。</w:t>
      </w:r>
    </w:p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提案の理由（要点）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茨城県最低賃金は2025年10月12日から時間額1,074円。茨城地方最低賃金審議会は2026年8月24日に1,136円（62円引上げ）を答申し、発効は2026年10月18日の予定（二次情報。茨城労働局の告示で要確認）。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案の基本給表は全区分が時給1,080〜1,100円程度で設計されており、10月改定後は非常勤（1,100円）を含め全区分が最低賃金を下回る。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平成25年5月の理事会で就業規則案は「内容を検討のうえ再提出」の議長裁定となり、平成26年7月理事会で現行就業規則が承認された。当時の理事会でも「職員の待遇、特に給与について他法人との比較を承知したい」との意見が出てい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令和7年度の給料手当は1,850,000円（決算）で、一般会計支出21,868,211円の8.5%。時給1,200円相当への引上げでも年間20万円程度の増加にとどまる。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2．現状</w:t>
      </w:r>
    </w:p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2-1．規程の経緯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時期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経緯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平成25年5月8日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理事会に「就業規則（案）」「給与細則（案）」「退職慰労金支給細則（案）」を当日動議で上程。定年年齢、他法人との給与比較、職員数の弾力化について意見が出て、「内容を検討のうえ再提出」の議長裁定。平成25年度予算に基づく給与執行は承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平成26年7月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鬼澤理事長時代の理事会で、大野理事立案の就業規則（全17条）を審議承認。施行日は平成26年6月1日。給与は「基本給及び諸手当」とのみ規定し、金額の定めはない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令和8年7月23日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検討会開催。事務局から平成25年案のコピーと議事録のコピーを理事へ送付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令和8年8月22日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「職員給与規程」（附則の施行日が空欄、作成者・作成日の記載なし）と現行就業規則をBoxに保存</w:t>
            </w:r>
          </w:p>
        </w:tc>
      </w:tr>
    </w:tbl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2-2．現行就業規則（平成26年6月1日施行）の要点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現行の定め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職員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事務局長及び主事等。理事長が任命（第2条）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任用期間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3年（再任可）。新規採用者は3か月を試用（第3条）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勤務時間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始業9時30分、終業16時30分、休憩12〜13時（1日6時間、週30時間）（第4条）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休日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土日、祝日、年末年始（12月29日〜1月3日）、保護観察所の閉庁日（第5条）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有給休暇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年間10日。病気・慶弔は必要の範囲で有給（第6条）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給与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基本給及び諸手当。諸手当は職務内容・経験・能力・資格等と協会の財政状況を勘案して付加（第7条）。金額の定めなし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通勤手当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実費（第9条）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支払日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毎月16日。休日の場合は前日（第10条）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期末手当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6月・12月に支給することができる（第11条）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定年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満70歳に達する日の属する年度末で自然退職（第13条）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退職手当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退職時の月額給与×勤務年数（1年未満の端数は6月以上切上げ、6月未満切捨て）。名誉信用毀損による解任の場合は不支給（第15条）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改正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理事会の議決（第17条）</w:t>
            </w:r>
          </w:p>
        </w:tc>
      </w:tr>
    </w:tbl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2-3．職員体制と人件費の実績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200"/>
        <w:gridCol w:w="3638"/>
      </w:tblGrid>
      <w:tr>
        <w:trPr>
          <w:tblHeader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数値</w:t>
            </w:r>
          </w:p>
        </w:tc>
        <w:tc>
          <w:tcPr>
            <w:tcW w:type="dxa" w:w="3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出典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事務局職員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事務局長 鈴木直子（就任 平成22年9月26日）1名</w:t>
            </w:r>
          </w:p>
        </w:tc>
        <w:tc>
          <w:tcPr>
            <w:tcW w:type="dxa" w:w="3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令和8年度理事会資料 役職員名簿（令和8年4月1日現在）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勤続年数（2026年9月時点）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約16年（2010年9月26日就任）</w:t>
            </w:r>
          </w:p>
        </w:tc>
        <w:tc>
          <w:tcPr>
            <w:tcW w:type="dxa" w:w="3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就任日から算定（平成25年当時は主事）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令和7年度 給料手当（決算）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1,850,000円</w:t>
            </w:r>
          </w:p>
        </w:tc>
        <w:tc>
          <w:tcPr>
            <w:tcW w:type="dxa" w:w="3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令和7年度一般会計収支決算報告（予算どおり）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令和7年度 退職給与引当金繰入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150,000円</w:t>
            </w:r>
          </w:p>
        </w:tc>
        <w:tc>
          <w:tcPr>
            <w:tcW w:type="dxa" w:w="3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令和7年度 福利厚生費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36,141円（労働保険他）</w:t>
            </w:r>
          </w:p>
        </w:tc>
        <w:tc>
          <w:tcPr>
            <w:tcW w:type="dxa" w:w="3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退職給与積立金残高（令和8年3月31日）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1,650,000円</w:t>
            </w:r>
          </w:p>
        </w:tc>
        <w:tc>
          <w:tcPr>
            <w:tcW w:type="dxa" w:w="3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職員退職手当特別会計、財産目録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人件費計（給料手当＋引当繰入＋福利厚生）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2,036,141円（支出総額の9.3%）</w:t>
            </w:r>
          </w:p>
        </w:tc>
        <w:tc>
          <w:tcPr>
            <w:tcW w:type="dxa" w:w="3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計算値</w:t>
            </w:r>
          </w:p>
        </w:tc>
      </w:tr>
    </w:tbl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3．職員給与規程（案）の要点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条項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案の内容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第2条 給与の種類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一般職員：基本給＋諸手当（役職手当・時間外勤務手当・通勤手当ほか）。非常勤職員：基本給のみ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第3条 支給日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毎月16日。基本給・役職手当は当月分、通勤手当・時間外は前月分。本人の申出で口座振込可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第4条 基本給（別表）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一般職員 A：週30時間 月額130,000円／B：週20〜30時間未満 88,000〜127,600円／C：週10〜20時間未満 44,000〜83,600円。非常勤：時給1,100円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第6条 昇給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年1回2月に決定し4月支給分から。経営状況等によりやむを得ない場合は理事会に諮り停止・延伸可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第7条 役職手当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事務局長 月額10,000円、主事 月額5,000円（兼務は上位のみ）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第8条 通勤手当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公共交通：定期券相当の実費（上限20,000円）。自家用車：通勤距離1kmにつき15円（上限20,000円）。自転車：2,000円。2km未満は不支給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第9条 時間外手当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時間外の全時間に1時間当たり基本給の125%（22時〜5時は150%）。1時間当たり額＝基本給月額×12÷（2週間の勤務時間×26）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第10条 給与の減額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欠勤・遅刻・早退は1時間当たり額を減額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第11条 賞与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年2回（6月・12月）、各基本給1月分以内。採用6月未満・支給日不在籍者は不支給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第11条（重複） 改訂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規程の変更は理事会の承認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附則</w:t>
            </w:r>
          </w:p>
        </w:tc>
        <w:tc>
          <w:tcPr>
            <w:tcW w:type="dxa" w:w="7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施行日は空欄</w:t>
            </w:r>
          </w:p>
        </w:tc>
      </w:tr>
    </w:tbl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4．法令との適合性の確認</w:t>
      </w:r>
    </w:p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4-1．最低賃金（最も重要）</w:t>
      </w:r>
    </w:p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茨城県最低賃金は2025年10月12日から時間額1,074円。2026年10月18日（予定）から1,136円（茨城地方最低賃金審議会の2026年8月24日答申、二次情報）。月給制の場合は「月給÷月平均所定労働時間」で時間額に換算して比較する。年間所定労働日数を240日（2026年の平日261日から祝日17日・年末年始の平日4日を除いた概算）と仮定すると、週30時間勤務の月平均所定労働時間は120時間とな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500"/>
        <w:gridCol w:w="1500"/>
        <w:gridCol w:w="1500"/>
        <w:gridCol w:w="2538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区分（案）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月額（下限）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時給換算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現行1,074円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改定後1,136円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A 週30時間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130,000円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1,083円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適合（＋9円）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不適合（▲53円）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B 週20〜30時間未満（20時間の場合）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88,000円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1,100円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適合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不適合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C 週10〜20時間未満（10時間の場合）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44,000円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1,100円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適合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不適合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非常勤（時給）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1,100円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1,100円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適合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不適合（▲36円）</w:t>
            </w:r>
          </w:p>
        </w:tc>
      </w:tr>
    </w:tbl>
    <w:p>
      <w:pPr>
        <w:spacing w:after="100" w:line="300"/>
      </w:pPr>
      <w:r>
        <w:rPr>
          <w:b/>
          <w:bCs/>
          <w:sz w:val="21"/>
          <w:szCs w:val="21"/>
          <w:rFonts w:ascii="游明朝" w:eastAsia="游明朝" w:hAnsi="游明朝" w:cs="游明朝"/>
        </w:rPr>
        <w:t xml:space="preserve">必要水準　</w:t>
      </w:r>
      <w:r>
        <w:rPr>
          <w:sz w:val="21"/>
          <w:szCs w:val="21"/>
          <w:rFonts w:ascii="游明朝" w:eastAsia="游明朝" w:hAnsi="游明朝" w:cs="游明朝"/>
        </w:rPr>
        <w:t xml:space="preserve">週30時間勤務で1,136円を満たす月額は136,400円以上（1,136円×120時間＝136,320円）。非常勤は時給1,136円以上。</w:t>
      </w:r>
    </w:p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4-2．時間外手当の単価算式</w:t>
      </w:r>
    </w:p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案第9条2項の算式は「基本給月額×12÷（2週間の勤務時間×26）」であり、週30時間の場合の分母は1,560時間（年間休日を考慮しない）。1時間当たり額は130,000×12÷1,560＝1,000円となる。労働基準法施行規則第19条は月給制の割増賃金の基礎を「月額÷月における所定労働時間数（月により異なる場合は1年間の平均）」と定めており、この算式では1,083円（130,000÷120）となる。案の算式は法定算式より単価が約8%低くなるため、「基本給月額÷月平均所定労働時間」に改める。</w:t>
      </w:r>
    </w:p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4-3．年次有給休暇（就業規則の課題）</w:t>
      </w:r>
    </w:p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労働基準法第39条により、週30時間以上勤務する職員の付与日数は勤続6か月10日、1年6か月11日、2年6か月12日、3年6か月14日、4年6か月16日、5年6か月18日、6年6か月以上20日。現行就業規則第6条の「年間10日」は勤続1年6か月以上の職員には法定を下回り、その部分は無効（労働基準法第13条）となる。勤続16年の事務局長には年20日の付与が必要。</w:t>
      </w:r>
    </w:p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4-4．社会保険・労働保険</w:t>
      </w:r>
    </w:p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更生保護法人は法人であるため健康保険・厚生年金保険の強制適用事業所となり、週30時間勤務の職員は原則として被保険者に該当する（70歳以上は厚生年金の対象外、75歳以上は健康保険の対象外）。令和7年度の福利厚生費36,141円（労働保険他）からは社会保険料の事業主負担（月額給与の約15%、年間約25万円規模）が計上されていないように見えるため、適用状況と職員の年齢・加入状況を事務局で確認する。</w:t>
      </w:r>
    </w:p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4-5．労働条件の変更手続</w:t>
      </w:r>
    </w:p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職員が10人未満のため就業規則の労働基準監督署への届出義務はないが、給与規程は就業規則の一部であり、現行の支給額を下回る変更は労働契約法第9条・第10条の不利益変更に当たり、職員の同意が必要となる。現行の支給実額を確認したうえで、案の金額との差を把握する。</w:t>
      </w:r>
    </w:p>
    <w:p>
      <w:pPr>
        <w:pStyle w:val="Heading2"/>
        <w:spacing w:before="200" w:after="100"/>
      </w:pPr>
      <w:r>
        <w:rPr>
          <w:b/>
          <w:bCs/>
          <w:sz w:val="23"/>
          <w:szCs w:val="23"/>
          <w:rFonts w:ascii="游ゴシック" w:eastAsia="游ゴシック" w:hAnsi="游ゴシック" w:cs="游ゴシック"/>
        </w:rPr>
        <w:t xml:space="preserve">4-6．通勤手当の非課税限度額</w:t>
      </w:r>
    </w:p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自家用車通勤の非課税限度額は片道距離に応じて月額4,200円〜66,400円（2026年4月1日以後支払分から65km以上の区分が細分化）。案第8条(2)の「通勤距離1kmにつき15円」は、1日当たり（片道×2）か月当たりかが読み取れないため、「片道距離×2×出勤日数×15円」等に明確化し、非課税限度額の範囲内で設計する。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5．基本給水準の試算（週30時間勤務・A区分）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400"/>
        <w:gridCol w:w="1300"/>
        <w:gridCol w:w="1200"/>
        <w:gridCol w:w="1500"/>
        <w:gridCol w:w="1238"/>
      </w:tblGrid>
      <w:tr>
        <w:trPr>
          <w:tblHeader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案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内容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月額基本給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時給換算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年間人件費</w:t>
            </w:r>
          </w:p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（概算）</w:t>
            </w:r>
          </w:p>
        </w:tc>
        <w:tc>
          <w:tcPr>
            <w:tcW w:type="dxa" w:w="1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現行案比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S1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規程案のまま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130,000円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1,083円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1,940,000円</w:t>
            </w:r>
          </w:p>
        </w:tc>
        <w:tc>
          <w:tcPr>
            <w:tcW w:type="dxa" w:w="1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+0円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S2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2026年10月改定の最低賃金1,136円に準拠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136,400円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1,137円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2,029,600円</w:t>
            </w:r>
          </w:p>
        </w:tc>
        <w:tc>
          <w:tcPr>
            <w:tcW w:type="dxa" w:w="1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+89,600円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明朝" w:eastAsia="游明朝" w:hAnsi="游明朝" w:cs="游明朝"/>
              </w:rPr>
              <w:t xml:space="preserve">S3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  <w:rFonts w:ascii="游明朝" w:eastAsia="游明朝" w:hAnsi="游明朝" w:cs="游明朝"/>
              </w:rPr>
              <w:t xml:space="preserve">時給1,200円相当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  <w:rFonts w:ascii="游明朝" w:eastAsia="游明朝" w:hAnsi="游明朝" w:cs="游明朝"/>
              </w:rPr>
              <w:t xml:space="preserve">144,000円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  <w:rFonts w:ascii="游明朝" w:eastAsia="游明朝" w:hAnsi="游明朝" w:cs="游明朝"/>
              </w:rPr>
              <w:t xml:space="preserve">1,200円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  <w:rFonts w:ascii="游明朝" w:eastAsia="游明朝" w:hAnsi="游明朝" w:cs="游明朝"/>
              </w:rPr>
              <w:t xml:space="preserve">2,136,000円</w:t>
            </w:r>
          </w:p>
        </w:tc>
        <w:tc>
          <w:tcPr>
            <w:tcW w:type="dxa" w:w="1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  <w:rFonts w:ascii="游明朝" w:eastAsia="游明朝" w:hAnsi="游明朝" w:cs="游明朝"/>
              </w:rPr>
              <w:t xml:space="preserve">+196,000円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S4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時給1,300円相当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156,000円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1,300円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2,304,000円</w:t>
            </w:r>
          </w:p>
        </w:tc>
        <w:tc>
          <w:tcPr>
            <w:tcW w:type="dxa" w:w="1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+364,000円</w:t>
            </w:r>
          </w:p>
        </w:tc>
      </w:tr>
    </w:tbl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S2は2026年10月改定後の最低賃金の下限であり、次回改定（例年10月）で再び下回る可能性が高い。S3（時給1,200円相当）は当面の改定に耐える水準として推奨する。基本給表は月額を固定せず「時給×月平均所定労働時間」で毎年度見直す方式にすると、最低賃金改定への追随が容易になる。</w:t>
      </w:r>
    </w:p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なお、B・C区分および非常勤の時給についても、同じ基準時給（1,136円以上、推奨1,200円）で再計算する。</w:t>
      </w:r>
    </w:p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6．退職手当の見込みと引当金</w:t>
      </w:r>
    </w:p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現行就業規則第15条：退職手当＝退職時の月額給与×勤務年数。「月額給与」に役職手当を含むかは規定上明確でないため、両方を示す。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700"/>
        <w:gridCol w:w="1700"/>
        <w:gridCol w:w="1700"/>
        <w:gridCol w:w="1938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前提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月額給与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勤続16年（2026年）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勤続20年（2030年）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引当金残高（見込み）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S1 基本給のみ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130,000円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2,080,000円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2,600,000円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2026年 1,650,000円</w:t>
            </w:r>
          </w:p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2030年 2,250,000円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S1 基本給＋役職手当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140,000円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2,240,000円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2,800,000円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S3 基本給のみ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144,000円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2,304,000円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2,880,000円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S3 基本給＋役職手当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154,000円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2,464,000円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3,080,000円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同上</w:t>
            </w:r>
          </w:p>
        </w:tc>
      </w:tr>
    </w:tbl>
    <w:p>
      <w:pPr>
        <w:spacing w:after="100" w:line="300"/>
      </w:pPr>
      <w:r>
        <w:rPr>
          <w:sz w:val="21"/>
          <w:szCs w:val="21"/>
          <w:rFonts w:ascii="游明朝" w:eastAsia="游明朝" w:hAnsi="游明朝" w:cs="游明朝"/>
        </w:rPr>
        <w:t xml:space="preserve">いずれの前提でも退職手当の見込額が引当金を43万〜83万円上回る。対応案は、(a) 引当金の年間繰入額を150,000円から250,000〜300,000円に引き上げる、(b) 平成25年案のように「引当金の範囲内で理事会が決定」する方式に改める、(c) 算定基礎を基本給に限定する、のいずれか。職員の既得の期待に関わるため、(a)を基本に検討することを提案する。</w:t>
      </w:r>
    </w:p>
    <w:p>
      <w:r>
        <w:br w:type="page"/>
      </w:r>
    </w:p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7．給与規程（案）・就業規則の修正提案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  <w:rFonts w:ascii="游ゴシック" w:eastAsia="游ゴシック" w:hAnsi="游ゴシック" w:cs="游ゴシック"/>
              </w:rPr>
              <w:t xml:space="preserve">条項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  <w:rFonts w:ascii="游ゴシック" w:eastAsia="游ゴシック" w:hAnsi="游ゴシック" w:cs="游ゴシック"/>
              </w:rPr>
              <w:t xml:space="preserve">現行の記載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7"/>
                <w:szCs w:val="17"/>
                <w:rFonts w:ascii="游ゴシック" w:eastAsia="游ゴシック" w:hAnsi="游ゴシック" w:cs="游ゴシック"/>
              </w:rPr>
              <w:t xml:space="preserve">修正案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案 別表 基本給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A 130,000円ほか（時給約1,080〜1,100円）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基準時給1,136円以上（推奨1,200円）×月平均所定労働時間で再計算。毎年度見直し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案 第9条2項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基本給月額×12÷（2週間の勤務時間×26）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基本給月額÷月平均所定労働時間（年間所定労働時間÷12）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案 第11条（2か所）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賞与と規程の改訂が同じ条番号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改訂を第12条に繰り下げ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案 第4条／第7条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「別紙」と「別表」が混在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「別表」に統一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案 第3条2項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「ただし。役職手当については」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「ただし、役職手当については」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案 第8条(1)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「定期券で算出された金額のいずれか低い実費」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「定期券の額又は実費のいずれか低い額」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案 第8条(2)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通勤距離1kmにつき15円（期間の単位が不明）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片道距離×2×出勤日数×15円（月額）。非課税限度額の範囲内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案 第2条3項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「就業規則第7条第1項に基づき付加給付」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付加できる手当の種類を列挙（扶養手当・資格手当等の要否を決定）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案 附則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施行日が空欄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理事会承認日または令和8年10月18日（最低賃金改定日）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就業規則 第6条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年次有給休暇 年間10日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労働基準法第39条の付与日数表（勤続6年6か月以上20日）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就業規則 第9条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通勤手当は実費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給与規程第8条による（上限設定と整合）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就業規則 第11条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期末手当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「賞与」に用語統一（給与規程第11条と整合）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就業規則 第15条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退職時の月額給与×勤務年数</w:t>
            </w:r>
          </w:p>
        </w:tc>
        <w:tc>
          <w:tcPr>
            <w:tcW w:type="dxa" w:w="4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游明朝" w:eastAsia="游明朝" w:hAnsi="游明朝" w:cs="游明朝"/>
              </w:rPr>
              <w:t xml:space="preserve">「月額給与」の範囲（役職手当の含否）を明記。引当金との関係を規定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8．手続きとスケジュール（案）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時期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8"/>
                <w:szCs w:val="18"/>
                <w:rFonts w:ascii="游ゴシック" w:eastAsia="游ゴシック" w:hAnsi="游ゴシック" w:cs="游ゴシック"/>
              </w:rPr>
              <w:t xml:space="preserve">手続き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2026年9月17日又は18日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検討会：基準時給、退職金の扱い、就業規則の同時改正の方針を決定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2026年9月〜10月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事務局：現行支給実額・社会保険適用状況・年間所定労働日数の確認。必要に応じ社会保険労務士に規程案の確認を依頼。職員への説明と同意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2026年10月〜11月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理事会：給与規程・就業規則改正の承認（就業規則第17条、給与規程案第11条）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2026年10月18日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茨城県最低賃金1,136円発効（予定）。この日以降の賃金は改定後の額を下回れない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2027年2月</w:t>
            </w:r>
          </w:p>
        </w:tc>
        <w:tc>
          <w:tcPr>
            <w:tcW w:type="dxa" w:w="7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游明朝" w:eastAsia="游明朝" w:hAnsi="游明朝" w:cs="游明朝"/>
              </w:rPr>
              <w:t xml:space="preserve">給与規程第6条に基づく昇給の初回決定（4月支給分から）</w:t>
            </w:r>
          </w:p>
        </w:tc>
      </w:tr>
    </w:tbl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9．本検討会で決めていただきたい事項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基本給表の基準時給を、最低賃金1,136円（S2）とするか、1,200円（S3）またはそれ以上とするか。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基本給表を「時給×月平均所定労働時間」で毎年度見直す方式に改めるか。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時間外手当の単価算式を法定算式に改めることの承認。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就業規則（有給休暇日数、通勤手当、期末手当の用語、退職手当の算定基礎）を同時に改正するか。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退職手当と引当金の差への対応（繰入増額、理事会決定方式、算定基礎の限定のいずれか）。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扶養手当・資格手当・慶弔金（平成25年案にあり、今回の案にはない）を設けるか。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社会保険労務士への確認依頼の要否と、理事会付議の時期。</w:t>
      </w:r>
    </w:p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10．本資料作成時点で確認できなかった事項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給与規程（案）の作成者・作成日、および本検討会での取扱い（9月の検討会の議題に含まれるか）。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現行の支給実額（基本給・手当・期末手当の内訳）。令和7年度の給料手当1,850,000円の内訳は理事会資料に記載がない。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社会保険（健康保険・厚生年金）の適用状況と職員の年齢。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年間所定労働日数（本資料は240日と仮定）。保護観察所の閉庁日の日数。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2026年10月改定の最低賃金1,136円と発効日10月18日は二次情報（審議会答申の報道）。茨城労働局の告示で要確認。労働基準法・労働契約法の条文も一次情報サイトに接続できず、二次情報に基づく。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退職手当の「月額給与」に役職手当を含むかの解釈、過去の退職者への支給実績。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游明朝" w:eastAsia="游明朝" w:hAnsi="游明朝" w:cs="游明朝"/>
        </w:rPr>
        <w:t xml:space="preserve">他県の更生保護協会の職員給与水準（平成25年理事会で比較の要望があったが、データは入手できていない）。</w:t>
      </w:r>
    </w:p>
    <w:p>
      <w:pPr>
        <w:pStyle w:val="Heading1"/>
        <w:spacing w:before="280" w:after="140"/>
      </w:pPr>
      <w:r>
        <w:rPr>
          <w:b/>
          <w:bCs/>
          <w:sz w:val="28"/>
          <w:szCs w:val="28"/>
          <w:rFonts w:ascii="游ゴシック" w:eastAsia="游ゴシック" w:hAnsi="游ゴシック" w:cs="游ゴシック"/>
        </w:rPr>
        <w:t xml:space="preserve">11．出典一覧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000"/>
        <w:gridCol w:w="3838"/>
      </w:tblGrid>
      <w:tr>
        <w:trPr>
          <w:tblHeader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6"/>
                <w:szCs w:val="16"/>
                <w:rFonts w:ascii="游ゴシック" w:eastAsia="游ゴシック" w:hAnsi="游ゴシック" w:cs="游ゴシック"/>
              </w:rPr>
              <w:t xml:space="preserve">資料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6"/>
                <w:szCs w:val="16"/>
                <w:rFonts w:ascii="游ゴシック" w:eastAsia="游ゴシック" w:hAnsi="游ゴシック" w:cs="游ゴシック"/>
              </w:rPr>
              <w:t xml:space="preserve">日付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6"/>
                <w:szCs w:val="16"/>
                <w:rFonts w:ascii="游ゴシック" w:eastAsia="游ゴシック" w:hAnsi="游ゴシック" w:cs="游ゴシック"/>
              </w:rPr>
              <w:t xml:space="preserve">所在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更生保護法人茨城県更生保護協会職員給与規程（案）・現行職員就業規則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規程案：作成日記載なし（Box保存 2026年8月22日）／就業規則：平成26年6月1日施行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Box「ScanSnap」20260822_更生保護法人茨城県更生保護協会職員給与規程.pdf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事務局「書類送付ご案内」、平成25年就業規則（案）・給与細則（案）・退職慰労金支給細則（案）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令和8年7月23日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Box「ScanSnap」20260723_書類送付ご案内.pdf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理事会議事録（第4号議案 就業規則（案）について）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平成25年5月8日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Box「ScanSnap」20130327_理事会議事録.pdf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令和8年度理事会資料（令和7年度決算、財産目録、役職員名簿）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令和8年5月13日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Box「ScanSnap」202605_更生保護法人茨城県更生保護協会.pdf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茨城県最低賃金 時間額1,074円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2025年10月12日発効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茨城県、つくば市、小美玉市の公表資料（二次情報）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茨城県最低賃金 時間額1,136円（62円引上げ）答申、発効予定2026年10月18日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答申 2026年8月24日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株式会社ゼロプラス記事、STRIDE、ろうどうDB（二次情報）。一次情報：茨城労働局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年次有給休暇の付与日数（労働基準法第39条）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―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厚生労働省「確かめよう労働条件」Q&amp;A、連合 労働相談Q&amp;A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社会保険の加入要件（法人は強制適用、週所定労働時間が通常の労働者の4分の3以上）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―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弥生、社労士ナビ、連合 労働相談Q&amp;A（二次情報）。一次情報：日本年金機構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通勤手当の非課税限度額（2026年4月改正）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2026年4月1日施行</w:t>
            </w:r>
          </w:p>
        </w:tc>
        <w:tc>
          <w:tcPr>
            <w:tcW w:type="dxa" w:w="3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6"/>
                <w:szCs w:val="16"/>
                <w:rFonts w:ascii="游明朝" w:eastAsia="游明朝" w:hAnsi="游明朝" w:cs="游明朝"/>
              </w:rPr>
              <w:t xml:space="preserve">OBC、電通総研、ラクラス各解説記事（二次情報）。一次情報：国税庁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  <w:rFonts w:ascii="游明朝" w:eastAsia="游明朝" w:hAnsi="游明朝" w:cs="游明朝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  <w:rFonts w:ascii="游明朝" w:eastAsia="游明朝" w:hAnsi="游明朝" w:cs="游明朝"/>
      </w:rPr>
      <w:t xml:space="preserve">茨城県更生保護協会　職員給与規程（案）等の検討 提出資料（案）　2026年9月12日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．"/>
      <w:lvlJc w:val="left"/>
      <w:pPr>
        <w:ind w:left="56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游明朝" w:eastAsia="游明朝" w:hAnsi="游明朝" w:cs="游明朝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before="280" w:after="140"/>
      <w:outlineLvl w:val="0"/>
    </w:pPr>
    <w:rPr>
      <w:b/>
      <w:bCs/>
      <w:color w:val="1F3864"/>
      <w:sz w:val="28"/>
      <w:szCs w:val="28"/>
      <w:rFonts w:ascii="游ゴシック" w:eastAsia="游ゴシック" w:hAnsi="游ゴシック" w:cs="游ゴシック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1F3864"/>
      <w:sz w:val="23"/>
      <w:szCs w:val="23"/>
      <w:rFonts w:ascii="游ゴシック" w:eastAsia="游ゴシック" w:hAnsi="游ゴシック" w:cs="游ゴシック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茨城県更生保護協会 職員給与規程（案）等の検討 提出資料（案）</dc:title>
  <dc:creator>鈴木孝昌</dc:creator>
  <cp:lastModifiedBy>Un-named</cp:lastModifiedBy>
  <cp:revision>1</cp:revision>
  <dcterms:created xsi:type="dcterms:W3CDTF">2026-09-12T01:46:19.157Z</dcterms:created>
  <dcterms:modified xsi:type="dcterms:W3CDTF">2026-09-12T01:46:19.157Z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