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の情報が中心の場面は個人契約の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自社で、個人契約の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「佐藤美和」を先に置き換える（「佐藤」が先だと「美和」が残る）。金額は目的に必要なければ一般化する。対応表は手元で管理する。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個人契約の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個人契約の Copilot に渡す前に置き換える語句を、置き換える順に → みらい商事 → 佐藤美和 → 佐藤 → 田中淳 → 田中（長い語から。自社の高橋は必要に応じて）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社名・担当者名が入った文字起こしを、議事録作成のために個人契約の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個人契約の Copilot（Premium）で、会社の実際の顧客データを扱ってよい？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