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sz w:val="30"/>
        </w:rPr>
        <w:t>研修プログラム案（集合研修2日間・A案・B案共通）</w:t>
      </w:r>
    </w:p>
    <w:p>
      <w:r>
        <w:rPr>
          <w:rFonts w:ascii="Yu Gothic" w:hAnsi="Yu Gothic" w:eastAsia="游ゴシック"/>
          <w:b w:val="0"/>
          <w:sz w:val="17"/>
        </w:rPr>
        <w:t>※ この資料は研修用に作成した架空のものです。実在の企業・団体・人物とは関係ありません。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260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テーマ</w:t>
            </w:r>
          </w:p>
        </w:tc>
        <w:tc>
          <w:tcPr>
            <w:tcW w:type="dxa" w:w="538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主な内容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1日目 午前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生成AIの基本（初学者向け）</w:t>
            </w:r>
          </w:p>
        </w:tc>
        <w:tc>
          <w:tcPr>
            <w:tcW w:type="dxa" w:w="538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生成AIの仕組みと得意・不得意、Copilot の基本操作、プロンプトの基本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1日目 午後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セキュリティと利用判断</w:t>
            </w:r>
          </w:p>
        </w:tc>
        <w:tc>
          <w:tcPr>
            <w:tcW w:type="dxa" w:w="538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入力してよい情報の判断、マスキング、ファクトチェック。顧客情報の扱いのルール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2日目 午前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営業演習①（Word）</w:t>
            </w:r>
          </w:p>
        </w:tc>
        <w:tc>
          <w:tcPr>
            <w:tcW w:type="dxa" w:w="538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商談準備（ヒアリングシート）、打ち合わせ記録（議事録）、顧客への連絡（メール）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2日目 午後</w:t>
            </w:r>
          </w:p>
        </w:tc>
        <w:tc>
          <w:tcPr>
            <w:tcW w:type="dxa" w:w="260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営業演習②（Excel・PowerPoint）</w:t>
            </w:r>
          </w:p>
        </w:tc>
        <w:tc>
          <w:tcPr>
            <w:tcW w:type="dxa" w:w="538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データの整理と分析、提案資料の作成。受講後に試す業務の計画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対象業務</w:t>
      </w:r>
    </w:p>
    <w:p>
      <w:r>
        <w:rPr>
          <w:rFonts w:ascii="Yu Gothic" w:hAnsi="Yu Gothic" w:eastAsia="游ゴシック"/>
          <w:b w:val="0"/>
        </w:rPr>
        <w:t>商談準備、提案資料の作成、打ち合わせ記録、顧客への連絡（特に提案資料と議事録）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B案で追加する支援</w:t>
      </w:r>
    </w:p>
    <w:p>
      <w:pPr>
        <w:pStyle w:val="ListBullet"/>
      </w:pPr>
      <w:r>
        <w:rPr>
          <w:rFonts w:ascii="Yu Gothic" w:hAnsi="Yu Gothic" w:eastAsia="游ゴシック"/>
          <w:b/>
        </w:rPr>
        <w:t>事前診断</w:t>
      </w:r>
      <w:r>
        <w:rPr>
          <w:rFonts w:ascii="Yu Gothic" w:hAnsi="Yu Gothic" w:eastAsia="游ゴシック"/>
          <w:b w:val="0"/>
        </w:rPr>
        <w:t>：事前の簡易アンケートと重点整理（受講者の利用状況の差を把握し、研修の重点に反映）</w:t>
      </w:r>
    </w:p>
    <w:p>
      <w:pPr>
        <w:pStyle w:val="ListBullet"/>
      </w:pPr>
      <w:r>
        <w:rPr>
          <w:rFonts w:ascii="Yu Gothic" w:hAnsi="Yu Gothic" w:eastAsia="游ゴシック"/>
          <w:b/>
        </w:rPr>
        <w:t>受講後1か月の活用フォロー</w:t>
      </w:r>
      <w:r>
        <w:rPr>
          <w:rFonts w:ascii="Yu Gothic" w:hAnsi="Yu Gothic" w:eastAsia="游ゴシック"/>
          <w:b w:val="0"/>
        </w:rPr>
        <w:t>：活用シートの回収・整理、オンライン振り返り1回、担当者向けの簡易報告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Copilot を利用できない受講者がいる場合</w:t>
      </w:r>
    </w:p>
    <w:p>
      <w:r>
        <w:rPr>
          <w:rFonts w:ascii="Yu Gothic" w:hAnsi="Yu Gothic" w:eastAsia="游ゴシック"/>
          <w:b w:val="0"/>
        </w:rPr>
        <w:t>ライセンスの割り当て状況によっては、Copilot の代わりに講師画面での実演と、手順・プロンプトの作成を中心とした代替演習を行う。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