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既存顧客の </w:t>
      </w:r>
      <w:r>
        <w:rPr>
          <w:rFonts w:ascii="Yu Gothic" w:hAnsi="Yu Gothic" w:eastAsia="游ゴシック"/>
          <w:b/>
        </w:rPr>
        <w:t>株式会社みなと精機</w:t>
      </w:r>
      <w:r>
        <w:rPr>
          <w:rFonts w:ascii="Yu Gothic" w:hAnsi="Yu Gothic" w:eastAsia="游ゴシック"/>
          <w:b w:val="0"/>
        </w:rPr>
        <w:t>（精密部品メーカー、従業員約850名）の人事部 佐伯課長から</w:t>
      </w:r>
    </w:p>
    <w:p>
      <w:r>
        <w:rPr>
          <w:rFonts w:ascii="Yu Gothic" w:hAnsi="Yu Gothic" w:eastAsia="游ゴシック"/>
          <w:b w:val="0"/>
        </w:rPr>
        <w:t>「若手技術者向けにDXの基礎研修を検討している」という相談を受けました。</w:t>
      </w:r>
    </w:p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お礼メールと社内報告を書き、行動リストを作る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過去の研修実績を分析し、提案の根拠を探す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議事録・お礼メール・社内報告・次回アクションの整理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顧客は精密部品メーカーの人事課長。所要時間は60分。予算の質問は最後に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製造業の人事課長に向けて、若手技術者向けDX研修の提案書の「課題認識」の章を書きたいです。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ヒアリングで分かった課題は次の3点です：（1）データはあるが分析できる若手がいない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（2）過去の研修は一般論で現場に役立たなかった（3）生成AIの社内ルールがない。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株式会社みなと精機 → 製造業A社／佐伯課長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1名あたり約5万円 → 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群馬第二工場の新設計画 → （入力しない。必要なら「拠点拡大の可能性」程度に）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置き換えの対応表（A社＝みなと精機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「来週金曜」が残る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推測で決定事項が作られる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「会議で明確に合意されたことだけを決定事項にし、それ以外は“検討事項”にしてください」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携帯番号などを削除しておく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お礼・確認メール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CC の相手に見せてよい内容か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予算・競合情報・社内の相談事項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「現場課題演習の有無で3か月後実践率に差があるか分析して」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章ごとに材料を集める（議事録・分析結果・見積・コースカタログ）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最後に「佐伯課長の立場で読んで、</w:t>
      </w:r>
      <w:r>
        <w:rPr>
          <w:rFonts w:ascii="Yu Gothic" w:hAnsi="Yu Gothic" w:eastAsia="游ゴシック"/>
          <w:b/>
        </w:rPr>
        <w:t>経営層に説明しにくい点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お礼メール → 社内報告 → 行動リスト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