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4CF39" w14:textId="53ACE2C3" w:rsidR="001822B3" w:rsidRDefault="001822B3">
      <w:r>
        <w:rPr>
          <w:rFonts w:hint="eastAsia"/>
        </w:rPr>
        <w:t>[可読性</w:t>
      </w:r>
      <w:r>
        <w:t>]</w:t>
      </w:r>
    </w:p>
    <w:p w14:paraId="2A844568" w14:textId="2F6781AC" w:rsidR="001822B3" w:rsidRDefault="001822B3"/>
    <w:p w14:paraId="2250F60E" w14:textId="5B4E83FB" w:rsidR="00386961" w:rsidRDefault="00386961">
      <w:r>
        <w:rPr>
          <w:rFonts w:hint="eastAsia"/>
        </w:rPr>
        <w:t>欧文フォントの種類</w:t>
      </w:r>
    </w:p>
    <w:p w14:paraId="0B622BE5" w14:textId="6F301817" w:rsidR="00386961" w:rsidRDefault="004443C9" w:rsidP="007675A2">
      <w:pPr>
        <w:widowControl/>
        <w:ind w:right="1200"/>
        <w:textAlignment w:val="baseline"/>
        <w:rPr>
          <w:rFonts w:asciiTheme="minorEastAsia" w:hAnsiTheme="minorEastAsia" w:cs="ＭＳ Ｐゴシック"/>
          <w:color w:val="333333"/>
          <w:kern w:val="0"/>
          <w:szCs w:val="21"/>
        </w:rPr>
      </w:pPr>
      <w:hyperlink r:id="rId7" w:anchor="p1-1" w:history="1">
        <w:r w:rsidR="00386961" w:rsidRPr="00386961">
          <w:rPr>
            <w:rFonts w:asciiTheme="minorEastAsia" w:hAnsiTheme="minorEastAsia" w:cs="ＭＳ Ｐゴシック" w:hint="eastAsia"/>
            <w:color w:val="595959"/>
            <w:kern w:val="0"/>
            <w:szCs w:val="21"/>
            <w:bdr w:val="none" w:sz="0" w:space="0" w:color="auto" w:frame="1"/>
          </w:rPr>
          <w:t>1.Arial</w:t>
        </w:r>
      </w:hyperlink>
    </w:p>
    <w:p w14:paraId="23191787" w14:textId="12FE01D2" w:rsidR="007675A2" w:rsidRDefault="007675A2" w:rsidP="007675A2">
      <w:pPr>
        <w:widowControl/>
        <w:ind w:right="1200"/>
        <w:textAlignment w:val="baseline"/>
        <w:rPr>
          <w:rFonts w:ascii="游明朝" w:eastAsia="游明朝" w:hAnsi="游明朝"/>
          <w:color w:val="333333"/>
          <w:szCs w:val="21"/>
        </w:rPr>
      </w:pPr>
      <w:r>
        <w:rPr>
          <w:rFonts w:asciiTheme="minorEastAsia" w:hAnsiTheme="minorEastAsia" w:cs="ＭＳ Ｐゴシック" w:hint="eastAsia"/>
          <w:color w:val="333333"/>
          <w:kern w:val="0"/>
          <w:szCs w:val="21"/>
        </w:rPr>
        <w:t>特徴：</w:t>
      </w:r>
      <w:r>
        <w:rPr>
          <w:rFonts w:ascii="游明朝" w:eastAsia="游明朝" w:hAnsi="游明朝"/>
          <w:color w:val="333333"/>
          <w:szCs w:val="21"/>
        </w:rPr>
        <w:t xml:space="preserve"> </w:t>
      </w:r>
      <w:r w:rsidR="0089180D" w:rsidRPr="0089180D">
        <w:rPr>
          <w:rFonts w:ascii="游明朝" w:eastAsia="游明朝" w:hAnsi="游明朝" w:hint="eastAsia"/>
          <w:color w:val="333333"/>
          <w:szCs w:val="21"/>
        </w:rPr>
        <w:t>Arialは斜めに設計されています。</w:t>
      </w:r>
    </w:p>
    <w:p w14:paraId="68BEEF55" w14:textId="77777777" w:rsidR="007675A2" w:rsidRPr="00386961" w:rsidRDefault="007675A2" w:rsidP="007675A2">
      <w:pPr>
        <w:widowControl/>
        <w:ind w:right="1200"/>
        <w:textAlignment w:val="baseline"/>
        <w:rPr>
          <w:rFonts w:asciiTheme="minorEastAsia" w:hAnsiTheme="minorEastAsia" w:cs="ＭＳ Ｐゴシック"/>
          <w:color w:val="333333"/>
          <w:kern w:val="0"/>
          <w:szCs w:val="21"/>
        </w:rPr>
      </w:pPr>
    </w:p>
    <w:p w14:paraId="503A9B6D" w14:textId="7FF0904D" w:rsidR="00386961" w:rsidRDefault="004443C9" w:rsidP="007675A2">
      <w:pPr>
        <w:widowControl/>
        <w:ind w:right="1200"/>
        <w:textAlignment w:val="baseline"/>
        <w:rPr>
          <w:rFonts w:asciiTheme="minorEastAsia" w:hAnsiTheme="minorEastAsia" w:cs="ＭＳ Ｐゴシック"/>
          <w:color w:val="333333"/>
          <w:kern w:val="0"/>
          <w:szCs w:val="21"/>
        </w:rPr>
      </w:pPr>
      <w:hyperlink r:id="rId8" w:anchor="p1-2" w:history="1">
        <w:r w:rsidR="00386961" w:rsidRPr="00386961">
          <w:rPr>
            <w:rFonts w:asciiTheme="minorEastAsia" w:hAnsiTheme="minorEastAsia" w:cs="ＭＳ Ｐゴシック" w:hint="eastAsia"/>
            <w:color w:val="595959"/>
            <w:kern w:val="0"/>
            <w:szCs w:val="21"/>
            <w:bdr w:val="none" w:sz="0" w:space="0" w:color="auto" w:frame="1"/>
          </w:rPr>
          <w:t>2.GEORGIA</w:t>
        </w:r>
      </w:hyperlink>
    </w:p>
    <w:p w14:paraId="4ADCE6EA" w14:textId="6C8D11A4" w:rsidR="007675A2"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特徴：</w:t>
      </w:r>
      <w:r w:rsidRPr="007675A2">
        <w:rPr>
          <w:rFonts w:ascii="游明朝" w:eastAsia="游明朝" w:hAnsi="游明朝" w:hint="eastAsia"/>
          <w:color w:val="333333"/>
          <w:szCs w:val="21"/>
        </w:rPr>
        <w:t>スクリーン上でつぶれにくい設計になっていたり、数字の書体がオールドスタイルなため本文との調和性がとりやすいなど細かな部分まで考えて作られたフォントです。</w:t>
      </w:r>
    </w:p>
    <w:p w14:paraId="08F37079" w14:textId="77777777" w:rsidR="007675A2" w:rsidRPr="00386961" w:rsidRDefault="007675A2" w:rsidP="007675A2">
      <w:pPr>
        <w:widowControl/>
        <w:ind w:right="1200"/>
        <w:textAlignment w:val="baseline"/>
        <w:rPr>
          <w:rFonts w:asciiTheme="minorEastAsia" w:hAnsiTheme="minorEastAsia" w:cs="ＭＳ Ｐゴシック"/>
          <w:color w:val="333333"/>
          <w:kern w:val="0"/>
          <w:szCs w:val="21"/>
        </w:rPr>
      </w:pPr>
    </w:p>
    <w:p w14:paraId="73697704" w14:textId="77777777" w:rsidR="00386961" w:rsidRPr="00386961" w:rsidRDefault="004443C9" w:rsidP="007675A2">
      <w:pPr>
        <w:widowControl/>
        <w:ind w:right="1200"/>
        <w:textAlignment w:val="baseline"/>
        <w:rPr>
          <w:rFonts w:asciiTheme="minorEastAsia" w:hAnsiTheme="minorEastAsia" w:cs="ＭＳ Ｐゴシック"/>
          <w:color w:val="333333"/>
          <w:kern w:val="0"/>
          <w:szCs w:val="21"/>
        </w:rPr>
      </w:pPr>
      <w:hyperlink r:id="rId9" w:anchor="p1-3" w:history="1">
        <w:r w:rsidR="00386961" w:rsidRPr="00386961">
          <w:rPr>
            <w:rFonts w:asciiTheme="minorEastAsia" w:hAnsiTheme="minorEastAsia" w:cs="ＭＳ Ｐゴシック" w:hint="eastAsia"/>
            <w:color w:val="595959"/>
            <w:kern w:val="0"/>
            <w:szCs w:val="21"/>
            <w:bdr w:val="none" w:sz="0" w:space="0" w:color="auto" w:frame="1"/>
          </w:rPr>
          <w:t>3.Myriad</w:t>
        </w:r>
      </w:hyperlink>
    </w:p>
    <w:p w14:paraId="656E1F2E" w14:textId="5A4091F4" w:rsidR="007675A2" w:rsidRPr="00386961"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特徴：</w:t>
      </w:r>
      <w:r w:rsidRPr="007675A2">
        <w:rPr>
          <w:rFonts w:ascii="游明朝" w:eastAsia="游明朝" w:hAnsi="游明朝" w:hint="eastAsia"/>
          <w:color w:val="333333"/>
          <w:szCs w:val="21"/>
        </w:rPr>
        <w:t>サンセリフ体であり</w:t>
      </w:r>
      <w:r w:rsidRPr="007675A2">
        <w:rPr>
          <w:rStyle w:val="a8"/>
          <w:rFonts w:ascii="游明朝" w:eastAsia="游明朝" w:hAnsi="游明朝" w:hint="eastAsia"/>
          <w:color w:val="333333"/>
          <w:szCs w:val="21"/>
          <w:bdr w:val="none" w:sz="0" w:space="0" w:color="auto" w:frame="1"/>
        </w:rPr>
        <w:t>g</w:t>
      </w:r>
      <w:r w:rsidRPr="007675A2">
        <w:rPr>
          <w:rFonts w:ascii="游明朝" w:eastAsia="游明朝" w:hAnsi="游明朝" w:hint="eastAsia"/>
          <w:color w:val="333333"/>
          <w:szCs w:val="21"/>
        </w:rPr>
        <w:t>や</w:t>
      </w:r>
      <w:r w:rsidRPr="007675A2">
        <w:rPr>
          <w:rStyle w:val="a8"/>
          <w:rFonts w:ascii="游明朝" w:eastAsia="游明朝" w:hAnsi="游明朝" w:hint="eastAsia"/>
          <w:color w:val="333333"/>
          <w:szCs w:val="21"/>
          <w:bdr w:val="none" w:sz="0" w:space="0" w:color="auto" w:frame="1"/>
        </w:rPr>
        <w:t>y</w:t>
      </w:r>
      <w:r w:rsidRPr="007675A2">
        <w:rPr>
          <w:rFonts w:ascii="游明朝" w:eastAsia="游明朝" w:hAnsi="游明朝" w:hint="eastAsia"/>
          <w:color w:val="333333"/>
          <w:szCs w:val="21"/>
        </w:rPr>
        <w:t>の文字が少しカーブがかっているのが特徴で可愛らしく上品な印象を与えてくれます。アップルがコーポレートフォントに採用していることもあり目にする事が多いフォントの1つでもあります。</w:t>
      </w:r>
    </w:p>
    <w:p w14:paraId="5D5372F6" w14:textId="77777777" w:rsidR="007675A2" w:rsidRDefault="007675A2" w:rsidP="007675A2">
      <w:pPr>
        <w:widowControl/>
        <w:ind w:right="1200"/>
        <w:textAlignment w:val="baseline"/>
        <w:rPr>
          <w:rFonts w:asciiTheme="minorEastAsia" w:hAnsiTheme="minorEastAsia" w:cs="ＭＳ Ｐゴシック"/>
          <w:color w:val="333333"/>
          <w:kern w:val="0"/>
          <w:szCs w:val="21"/>
        </w:rPr>
      </w:pPr>
    </w:p>
    <w:p w14:paraId="3007CD2A" w14:textId="446E7A37" w:rsidR="00386961" w:rsidRPr="00386961" w:rsidRDefault="004443C9" w:rsidP="007675A2">
      <w:pPr>
        <w:widowControl/>
        <w:ind w:right="1200"/>
        <w:textAlignment w:val="baseline"/>
        <w:rPr>
          <w:rFonts w:asciiTheme="minorEastAsia" w:hAnsiTheme="minorEastAsia" w:cs="ＭＳ Ｐゴシック"/>
          <w:color w:val="333333"/>
          <w:kern w:val="0"/>
          <w:szCs w:val="21"/>
        </w:rPr>
      </w:pPr>
      <w:hyperlink r:id="rId10" w:anchor="p1-4" w:history="1">
        <w:r w:rsidR="00386961" w:rsidRPr="00386961">
          <w:rPr>
            <w:rFonts w:asciiTheme="minorEastAsia" w:hAnsiTheme="minorEastAsia" w:cs="ＭＳ Ｐゴシック" w:hint="eastAsia"/>
            <w:color w:val="595959"/>
            <w:kern w:val="0"/>
            <w:szCs w:val="21"/>
            <w:bdr w:val="none" w:sz="0" w:space="0" w:color="auto" w:frame="1"/>
          </w:rPr>
          <w:t>4.Verdana</w:t>
        </w:r>
      </w:hyperlink>
    </w:p>
    <w:p w14:paraId="5CE7D429" w14:textId="3990B0B9" w:rsidR="007675A2" w:rsidRPr="00386961"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特徴：</w:t>
      </w:r>
      <w:r w:rsidRPr="007675A2">
        <w:rPr>
          <w:rFonts w:ascii="游明朝" w:eastAsia="游明朝" w:hAnsi="游明朝" w:hint="eastAsia"/>
          <w:color w:val="333333"/>
          <w:szCs w:val="21"/>
        </w:rPr>
        <w:t>マイクロソフトがコンピュータ用ディスプレイ上で視認性向上の為に開発したサンセリフ体のフォントです。</w:t>
      </w:r>
      <w:r w:rsidR="00863543">
        <w:rPr>
          <w:rFonts w:ascii="游明朝" w:eastAsia="游明朝" w:hAnsi="游明朝"/>
          <w:color w:val="333333"/>
          <w:szCs w:val="21"/>
        </w:rPr>
        <w:t>Windows</w:t>
      </w:r>
      <w:r w:rsidRPr="007675A2">
        <w:rPr>
          <w:rFonts w:ascii="游明朝" w:eastAsia="游明朝" w:hAnsi="游明朝" w:hint="eastAsia"/>
          <w:color w:val="333333"/>
          <w:szCs w:val="21"/>
        </w:rPr>
        <w:t>にインストールされている扱いやすいフォントの1つです。人間味のあるサンセリフ体で、</w:t>
      </w:r>
      <w:r w:rsidRPr="007675A2">
        <w:rPr>
          <w:rStyle w:val="a8"/>
          <w:rFonts w:ascii="游明朝" w:eastAsia="游明朝" w:hAnsi="游明朝" w:hint="eastAsia"/>
          <w:b w:val="0"/>
          <w:bCs w:val="0"/>
          <w:color w:val="333333"/>
          <w:szCs w:val="21"/>
          <w:bdr w:val="none" w:sz="0" w:space="0" w:color="auto" w:frame="1"/>
        </w:rPr>
        <w:t>視認性のよさ</w:t>
      </w:r>
      <w:r w:rsidRPr="007675A2">
        <w:rPr>
          <w:rFonts w:ascii="游明朝" w:eastAsia="游明朝" w:hAnsi="游明朝" w:hint="eastAsia"/>
          <w:b/>
          <w:bCs/>
          <w:color w:val="333333"/>
          <w:szCs w:val="21"/>
        </w:rPr>
        <w:t>・</w:t>
      </w:r>
      <w:r w:rsidRPr="007675A2">
        <w:rPr>
          <w:rStyle w:val="a8"/>
          <w:rFonts w:ascii="游明朝" w:eastAsia="游明朝" w:hAnsi="游明朝" w:hint="eastAsia"/>
          <w:b w:val="0"/>
          <w:bCs w:val="0"/>
          <w:color w:val="333333"/>
          <w:szCs w:val="21"/>
          <w:bdr w:val="none" w:sz="0" w:space="0" w:color="auto" w:frame="1"/>
        </w:rPr>
        <w:t>スリムさ</w:t>
      </w:r>
      <w:r w:rsidRPr="007675A2">
        <w:rPr>
          <w:rFonts w:ascii="游明朝" w:eastAsia="游明朝" w:hAnsi="游明朝" w:hint="eastAsia"/>
          <w:b/>
          <w:bCs/>
          <w:color w:val="333333"/>
          <w:szCs w:val="21"/>
        </w:rPr>
        <w:t>・</w:t>
      </w:r>
      <w:r w:rsidRPr="007675A2">
        <w:rPr>
          <w:rStyle w:val="a8"/>
          <w:rFonts w:ascii="游明朝" w:eastAsia="游明朝" w:hAnsi="游明朝" w:hint="eastAsia"/>
          <w:b w:val="0"/>
          <w:bCs w:val="0"/>
          <w:color w:val="333333"/>
          <w:szCs w:val="21"/>
          <w:bdr w:val="none" w:sz="0" w:space="0" w:color="auto" w:frame="1"/>
        </w:rPr>
        <w:t>安定感</w:t>
      </w:r>
      <w:r w:rsidRPr="007675A2">
        <w:rPr>
          <w:rFonts w:ascii="游明朝" w:eastAsia="游明朝" w:hAnsi="游明朝" w:hint="eastAsia"/>
          <w:color w:val="333333"/>
          <w:szCs w:val="21"/>
        </w:rPr>
        <w:t>を備えています。</w:t>
      </w:r>
    </w:p>
    <w:p w14:paraId="75EE9570" w14:textId="77777777" w:rsidR="007675A2" w:rsidRPr="007675A2" w:rsidRDefault="007675A2" w:rsidP="007675A2">
      <w:pPr>
        <w:widowControl/>
        <w:ind w:right="1200"/>
        <w:textAlignment w:val="baseline"/>
        <w:rPr>
          <w:rFonts w:asciiTheme="minorEastAsia" w:hAnsiTheme="minorEastAsia" w:cs="ＭＳ Ｐゴシック"/>
          <w:color w:val="333333"/>
          <w:kern w:val="0"/>
          <w:szCs w:val="21"/>
        </w:rPr>
      </w:pPr>
    </w:p>
    <w:p w14:paraId="36568FB6" w14:textId="4CAF236B" w:rsidR="00386961" w:rsidRDefault="004443C9" w:rsidP="007675A2">
      <w:pPr>
        <w:widowControl/>
        <w:ind w:right="1200"/>
        <w:textAlignment w:val="baseline"/>
        <w:rPr>
          <w:rFonts w:asciiTheme="minorEastAsia" w:hAnsiTheme="minorEastAsia" w:cs="ＭＳ Ｐゴシック"/>
          <w:color w:val="333333"/>
          <w:kern w:val="0"/>
          <w:szCs w:val="21"/>
        </w:rPr>
      </w:pPr>
      <w:hyperlink r:id="rId11" w:anchor="p1-5" w:history="1">
        <w:r w:rsidR="00386961" w:rsidRPr="00386961">
          <w:rPr>
            <w:rFonts w:asciiTheme="minorEastAsia" w:hAnsiTheme="minorEastAsia" w:cs="ＭＳ Ｐゴシック" w:hint="eastAsia"/>
            <w:color w:val="595959"/>
            <w:kern w:val="0"/>
            <w:szCs w:val="21"/>
            <w:bdr w:val="none" w:sz="0" w:space="0" w:color="auto" w:frame="1"/>
          </w:rPr>
          <w:t>5.TimesNewRoman</w:t>
        </w:r>
      </w:hyperlink>
    </w:p>
    <w:p w14:paraId="6B02F10B" w14:textId="77777777" w:rsidR="006B3C7A" w:rsidRDefault="007675A2" w:rsidP="006B3C7A">
      <w:r w:rsidRPr="006B3C7A">
        <w:rPr>
          <w:rFonts w:cs="ＭＳ Ｐゴシック" w:hint="eastAsia"/>
          <w:color w:val="333333"/>
          <w:kern w:val="0"/>
        </w:rPr>
        <w:t>特徴：</w:t>
      </w:r>
      <w:r w:rsidRPr="006B3C7A">
        <w:rPr>
          <w:rFonts w:hint="eastAsia"/>
        </w:rPr>
        <w:t>この書体はイギリスの新聞のために生まれた書体です。</w:t>
      </w:r>
      <w:r w:rsidRPr="006B3C7A">
        <w:rPr>
          <w:rFonts w:hint="eastAsia"/>
        </w:rPr>
        <w:br/>
        <w:t>新聞用書体なので、読みやすさがあります。</w:t>
      </w:r>
    </w:p>
    <w:p w14:paraId="7E2E7C23" w14:textId="2A368379" w:rsidR="007675A2" w:rsidRPr="00386961" w:rsidRDefault="007675A2" w:rsidP="006B3C7A">
      <w:pPr>
        <w:rPr>
          <w:color w:val="585858"/>
          <w:spacing w:val="15"/>
        </w:rPr>
      </w:pPr>
      <w:r w:rsidRPr="006B3C7A">
        <w:rPr>
          <w:rFonts w:hint="eastAsia"/>
        </w:rPr>
        <w:t>少し堅めの印象があり、信頼感や誠実性を感じます。</w:t>
      </w:r>
    </w:p>
    <w:p w14:paraId="43E460A2" w14:textId="42A323DC" w:rsidR="007675A2" w:rsidRDefault="007675A2" w:rsidP="007675A2">
      <w:pPr>
        <w:widowControl/>
        <w:ind w:right="1200"/>
        <w:textAlignment w:val="baseline"/>
        <w:rPr>
          <w:rFonts w:asciiTheme="minorEastAsia" w:hAnsiTheme="minorEastAsia" w:cs="ＭＳ Ｐゴシック"/>
          <w:color w:val="333333"/>
          <w:kern w:val="0"/>
          <w:szCs w:val="21"/>
        </w:rPr>
      </w:pPr>
    </w:p>
    <w:p w14:paraId="0106D555" w14:textId="5087AFEA" w:rsidR="007675A2"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和文フォントの種類</w:t>
      </w:r>
    </w:p>
    <w:p w14:paraId="436A8353" w14:textId="77777777" w:rsidR="007675A2" w:rsidRPr="007675A2" w:rsidRDefault="004443C9" w:rsidP="007675A2">
      <w:pPr>
        <w:widowControl/>
        <w:ind w:right="1200"/>
        <w:textAlignment w:val="baseline"/>
        <w:rPr>
          <w:rFonts w:ascii="游明朝" w:eastAsia="游明朝" w:hAnsi="游明朝" w:cs="ＭＳ Ｐゴシック"/>
          <w:color w:val="333333"/>
          <w:kern w:val="0"/>
          <w:szCs w:val="21"/>
        </w:rPr>
      </w:pPr>
      <w:hyperlink r:id="rId12" w:anchor="p1-6" w:history="1">
        <w:r w:rsidR="007675A2" w:rsidRPr="007675A2">
          <w:rPr>
            <w:rFonts w:ascii="游明朝" w:eastAsia="游明朝" w:hAnsi="游明朝" w:cs="ＭＳ Ｐゴシック" w:hint="eastAsia"/>
            <w:color w:val="595959"/>
            <w:kern w:val="0"/>
            <w:szCs w:val="21"/>
            <w:bdr w:val="none" w:sz="0" w:space="0" w:color="auto" w:frame="1"/>
          </w:rPr>
          <w:t>6.AXIS</w:t>
        </w:r>
      </w:hyperlink>
    </w:p>
    <w:p w14:paraId="27BCBE3C" w14:textId="688D9881" w:rsidR="007675A2" w:rsidRDefault="007675A2" w:rsidP="007675A2">
      <w:pPr>
        <w:widowControl/>
        <w:ind w:right="1200"/>
        <w:textAlignment w:val="baseline"/>
        <w:rPr>
          <w:rFonts w:ascii="游明朝" w:eastAsia="游明朝" w:hAnsi="游明朝"/>
          <w:color w:val="333333"/>
          <w:szCs w:val="21"/>
        </w:rPr>
      </w:pPr>
      <w:r>
        <w:rPr>
          <w:rFonts w:asciiTheme="minorEastAsia" w:hAnsiTheme="minorEastAsia" w:cs="ＭＳ Ｐゴシック" w:hint="eastAsia"/>
          <w:color w:val="333333"/>
          <w:kern w:val="0"/>
          <w:szCs w:val="21"/>
        </w:rPr>
        <w:t>特徴：</w:t>
      </w:r>
      <w:r w:rsidR="006B3C7A" w:rsidRPr="006B3C7A">
        <w:rPr>
          <w:rFonts w:ascii="游明朝" w:eastAsia="游明朝" w:hAnsi="游明朝" w:hint="eastAsia"/>
          <w:color w:val="333333"/>
          <w:szCs w:val="21"/>
        </w:rPr>
        <w:t>元々この雑誌専用に作られたフォントなので文章に利用しても非常に読みやすい上、雑誌がバイリンガル化していることもあり和文欧文のフォントが展開されていて非常に重宝するフォントです。</w:t>
      </w:r>
    </w:p>
    <w:p w14:paraId="1B2076E4" w14:textId="477DBD21" w:rsidR="009D6AAE" w:rsidRDefault="009D6AAE" w:rsidP="007675A2">
      <w:pPr>
        <w:widowControl/>
        <w:ind w:right="1200"/>
        <w:textAlignment w:val="baseline"/>
        <w:rPr>
          <w:rFonts w:ascii="游明朝" w:eastAsia="游明朝" w:hAnsi="游明朝"/>
          <w:color w:val="333333"/>
          <w:szCs w:val="21"/>
        </w:rPr>
      </w:pPr>
    </w:p>
    <w:p w14:paraId="3DCD6C96" w14:textId="0CCB88EB" w:rsidR="009D6AAE" w:rsidRDefault="009D6AAE" w:rsidP="007675A2">
      <w:pPr>
        <w:widowControl/>
        <w:ind w:right="1200"/>
        <w:textAlignment w:val="baseline"/>
        <w:rPr>
          <w:rFonts w:ascii="游明朝" w:eastAsia="游明朝" w:hAnsi="游明朝"/>
          <w:color w:val="333333"/>
          <w:szCs w:val="21"/>
        </w:rPr>
      </w:pPr>
    </w:p>
    <w:p w14:paraId="77504B5A" w14:textId="5E67AD6F" w:rsidR="009D6AAE" w:rsidRDefault="009D6AAE" w:rsidP="007675A2">
      <w:pPr>
        <w:widowControl/>
        <w:ind w:right="1200"/>
        <w:textAlignment w:val="baseline"/>
        <w:rPr>
          <w:rFonts w:ascii="游明朝" w:eastAsia="游明朝" w:hAnsi="游明朝"/>
          <w:color w:val="333333"/>
          <w:szCs w:val="21"/>
        </w:rPr>
      </w:pPr>
    </w:p>
    <w:p w14:paraId="4A757156" w14:textId="77777777" w:rsidR="009D6AAE" w:rsidRPr="006B3C7A" w:rsidRDefault="009D6AAE" w:rsidP="007675A2">
      <w:pPr>
        <w:widowControl/>
        <w:ind w:right="1200"/>
        <w:textAlignment w:val="baseline"/>
        <w:rPr>
          <w:rFonts w:asciiTheme="minorEastAsia" w:hAnsiTheme="minorEastAsia" w:cs="ＭＳ Ｐゴシック" w:hint="eastAsia"/>
          <w:color w:val="333333"/>
          <w:kern w:val="0"/>
          <w:szCs w:val="21"/>
        </w:rPr>
      </w:pPr>
    </w:p>
    <w:p w14:paraId="683CDFB7" w14:textId="07A3889E" w:rsidR="007675A2" w:rsidRPr="007675A2" w:rsidRDefault="004443C9" w:rsidP="007675A2">
      <w:pPr>
        <w:widowControl/>
        <w:ind w:right="1200"/>
        <w:textAlignment w:val="baseline"/>
        <w:rPr>
          <w:rFonts w:ascii="游明朝" w:eastAsia="游明朝" w:hAnsi="游明朝" w:cs="ＭＳ Ｐゴシック"/>
          <w:color w:val="333333"/>
          <w:kern w:val="0"/>
          <w:szCs w:val="21"/>
        </w:rPr>
      </w:pPr>
      <w:hyperlink r:id="rId13" w:anchor="p1-7" w:history="1">
        <w:r w:rsidR="007675A2" w:rsidRPr="007675A2">
          <w:rPr>
            <w:rFonts w:ascii="游明朝" w:eastAsia="游明朝" w:hAnsi="游明朝" w:cs="ＭＳ Ｐゴシック" w:hint="eastAsia"/>
            <w:color w:val="595959"/>
            <w:kern w:val="0"/>
            <w:szCs w:val="21"/>
            <w:bdr w:val="none" w:sz="0" w:space="0" w:color="auto" w:frame="1"/>
          </w:rPr>
          <w:t>7.ヒラギノ角ゴ・明朝</w:t>
        </w:r>
      </w:hyperlink>
    </w:p>
    <w:p w14:paraId="7D6CE845" w14:textId="3A5B81FF" w:rsidR="007675A2" w:rsidRPr="00386961"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特徴：</w:t>
      </w:r>
      <w:r w:rsidR="006B3C7A" w:rsidRPr="006B3C7A">
        <w:rPr>
          <w:rFonts w:ascii="游明朝" w:eastAsia="游明朝" w:hAnsi="游明朝" w:hint="eastAsia"/>
          <w:color w:val="333333"/>
          <w:szCs w:val="21"/>
        </w:rPr>
        <w:t>可読性と存在感を両立させたフォントで、見出しから本文まで幅広く使える欧文和文フォントです。同様にヒラギノ明朝も非常に美しいフォントでシャープさと筆記体をマッチさせた情感豊かなフォント</w:t>
      </w:r>
      <w:r w:rsidR="006B3C7A">
        <w:rPr>
          <w:rFonts w:ascii="游明朝" w:eastAsia="游明朝" w:hAnsi="游明朝" w:hint="eastAsia"/>
          <w:color w:val="333333"/>
          <w:szCs w:val="21"/>
        </w:rPr>
        <w:t>。</w:t>
      </w:r>
    </w:p>
    <w:p w14:paraId="650EF753" w14:textId="77777777" w:rsidR="007675A2" w:rsidRDefault="007675A2" w:rsidP="007675A2">
      <w:pPr>
        <w:widowControl/>
        <w:ind w:right="1200"/>
        <w:textAlignment w:val="baseline"/>
        <w:rPr>
          <w:rFonts w:ascii="游明朝" w:eastAsia="游明朝" w:hAnsi="游明朝" w:cs="ＭＳ Ｐゴシック"/>
          <w:color w:val="333333"/>
          <w:kern w:val="0"/>
          <w:szCs w:val="21"/>
        </w:rPr>
      </w:pPr>
    </w:p>
    <w:p w14:paraId="025F6426" w14:textId="5617AB2E" w:rsidR="007675A2" w:rsidRPr="007675A2" w:rsidRDefault="004443C9" w:rsidP="007675A2">
      <w:pPr>
        <w:widowControl/>
        <w:ind w:right="1200"/>
        <w:textAlignment w:val="baseline"/>
        <w:rPr>
          <w:rFonts w:ascii="游明朝" w:eastAsia="游明朝" w:hAnsi="游明朝" w:cs="ＭＳ Ｐゴシック"/>
          <w:color w:val="333333"/>
          <w:kern w:val="0"/>
          <w:szCs w:val="21"/>
        </w:rPr>
      </w:pPr>
      <w:hyperlink r:id="rId14" w:anchor="p1-8" w:history="1">
        <w:r w:rsidR="007675A2" w:rsidRPr="007675A2">
          <w:rPr>
            <w:rFonts w:ascii="游明朝" w:eastAsia="游明朝" w:hAnsi="游明朝" w:cs="ＭＳ Ｐゴシック" w:hint="eastAsia"/>
            <w:color w:val="595959"/>
            <w:kern w:val="0"/>
            <w:szCs w:val="21"/>
            <w:bdr w:val="none" w:sz="0" w:space="0" w:color="auto" w:frame="1"/>
          </w:rPr>
          <w:t>8.MS Pゴシック・明朝</w:t>
        </w:r>
      </w:hyperlink>
    </w:p>
    <w:p w14:paraId="0A330F69" w14:textId="3919289E" w:rsidR="007675A2" w:rsidRPr="00386961"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特徴：</w:t>
      </w:r>
      <w:r w:rsidR="006B3C7A" w:rsidRPr="00625F8A">
        <w:rPr>
          <w:rFonts w:ascii="Arial" w:hAnsi="Arial" w:cs="Arial"/>
          <w:color w:val="444444"/>
          <w:szCs w:val="21"/>
          <w:shd w:val="clear" w:color="auto" w:fill="FFFFFF"/>
        </w:rPr>
        <w:t>ウィンドウズの標準フォント</w:t>
      </w:r>
      <w:r w:rsidR="00625F8A">
        <w:rPr>
          <w:rFonts w:ascii="Arial" w:hAnsi="Arial" w:cs="Arial" w:hint="eastAsia"/>
          <w:color w:val="444444"/>
          <w:szCs w:val="21"/>
          <w:shd w:val="clear" w:color="auto" w:fill="FFFFFF"/>
        </w:rPr>
        <w:t>です。</w:t>
      </w:r>
    </w:p>
    <w:p w14:paraId="12507D1C" w14:textId="77777777" w:rsidR="007675A2" w:rsidRDefault="007675A2" w:rsidP="007675A2">
      <w:pPr>
        <w:widowControl/>
        <w:ind w:right="1200"/>
        <w:textAlignment w:val="baseline"/>
        <w:rPr>
          <w:rFonts w:ascii="游明朝" w:eastAsia="游明朝" w:hAnsi="游明朝" w:cs="ＭＳ Ｐゴシック"/>
          <w:color w:val="333333"/>
          <w:kern w:val="0"/>
          <w:szCs w:val="21"/>
        </w:rPr>
      </w:pPr>
    </w:p>
    <w:p w14:paraId="2091B22A" w14:textId="63E2E3F8" w:rsidR="007675A2" w:rsidRPr="007675A2" w:rsidRDefault="004443C9" w:rsidP="007675A2">
      <w:pPr>
        <w:widowControl/>
        <w:ind w:right="1200"/>
        <w:textAlignment w:val="baseline"/>
        <w:rPr>
          <w:rFonts w:ascii="游明朝" w:eastAsia="游明朝" w:hAnsi="游明朝" w:cs="ＭＳ Ｐゴシック"/>
          <w:color w:val="333333"/>
          <w:kern w:val="0"/>
          <w:szCs w:val="21"/>
        </w:rPr>
      </w:pPr>
      <w:hyperlink r:id="rId15" w:anchor="p1-9" w:history="1">
        <w:r w:rsidR="007675A2" w:rsidRPr="007675A2">
          <w:rPr>
            <w:rFonts w:ascii="游明朝" w:eastAsia="游明朝" w:hAnsi="游明朝" w:cs="ＭＳ Ｐゴシック" w:hint="eastAsia"/>
            <w:color w:val="595959"/>
            <w:kern w:val="0"/>
            <w:szCs w:val="21"/>
            <w:bdr w:val="none" w:sz="0" w:space="0" w:color="auto" w:frame="1"/>
          </w:rPr>
          <w:t>9.見出ゴMB31</w:t>
        </w:r>
      </w:hyperlink>
    </w:p>
    <w:p w14:paraId="34DC50BF" w14:textId="649E04AB" w:rsidR="007675A2" w:rsidRPr="00386961"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特徴：</w:t>
      </w:r>
      <w:r w:rsidR="00625F8A" w:rsidRPr="00625F8A">
        <w:rPr>
          <w:rFonts w:ascii="游明朝" w:eastAsia="游明朝" w:hAnsi="游明朝" w:hint="eastAsia"/>
          <w:color w:val="333333"/>
          <w:szCs w:val="21"/>
        </w:rPr>
        <w:t>伝統的かつ落ち着きのある見出し用ゴシックです。大きく見せる見出しや、長くなりがちなキャッチコピーでもゆったりと意味を伝えることが出来るこのフォントは非常に使い勝手がよく、見出しでよく利用しています。</w:t>
      </w:r>
    </w:p>
    <w:p w14:paraId="786C7025" w14:textId="77777777" w:rsidR="007675A2" w:rsidRDefault="007675A2" w:rsidP="007675A2">
      <w:pPr>
        <w:widowControl/>
        <w:ind w:right="1200"/>
        <w:textAlignment w:val="baseline"/>
        <w:rPr>
          <w:rFonts w:ascii="游明朝" w:eastAsia="游明朝" w:hAnsi="游明朝" w:cs="ＭＳ Ｐゴシック"/>
          <w:color w:val="333333"/>
          <w:kern w:val="0"/>
          <w:szCs w:val="21"/>
        </w:rPr>
      </w:pPr>
    </w:p>
    <w:p w14:paraId="106CBD1F" w14:textId="0312845C" w:rsidR="007675A2" w:rsidRPr="007675A2" w:rsidRDefault="004443C9" w:rsidP="007675A2">
      <w:pPr>
        <w:widowControl/>
        <w:ind w:right="1200"/>
        <w:textAlignment w:val="baseline"/>
        <w:rPr>
          <w:rFonts w:ascii="游明朝" w:eastAsia="游明朝" w:hAnsi="游明朝" w:cs="ＭＳ Ｐゴシック"/>
          <w:color w:val="333333"/>
          <w:kern w:val="0"/>
          <w:szCs w:val="21"/>
        </w:rPr>
      </w:pPr>
      <w:hyperlink r:id="rId16" w:anchor="p1-10" w:history="1">
        <w:r w:rsidR="007675A2" w:rsidRPr="007675A2">
          <w:rPr>
            <w:rFonts w:ascii="游明朝" w:eastAsia="游明朝" w:hAnsi="游明朝" w:cs="ＭＳ Ｐゴシック" w:hint="eastAsia"/>
            <w:color w:val="595959"/>
            <w:kern w:val="0"/>
            <w:szCs w:val="21"/>
            <w:bdr w:val="none" w:sz="0" w:space="0" w:color="auto" w:frame="1"/>
          </w:rPr>
          <w:t>10.見出ミンMA31</w:t>
        </w:r>
      </w:hyperlink>
    </w:p>
    <w:p w14:paraId="208B564F" w14:textId="2876A51F" w:rsidR="007675A2" w:rsidRPr="00386961"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特徴：</w:t>
      </w:r>
      <w:r w:rsidR="00625F8A" w:rsidRPr="00625F8A">
        <w:rPr>
          <w:rFonts w:ascii="游明朝" w:eastAsia="游明朝" w:hAnsi="游明朝" w:hint="eastAsia"/>
          <w:color w:val="333333"/>
          <w:szCs w:val="21"/>
        </w:rPr>
        <w:t>重圧的な印象に伝統さを感じる見出し用明朝体です。漢字の書体は重たく感じますが、</w:t>
      </w:r>
      <w:r w:rsidR="00625F8A">
        <w:rPr>
          <w:rFonts w:ascii="游明朝" w:eastAsia="游明朝" w:hAnsi="游明朝" w:hint="eastAsia"/>
          <w:color w:val="333333"/>
          <w:szCs w:val="21"/>
        </w:rPr>
        <w:t>カナ</w:t>
      </w:r>
      <w:r w:rsidR="00625F8A" w:rsidRPr="00625F8A">
        <w:rPr>
          <w:rFonts w:ascii="游明朝" w:eastAsia="游明朝" w:hAnsi="游明朝" w:hint="eastAsia"/>
          <w:color w:val="333333"/>
          <w:szCs w:val="21"/>
        </w:rPr>
        <w:t>はやや細く可読性の高さを引き出した書体</w:t>
      </w:r>
    </w:p>
    <w:p w14:paraId="5D2CF3A1" w14:textId="77777777" w:rsidR="007675A2" w:rsidRDefault="007675A2" w:rsidP="007675A2">
      <w:pPr>
        <w:widowControl/>
        <w:ind w:right="1200"/>
        <w:textAlignment w:val="baseline"/>
        <w:rPr>
          <w:rFonts w:ascii="游明朝" w:eastAsia="游明朝" w:hAnsi="游明朝" w:cs="ＭＳ Ｐゴシック"/>
          <w:color w:val="333333"/>
          <w:kern w:val="0"/>
          <w:szCs w:val="21"/>
        </w:rPr>
      </w:pPr>
    </w:p>
    <w:p w14:paraId="369FF9CC" w14:textId="73173A85" w:rsidR="007675A2" w:rsidRPr="007675A2" w:rsidRDefault="004443C9" w:rsidP="007675A2">
      <w:pPr>
        <w:widowControl/>
        <w:ind w:right="1200"/>
        <w:textAlignment w:val="baseline"/>
        <w:rPr>
          <w:rFonts w:ascii="游明朝" w:eastAsia="游明朝" w:hAnsi="游明朝" w:cs="ＭＳ Ｐゴシック"/>
          <w:color w:val="333333"/>
          <w:kern w:val="0"/>
          <w:szCs w:val="21"/>
        </w:rPr>
      </w:pPr>
      <w:hyperlink r:id="rId17" w:anchor="p1-11" w:history="1">
        <w:r w:rsidR="007675A2" w:rsidRPr="007675A2">
          <w:rPr>
            <w:rFonts w:ascii="游明朝" w:eastAsia="游明朝" w:hAnsi="游明朝" w:cs="ＭＳ Ｐゴシック" w:hint="eastAsia"/>
            <w:color w:val="595959"/>
            <w:kern w:val="0"/>
            <w:szCs w:val="21"/>
            <w:bdr w:val="none" w:sz="0" w:space="0" w:color="auto" w:frame="1"/>
          </w:rPr>
          <w:t>11.メイリオ</w:t>
        </w:r>
      </w:hyperlink>
    </w:p>
    <w:p w14:paraId="1C7AE0FB" w14:textId="79718EA0" w:rsidR="007675A2" w:rsidRPr="00386961"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特徴：</w:t>
      </w:r>
      <w:r w:rsidR="00FA4D0B" w:rsidRPr="00FA4D0B">
        <w:rPr>
          <w:rFonts w:ascii="游明朝" w:eastAsia="游明朝" w:hAnsi="游明朝" w:hint="eastAsia"/>
          <w:color w:val="333333"/>
          <w:szCs w:val="21"/>
        </w:rPr>
        <w:t>ベースはVerdanaからのリデザインであり、和文においてはVerdanaを基調にデザインされました。</w:t>
      </w:r>
    </w:p>
    <w:p w14:paraId="27A2DB04" w14:textId="77777777" w:rsidR="007675A2" w:rsidRDefault="007675A2" w:rsidP="007675A2">
      <w:pPr>
        <w:widowControl/>
        <w:ind w:right="1200"/>
        <w:textAlignment w:val="baseline"/>
        <w:rPr>
          <w:rFonts w:ascii="游明朝" w:eastAsia="游明朝" w:hAnsi="游明朝" w:cs="ＭＳ Ｐゴシック"/>
          <w:color w:val="333333"/>
          <w:kern w:val="0"/>
          <w:szCs w:val="21"/>
        </w:rPr>
      </w:pPr>
    </w:p>
    <w:p w14:paraId="323ECF0B" w14:textId="3115AD37" w:rsidR="007675A2" w:rsidRPr="007675A2" w:rsidRDefault="004443C9" w:rsidP="007675A2">
      <w:pPr>
        <w:widowControl/>
        <w:ind w:right="1200"/>
        <w:textAlignment w:val="baseline"/>
        <w:rPr>
          <w:rFonts w:ascii="游明朝" w:eastAsia="游明朝" w:hAnsi="游明朝" w:cs="ＭＳ Ｐゴシック"/>
          <w:color w:val="333333"/>
          <w:kern w:val="0"/>
          <w:szCs w:val="21"/>
        </w:rPr>
      </w:pPr>
      <w:hyperlink r:id="rId18" w:anchor="p1-12" w:history="1">
        <w:r w:rsidR="007675A2" w:rsidRPr="007675A2">
          <w:rPr>
            <w:rFonts w:ascii="游明朝" w:eastAsia="游明朝" w:hAnsi="游明朝" w:cs="ＭＳ Ｐゴシック" w:hint="eastAsia"/>
            <w:color w:val="595959"/>
            <w:kern w:val="0"/>
            <w:szCs w:val="21"/>
            <w:bdr w:val="none" w:sz="0" w:space="0" w:color="auto" w:frame="1"/>
          </w:rPr>
          <w:t>12.リュウミン</w:t>
        </w:r>
      </w:hyperlink>
    </w:p>
    <w:p w14:paraId="2DB8FF99" w14:textId="52AEEB2F" w:rsidR="007675A2" w:rsidRPr="00386961" w:rsidRDefault="007675A2" w:rsidP="007675A2">
      <w:pPr>
        <w:widowControl/>
        <w:ind w:right="1200"/>
        <w:textAlignment w:val="baseline"/>
        <w:rPr>
          <w:rFonts w:asciiTheme="minorEastAsia" w:hAnsiTheme="minorEastAsia" w:cs="ＭＳ Ｐゴシック"/>
          <w:color w:val="333333"/>
          <w:kern w:val="0"/>
          <w:szCs w:val="21"/>
        </w:rPr>
      </w:pPr>
      <w:r>
        <w:rPr>
          <w:rFonts w:asciiTheme="minorEastAsia" w:hAnsiTheme="minorEastAsia" w:cs="ＭＳ Ｐゴシック" w:hint="eastAsia"/>
          <w:color w:val="333333"/>
          <w:kern w:val="0"/>
          <w:szCs w:val="21"/>
        </w:rPr>
        <w:t>特徴：</w:t>
      </w:r>
      <w:r w:rsidR="00FA4D0B" w:rsidRPr="00FA4D0B">
        <w:rPr>
          <w:rFonts w:ascii="游明朝" w:eastAsia="游明朝" w:hAnsi="游明朝" w:hint="eastAsia"/>
          <w:color w:val="333333"/>
          <w:szCs w:val="21"/>
        </w:rPr>
        <w:t>絶妙なバランスをもった明朝体のフォントで非常に親しみのある書体です。見出し、本文組まで幅広く活用できるリュウミンはDTPの基本書体ともされ、幅広く利用されています。</w:t>
      </w:r>
    </w:p>
    <w:p w14:paraId="67BC0B6D" w14:textId="77777777" w:rsidR="007675A2" w:rsidRPr="00386961" w:rsidRDefault="007675A2" w:rsidP="007675A2">
      <w:pPr>
        <w:widowControl/>
        <w:ind w:right="1200"/>
        <w:textAlignment w:val="baseline"/>
        <w:rPr>
          <w:rFonts w:asciiTheme="minorEastAsia" w:hAnsiTheme="minorEastAsia" w:cs="ＭＳ Ｐゴシック"/>
          <w:color w:val="333333"/>
          <w:kern w:val="0"/>
          <w:szCs w:val="21"/>
        </w:rPr>
      </w:pPr>
    </w:p>
    <w:p w14:paraId="6E2A09AD" w14:textId="2AE02277" w:rsidR="00386961" w:rsidRDefault="006B3C7A">
      <w:r>
        <w:rPr>
          <w:rFonts w:hint="eastAsia"/>
        </w:rPr>
        <w:t>まとめ</w:t>
      </w:r>
    </w:p>
    <w:p w14:paraId="739706E5" w14:textId="0B13F24B" w:rsidR="006B3C7A" w:rsidRDefault="006B3C7A">
      <w:r>
        <w:rPr>
          <w:rFonts w:hint="eastAsia"/>
        </w:rPr>
        <w:t>様々な情報媒体に応じての文字フォンがあり、全てのフォントが見やすくする為に生み出されている。</w:t>
      </w:r>
    </w:p>
    <w:sectPr w:rsidR="006B3C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5CFDE" w14:textId="77777777" w:rsidR="004443C9" w:rsidRDefault="004443C9" w:rsidP="001822B3">
      <w:r>
        <w:separator/>
      </w:r>
    </w:p>
  </w:endnote>
  <w:endnote w:type="continuationSeparator" w:id="0">
    <w:p w14:paraId="738EC64B" w14:textId="77777777" w:rsidR="004443C9" w:rsidRDefault="004443C9" w:rsidP="00182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484D5" w14:textId="77777777" w:rsidR="004443C9" w:rsidRDefault="004443C9" w:rsidP="001822B3">
      <w:r>
        <w:separator/>
      </w:r>
    </w:p>
  </w:footnote>
  <w:footnote w:type="continuationSeparator" w:id="0">
    <w:p w14:paraId="47BD044F" w14:textId="77777777" w:rsidR="004443C9" w:rsidRDefault="004443C9" w:rsidP="00182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4A42"/>
    <w:multiLevelType w:val="multilevel"/>
    <w:tmpl w:val="0BFE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85244D"/>
    <w:multiLevelType w:val="multilevel"/>
    <w:tmpl w:val="9410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63"/>
    <w:rsid w:val="001822B3"/>
    <w:rsid w:val="003811DB"/>
    <w:rsid w:val="00386961"/>
    <w:rsid w:val="004443C9"/>
    <w:rsid w:val="005D7F18"/>
    <w:rsid w:val="00625F8A"/>
    <w:rsid w:val="006B3C7A"/>
    <w:rsid w:val="007675A2"/>
    <w:rsid w:val="00846194"/>
    <w:rsid w:val="00863543"/>
    <w:rsid w:val="0089180D"/>
    <w:rsid w:val="009D6AAE"/>
    <w:rsid w:val="00BC2350"/>
    <w:rsid w:val="00CF1463"/>
    <w:rsid w:val="00E6741E"/>
    <w:rsid w:val="00F12C83"/>
    <w:rsid w:val="00FA4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7D7328"/>
  <w15:chartTrackingRefBased/>
  <w15:docId w15:val="{20886FF1-D3B8-4016-BA79-3485BC37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22B3"/>
    <w:pPr>
      <w:tabs>
        <w:tab w:val="center" w:pos="4252"/>
        <w:tab w:val="right" w:pos="8504"/>
      </w:tabs>
      <w:snapToGrid w:val="0"/>
    </w:pPr>
  </w:style>
  <w:style w:type="character" w:customStyle="1" w:styleId="a4">
    <w:name w:val="ヘッダー (文字)"/>
    <w:basedOn w:val="a0"/>
    <w:link w:val="a3"/>
    <w:uiPriority w:val="99"/>
    <w:rsid w:val="001822B3"/>
  </w:style>
  <w:style w:type="paragraph" w:styleId="a5">
    <w:name w:val="footer"/>
    <w:basedOn w:val="a"/>
    <w:link w:val="a6"/>
    <w:uiPriority w:val="99"/>
    <w:unhideWhenUsed/>
    <w:rsid w:val="001822B3"/>
    <w:pPr>
      <w:tabs>
        <w:tab w:val="center" w:pos="4252"/>
        <w:tab w:val="right" w:pos="8504"/>
      </w:tabs>
      <w:snapToGrid w:val="0"/>
    </w:pPr>
  </w:style>
  <w:style w:type="character" w:customStyle="1" w:styleId="a6">
    <w:name w:val="フッター (文字)"/>
    <w:basedOn w:val="a0"/>
    <w:link w:val="a5"/>
    <w:uiPriority w:val="99"/>
    <w:rsid w:val="001822B3"/>
  </w:style>
  <w:style w:type="character" w:styleId="a7">
    <w:name w:val="Hyperlink"/>
    <w:basedOn w:val="a0"/>
    <w:uiPriority w:val="99"/>
    <w:semiHidden/>
    <w:unhideWhenUsed/>
    <w:rsid w:val="00386961"/>
    <w:rPr>
      <w:color w:val="0000FF"/>
      <w:u w:val="single"/>
    </w:rPr>
  </w:style>
  <w:style w:type="character" w:styleId="a8">
    <w:name w:val="Strong"/>
    <w:basedOn w:val="a0"/>
    <w:uiPriority w:val="22"/>
    <w:qFormat/>
    <w:rsid w:val="007675A2"/>
    <w:rPr>
      <w:b/>
      <w:bCs/>
    </w:rPr>
  </w:style>
  <w:style w:type="paragraph" w:styleId="Web">
    <w:name w:val="Normal (Web)"/>
    <w:basedOn w:val="a"/>
    <w:uiPriority w:val="99"/>
    <w:semiHidden/>
    <w:unhideWhenUsed/>
    <w:rsid w:val="007675A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69231">
      <w:bodyDiv w:val="1"/>
      <w:marLeft w:val="0"/>
      <w:marRight w:val="0"/>
      <w:marTop w:val="0"/>
      <w:marBottom w:val="0"/>
      <w:divBdr>
        <w:top w:val="none" w:sz="0" w:space="0" w:color="auto"/>
        <w:left w:val="none" w:sz="0" w:space="0" w:color="auto"/>
        <w:bottom w:val="none" w:sz="0" w:space="0" w:color="auto"/>
        <w:right w:val="none" w:sz="0" w:space="0" w:color="auto"/>
      </w:divBdr>
    </w:div>
    <w:div w:id="519126690">
      <w:bodyDiv w:val="1"/>
      <w:marLeft w:val="0"/>
      <w:marRight w:val="0"/>
      <w:marTop w:val="0"/>
      <w:marBottom w:val="0"/>
      <w:divBdr>
        <w:top w:val="none" w:sz="0" w:space="0" w:color="auto"/>
        <w:left w:val="none" w:sz="0" w:space="0" w:color="auto"/>
        <w:bottom w:val="none" w:sz="0" w:space="0" w:color="auto"/>
        <w:right w:val="none" w:sz="0" w:space="0" w:color="auto"/>
      </w:divBdr>
    </w:div>
    <w:div w:id="15664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yat-net.com/?p=3444" TargetMode="External"/><Relationship Id="rId13" Type="http://schemas.openxmlformats.org/officeDocument/2006/relationships/hyperlink" Target="https://wp.yat-net.com/?p=3444" TargetMode="External"/><Relationship Id="rId18" Type="http://schemas.openxmlformats.org/officeDocument/2006/relationships/hyperlink" Target="https://wp.yat-net.com/?p=3444" TargetMode="External"/><Relationship Id="rId3" Type="http://schemas.openxmlformats.org/officeDocument/2006/relationships/settings" Target="settings.xml"/><Relationship Id="rId7" Type="http://schemas.openxmlformats.org/officeDocument/2006/relationships/hyperlink" Target="https://wp.yat-net.com/?p=3444" TargetMode="External"/><Relationship Id="rId12" Type="http://schemas.openxmlformats.org/officeDocument/2006/relationships/hyperlink" Target="https://wp.yat-net.com/?p=3444" TargetMode="External"/><Relationship Id="rId17" Type="http://schemas.openxmlformats.org/officeDocument/2006/relationships/hyperlink" Target="https://wp.yat-net.com/?p=3444" TargetMode="External"/><Relationship Id="rId2" Type="http://schemas.openxmlformats.org/officeDocument/2006/relationships/styles" Target="styles.xml"/><Relationship Id="rId16" Type="http://schemas.openxmlformats.org/officeDocument/2006/relationships/hyperlink" Target="https://wp.yat-net.com/?p=34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p.yat-net.com/?p=3444" TargetMode="External"/><Relationship Id="rId5" Type="http://schemas.openxmlformats.org/officeDocument/2006/relationships/footnotes" Target="footnotes.xml"/><Relationship Id="rId15" Type="http://schemas.openxmlformats.org/officeDocument/2006/relationships/hyperlink" Target="https://wp.yat-net.com/?p=3444" TargetMode="External"/><Relationship Id="rId10" Type="http://schemas.openxmlformats.org/officeDocument/2006/relationships/hyperlink" Target="https://wp.yat-net.com/?p=344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p.yat-net.com/?p=3444" TargetMode="External"/><Relationship Id="rId14" Type="http://schemas.openxmlformats.org/officeDocument/2006/relationships/hyperlink" Target="https://wp.yat-net.com/?p=344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4</cp:revision>
  <dcterms:created xsi:type="dcterms:W3CDTF">2021-07-09T01:35:00Z</dcterms:created>
  <dcterms:modified xsi:type="dcterms:W3CDTF">2021-07-09T01:35:00Z</dcterms:modified>
</cp:coreProperties>
</file>