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640F" w14:textId="77777777" w:rsidR="00437E2D" w:rsidRPr="00437E2D" w:rsidRDefault="00437E2D" w:rsidP="00437E2D">
      <w:pPr>
        <w:tabs>
          <w:tab w:val="left" w:pos="1365"/>
        </w:tabs>
        <w:adjustRightInd/>
        <w:snapToGrid/>
        <w:spacing w:line="240" w:lineRule="auto"/>
        <w:jc w:val="center"/>
        <w:rPr>
          <w:rFonts w:hAnsi="Century" w:cs="Times New Roman"/>
          <w:b/>
          <w:color w:val="auto"/>
          <w:sz w:val="44"/>
          <w:szCs w:val="20"/>
          <w14:ligatures w14:val="none"/>
        </w:rPr>
      </w:pPr>
      <w:r w:rsidRPr="00437E2D">
        <w:rPr>
          <w:rFonts w:hAnsi="Century" w:cs="Times New Roman" w:hint="eastAsia"/>
          <w:b/>
          <w:color w:val="auto"/>
          <w:sz w:val="44"/>
          <w:szCs w:val="20"/>
          <w14:ligatures w14:val="none"/>
        </w:rPr>
        <w:t>２０２３年度</w:t>
      </w:r>
      <w:r w:rsidRPr="00437E2D">
        <w:rPr>
          <w:rFonts w:hAnsi="Century" w:cs="Times New Roman" w:hint="eastAsia"/>
          <w:b/>
          <w:color w:val="auto"/>
          <w:sz w:val="32"/>
          <w:szCs w:val="20"/>
          <w14:ligatures w14:val="none"/>
        </w:rPr>
        <w:t xml:space="preserve">　</w:t>
      </w:r>
      <w:r w:rsidRPr="00437E2D">
        <w:rPr>
          <w:rFonts w:hAnsi="Century" w:cs="Times New Roman" w:hint="eastAsia"/>
          <w:b/>
          <w:color w:val="auto"/>
          <w:sz w:val="44"/>
          <w:szCs w:val="20"/>
          <w14:ligatures w14:val="none"/>
        </w:rPr>
        <w:t>卒　業　論　文</w:t>
      </w:r>
    </w:p>
    <w:p w14:paraId="04C189EA" w14:textId="77777777" w:rsidR="00437E2D" w:rsidRPr="00437E2D" w:rsidRDefault="00437E2D" w:rsidP="00437E2D">
      <w:pPr>
        <w:tabs>
          <w:tab w:val="left" w:pos="1365"/>
        </w:tabs>
        <w:adjustRightInd/>
        <w:snapToGrid/>
        <w:spacing w:line="200" w:lineRule="atLeast"/>
        <w:rPr>
          <w:rFonts w:hAnsi="Century" w:cs="Times New Roman"/>
          <w:color w:val="auto"/>
          <w:sz w:val="24"/>
          <w:szCs w:val="20"/>
          <w14:ligatures w14:val="none"/>
        </w:rPr>
      </w:pPr>
    </w:p>
    <w:p w14:paraId="0FD4903B" w14:textId="77777777" w:rsidR="00437E2D" w:rsidRPr="00437E2D" w:rsidRDefault="00437E2D" w:rsidP="00437E2D">
      <w:pPr>
        <w:tabs>
          <w:tab w:val="left" w:pos="1365"/>
        </w:tabs>
        <w:adjustRightInd/>
        <w:snapToGrid/>
        <w:spacing w:line="240" w:lineRule="auto"/>
        <w:rPr>
          <w:rFonts w:hAnsi="Century" w:cs="Times New Roman"/>
          <w:color w:val="auto"/>
          <w:sz w:val="20"/>
          <w:szCs w:val="20"/>
          <w14:ligatures w14:val="none"/>
        </w:rPr>
      </w:pPr>
      <w:r w:rsidRPr="00437E2D">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437E2D" w:rsidRPr="00437E2D" w14:paraId="7AC4FD45" w14:textId="77777777" w:rsidTr="00FD3A4B">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8ADE01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FXにおける高勝率なアルゴリズムの構築と</w:t>
            </w:r>
          </w:p>
          <w:p w14:paraId="717A456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取引の自動化</w:t>
            </w:r>
          </w:p>
        </w:tc>
      </w:tr>
    </w:tbl>
    <w:p w14:paraId="7235284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C57923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指 導 教 員　　　　</w:t>
      </w:r>
      <w:r w:rsidRPr="00437E2D">
        <w:rPr>
          <w:rFonts w:hAnsi="Century" w:cs="Times New Roman" w:hint="eastAsia"/>
          <w:color w:val="auto"/>
          <w:sz w:val="32"/>
          <w:szCs w:val="20"/>
          <w:u w:val="single"/>
          <w14:ligatures w14:val="none"/>
        </w:rPr>
        <w:t xml:space="preserve">　塩野直志　教授　</w:t>
      </w:r>
      <w:r w:rsidRPr="00437E2D">
        <w:rPr>
          <w:rFonts w:hAnsi="Century" w:cs="Times New Roman" w:hint="eastAsia"/>
          <w:color w:val="auto"/>
          <w:sz w:val="32"/>
          <w:szCs w:val="20"/>
          <w14:ligatures w14:val="none"/>
        </w:rPr>
        <w:t xml:space="preserve">　　</w:t>
      </w:r>
    </w:p>
    <w:p w14:paraId="469076FC"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F316DE6"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1651EDE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021104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F7A9809" w14:textId="77777777" w:rsidR="00437E2D" w:rsidRPr="00437E2D" w:rsidRDefault="00437E2D" w:rsidP="00437E2D">
      <w:pPr>
        <w:tabs>
          <w:tab w:val="left" w:pos="1365"/>
        </w:tabs>
        <w:adjustRightInd/>
        <w:snapToGrid/>
        <w:spacing w:line="240" w:lineRule="auto"/>
        <w:jc w:val="center"/>
        <w:rPr>
          <w:rFonts w:hAnsi="Century" w:cs="Times New Roman"/>
          <w:color w:val="auto"/>
          <w:sz w:val="28"/>
          <w:szCs w:val="20"/>
          <w14:ligatures w14:val="none"/>
        </w:rPr>
      </w:pPr>
      <w:r w:rsidRPr="00437E2D">
        <w:rPr>
          <w:rFonts w:hAnsi="Century" w:cs="Times New Roman" w:hint="eastAsia"/>
          <w:color w:val="auto"/>
          <w:sz w:val="28"/>
          <w:szCs w:val="20"/>
          <w14:ligatures w14:val="none"/>
        </w:rPr>
        <w:t>神奈川工科大学　情報工学科</w:t>
      </w:r>
    </w:p>
    <w:p w14:paraId="4D27711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D2AD89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籍 番 号　</w:t>
      </w:r>
      <w:r w:rsidRPr="00437E2D">
        <w:rPr>
          <w:rFonts w:hAnsi="Century" w:cs="Times New Roman" w:hint="eastAsia"/>
          <w:color w:val="auto"/>
          <w:sz w:val="32"/>
          <w:szCs w:val="20"/>
          <w:u w:val="single"/>
          <w14:ligatures w14:val="none"/>
        </w:rPr>
        <w:t xml:space="preserve">　　　　２０２１０９６　　　　　</w:t>
      </w:r>
    </w:p>
    <w:p w14:paraId="6FC348F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r w:rsidRPr="00437E2D">
        <w:rPr>
          <w:rFonts w:hAnsi="Century" w:cs="Times New Roman" w:hint="eastAsia"/>
          <w:color w:val="auto"/>
          <w:sz w:val="28"/>
          <w:szCs w:val="20"/>
          <w14:ligatures w14:val="none"/>
        </w:rPr>
        <w:t xml:space="preserve">　　　　　</w:t>
      </w:r>
    </w:p>
    <w:p w14:paraId="31D3AD69"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生 氏 名　</w:t>
      </w:r>
      <w:r w:rsidRPr="00437E2D">
        <w:rPr>
          <w:rFonts w:hAnsi="Century" w:cs="Times New Roman" w:hint="eastAsia"/>
          <w:color w:val="auto"/>
          <w:sz w:val="32"/>
          <w:szCs w:val="20"/>
          <w:u w:val="single"/>
          <w14:ligatures w14:val="none"/>
        </w:rPr>
        <w:t xml:space="preserve">　　　　　白石　鷹也　　　　　　</w:t>
      </w:r>
    </w:p>
    <w:p w14:paraId="20B0621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9B02177"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提 出 日　　　　　年　　月　　日　</w:t>
      </w:r>
      <w:r w:rsidRPr="00437E2D">
        <w:rPr>
          <w:rFonts w:hAnsi="Century" w:cs="Times New Roman"/>
          <w:color w:val="auto"/>
          <w:sz w:val="32"/>
          <w:szCs w:val="20"/>
          <w14:ligatures w14:val="none"/>
        </w:rPr>
        <w:fldChar w:fldCharType="begin"/>
      </w:r>
      <w:r w:rsidRPr="00437E2D">
        <w:rPr>
          <w:rFonts w:hAnsi="Century" w:cs="Times New Roman"/>
          <w:color w:val="auto"/>
          <w:sz w:val="32"/>
          <w:szCs w:val="20"/>
          <w14:ligatures w14:val="none"/>
        </w:rPr>
        <w:instrText xml:space="preserve"> eq \o\ad(</w:instrText>
      </w:r>
      <w:r w:rsidRPr="00437E2D">
        <w:rPr>
          <w:rFonts w:hAnsi="Century" w:cs="Times New Roman" w:hint="eastAsia"/>
          <w:color w:val="auto"/>
          <w:sz w:val="32"/>
          <w:szCs w:val="20"/>
          <w14:ligatures w14:val="none"/>
        </w:rPr>
        <w:instrText>指導教員</w:instrText>
      </w:r>
      <w:r w:rsidRPr="00437E2D">
        <w:rPr>
          <w:rFonts w:hAnsi="Century" w:cs="Times New Roman"/>
          <w:color w:val="auto"/>
          <w:sz w:val="32"/>
          <w:szCs w:val="20"/>
          <w14:ligatures w14:val="none"/>
        </w:rPr>
        <w:instrText>,</w:instrText>
      </w:r>
      <w:r w:rsidRPr="00437E2D">
        <w:rPr>
          <w:rFonts w:hAnsi="Century" w:cs="Times New Roman" w:hint="eastAsia"/>
          <w:color w:val="auto"/>
          <w:sz w:val="32"/>
          <w:szCs w:val="20"/>
          <w14:ligatures w14:val="none"/>
        </w:rPr>
        <w:instrText xml:space="preserve">　　　　　　</w:instrText>
      </w:r>
      <w:r w:rsidRPr="00437E2D">
        <w:rPr>
          <w:rFonts w:hAnsi="Century" w:cs="Times New Roman"/>
          <w:color w:val="auto"/>
          <w:sz w:val="32"/>
          <w:szCs w:val="20"/>
          <w14:ligatures w14:val="none"/>
        </w:rPr>
        <w:instrText>)</w:instrText>
      </w:r>
      <w:r w:rsidRPr="00437E2D">
        <w:rPr>
          <w:rFonts w:hAnsi="Century" w:cs="Times New Roman"/>
          <w:color w:val="auto"/>
          <w:sz w:val="32"/>
          <w:szCs w:val="20"/>
          <w14:ligatures w14:val="none"/>
        </w:rPr>
        <w:fldChar w:fldCharType="end"/>
      </w:r>
      <w:r w:rsidRPr="00437E2D">
        <w:rPr>
          <w:rFonts w:hAnsi="Century" w:cs="Times New Roman" w:hint="eastAsia"/>
          <w:color w:val="auto"/>
          <w:sz w:val="32"/>
          <w:szCs w:val="20"/>
          <w14:ligatures w14:val="none"/>
        </w:rPr>
        <w:t xml:space="preserve">　　印　　　</w:t>
      </w:r>
    </w:p>
    <w:p w14:paraId="6500978A" w14:textId="77777777" w:rsidR="00437E2D" w:rsidRPr="00437E2D" w:rsidRDefault="00437E2D" w:rsidP="00437E2D">
      <w:pPr>
        <w:tabs>
          <w:tab w:val="left" w:pos="1365"/>
        </w:tabs>
        <w:adjustRightInd/>
        <w:snapToGrid/>
        <w:spacing w:line="240" w:lineRule="auto"/>
        <w:jc w:val="lef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w:t>
      </w:r>
    </w:p>
    <w:p w14:paraId="62C263A5"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受 理 日　　　　　年　　月　　日　情報工学科長　　印　　　</w:t>
      </w:r>
    </w:p>
    <w:p w14:paraId="779A33CA" w14:textId="1814B9F3"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0E9F4B79"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w:t>
      </w:r>
      <w:r w:rsidR="009526F7">
        <w:rPr>
          <w:rFonts w:cs="ＭＳ 明朝"/>
          <w:szCs w:val="24"/>
        </w:rPr>
        <w:t>，</w:t>
      </w:r>
      <w:r w:rsidRPr="00667B56">
        <w:rPr>
          <w:rFonts w:cs="ＭＳ 明朝"/>
          <w:szCs w:val="24"/>
        </w:rPr>
        <w:t>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6F64F86E"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w:t>
      </w:r>
      <w:r w:rsidR="009526F7">
        <w:rPr>
          <w:rFonts w:cs="ＭＳ 明朝"/>
          <w:szCs w:val="24"/>
        </w:rPr>
        <w:t>，</w:t>
      </w:r>
      <w:r w:rsidRPr="00667B56">
        <w:rPr>
          <w:rFonts w:cs="ＭＳ 明朝"/>
          <w:szCs w:val="24"/>
        </w:rPr>
        <w:t>市場の動向をより広範かつ深く把握することが可能となり</w:t>
      </w:r>
      <w:r w:rsidR="009526F7">
        <w:rPr>
          <w:rFonts w:cs="ＭＳ 明朝"/>
          <w:szCs w:val="24"/>
        </w:rPr>
        <w:t>，</w:t>
      </w:r>
      <w:r w:rsidRPr="00667B56">
        <w:rPr>
          <w:rFonts w:cs="ＭＳ 明朝"/>
          <w:szCs w:val="24"/>
        </w:rPr>
        <w:t>投資判断の精度向上が期待できる</w:t>
      </w:r>
      <w:r w:rsidR="00492465">
        <w:rPr>
          <w:rFonts w:cs="ＭＳ 明朝"/>
          <w:szCs w:val="24"/>
        </w:rPr>
        <w:t>．</w:t>
      </w:r>
      <w:r w:rsidRPr="00667B56">
        <w:rPr>
          <w:rFonts w:cs="ＭＳ 明朝"/>
          <w:szCs w:val="24"/>
        </w:rPr>
        <w:t>一方で</w:t>
      </w:r>
      <w:r w:rsidR="009526F7">
        <w:rPr>
          <w:rFonts w:cs="ＭＳ 明朝"/>
          <w:szCs w:val="24"/>
        </w:rPr>
        <w:t>，</w:t>
      </w:r>
      <w:r w:rsidRPr="00667B56">
        <w:rPr>
          <w:rFonts w:cs="ＭＳ 明朝"/>
          <w:szCs w:val="24"/>
        </w:rPr>
        <w:t>MTF分析の適用には各時間足の市場情報の精緻な分析が求められる</w:t>
      </w:r>
      <w:r w:rsidR="00492465">
        <w:rPr>
          <w:rFonts w:cs="ＭＳ 明朝"/>
          <w:szCs w:val="24"/>
        </w:rPr>
        <w:t>．</w:t>
      </w:r>
      <w:r w:rsidRPr="00667B56">
        <w:rPr>
          <w:rFonts w:cs="ＭＳ 明朝"/>
          <w:szCs w:val="24"/>
        </w:rPr>
        <w:t>この問題に対し</w:t>
      </w:r>
      <w:r w:rsidR="009526F7">
        <w:rPr>
          <w:rFonts w:cs="ＭＳ 明朝"/>
          <w:szCs w:val="24"/>
        </w:rPr>
        <w:t>，</w:t>
      </w:r>
      <w:r w:rsidRPr="00667B56">
        <w:rPr>
          <w:rFonts w:cs="ＭＳ 明朝"/>
          <w:szCs w:val="24"/>
        </w:rPr>
        <w:t>本研究ではアルゴリズムによる自動化を通じて解決を試みた</w:t>
      </w:r>
      <w:r w:rsidR="00492465">
        <w:rPr>
          <w:rFonts w:cs="ＭＳ 明朝"/>
          <w:szCs w:val="24"/>
        </w:rPr>
        <w:t>．</w:t>
      </w:r>
    </w:p>
    <w:p w14:paraId="3CBD6339" w14:textId="09F745B8"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w:t>
      </w:r>
      <w:r w:rsidR="009526F7">
        <w:rPr>
          <w:rFonts w:cs="ＭＳ 明朝" w:hint="eastAsia"/>
          <w:szCs w:val="24"/>
        </w:rPr>
        <w:t>，</w:t>
      </w:r>
      <w:r w:rsidRPr="00667B56">
        <w:rPr>
          <w:rFonts w:cs="ＭＳ 明朝" w:hint="eastAsia"/>
          <w:szCs w:val="24"/>
        </w:rPr>
        <w:t>各時間足に基づく市場情報の処理順序を定め</w:t>
      </w:r>
      <w:r w:rsidR="009526F7">
        <w:rPr>
          <w:rFonts w:cs="ＭＳ 明朝" w:hint="eastAsia"/>
          <w:szCs w:val="24"/>
        </w:rPr>
        <w:t>，</w:t>
      </w:r>
      <w:r w:rsidRPr="00667B56">
        <w:rPr>
          <w:rFonts w:cs="ＭＳ 明朝" w:hint="eastAsia"/>
          <w:szCs w:val="24"/>
        </w:rPr>
        <w:t>その適用を通じて市場動向の把握を試みた</w:t>
      </w:r>
      <w:r w:rsidR="00492465">
        <w:rPr>
          <w:rFonts w:cs="ＭＳ 明朝" w:hint="eastAsia"/>
          <w:szCs w:val="24"/>
        </w:rPr>
        <w:t>．</w:t>
      </w:r>
      <w:r w:rsidRPr="00667B56">
        <w:rPr>
          <w:rFonts w:cs="ＭＳ 明朝" w:hint="eastAsia"/>
          <w:szCs w:val="24"/>
        </w:rPr>
        <w:t>しかし</w:t>
      </w:r>
      <w:r w:rsidR="009526F7">
        <w:rPr>
          <w:rFonts w:cs="ＭＳ 明朝" w:hint="eastAsia"/>
          <w:szCs w:val="24"/>
        </w:rPr>
        <w:t>，</w:t>
      </w:r>
      <w:r w:rsidRPr="00667B56">
        <w:rPr>
          <w:rFonts w:cs="ＭＳ 明朝" w:hint="eastAsia"/>
          <w:szCs w:val="24"/>
        </w:rPr>
        <w:t>アルゴリズムが生成する取引の勝率には</w:t>
      </w:r>
      <w:r w:rsidR="009526F7">
        <w:rPr>
          <w:rFonts w:cs="ＭＳ 明朝" w:hint="eastAsia"/>
          <w:szCs w:val="24"/>
        </w:rPr>
        <w:t>，</w:t>
      </w:r>
      <w:r w:rsidRPr="00667B56">
        <w:rPr>
          <w:rFonts w:cs="ＭＳ 明朝" w:hint="eastAsia"/>
          <w:szCs w:val="24"/>
        </w:rPr>
        <w:t>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9526F7">
        <w:rPr>
          <w:rFonts w:cs="ＭＳ 明朝" w:hint="eastAsia"/>
          <w:szCs w:val="24"/>
        </w:rPr>
        <w:t>，</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w:t>
      </w:r>
      <w:r w:rsidR="009526F7">
        <w:rPr>
          <w:rFonts w:cs="ＭＳ 明朝" w:hint="eastAsia"/>
          <w:szCs w:val="24"/>
        </w:rPr>
        <w:t>，</w:t>
      </w:r>
      <w:r w:rsidRPr="00667B56">
        <w:rPr>
          <w:rFonts w:cs="ＭＳ 明朝" w:hint="eastAsia"/>
          <w:szCs w:val="24"/>
        </w:rPr>
        <w:t>勝率の向上を図った</w:t>
      </w:r>
      <w:r w:rsidR="00492465">
        <w:rPr>
          <w:rFonts w:cs="ＭＳ 明朝" w:hint="eastAsia"/>
          <w:szCs w:val="24"/>
        </w:rPr>
        <w:t>．</w:t>
      </w:r>
    </w:p>
    <w:p w14:paraId="06656CF0" w14:textId="012C36E8" w:rsidR="00B45145" w:rsidRDefault="00FE720D" w:rsidP="00A32F51">
      <w:pPr>
        <w:widowControl/>
        <w:ind w:firstLineChars="100" w:firstLine="210"/>
        <w:jc w:val="left"/>
        <w:rPr>
          <w:rFonts w:cs="ＭＳ 明朝"/>
          <w:szCs w:val="24"/>
        </w:rPr>
      </w:pPr>
      <w:r w:rsidRPr="00667B56">
        <w:rPr>
          <w:rFonts w:cs="ＭＳ 明朝" w:hint="eastAsia"/>
          <w:szCs w:val="24"/>
        </w:rPr>
        <w:t>実験の結果</w:t>
      </w:r>
      <w:r w:rsidR="009526F7">
        <w:rPr>
          <w:rFonts w:cs="ＭＳ 明朝" w:hint="eastAsia"/>
          <w:szCs w:val="24"/>
        </w:rPr>
        <w:t>，</w:t>
      </w:r>
      <w:r w:rsidRPr="00667B56">
        <w:rPr>
          <w:rFonts w:cs="ＭＳ 明朝" w:hint="eastAsia"/>
          <w:szCs w:val="24"/>
        </w:rPr>
        <w:t>提案したアルゴリズムによる取引の勝率が大幅に向上した</w:t>
      </w:r>
      <w:r w:rsidR="00492465">
        <w:rPr>
          <w:rFonts w:cs="ＭＳ 明朝" w:hint="eastAsia"/>
          <w:szCs w:val="24"/>
        </w:rPr>
        <w:t>．</w:t>
      </w:r>
      <w:r w:rsidRPr="00667B56">
        <w:rPr>
          <w:rFonts w:cs="ＭＳ 明朝" w:hint="eastAsia"/>
          <w:szCs w:val="24"/>
        </w:rPr>
        <w:t>一方</w:t>
      </w:r>
      <w:r w:rsidR="009526F7">
        <w:rPr>
          <w:rFonts w:cs="ＭＳ 明朝" w:hint="eastAsia"/>
          <w:szCs w:val="24"/>
        </w:rPr>
        <w:t>，</w:t>
      </w:r>
      <w:r w:rsidRPr="00667B56">
        <w:rPr>
          <w:rFonts w:cs="ＭＳ 明朝"/>
          <w:szCs w:val="24"/>
        </w:rPr>
        <w:t>FX市場の取引は多様な要素によって影響を受けるため</w:t>
      </w:r>
      <w:r w:rsidR="009526F7">
        <w:rPr>
          <w:rFonts w:cs="ＭＳ 明朝"/>
          <w:szCs w:val="24"/>
        </w:rPr>
        <w:t>，</w:t>
      </w:r>
      <w:r w:rsidRPr="00667B56">
        <w:rPr>
          <w:rFonts w:cs="ＭＳ 明朝"/>
          <w:szCs w:val="24"/>
        </w:rPr>
        <w:t>アルゴリズムの一部に改良の余地が見つかった</w:t>
      </w:r>
      <w:r w:rsidR="00492465">
        <w:rPr>
          <w:rFonts w:cs="ＭＳ 明朝"/>
          <w:szCs w:val="24"/>
        </w:rPr>
        <w:t>．</w:t>
      </w:r>
      <w:r w:rsidRPr="00667B56">
        <w:rPr>
          <w:rFonts w:cs="ＭＳ 明朝"/>
          <w:szCs w:val="24"/>
        </w:rPr>
        <w:t>今後の課題としては</w:t>
      </w:r>
      <w:r w:rsidR="009526F7">
        <w:rPr>
          <w:rFonts w:cs="ＭＳ 明朝"/>
          <w:szCs w:val="24"/>
        </w:rPr>
        <w:t>，</w:t>
      </w:r>
      <w:r w:rsidRPr="00667B56">
        <w:rPr>
          <w:rFonts w:cs="ＭＳ 明朝"/>
          <w:szCs w:val="24"/>
        </w:rPr>
        <w:t>さらなる勝率向上のためのアルゴリズムの改良</w:t>
      </w:r>
      <w:r w:rsidR="009526F7">
        <w:rPr>
          <w:rFonts w:cs="ＭＳ 明朝"/>
          <w:szCs w:val="24"/>
        </w:rPr>
        <w:t>，</w:t>
      </w:r>
      <w:r w:rsidRPr="00667B56">
        <w:rPr>
          <w:rFonts w:cs="ＭＳ 明朝"/>
          <w:szCs w:val="24"/>
        </w:rPr>
        <w:t>及び異なる市場状況に対する適応性の強化を挙げることができる</w:t>
      </w:r>
      <w:r w:rsidR="00492465">
        <w:rPr>
          <w:rFonts w:cs="ＭＳ 明朝"/>
          <w:szCs w:val="24"/>
        </w:rPr>
        <w:t>．</w:t>
      </w:r>
    </w:p>
    <w:p w14:paraId="30D24965" w14:textId="585DE4F6" w:rsidR="00B45145" w:rsidRDefault="00623815" w:rsidP="00A32F51">
      <w:pPr>
        <w:widowControl/>
        <w:ind w:firstLineChars="100" w:firstLine="210"/>
        <w:jc w:val="left"/>
        <w:rPr>
          <w:rFonts w:cs="ＭＳ 明朝"/>
          <w:szCs w:val="24"/>
        </w:rPr>
      </w:pPr>
      <w:r>
        <w:rPr>
          <w:rFonts w:cs="ＭＳ 明朝" w:hint="eastAsia"/>
          <w:szCs w:val="24"/>
        </w:rPr>
        <w:t>また</w:t>
      </w:r>
      <w:r w:rsidR="009526F7">
        <w:rPr>
          <w:rFonts w:cs="ＭＳ 明朝" w:hint="eastAsia"/>
          <w:szCs w:val="24"/>
        </w:rPr>
        <w:t>，</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9526F7">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w:t>
      </w:r>
      <w:r w:rsidR="009526F7">
        <w:rPr>
          <w:rFonts w:cs="ＭＳ 明朝" w:hint="eastAsia"/>
          <w:szCs w:val="24"/>
        </w:rPr>
        <w:t>，</w:t>
      </w:r>
      <w:r w:rsidR="00256432">
        <w:rPr>
          <w:rFonts w:cs="ＭＳ 明朝" w:hint="eastAsia"/>
          <w:szCs w:val="24"/>
        </w:rPr>
        <w:t>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ＭＳ 明朝" w:hAnsi="ＭＳ 明朝" w:cstheme="minorBidi"/>
          <w:kern w:val="2"/>
          <w:sz w:val="21"/>
          <w:szCs w:val="22"/>
          <w:lang w:val="ja-JP"/>
          <w14:ligatures w14:val="standardContextual"/>
        </w:rPr>
        <w:id w:val="64538737"/>
        <w:docPartObj>
          <w:docPartGallery w:val="Table of Contents"/>
          <w:docPartUnique/>
        </w:docPartObj>
      </w:sdtPr>
      <w:sdtContent>
        <w:p w14:paraId="5B5287D6" w14:textId="15447742" w:rsidR="00A13367" w:rsidRPr="00BC22F6" w:rsidRDefault="00A13367" w:rsidP="00A13367">
          <w:pPr>
            <w:pStyle w:val="a9"/>
            <w:spacing w:line="328" w:lineRule="exact"/>
            <w:rPr>
              <w:rFonts w:ascii="ＭＳ 明朝" w:hAnsi="ＭＳ 明朝"/>
            </w:rPr>
          </w:pPr>
          <w:r w:rsidRPr="00BC22F6">
            <w:rPr>
              <w:rFonts w:ascii="ＭＳ 明朝" w:hAnsi="ＭＳ 明朝"/>
              <w:lang w:val="ja-JP"/>
            </w:rPr>
            <w:t>目次</w:t>
          </w:r>
        </w:p>
        <w:p w14:paraId="604FAD7B" w14:textId="0ACF99F1" w:rsidR="00BC22F6" w:rsidRPr="00BC22F6"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73887" w:history="1">
            <w:r w:rsidR="00BC22F6" w:rsidRPr="00BC22F6">
              <w:rPr>
                <w:rStyle w:val="aa"/>
                <w:rFonts w:eastAsia="ＭＳ 明朝"/>
                <w:noProof/>
              </w:rPr>
              <w:t>1.</w:t>
            </w:r>
            <w:r w:rsidR="00BC22F6" w:rsidRPr="00BC22F6">
              <w:rPr>
                <w:rFonts w:eastAsia="ＭＳ 明朝" w:cstheme="minorBidi"/>
                <w:noProof/>
                <w:color w:val="auto"/>
                <w:kern w:val="2"/>
                <w:sz w:val="21"/>
                <w14:ligatures w14:val="standardContextual"/>
              </w:rPr>
              <w:tab/>
            </w:r>
            <w:r w:rsidR="00BC22F6" w:rsidRPr="00BC22F6">
              <w:rPr>
                <w:rStyle w:val="aa"/>
                <w:rFonts w:eastAsia="ＭＳ 明朝"/>
                <w:noProof/>
              </w:rPr>
              <w:t>まえがき</w:t>
            </w:r>
            <w:r w:rsidR="00BC22F6" w:rsidRPr="00BC22F6">
              <w:rPr>
                <w:rFonts w:eastAsia="ＭＳ 明朝"/>
                <w:noProof/>
                <w:webHidden/>
              </w:rPr>
              <w:tab/>
            </w:r>
            <w:r w:rsidR="00BC22F6" w:rsidRPr="00BC22F6">
              <w:rPr>
                <w:rFonts w:eastAsia="ＭＳ 明朝"/>
                <w:noProof/>
                <w:webHidden/>
              </w:rPr>
              <w:fldChar w:fldCharType="begin"/>
            </w:r>
            <w:r w:rsidR="00BC22F6" w:rsidRPr="00BC22F6">
              <w:rPr>
                <w:rFonts w:eastAsia="ＭＳ 明朝"/>
                <w:noProof/>
                <w:webHidden/>
              </w:rPr>
              <w:instrText xml:space="preserve"> PAGEREF _Toc154373887 \h </w:instrText>
            </w:r>
            <w:r w:rsidR="00BC22F6" w:rsidRPr="00BC22F6">
              <w:rPr>
                <w:rFonts w:eastAsia="ＭＳ 明朝"/>
                <w:noProof/>
                <w:webHidden/>
              </w:rPr>
            </w:r>
            <w:r w:rsidR="00BC22F6" w:rsidRPr="00BC22F6">
              <w:rPr>
                <w:rFonts w:eastAsia="ＭＳ 明朝"/>
                <w:noProof/>
                <w:webHidden/>
              </w:rPr>
              <w:fldChar w:fldCharType="separate"/>
            </w:r>
            <w:r w:rsidR="00BC22F6" w:rsidRPr="00BC22F6">
              <w:rPr>
                <w:rFonts w:eastAsia="ＭＳ 明朝"/>
                <w:noProof/>
                <w:webHidden/>
              </w:rPr>
              <w:t>1</w:t>
            </w:r>
            <w:r w:rsidR="00BC22F6" w:rsidRPr="00BC22F6">
              <w:rPr>
                <w:rFonts w:eastAsia="ＭＳ 明朝"/>
                <w:noProof/>
                <w:webHidden/>
              </w:rPr>
              <w:fldChar w:fldCharType="end"/>
            </w:r>
          </w:hyperlink>
        </w:p>
        <w:p w14:paraId="6BBF29FD" w14:textId="53119A53"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88" w:history="1">
            <w:r w:rsidRPr="00BC22F6">
              <w:rPr>
                <w:rStyle w:val="aa"/>
                <w:rFonts w:eastAsia="ＭＳ 明朝"/>
                <w:noProof/>
              </w:rPr>
              <w:t>1.1. 研究の背景</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_Toc154373888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w:t>
            </w:r>
            <w:r w:rsidRPr="00BC22F6">
              <w:rPr>
                <w:rFonts w:eastAsia="ＭＳ 明朝"/>
                <w:noProof/>
                <w:webHidden/>
              </w:rPr>
              <w:fldChar w:fldCharType="end"/>
            </w:r>
          </w:hyperlink>
        </w:p>
        <w:p w14:paraId="1FBAB4BD" w14:textId="04BEF30A"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89" w:history="1">
            <w:r w:rsidRPr="00BC22F6">
              <w:rPr>
                <w:rStyle w:val="aa"/>
                <w:rFonts w:eastAsia="ＭＳ 明朝"/>
                <w:noProof/>
              </w:rPr>
              <w:t>1.2. 研究の目的</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_Toc154373889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w:t>
            </w:r>
            <w:r w:rsidRPr="00BC22F6">
              <w:rPr>
                <w:rFonts w:eastAsia="ＭＳ 明朝"/>
                <w:noProof/>
                <w:webHidden/>
              </w:rPr>
              <w:fldChar w:fldCharType="end"/>
            </w:r>
          </w:hyperlink>
        </w:p>
        <w:p w14:paraId="58B48ACE" w14:textId="36678069"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0" w:history="1">
            <w:r w:rsidRPr="00BC22F6">
              <w:rPr>
                <w:rStyle w:val="aa"/>
                <w:rFonts w:eastAsia="ＭＳ 明朝"/>
                <w:noProof/>
              </w:rPr>
              <w:t>1.3. 論文構成</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_Toc154373890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w:t>
            </w:r>
            <w:r w:rsidRPr="00BC22F6">
              <w:rPr>
                <w:rFonts w:eastAsia="ＭＳ 明朝"/>
                <w:noProof/>
                <w:webHidden/>
              </w:rPr>
              <w:fldChar w:fldCharType="end"/>
            </w:r>
          </w:hyperlink>
        </w:p>
        <w:p w14:paraId="213DDA01" w14:textId="3AB8FC68" w:rsidR="00BC22F6" w:rsidRPr="00BC22F6" w:rsidRDefault="00BC22F6">
          <w:pPr>
            <w:pStyle w:val="11"/>
            <w:tabs>
              <w:tab w:val="left" w:pos="440"/>
              <w:tab w:val="right" w:leader="dot" w:pos="9344"/>
            </w:tabs>
            <w:rPr>
              <w:rFonts w:eastAsia="ＭＳ 明朝" w:cstheme="minorBidi"/>
              <w:noProof/>
              <w:color w:val="auto"/>
              <w:kern w:val="2"/>
              <w:sz w:val="21"/>
              <w14:ligatures w14:val="standardContextual"/>
            </w:rPr>
          </w:pPr>
          <w:hyperlink w:anchor="_Toc154373891" w:history="1">
            <w:r w:rsidRPr="00BC22F6">
              <w:rPr>
                <w:rStyle w:val="aa"/>
                <w:rFonts w:eastAsia="ＭＳ 明朝"/>
                <w:noProof/>
              </w:rPr>
              <w:t>2.</w:t>
            </w:r>
            <w:r w:rsidRPr="00BC22F6">
              <w:rPr>
                <w:rFonts w:eastAsia="ＭＳ 明朝" w:cstheme="minorBidi"/>
                <w:noProof/>
                <w:color w:val="auto"/>
                <w:kern w:val="2"/>
                <w:sz w:val="21"/>
                <w14:ligatures w14:val="standardContextual"/>
              </w:rPr>
              <w:tab/>
            </w:r>
            <w:r w:rsidRPr="00BC22F6">
              <w:rPr>
                <w:rStyle w:val="aa"/>
                <w:rFonts w:eastAsia="ＭＳ 明朝"/>
                <w:noProof/>
              </w:rPr>
              <w:t>外国為替証拠金取引における取引の概要</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_Toc154373891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2</w:t>
            </w:r>
            <w:r w:rsidRPr="00BC22F6">
              <w:rPr>
                <w:rFonts w:eastAsia="ＭＳ 明朝"/>
                <w:noProof/>
                <w:webHidden/>
              </w:rPr>
              <w:fldChar w:fldCharType="end"/>
            </w:r>
          </w:hyperlink>
        </w:p>
        <w:p w14:paraId="5CE111AF" w14:textId="15C2261C"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2" w:history="1">
            <w:r w:rsidRPr="00BC22F6">
              <w:rPr>
                <w:rStyle w:val="aa"/>
                <w:rFonts w:eastAsia="ＭＳ 明朝"/>
                <w:noProof/>
              </w:rPr>
              <w:t>2.1. 取引の概要</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_Toc154373892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2</w:t>
            </w:r>
            <w:r w:rsidRPr="00BC22F6">
              <w:rPr>
                <w:rFonts w:eastAsia="ＭＳ 明朝"/>
                <w:noProof/>
                <w:webHidden/>
              </w:rPr>
              <w:fldChar w:fldCharType="end"/>
            </w:r>
          </w:hyperlink>
        </w:p>
        <w:p w14:paraId="41703EB1" w14:textId="5FB94B1D"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3" w:history="1">
            <w:r w:rsidRPr="00BC22F6">
              <w:rPr>
                <w:rStyle w:val="aa"/>
                <w:rFonts w:eastAsia="ＭＳ 明朝"/>
                <w:noProof/>
              </w:rPr>
              <w:t>2.2. 取引の流れ</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_Toc154373893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2</w:t>
            </w:r>
            <w:r w:rsidRPr="00BC22F6">
              <w:rPr>
                <w:rFonts w:eastAsia="ＭＳ 明朝"/>
                <w:noProof/>
                <w:webHidden/>
              </w:rPr>
              <w:fldChar w:fldCharType="end"/>
            </w:r>
          </w:hyperlink>
        </w:p>
        <w:p w14:paraId="0A21D728" w14:textId="024ECAC1"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4" w:history="1">
            <w:r w:rsidRPr="00BC22F6">
              <w:rPr>
                <w:rStyle w:val="aa"/>
                <w:rFonts w:eastAsia="ＭＳ 明朝"/>
                <w:noProof/>
              </w:rPr>
              <w:t>2.3. 利益を追求する際の問題点</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_Toc154373894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3</w:t>
            </w:r>
            <w:r w:rsidRPr="00BC22F6">
              <w:rPr>
                <w:rFonts w:eastAsia="ＭＳ 明朝"/>
                <w:noProof/>
                <w:webHidden/>
              </w:rPr>
              <w:fldChar w:fldCharType="end"/>
            </w:r>
          </w:hyperlink>
        </w:p>
        <w:p w14:paraId="4F47DE9D" w14:textId="2222E0CE" w:rsidR="00BC22F6" w:rsidRPr="00BC22F6" w:rsidRDefault="00BC22F6">
          <w:pPr>
            <w:pStyle w:val="11"/>
            <w:tabs>
              <w:tab w:val="left" w:pos="440"/>
              <w:tab w:val="right" w:leader="dot" w:pos="9344"/>
            </w:tabs>
            <w:rPr>
              <w:rFonts w:eastAsia="ＭＳ 明朝" w:cstheme="minorBidi"/>
              <w:noProof/>
              <w:color w:val="auto"/>
              <w:kern w:val="2"/>
              <w:sz w:val="21"/>
              <w14:ligatures w14:val="standardContextual"/>
            </w:rPr>
          </w:pPr>
          <w:hyperlink w:anchor="_Toc154373895" w:history="1">
            <w:r w:rsidRPr="00BC22F6">
              <w:rPr>
                <w:rStyle w:val="aa"/>
                <w:rFonts w:eastAsia="ＭＳ 明朝"/>
                <w:noProof/>
              </w:rPr>
              <w:t>3.</w:t>
            </w:r>
            <w:r w:rsidRPr="00BC22F6">
              <w:rPr>
                <w:rFonts w:eastAsia="ＭＳ 明朝" w:cstheme="minorBidi"/>
                <w:noProof/>
                <w:color w:val="auto"/>
                <w:kern w:val="2"/>
                <w:sz w:val="21"/>
                <w14:ligatures w14:val="standardContextual"/>
              </w:rPr>
              <w:tab/>
            </w:r>
            <w:r w:rsidRPr="00BC22F6">
              <w:rPr>
                <w:rStyle w:val="aa"/>
                <w:rFonts w:eastAsia="ＭＳ 明朝"/>
                <w:noProof/>
              </w:rPr>
              <w:t>研究手法と使用するテクニカル指標</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_Toc154373895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4</w:t>
            </w:r>
            <w:r w:rsidRPr="00BC22F6">
              <w:rPr>
                <w:rFonts w:eastAsia="ＭＳ 明朝"/>
                <w:noProof/>
                <w:webHidden/>
              </w:rPr>
              <w:fldChar w:fldCharType="end"/>
            </w:r>
          </w:hyperlink>
        </w:p>
        <w:p w14:paraId="13341903" w14:textId="04F397C5"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6" w:history="1">
            <w:r w:rsidRPr="00BC22F6">
              <w:rPr>
                <w:rStyle w:val="aa"/>
                <w:rFonts w:eastAsia="ＭＳ 明朝"/>
                <w:noProof/>
              </w:rPr>
              <w:t>3.1. 研究手法</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_Toc154373896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4</w:t>
            </w:r>
            <w:r w:rsidRPr="00BC22F6">
              <w:rPr>
                <w:rFonts w:eastAsia="ＭＳ 明朝"/>
                <w:noProof/>
                <w:webHidden/>
              </w:rPr>
              <w:fldChar w:fldCharType="end"/>
            </w:r>
          </w:hyperlink>
        </w:p>
        <w:p w14:paraId="50B031C0" w14:textId="19B2CDC6"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7" w:history="1">
            <w:r w:rsidRPr="00BC22F6">
              <w:rPr>
                <w:rStyle w:val="aa"/>
                <w:rFonts w:eastAsia="ＭＳ 明朝"/>
                <w:noProof/>
              </w:rPr>
              <w:t>3.2. マルチタイムフレーム分析</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_Toc154373897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4</w:t>
            </w:r>
            <w:r w:rsidRPr="00BC22F6">
              <w:rPr>
                <w:rFonts w:eastAsia="ＭＳ 明朝"/>
                <w:noProof/>
                <w:webHidden/>
              </w:rPr>
              <w:fldChar w:fldCharType="end"/>
            </w:r>
          </w:hyperlink>
        </w:p>
        <w:p w14:paraId="12716C4B" w14:textId="4E25ABD3"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8" w:history="1">
            <w:r w:rsidRPr="00BC22F6">
              <w:rPr>
                <w:rStyle w:val="aa"/>
                <w:rFonts w:eastAsia="ＭＳ 明朝"/>
                <w:noProof/>
              </w:rPr>
              <w:t>3.3. 移動平均線</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_Toc154373898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5</w:t>
            </w:r>
            <w:r w:rsidRPr="00BC22F6">
              <w:rPr>
                <w:rFonts w:eastAsia="ＭＳ 明朝"/>
                <w:noProof/>
                <w:webHidden/>
              </w:rPr>
              <w:fldChar w:fldCharType="end"/>
            </w:r>
          </w:hyperlink>
        </w:p>
        <w:p w14:paraId="24542F0C" w14:textId="49C5322A"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899" w:history="1">
            <w:r w:rsidRPr="00BC22F6">
              <w:rPr>
                <w:rStyle w:val="aa"/>
                <w:rFonts w:eastAsia="ＭＳ 明朝"/>
                <w:noProof/>
              </w:rPr>
              <w:t>3.4. 平均足</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_Toc154373899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6</w:t>
            </w:r>
            <w:r w:rsidRPr="00BC22F6">
              <w:rPr>
                <w:rFonts w:eastAsia="ＭＳ 明朝"/>
                <w:noProof/>
                <w:webHidden/>
              </w:rPr>
              <w:fldChar w:fldCharType="end"/>
            </w:r>
          </w:hyperlink>
        </w:p>
        <w:p w14:paraId="4C9DA2DF" w14:textId="7CD46242" w:rsidR="00BC22F6" w:rsidRPr="00BC22F6" w:rsidRDefault="00BC22F6">
          <w:pPr>
            <w:pStyle w:val="11"/>
            <w:tabs>
              <w:tab w:val="left" w:pos="440"/>
              <w:tab w:val="right" w:leader="dot" w:pos="9344"/>
            </w:tabs>
            <w:rPr>
              <w:rFonts w:eastAsia="ＭＳ 明朝" w:cstheme="minorBidi"/>
              <w:noProof/>
              <w:color w:val="auto"/>
              <w:kern w:val="2"/>
              <w:sz w:val="21"/>
              <w14:ligatures w14:val="standardContextual"/>
            </w:rPr>
          </w:pPr>
          <w:hyperlink w:anchor="_Toc154373900" w:history="1">
            <w:r w:rsidRPr="00BC22F6">
              <w:rPr>
                <w:rStyle w:val="aa"/>
                <w:rFonts w:eastAsia="ＭＳ 明朝"/>
                <w:noProof/>
              </w:rPr>
              <w:t>4.</w:t>
            </w:r>
            <w:r w:rsidRPr="00BC22F6">
              <w:rPr>
                <w:rFonts w:eastAsia="ＭＳ 明朝" w:cstheme="minorBidi"/>
                <w:noProof/>
                <w:color w:val="auto"/>
                <w:kern w:val="2"/>
                <w:sz w:val="21"/>
                <w14:ligatures w14:val="standardContextual"/>
              </w:rPr>
              <w:tab/>
            </w:r>
            <w:r w:rsidRPr="00BC22F6">
              <w:rPr>
                <w:rStyle w:val="aa"/>
                <w:rFonts w:eastAsia="ＭＳ 明朝"/>
                <w:noProof/>
              </w:rPr>
              <w:t>研究手順と自動化の方針</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_Toc154373900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9</w:t>
            </w:r>
            <w:r w:rsidRPr="00BC22F6">
              <w:rPr>
                <w:rFonts w:eastAsia="ＭＳ 明朝"/>
                <w:noProof/>
                <w:webHidden/>
              </w:rPr>
              <w:fldChar w:fldCharType="end"/>
            </w:r>
          </w:hyperlink>
        </w:p>
        <w:p w14:paraId="567E11BD" w14:textId="541244C5"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01" w:history="1">
            <w:r w:rsidRPr="00BC22F6">
              <w:rPr>
                <w:rStyle w:val="aa"/>
                <w:rFonts w:eastAsia="ＭＳ 明朝"/>
                <w:noProof/>
              </w:rPr>
              <w:t>4.1. 研究手順</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_Toc154373901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9</w:t>
            </w:r>
            <w:r w:rsidRPr="00BC22F6">
              <w:rPr>
                <w:rFonts w:eastAsia="ＭＳ 明朝"/>
                <w:noProof/>
                <w:webHidden/>
              </w:rPr>
              <w:fldChar w:fldCharType="end"/>
            </w:r>
          </w:hyperlink>
        </w:p>
        <w:p w14:paraId="3D7B5980" w14:textId="24705AD5"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02" w:history="1">
            <w:r w:rsidRPr="00BC22F6">
              <w:rPr>
                <w:rStyle w:val="aa"/>
                <w:rFonts w:eastAsia="ＭＳ 明朝"/>
                <w:noProof/>
              </w:rPr>
              <w:t>4.2. 自動化アルゴリズムの構築</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_Toc154373902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10</w:t>
            </w:r>
            <w:r w:rsidRPr="00BC22F6">
              <w:rPr>
                <w:rFonts w:eastAsia="ＭＳ 明朝"/>
                <w:noProof/>
                <w:webHidden/>
              </w:rPr>
              <w:fldChar w:fldCharType="end"/>
            </w:r>
          </w:hyperlink>
        </w:p>
        <w:p w14:paraId="4025552C" w14:textId="6C8C8943" w:rsidR="00BC22F6" w:rsidRPr="00BC22F6" w:rsidRDefault="00BC22F6">
          <w:pPr>
            <w:pStyle w:val="11"/>
            <w:tabs>
              <w:tab w:val="left" w:pos="440"/>
              <w:tab w:val="right" w:leader="dot" w:pos="9344"/>
            </w:tabs>
            <w:rPr>
              <w:rFonts w:eastAsia="ＭＳ 明朝" w:cstheme="minorBidi"/>
              <w:noProof/>
              <w:color w:val="auto"/>
              <w:kern w:val="2"/>
              <w:sz w:val="21"/>
              <w14:ligatures w14:val="standardContextual"/>
            </w:rPr>
          </w:pPr>
          <w:hyperlink w:anchor="_Toc154373903" w:history="1">
            <w:r w:rsidRPr="00BC22F6">
              <w:rPr>
                <w:rStyle w:val="aa"/>
                <w:rFonts w:eastAsia="ＭＳ 明朝"/>
                <w:noProof/>
              </w:rPr>
              <w:t>5.</w:t>
            </w:r>
            <w:r w:rsidRPr="00BC22F6">
              <w:rPr>
                <w:rFonts w:eastAsia="ＭＳ 明朝" w:cstheme="minorBidi"/>
                <w:noProof/>
                <w:color w:val="auto"/>
                <w:kern w:val="2"/>
                <w:sz w:val="21"/>
                <w14:ligatures w14:val="standardContextual"/>
              </w:rPr>
              <w:tab/>
            </w:r>
            <w:r w:rsidRPr="00BC22F6">
              <w:rPr>
                <w:rStyle w:val="aa"/>
                <w:rFonts w:eastAsia="ＭＳ 明朝"/>
                <w:noProof/>
              </w:rPr>
              <w:t>取引の方針と戦略</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_Toc154373903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11</w:t>
            </w:r>
            <w:r w:rsidRPr="00BC22F6">
              <w:rPr>
                <w:rFonts w:eastAsia="ＭＳ 明朝"/>
                <w:noProof/>
                <w:webHidden/>
              </w:rPr>
              <w:fldChar w:fldCharType="end"/>
            </w:r>
          </w:hyperlink>
        </w:p>
        <w:p w14:paraId="7341525F" w14:textId="703E5222"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04" w:history="1">
            <w:r w:rsidRPr="00BC22F6">
              <w:rPr>
                <w:rStyle w:val="aa"/>
                <w:rFonts w:eastAsia="ＭＳ 明朝"/>
                <w:noProof/>
              </w:rPr>
              <w:t>5.1. 取引の方針</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_Toc154373904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11</w:t>
            </w:r>
            <w:r w:rsidRPr="00BC22F6">
              <w:rPr>
                <w:rFonts w:eastAsia="ＭＳ 明朝"/>
                <w:noProof/>
                <w:webHidden/>
              </w:rPr>
              <w:fldChar w:fldCharType="end"/>
            </w:r>
          </w:hyperlink>
        </w:p>
        <w:p w14:paraId="2C01FB1A" w14:textId="7E5B21E4"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05" w:history="1">
            <w:r w:rsidRPr="00BC22F6">
              <w:rPr>
                <w:rStyle w:val="aa"/>
                <w:rFonts w:eastAsia="ＭＳ 明朝"/>
                <w:noProof/>
              </w:rPr>
              <w:t>5.2. トレードアルゴリズムを検証する通貨ペアの選定</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_Toc154373905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12</w:t>
            </w:r>
            <w:r w:rsidRPr="00BC22F6">
              <w:rPr>
                <w:rFonts w:eastAsia="ＭＳ 明朝"/>
                <w:noProof/>
                <w:webHidden/>
              </w:rPr>
              <w:fldChar w:fldCharType="end"/>
            </w:r>
          </w:hyperlink>
        </w:p>
        <w:p w14:paraId="630AE032" w14:textId="162DDA48"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06" w:history="1">
            <w:r w:rsidRPr="00BC22F6">
              <w:rPr>
                <w:rStyle w:val="aa"/>
                <w:rFonts w:eastAsia="ＭＳ 明朝"/>
                <w:noProof/>
              </w:rPr>
              <w:t>5.3. エントリー方法</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_Toc154373906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13</w:t>
            </w:r>
            <w:r w:rsidRPr="00BC22F6">
              <w:rPr>
                <w:rFonts w:eastAsia="ＭＳ 明朝"/>
                <w:noProof/>
                <w:webHidden/>
              </w:rPr>
              <w:fldChar w:fldCharType="end"/>
            </w:r>
          </w:hyperlink>
        </w:p>
        <w:p w14:paraId="3347D081" w14:textId="205CA44C" w:rsidR="00BC22F6" w:rsidRPr="00BC22F6" w:rsidRDefault="00BC22F6">
          <w:pPr>
            <w:pStyle w:val="11"/>
            <w:tabs>
              <w:tab w:val="left" w:pos="440"/>
              <w:tab w:val="right" w:leader="dot" w:pos="9344"/>
            </w:tabs>
            <w:rPr>
              <w:rFonts w:eastAsia="ＭＳ 明朝" w:cstheme="minorBidi"/>
              <w:noProof/>
              <w:color w:val="auto"/>
              <w:kern w:val="2"/>
              <w:sz w:val="21"/>
              <w14:ligatures w14:val="standardContextual"/>
            </w:rPr>
          </w:pPr>
          <w:hyperlink w:anchor="_Toc154373907" w:history="1">
            <w:r w:rsidRPr="00BC22F6">
              <w:rPr>
                <w:rStyle w:val="aa"/>
                <w:rFonts w:eastAsia="ＭＳ 明朝"/>
                <w:noProof/>
              </w:rPr>
              <w:t>6.</w:t>
            </w:r>
            <w:r w:rsidRPr="00BC22F6">
              <w:rPr>
                <w:rFonts w:eastAsia="ＭＳ 明朝" w:cstheme="minorBidi"/>
                <w:noProof/>
                <w:color w:val="auto"/>
                <w:kern w:val="2"/>
                <w:sz w:val="21"/>
                <w14:ligatures w14:val="standardContextual"/>
              </w:rPr>
              <w:tab/>
            </w:r>
            <w:r w:rsidRPr="00BC22F6">
              <w:rPr>
                <w:rStyle w:val="aa"/>
                <w:rFonts w:eastAsia="ＭＳ 明朝"/>
                <w:noProof/>
              </w:rPr>
              <w:t>トレードアルゴリズムの評価と考察</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_Toc154373907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16</w:t>
            </w:r>
            <w:r w:rsidRPr="00BC22F6">
              <w:rPr>
                <w:rFonts w:eastAsia="ＭＳ 明朝"/>
                <w:noProof/>
                <w:webHidden/>
              </w:rPr>
              <w:fldChar w:fldCharType="end"/>
            </w:r>
          </w:hyperlink>
        </w:p>
        <w:p w14:paraId="6516C5BE" w14:textId="21FA2E35" w:rsidR="00BC22F6" w:rsidRPr="00BC22F6" w:rsidRDefault="00BC22F6">
          <w:pPr>
            <w:pStyle w:val="11"/>
            <w:tabs>
              <w:tab w:val="right" w:leader="dot" w:pos="9344"/>
            </w:tabs>
            <w:rPr>
              <w:rFonts w:eastAsia="ＭＳ 明朝" w:cstheme="minorBidi"/>
              <w:noProof/>
              <w:color w:val="auto"/>
              <w:kern w:val="2"/>
              <w:sz w:val="21"/>
              <w14:ligatures w14:val="standardContextual"/>
            </w:rPr>
          </w:pPr>
          <w:hyperlink w:anchor="_Toc154373908" w:history="1">
            <w:r w:rsidRPr="00BC22F6">
              <w:rPr>
                <w:rStyle w:val="aa"/>
                <w:rFonts w:eastAsia="ＭＳ 明朝"/>
                <w:noProof/>
              </w:rPr>
              <w:t>6.1. バックテストの期間と手法</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_Toc154373908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16</w:t>
            </w:r>
            <w:r w:rsidRPr="00BC22F6">
              <w:rPr>
                <w:rFonts w:eastAsia="ＭＳ 明朝"/>
                <w:noProof/>
                <w:webHidden/>
              </w:rPr>
              <w:fldChar w:fldCharType="end"/>
            </w:r>
          </w:hyperlink>
        </w:p>
        <w:p w14:paraId="35AD04E8" w14:textId="15E976E6" w:rsidR="00BC22F6" w:rsidRPr="00BC22F6" w:rsidRDefault="00BC22F6">
          <w:pPr>
            <w:pStyle w:val="11"/>
            <w:tabs>
              <w:tab w:val="right" w:leader="dot" w:pos="9344"/>
            </w:tabs>
            <w:rPr>
              <w:rFonts w:eastAsia="ＭＳ 明朝" w:cstheme="minorBidi"/>
              <w:noProof/>
              <w:color w:val="auto"/>
              <w:kern w:val="2"/>
              <w:sz w:val="21"/>
              <w14:ligatures w14:val="standardContextual"/>
            </w:rPr>
          </w:pPr>
          <w:hyperlink w:anchor="_Toc154373909" w:history="1">
            <w:r w:rsidRPr="00BC22F6">
              <w:rPr>
                <w:rStyle w:val="aa"/>
                <w:rFonts w:eastAsia="ＭＳ 明朝"/>
                <w:noProof/>
              </w:rPr>
              <w:t>6.2. バックテストの結果と考察</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_Toc154373909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17</w:t>
            </w:r>
            <w:r w:rsidRPr="00BC22F6">
              <w:rPr>
                <w:rFonts w:eastAsia="ＭＳ 明朝"/>
                <w:noProof/>
                <w:webHidden/>
              </w:rPr>
              <w:fldChar w:fldCharType="end"/>
            </w:r>
          </w:hyperlink>
        </w:p>
        <w:p w14:paraId="49A20DED" w14:textId="459FF60C" w:rsidR="00BC22F6" w:rsidRPr="00BC22F6" w:rsidRDefault="00BC22F6">
          <w:pPr>
            <w:pStyle w:val="11"/>
            <w:tabs>
              <w:tab w:val="right" w:leader="dot" w:pos="9344"/>
            </w:tabs>
            <w:rPr>
              <w:rFonts w:eastAsia="ＭＳ 明朝" w:cstheme="minorBidi"/>
              <w:noProof/>
              <w:color w:val="auto"/>
              <w:kern w:val="2"/>
              <w:sz w:val="21"/>
              <w14:ligatures w14:val="standardContextual"/>
            </w:rPr>
          </w:pPr>
          <w:hyperlink w:anchor="_Toc154373910" w:history="1">
            <w:r w:rsidRPr="00BC22F6">
              <w:rPr>
                <w:rStyle w:val="aa"/>
                <w:rFonts w:eastAsia="ＭＳ 明朝"/>
                <w:noProof/>
              </w:rPr>
              <w:t>6.3. より高い勝率を目指した厳格モードのバックテストと考察</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_Toc154373910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18</w:t>
            </w:r>
            <w:r w:rsidRPr="00BC22F6">
              <w:rPr>
                <w:rFonts w:eastAsia="ＭＳ 明朝"/>
                <w:noProof/>
                <w:webHidden/>
              </w:rPr>
              <w:fldChar w:fldCharType="end"/>
            </w:r>
          </w:hyperlink>
        </w:p>
        <w:p w14:paraId="68FD082C" w14:textId="5D237451" w:rsidR="00BC22F6" w:rsidRPr="00BC22F6" w:rsidRDefault="00BC22F6">
          <w:pPr>
            <w:pStyle w:val="11"/>
            <w:tabs>
              <w:tab w:val="left" w:pos="440"/>
              <w:tab w:val="right" w:leader="dot" w:pos="9344"/>
            </w:tabs>
            <w:rPr>
              <w:rFonts w:eastAsia="ＭＳ 明朝" w:cstheme="minorBidi"/>
              <w:noProof/>
              <w:color w:val="auto"/>
              <w:kern w:val="2"/>
              <w:sz w:val="21"/>
              <w14:ligatures w14:val="standardContextual"/>
            </w:rPr>
          </w:pPr>
          <w:hyperlink w:anchor="_Toc154373911" w:history="1">
            <w:r w:rsidRPr="00BC22F6">
              <w:rPr>
                <w:rStyle w:val="aa"/>
                <w:rFonts w:eastAsia="ＭＳ 明朝"/>
                <w:noProof/>
              </w:rPr>
              <w:t>7.</w:t>
            </w:r>
            <w:r w:rsidRPr="00BC22F6">
              <w:rPr>
                <w:rFonts w:eastAsia="ＭＳ 明朝" w:cstheme="minorBidi"/>
                <w:noProof/>
                <w:color w:val="auto"/>
                <w:kern w:val="2"/>
                <w:sz w:val="21"/>
                <w14:ligatures w14:val="standardContextual"/>
              </w:rPr>
              <w:tab/>
            </w:r>
            <w:r w:rsidRPr="00BC22F6">
              <w:rPr>
                <w:rStyle w:val="aa"/>
                <w:rFonts w:eastAsia="ＭＳ 明朝"/>
                <w:noProof/>
              </w:rPr>
              <w:t>むすび</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_Toc154373911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21</w:t>
            </w:r>
            <w:r w:rsidRPr="00BC22F6">
              <w:rPr>
                <w:rFonts w:eastAsia="ＭＳ 明朝"/>
                <w:noProof/>
                <w:webHidden/>
              </w:rPr>
              <w:fldChar w:fldCharType="end"/>
            </w:r>
          </w:hyperlink>
        </w:p>
        <w:p w14:paraId="4E2F8056" w14:textId="3C371841"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12" w:history="1">
            <w:r w:rsidRPr="00BC22F6">
              <w:rPr>
                <w:rStyle w:val="aa"/>
                <w:rFonts w:eastAsia="ＭＳ 明朝"/>
                <w:noProof/>
              </w:rPr>
              <w:t>7.1. 結論</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_Toc154373912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21</w:t>
            </w:r>
            <w:r w:rsidRPr="00BC22F6">
              <w:rPr>
                <w:rFonts w:eastAsia="ＭＳ 明朝"/>
                <w:noProof/>
                <w:webHidden/>
              </w:rPr>
              <w:fldChar w:fldCharType="end"/>
            </w:r>
          </w:hyperlink>
        </w:p>
        <w:p w14:paraId="0F5B42DB" w14:textId="07F3CAD4" w:rsidR="00BC22F6" w:rsidRPr="00BC22F6" w:rsidRDefault="00BC22F6">
          <w:pPr>
            <w:pStyle w:val="21"/>
            <w:tabs>
              <w:tab w:val="right" w:leader="dot" w:pos="9344"/>
            </w:tabs>
            <w:rPr>
              <w:rFonts w:eastAsia="ＭＳ 明朝" w:cstheme="minorBidi"/>
              <w:noProof/>
              <w:color w:val="auto"/>
              <w:kern w:val="2"/>
              <w:sz w:val="21"/>
              <w14:ligatures w14:val="standardContextual"/>
            </w:rPr>
          </w:pPr>
          <w:hyperlink w:anchor="_Toc154373913" w:history="1">
            <w:r w:rsidRPr="00BC22F6">
              <w:rPr>
                <w:rStyle w:val="aa"/>
                <w:rFonts w:eastAsia="ＭＳ 明朝"/>
                <w:noProof/>
              </w:rPr>
              <w:t>7.2. 展望</w:t>
            </w:r>
            <w:r w:rsidRPr="00BC22F6">
              <w:rPr>
                <w:rFonts w:eastAsia="ＭＳ 明朝"/>
                <w:noProof/>
                <w:webHidden/>
              </w:rPr>
              <w:tab/>
            </w:r>
            <w:r w:rsidRPr="00BC22F6">
              <w:rPr>
                <w:rFonts w:eastAsia="ＭＳ 明朝"/>
                <w:noProof/>
                <w:webHidden/>
              </w:rPr>
              <w:fldChar w:fldCharType="begin"/>
            </w:r>
            <w:r w:rsidRPr="00BC22F6">
              <w:rPr>
                <w:rFonts w:eastAsia="ＭＳ 明朝"/>
                <w:noProof/>
                <w:webHidden/>
              </w:rPr>
              <w:instrText xml:space="preserve"> PAGEREF _Toc154373913 \h </w:instrText>
            </w:r>
            <w:r w:rsidRPr="00BC22F6">
              <w:rPr>
                <w:rFonts w:eastAsia="ＭＳ 明朝"/>
                <w:noProof/>
                <w:webHidden/>
              </w:rPr>
            </w:r>
            <w:r w:rsidRPr="00BC22F6">
              <w:rPr>
                <w:rFonts w:eastAsia="ＭＳ 明朝"/>
                <w:noProof/>
                <w:webHidden/>
              </w:rPr>
              <w:fldChar w:fldCharType="separate"/>
            </w:r>
            <w:r w:rsidRPr="00BC22F6">
              <w:rPr>
                <w:rFonts w:eastAsia="ＭＳ 明朝"/>
                <w:noProof/>
                <w:webHidden/>
              </w:rPr>
              <w:t>21</w:t>
            </w:r>
            <w:r w:rsidRPr="00BC22F6">
              <w:rPr>
                <w:rFonts w:eastAsia="ＭＳ 明朝"/>
                <w:noProof/>
                <w:webHidden/>
              </w:rPr>
              <w:fldChar w:fldCharType="end"/>
            </w:r>
          </w:hyperlink>
        </w:p>
        <w:p w14:paraId="4288852C" w14:textId="3B207658"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4A284A">
      <w:pPr>
        <w:pStyle w:val="a7"/>
        <w:widowControl/>
        <w:numPr>
          <w:ilvl w:val="0"/>
          <w:numId w:val="9"/>
        </w:numPr>
        <w:adjustRightInd/>
        <w:snapToGrid/>
        <w:spacing w:line="240" w:lineRule="auto"/>
        <w:ind w:leftChars="0"/>
        <w:jc w:val="center"/>
        <w:outlineLvl w:val="0"/>
        <w:rPr>
          <w:b/>
          <w:bCs/>
          <w:sz w:val="32"/>
          <w:szCs w:val="32"/>
        </w:rPr>
      </w:pPr>
      <w:r w:rsidRPr="0076007E">
        <w:rPr>
          <w:rFonts w:cs="ＭＳ 明朝"/>
          <w:szCs w:val="24"/>
        </w:rPr>
        <w:br w:type="page"/>
      </w:r>
      <w:bookmarkStart w:id="0" w:name="_Toc154373887"/>
      <w:r w:rsidR="0076007E" w:rsidRPr="0076007E">
        <w:rPr>
          <w:rFonts w:hint="eastAsia"/>
          <w:b/>
          <w:bCs/>
          <w:sz w:val="32"/>
          <w:szCs w:val="32"/>
        </w:rPr>
        <w:lastRenderedPageBreak/>
        <w:t>ま</w:t>
      </w:r>
      <w:r w:rsidR="00095058" w:rsidRPr="0076007E">
        <w:rPr>
          <w:rFonts w:hint="eastAsia"/>
          <w:b/>
          <w:bCs/>
          <w:sz w:val="32"/>
          <w:szCs w:val="32"/>
        </w:rPr>
        <w:t>えがき</w:t>
      </w:r>
      <w:bookmarkEnd w:id="0"/>
    </w:p>
    <w:p w14:paraId="5E451E40" w14:textId="4AE664C5" w:rsidR="00D50887" w:rsidRPr="006D7F2B" w:rsidRDefault="00D50887" w:rsidP="00D50887">
      <w:pPr>
        <w:rPr>
          <w:sz w:val="24"/>
          <w:szCs w:val="24"/>
        </w:rPr>
      </w:pPr>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4373888"/>
      <w:r w:rsidRPr="00667B56">
        <w:rPr>
          <w:rFonts w:hint="eastAsia"/>
          <w:b/>
          <w:bCs/>
          <w:sz w:val="24"/>
          <w:szCs w:val="24"/>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2AAA11CA"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4373889"/>
      <w:r w:rsidRPr="00667B56">
        <w:rPr>
          <w:rFonts w:hint="eastAsia"/>
          <w:b/>
          <w:bCs/>
          <w:sz w:val="24"/>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1305C11A"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4373890"/>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3A92C76D"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重要となる指標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423CEC">
      <w:pPr>
        <w:pStyle w:val="a7"/>
        <w:widowControl/>
        <w:numPr>
          <w:ilvl w:val="0"/>
          <w:numId w:val="9"/>
        </w:numPr>
        <w:ind w:leftChars="0"/>
        <w:jc w:val="center"/>
        <w:outlineLvl w:val="0"/>
        <w:rPr>
          <w:b/>
          <w:bCs/>
          <w:sz w:val="32"/>
          <w:szCs w:val="32"/>
        </w:rPr>
      </w:pPr>
      <w:bookmarkStart w:id="4" w:name="_Toc154373891"/>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220962">
      <w:pPr>
        <w:pStyle w:val="a7"/>
        <w:widowControl/>
        <w:numPr>
          <w:ilvl w:val="1"/>
          <w:numId w:val="9"/>
        </w:numPr>
        <w:ind w:leftChars="0"/>
        <w:jc w:val="left"/>
        <w:outlineLvl w:val="1"/>
        <w:rPr>
          <w:b/>
          <w:bCs/>
          <w:sz w:val="24"/>
          <w:szCs w:val="24"/>
        </w:rPr>
      </w:pPr>
      <w:bookmarkStart w:id="5" w:name="_Toc154373892"/>
      <w:r w:rsidRPr="00667B56">
        <w:rPr>
          <w:rFonts w:hint="eastAsia"/>
          <w:b/>
          <w:bCs/>
          <w:sz w:val="24"/>
          <w:szCs w:val="24"/>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31692896" w14:textId="309E94E9" w:rsidR="006B4C8A" w:rsidRPr="008C42BE" w:rsidRDefault="00073BD9" w:rsidP="008C42BE">
      <w:pPr>
        <w:pStyle w:val="a7"/>
        <w:widowControl/>
        <w:numPr>
          <w:ilvl w:val="1"/>
          <w:numId w:val="9"/>
        </w:numPr>
        <w:ind w:leftChars="0"/>
        <w:jc w:val="left"/>
        <w:outlineLvl w:val="1"/>
        <w:rPr>
          <w:b/>
          <w:bCs/>
          <w:sz w:val="24"/>
          <w:szCs w:val="24"/>
        </w:rPr>
      </w:pPr>
      <w:bookmarkStart w:id="6" w:name="_Toc154373893"/>
      <w:r>
        <w:rPr>
          <w:noProof/>
        </w:rPr>
        <mc:AlternateContent>
          <mc:Choice Requires="wps">
            <w:drawing>
              <wp:anchor distT="0" distB="0" distL="114300" distR="114300" simplePos="0" relativeHeight="251793408" behindDoc="0" locked="0" layoutInCell="1" allowOverlap="1" wp14:anchorId="4EC379F2" wp14:editId="017D6A5A">
                <wp:simplePos x="0" y="0"/>
                <wp:positionH relativeFrom="column">
                  <wp:posOffset>15240</wp:posOffset>
                </wp:positionH>
                <wp:positionV relativeFrom="paragraph">
                  <wp:posOffset>3628390</wp:posOffset>
                </wp:positionV>
                <wp:extent cx="5924550" cy="635"/>
                <wp:effectExtent l="0" t="0" r="0" b="0"/>
                <wp:wrapTopAndBottom/>
                <wp:docPr id="204696346"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6DB92E2" w14:textId="254C6EF7" w:rsidR="00073BD9" w:rsidRPr="00B24D26" w:rsidRDefault="00073BD9" w:rsidP="00073BD9">
                            <w:pPr>
                              <w:pStyle w:val="a8"/>
                              <w:rPr>
                                <w:noProof/>
                              </w:rPr>
                            </w:pPr>
                            <w:r>
                              <w:t xml:space="preserve">図 </w:t>
                            </w:r>
                            <w:fldSimple w:instr=" SEQ 図 \* ARABIC ">
                              <w:r w:rsidR="009F03D6">
                                <w:rPr>
                                  <w:noProof/>
                                </w:rPr>
                                <w:t>1</w:t>
                              </w:r>
                            </w:fldSimple>
                            <w:r>
                              <w:t xml:space="preserve"> </w:t>
                            </w:r>
                            <w:r>
                              <w:rPr>
                                <w:rFonts w:hint="eastAsia"/>
                              </w:rPr>
                              <w:t>FX取引の流れ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C379F2" id="_x0000_t202" coordsize="21600,21600" o:spt="202" path="m,l,21600r21600,l21600,xe">
                <v:stroke joinstyle="miter"/>
                <v:path gradientshapeok="t" o:connecttype="rect"/>
              </v:shapetype>
              <v:shape id="テキスト ボックス 1" o:spid="_x0000_s1026" type="#_x0000_t202" style="position:absolute;left:0;text-align:left;margin-left:1.2pt;margin-top:285.7pt;width:466.5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" stroked="f">
                <v:textbox style="mso-fit-shape-to-text:t" inset="0,0,0,0">
                  <w:txbxContent>
                    <w:p w14:paraId="06DB92E2" w14:textId="254C6EF7" w:rsidR="00073BD9" w:rsidRPr="00B24D26" w:rsidRDefault="00073BD9" w:rsidP="00073BD9">
                      <w:pPr>
                        <w:pStyle w:val="a8"/>
                        <w:rPr>
                          <w:noProof/>
                        </w:rPr>
                      </w:pPr>
                      <w:r>
                        <w:t xml:space="preserve">図 </w:t>
                      </w:r>
                      <w:fldSimple w:instr=" SEQ 図 \* ARABIC ">
                        <w:r w:rsidR="009F03D6">
                          <w:rPr>
                            <w:noProof/>
                          </w:rPr>
                          <w:t>1</w:t>
                        </w:r>
                      </w:fldSimple>
                      <w:r>
                        <w:t xml:space="preserve"> </w:t>
                      </w:r>
                      <w:r>
                        <w:rPr>
                          <w:rFonts w:hint="eastAsia"/>
                        </w:rPr>
                        <w:t>FX取引の流れ</w:t>
                      </w:r>
                    </w:p>
                  </w:txbxContent>
                </v:textbox>
                <w10:wrap type="topAndBottom"/>
              </v:shape>
            </w:pict>
          </mc:Fallback>
        </mc:AlternateContent>
      </w:r>
      <w:r w:rsidR="002E62E0">
        <w:rPr>
          <w:noProof/>
        </w:rPr>
        <w:drawing>
          <wp:anchor distT="0" distB="0" distL="114300" distR="114300" simplePos="0" relativeHeight="251575296" behindDoc="0" locked="0" layoutInCell="1" allowOverlap="1" wp14:anchorId="3D8C0A48" wp14:editId="5294F998">
            <wp:simplePos x="0" y="0"/>
            <wp:positionH relativeFrom="margin">
              <wp:align>right</wp:align>
            </wp:positionH>
            <wp:positionV relativeFrom="paragraph">
              <wp:posOffset>266065</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9D5" w:rsidRPr="00667B56">
        <w:rPr>
          <w:rFonts w:hint="eastAsia"/>
          <w:b/>
          <w:bCs/>
          <w:sz w:val="24"/>
          <w:szCs w:val="24"/>
        </w:rPr>
        <w:t>取引の流れ</w:t>
      </w:r>
      <w:bookmarkEnd w:id="6"/>
    </w:p>
    <w:p w14:paraId="464E5F42" w14:textId="709CB4E5" w:rsidR="008C3779" w:rsidRDefault="00523858" w:rsidP="008C3779">
      <w:pPr>
        <w:widowControl/>
        <w:ind w:firstLineChars="100" w:firstLine="234"/>
        <w:jc w:val="left"/>
      </w:pPr>
      <w:r>
        <w:rPr>
          <w:rFonts w:hint="eastAsia"/>
        </w:rPr>
        <w:t>図</w:t>
      </w:r>
      <w:r w:rsidR="000B6945">
        <w:t>1</w:t>
      </w:r>
      <w:r w:rsidR="000B6945">
        <w:rPr>
          <w:rFonts w:hint="eastAsia"/>
        </w:rPr>
        <w:t>に取引の流れを示す．</w:t>
      </w:r>
      <w:r w:rsidR="00E92710" w:rsidRPr="00667B56">
        <w:rPr>
          <w:rFonts w:hint="eastAsia"/>
        </w:rPr>
        <w:t>まず投資家が証拠金を拠出</w:t>
      </w:r>
      <w:r w:rsidR="00F61ECA">
        <w:rPr>
          <w:rFonts w:hint="eastAsia"/>
        </w:rPr>
        <w:t>し，</w:t>
      </w:r>
      <w:r w:rsidR="00E92710" w:rsidRPr="00667B56">
        <w:rPr>
          <w:rFonts w:hint="eastAsia"/>
        </w:rPr>
        <w:t>この証拠金は</w:t>
      </w:r>
      <w:r w:rsidR="009526F7">
        <w:rPr>
          <w:rFonts w:hint="eastAsia"/>
        </w:rPr>
        <w:t>，</w:t>
      </w:r>
      <w:r w:rsidR="00E92710" w:rsidRPr="00667B56">
        <w:rPr>
          <w:rFonts w:hint="eastAsia"/>
        </w:rPr>
        <w:t>取引を行うための担保として機能する</w:t>
      </w:r>
      <w:r w:rsidR="00492465">
        <w:rPr>
          <w:rFonts w:hint="eastAsia"/>
        </w:rPr>
        <w:t>．</w:t>
      </w:r>
      <w:r w:rsidR="00E92710" w:rsidRPr="00667B56">
        <w:rPr>
          <w:rFonts w:hint="eastAsia"/>
        </w:rPr>
        <w:t>次に</w:t>
      </w:r>
      <w:r w:rsidR="009526F7">
        <w:rPr>
          <w:rFonts w:hint="eastAsia"/>
        </w:rPr>
        <w:t>，</w:t>
      </w:r>
      <w:r w:rsidR="00E92710" w:rsidRPr="00667B56">
        <w:rPr>
          <w:rFonts w:hint="eastAsia"/>
        </w:rPr>
        <w:t>その証拠金を元手として外国為替の取引を開始する</w:t>
      </w:r>
      <w:r w:rsidR="00492465">
        <w:rPr>
          <w:rFonts w:hint="eastAsia"/>
        </w:rPr>
        <w:t>．</w:t>
      </w:r>
      <w:r w:rsidR="00E92710" w:rsidRPr="00667B56">
        <w:rPr>
          <w:rFonts w:hint="eastAsia"/>
        </w:rPr>
        <w:t>為替レートの変動によって</w:t>
      </w:r>
      <w:r w:rsidR="009526F7">
        <w:rPr>
          <w:rFonts w:hint="eastAsia"/>
        </w:rPr>
        <w:t>，</w:t>
      </w:r>
      <w:r w:rsidR="00E92710" w:rsidRPr="00667B56">
        <w:rPr>
          <w:rFonts w:hint="eastAsia"/>
        </w:rPr>
        <w:t>利益または損失が生じる</w:t>
      </w:r>
      <w:r w:rsidR="00492465">
        <w:rPr>
          <w:rFonts w:hint="eastAsia"/>
        </w:rPr>
        <w:t>．</w:t>
      </w:r>
      <w:r w:rsidR="00E92710" w:rsidRPr="00667B56">
        <w:rPr>
          <w:rFonts w:hint="eastAsia"/>
        </w:rPr>
        <w:t>取引が終了した際には</w:t>
      </w:r>
      <w:r w:rsidR="009526F7">
        <w:rPr>
          <w:rFonts w:hint="eastAsia"/>
        </w:rPr>
        <w:t>，</w:t>
      </w:r>
      <w:r w:rsidR="00E92710" w:rsidRPr="00667B56">
        <w:rPr>
          <w:rFonts w:hint="eastAsia"/>
        </w:rPr>
        <w:t>証拠金に利益または損失が加算され</w:t>
      </w:r>
      <w:r w:rsidR="009526F7">
        <w:rPr>
          <w:rFonts w:hint="eastAsia"/>
        </w:rPr>
        <w:t>，</w:t>
      </w:r>
      <w:r w:rsidR="00E92710" w:rsidRPr="00667B56">
        <w:rPr>
          <w:rFonts w:hint="eastAsia"/>
        </w:rPr>
        <w:t>投資家に返還される</w:t>
      </w:r>
      <w:r w:rsidR="00492465">
        <w:rPr>
          <w:rFonts w:hint="eastAsia"/>
        </w:rPr>
        <w:t>．</w:t>
      </w:r>
      <w:r w:rsidR="00E92710" w:rsidRPr="00667B56">
        <w:rPr>
          <w:rFonts w:hint="eastAsia"/>
        </w:rPr>
        <w:t>この流れの中で</w:t>
      </w:r>
      <w:r w:rsidR="009526F7">
        <w:rPr>
          <w:rFonts w:hint="eastAsia"/>
        </w:rPr>
        <w:t>，</w:t>
      </w:r>
      <w:r w:rsidR="00E92710" w:rsidRPr="00667B56">
        <w:rPr>
          <w:rFonts w:hint="eastAsia"/>
        </w:rPr>
        <w:t>為替の動向を正確に予測することが投資家の利益を最大化する鍵となる</w:t>
      </w:r>
      <w:r w:rsidR="00492465">
        <w:rPr>
          <w:rFonts w:hint="eastAsia"/>
        </w:rPr>
        <w:t>．</w:t>
      </w:r>
      <w:r w:rsidR="00E92710" w:rsidRPr="00667B56">
        <w:rPr>
          <w:rFonts w:hint="eastAsia"/>
        </w:rPr>
        <w:t>この予測のためには</w:t>
      </w:r>
      <w:r w:rsidR="009526F7">
        <w:rPr>
          <w:rFonts w:hint="eastAsia"/>
        </w:rPr>
        <w:t>，</w:t>
      </w:r>
      <w:r w:rsidR="00E92710" w:rsidRPr="00667B56">
        <w:rPr>
          <w:rFonts w:hint="eastAsia"/>
        </w:rPr>
        <w:t>マクロ経済の動向や中央銀行の政策</w:t>
      </w:r>
      <w:r w:rsidR="009526F7">
        <w:rPr>
          <w:rFonts w:hint="eastAsia"/>
        </w:rPr>
        <w:t>，</w:t>
      </w:r>
      <w:r w:rsidR="00E92710" w:rsidRPr="00667B56">
        <w:rPr>
          <w:rFonts w:hint="eastAsia"/>
        </w:rPr>
        <w:t>さらには地政学的なリスクなど</w:t>
      </w:r>
      <w:r w:rsidR="009526F7">
        <w:rPr>
          <w:rFonts w:hint="eastAsia"/>
        </w:rPr>
        <w:t>，</w:t>
      </w:r>
      <w:r w:rsidR="00E92710"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7" w:name="_Toc154373894"/>
      <w:r w:rsidRPr="00667B56">
        <w:rPr>
          <w:rFonts w:hint="eastAsia"/>
          <w:b/>
          <w:bCs/>
          <w:sz w:val="24"/>
          <w:szCs w:val="24"/>
        </w:rPr>
        <w:lastRenderedPageBreak/>
        <w:t>利益を</w:t>
      </w:r>
      <w:r w:rsidR="00790CBF" w:rsidRPr="00667B56">
        <w:rPr>
          <w:rFonts w:hint="eastAsia"/>
          <w:b/>
          <w:bCs/>
          <w:sz w:val="24"/>
          <w:szCs w:val="24"/>
        </w:rPr>
        <w:t>追求する際の</w:t>
      </w:r>
      <w:r w:rsidRPr="00667B56">
        <w:rPr>
          <w:rFonts w:hint="eastAsia"/>
          <w:b/>
          <w:bCs/>
          <w:sz w:val="24"/>
          <w:szCs w:val="24"/>
        </w:rPr>
        <w:t>問題点</w:t>
      </w:r>
      <w:bookmarkEnd w:id="7"/>
    </w:p>
    <w:p w14:paraId="40B4ED30" w14:textId="3251FAD3"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9526F7">
        <w:rPr>
          <w:rFonts w:hint="eastAsia"/>
        </w:rPr>
        <w:t>，</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75B06424" w14:textId="77777777" w:rsidR="006B6F17" w:rsidRPr="00F677E8" w:rsidRDefault="00626324" w:rsidP="00626324">
      <w:pPr>
        <w:pStyle w:val="a7"/>
        <w:widowControl/>
        <w:numPr>
          <w:ilvl w:val="0"/>
          <w:numId w:val="14"/>
        </w:numPr>
        <w:ind w:leftChars="0"/>
        <w:jc w:val="left"/>
      </w:pPr>
      <w:r w:rsidRPr="00F677E8">
        <w:rPr>
          <w:rFonts w:hint="eastAsia"/>
        </w:rPr>
        <w:t>取引額の算出</w:t>
      </w:r>
    </w:p>
    <w:p w14:paraId="3E6228F0" w14:textId="07FDFC29" w:rsidR="00626324" w:rsidRPr="009A5200" w:rsidRDefault="00626324" w:rsidP="006B6F17">
      <w:pPr>
        <w:pStyle w:val="a7"/>
        <w:widowControl/>
        <w:ind w:leftChars="0" w:left="440"/>
        <w:jc w:val="left"/>
      </w:pPr>
      <w:r>
        <w:rPr>
          <w:rFonts w:hint="eastAsia"/>
        </w:rPr>
        <w:t>証拠金</w:t>
      </w:r>
      <w:r w:rsidRPr="003863CF">
        <w:rPr>
          <w:rFonts w:ascii="Cambria Math" w:hAnsi="Cambria Math"/>
          <w:i/>
          <w:iCs/>
        </w:rPr>
        <w:t>C</w:t>
      </w:r>
      <w:r>
        <w:rPr>
          <w:rFonts w:hint="eastAsia"/>
        </w:rPr>
        <w:t>にレバレッジ倍率</w:t>
      </w:r>
      <w:r w:rsidRPr="003863CF">
        <w:rPr>
          <w:rFonts w:ascii="Cambria Math" w:hAnsi="Cambria Math"/>
          <w:i/>
          <w:iCs/>
        </w:rPr>
        <w:t>L</w:t>
      </w:r>
      <w:r>
        <w:rPr>
          <w:rFonts w:hint="eastAsia"/>
        </w:rPr>
        <w:t>を掛けることで取引額</w:t>
      </w:r>
      <w:r w:rsidRPr="003863CF">
        <w:rPr>
          <w:rFonts w:ascii="Cambria Math" w:hAnsi="Cambria Math"/>
          <w:i/>
          <w:iCs/>
        </w:rPr>
        <w:t>T</w:t>
      </w:r>
      <w:r>
        <w:rPr>
          <w:rFonts w:hint="eastAsia"/>
        </w:rPr>
        <w:t>が算出される</w:t>
      </w:r>
      <w:r w:rsidR="008D4905">
        <w:rPr>
          <w:rFonts w:hint="eastAsia"/>
        </w:rPr>
        <w:t>．</w:t>
      </w:r>
      <w:r w:rsidR="009A5200">
        <w:br/>
      </w:r>
      <m:oMathPara>
        <m:oMathParaPr>
          <m:jc m:val="center"/>
        </m:oMathParaPr>
        <m:oMath>
          <m:r>
            <w:rPr>
              <w:rFonts w:ascii="Cambria Math" w:hAnsi="Cambria Math"/>
            </w:rPr>
            <m:t>T=C×L</m:t>
          </m:r>
        </m:oMath>
      </m:oMathPara>
    </w:p>
    <w:p w14:paraId="46491FD5" w14:textId="77777777" w:rsidR="00302E8F" w:rsidRPr="00F677E8" w:rsidRDefault="00FA61F5" w:rsidP="009A5200">
      <w:pPr>
        <w:pStyle w:val="a7"/>
        <w:widowControl/>
        <w:numPr>
          <w:ilvl w:val="0"/>
          <w:numId w:val="14"/>
        </w:numPr>
        <w:ind w:leftChars="0"/>
        <w:jc w:val="left"/>
      </w:pPr>
      <w:r w:rsidRPr="00F677E8">
        <w:rPr>
          <w:rFonts w:hint="eastAsia"/>
        </w:rPr>
        <w:t>損益の計算</w:t>
      </w:r>
    </w:p>
    <w:p w14:paraId="560C5D48" w14:textId="20D86748" w:rsidR="00FA61F5" w:rsidRPr="00C8764E" w:rsidRDefault="00FA61F5" w:rsidP="00302E8F">
      <w:pPr>
        <w:pStyle w:val="a7"/>
        <w:widowControl/>
        <w:ind w:leftChars="0" w:left="440"/>
        <w:jc w:val="left"/>
      </w:pPr>
      <w:r>
        <w:rPr>
          <w:rFonts w:hint="eastAsia"/>
        </w:rPr>
        <w:t>取引後の資産価値</w:t>
      </w:r>
      <w:r w:rsidRPr="003863CF">
        <w:rPr>
          <w:rFonts w:ascii="Cambria Math" w:hAnsi="Cambria Math"/>
          <w:i/>
          <w:iCs/>
        </w:rPr>
        <w:t>V</w:t>
      </w:r>
      <w:r>
        <w:rPr>
          <w:rFonts w:hint="eastAsia"/>
        </w:rPr>
        <w:t>は</w:t>
      </w:r>
      <w:r w:rsidR="009526F7">
        <w:rPr>
          <w:rFonts w:hint="eastAsia"/>
        </w:rPr>
        <w:t>，</w:t>
      </w:r>
      <w:r>
        <w:rPr>
          <w:rFonts w:hint="eastAsia"/>
        </w:rPr>
        <w:t>取引額</w:t>
      </w:r>
      <w:r w:rsidRPr="003863CF">
        <w:rPr>
          <w:rFonts w:ascii="Cambria Math" w:hAnsi="Cambria Math"/>
          <w:i/>
          <w:iCs/>
        </w:rPr>
        <w:t>T</w:t>
      </w:r>
      <w:r>
        <w:rPr>
          <w:rFonts w:hint="eastAsia"/>
        </w:rPr>
        <w:t>と市場変動率</w:t>
      </w:r>
      <w:r w:rsidRPr="003863CF">
        <w:rPr>
          <w:rFonts w:ascii="Cambria Math" w:hAnsi="Cambria Math"/>
          <w:i/>
          <w:iCs/>
        </w:rPr>
        <w:t>M</w:t>
      </w:r>
      <w:r>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1CB5D6AE" w14:textId="77777777" w:rsidR="00302E8F" w:rsidRPr="00F677E8" w:rsidRDefault="00C8764E" w:rsidP="009A5200">
      <w:pPr>
        <w:pStyle w:val="a7"/>
        <w:widowControl/>
        <w:numPr>
          <w:ilvl w:val="0"/>
          <w:numId w:val="14"/>
        </w:numPr>
        <w:ind w:leftChars="0"/>
        <w:jc w:val="left"/>
      </w:pPr>
      <w:r w:rsidRPr="00F677E8">
        <w:rPr>
          <w:rFonts w:hint="eastAsia"/>
        </w:rPr>
        <w:t>レバレッジによるリスクの増加</w:t>
      </w:r>
    </w:p>
    <w:p w14:paraId="602BF090" w14:textId="4469380E" w:rsidR="0032339D" w:rsidRPr="0032339D" w:rsidRDefault="00C8764E" w:rsidP="008148B2">
      <w:pPr>
        <w:pStyle w:val="a7"/>
        <w:widowControl/>
        <w:spacing w:line="240" w:lineRule="auto"/>
        <w:ind w:leftChars="0" w:left="440"/>
        <w:jc w:val="left"/>
      </w:pPr>
      <w:r>
        <w:rPr>
          <w:rFonts w:hint="eastAsia"/>
        </w:rPr>
        <w:t>レバレッジ倍率</w:t>
      </w:r>
      <w:r w:rsidRPr="003863CF">
        <w:rPr>
          <w:rFonts w:ascii="Cambria Math" w:hAnsi="Cambria Math"/>
          <w:i/>
          <w:iCs/>
        </w:rPr>
        <w:t>L</w:t>
      </w:r>
      <w:r>
        <w:rPr>
          <w:rFonts w:hint="eastAsia"/>
        </w:rPr>
        <w:t>が高いほど</w:t>
      </w:r>
      <w:r w:rsidR="009526F7">
        <w:rPr>
          <w:rFonts w:hint="eastAsia"/>
        </w:rPr>
        <w:t>，</w:t>
      </w:r>
      <w:r>
        <w:rPr>
          <w:rFonts w:hint="eastAsia"/>
        </w:rPr>
        <w:t>市場の小さな変動が証拠金に与える影響は大きくなる</w:t>
      </w:r>
      <w:r w:rsidR="008D4905">
        <w:rPr>
          <w:rFonts w:hint="eastAsia"/>
        </w:rPr>
        <w:t>．</w:t>
      </w:r>
      <w:r>
        <w:rPr>
          <w:rFonts w:hint="eastAsia"/>
        </w:rPr>
        <w:t>損失</w:t>
      </w:r>
      <m:oMath>
        <m:r>
          <w:rPr>
            <w:rFonts w:ascii="Cambria Math" w:hAnsi="Cambria Math"/>
          </w:rPr>
          <m:t>∆C</m:t>
        </m:r>
      </m:oMath>
      <w:r>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423CEC">
      <w:pPr>
        <w:pStyle w:val="a7"/>
        <w:widowControl/>
        <w:numPr>
          <w:ilvl w:val="0"/>
          <w:numId w:val="9"/>
        </w:numPr>
        <w:ind w:leftChars="0"/>
        <w:jc w:val="center"/>
        <w:outlineLvl w:val="0"/>
        <w:rPr>
          <w:b/>
          <w:bCs/>
          <w:sz w:val="32"/>
          <w:szCs w:val="32"/>
        </w:rPr>
      </w:pPr>
      <w:bookmarkStart w:id="8" w:name="_Toc154373895"/>
      <w:r w:rsidRPr="00667B56">
        <w:rPr>
          <w:rFonts w:hint="eastAsia"/>
          <w:b/>
          <w:bCs/>
          <w:sz w:val="32"/>
          <w:szCs w:val="32"/>
        </w:rPr>
        <w:lastRenderedPageBreak/>
        <w:t>研究手法と</w:t>
      </w:r>
      <w:r w:rsidR="00564428">
        <w:rPr>
          <w:rFonts w:hint="eastAsia"/>
          <w:b/>
          <w:bCs/>
          <w:sz w:val="32"/>
          <w:szCs w:val="32"/>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423CEC">
      <w:pPr>
        <w:pStyle w:val="a7"/>
        <w:widowControl/>
        <w:numPr>
          <w:ilvl w:val="1"/>
          <w:numId w:val="9"/>
        </w:numPr>
        <w:ind w:leftChars="0"/>
        <w:jc w:val="left"/>
        <w:outlineLvl w:val="1"/>
        <w:rPr>
          <w:b/>
          <w:bCs/>
          <w:sz w:val="24"/>
          <w:szCs w:val="24"/>
        </w:rPr>
      </w:pPr>
      <w:bookmarkStart w:id="9" w:name="_Toc154373896"/>
      <w:r w:rsidRPr="00667B56">
        <w:rPr>
          <w:rFonts w:hint="eastAsia"/>
          <w:b/>
          <w:bCs/>
          <w:sz w:val="24"/>
          <w:szCs w:val="24"/>
        </w:rPr>
        <w:t>研究手法</w:t>
      </w:r>
      <w:bookmarkEnd w:id="9"/>
    </w:p>
    <w:p w14:paraId="0A346E75" w14:textId="255C7F6E"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5742C139" w:rsidR="004E43A6" w:rsidRDefault="00073BD9" w:rsidP="004E43A6">
      <w:pPr>
        <w:widowControl/>
        <w:adjustRightInd/>
        <w:snapToGrid/>
        <w:spacing w:line="240" w:lineRule="auto"/>
        <w:jc w:val="left"/>
      </w:pPr>
      <w:r>
        <w:rPr>
          <w:noProof/>
        </w:rPr>
        <mc:AlternateContent>
          <mc:Choice Requires="wps">
            <w:drawing>
              <wp:anchor distT="0" distB="0" distL="114300" distR="114300" simplePos="0" relativeHeight="251795456" behindDoc="0" locked="0" layoutInCell="1" allowOverlap="1" wp14:anchorId="36FB8D89" wp14:editId="70D1E0FA">
                <wp:simplePos x="0" y="0"/>
                <wp:positionH relativeFrom="column">
                  <wp:posOffset>0</wp:posOffset>
                </wp:positionH>
                <wp:positionV relativeFrom="paragraph">
                  <wp:posOffset>4528185</wp:posOffset>
                </wp:positionV>
                <wp:extent cx="5939790" cy="635"/>
                <wp:effectExtent l="0" t="0" r="0" b="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5F64D687" w:rsidR="00073BD9" w:rsidRPr="008108C7" w:rsidRDefault="00073BD9" w:rsidP="00073BD9">
                            <w:pPr>
                              <w:pStyle w:val="a8"/>
                              <w:rPr>
                                <w:noProof/>
                                <w:sz w:val="24"/>
                                <w:szCs w:val="24"/>
                              </w:rPr>
                            </w:pPr>
                            <w:r>
                              <w:t xml:space="preserve">図 </w:t>
                            </w:r>
                            <w:fldSimple w:instr=" SEQ 図 \* ARABIC ">
                              <w:r w:rsidR="009F03D6">
                                <w:rPr>
                                  <w:noProof/>
                                </w:rPr>
                                <w:t>2</w:t>
                              </w:r>
                            </w:fldSimple>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margin-left:0;margin-top:356.55pt;width:467.7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" stroked="f">
                <v:textbox style="mso-fit-shape-to-text:t" inset="0,0,0,0">
                  <w:txbxContent>
                    <w:p w14:paraId="78365408" w14:textId="5F64D687" w:rsidR="00073BD9" w:rsidRPr="008108C7" w:rsidRDefault="00073BD9" w:rsidP="00073BD9">
                      <w:pPr>
                        <w:pStyle w:val="a8"/>
                        <w:rPr>
                          <w:noProof/>
                          <w:sz w:val="24"/>
                          <w:szCs w:val="24"/>
                        </w:rPr>
                      </w:pPr>
                      <w:r>
                        <w:t xml:space="preserve">図 </w:t>
                      </w:r>
                      <w:fldSimple w:instr=" SEQ 図 \* ARABIC ">
                        <w:r w:rsidR="009F03D6">
                          <w:rPr>
                            <w:noProof/>
                          </w:rPr>
                          <w:t>2</w:t>
                        </w:r>
                      </w:fldSimple>
                      <w:r>
                        <w:t xml:space="preserve"> </w:t>
                      </w:r>
                      <w:r>
                        <w:rPr>
                          <w:rFonts w:hint="eastAsia"/>
                        </w:rPr>
                        <w:t>マルチタイムフレーム分析の流れ</w:t>
                      </w:r>
                    </w:p>
                  </w:txbxContent>
                </v:textbox>
                <w10:wrap type="topAndBottom"/>
              </v:shape>
            </w:pict>
          </mc:Fallback>
        </mc:AlternateContent>
      </w:r>
      <w:r w:rsidR="00520572" w:rsidRPr="00520572">
        <w:rPr>
          <w:b/>
          <w:bCs/>
          <w:noProof/>
          <w:sz w:val="24"/>
          <w:szCs w:val="24"/>
        </w:rPr>
        <w:drawing>
          <wp:anchor distT="0" distB="0" distL="114300" distR="114300" simplePos="0" relativeHeight="251782144" behindDoc="0" locked="0" layoutInCell="1" allowOverlap="1" wp14:anchorId="38DD0BA6" wp14:editId="4B893C04">
            <wp:simplePos x="0" y="0"/>
            <wp:positionH relativeFrom="margin">
              <wp:align>left</wp:align>
            </wp:positionH>
            <wp:positionV relativeFrom="paragraph">
              <wp:posOffset>494030</wp:posOffset>
            </wp:positionV>
            <wp:extent cx="5939790" cy="3977005"/>
            <wp:effectExtent l="0" t="0" r="3810" b="4445"/>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939790" cy="3977005"/>
                    </a:xfrm>
                    <a:prstGeom prst="rect">
                      <a:avLst/>
                    </a:prstGeom>
                  </pic:spPr>
                </pic:pic>
              </a:graphicData>
            </a:graphic>
          </wp:anchor>
        </w:drawing>
      </w:r>
    </w:p>
    <w:p w14:paraId="1411B7BB" w14:textId="0D3C5191" w:rsidR="001C4E72" w:rsidRPr="009C09A1" w:rsidRDefault="00954B86" w:rsidP="00FF41AE">
      <w:pPr>
        <w:pStyle w:val="a7"/>
        <w:widowControl/>
        <w:numPr>
          <w:ilvl w:val="1"/>
          <w:numId w:val="9"/>
        </w:numPr>
        <w:ind w:leftChars="0"/>
        <w:jc w:val="left"/>
        <w:outlineLvl w:val="1"/>
        <w:rPr>
          <w:b/>
          <w:bCs/>
          <w:sz w:val="24"/>
          <w:szCs w:val="24"/>
        </w:rPr>
      </w:pPr>
      <w:bookmarkStart w:id="10" w:name="_Toc154373897"/>
      <w:r>
        <w:rPr>
          <w:rFonts w:hint="eastAsia"/>
          <w:b/>
          <w:bCs/>
          <w:sz w:val="24"/>
          <w:szCs w:val="24"/>
        </w:rPr>
        <w:t>マルチタイムフレーム</w:t>
      </w:r>
      <w:r w:rsidR="00E86BD0">
        <w:rPr>
          <w:rFonts w:hint="eastAsia"/>
          <w:b/>
          <w:bCs/>
          <w:sz w:val="24"/>
          <w:szCs w:val="24"/>
        </w:rPr>
        <w:t>分析</w:t>
      </w:r>
      <w:bookmarkEnd w:id="10"/>
    </w:p>
    <w:p w14:paraId="6AD3DB49" w14:textId="58471AED" w:rsidR="00FF41AE" w:rsidRPr="00667B56" w:rsidRDefault="0086012B" w:rsidP="001C4E72">
      <w:pPr>
        <w:widowControl/>
        <w:ind w:firstLineChars="100" w:firstLine="234"/>
        <w:jc w:val="left"/>
        <w:rPr>
          <w:szCs w:val="21"/>
        </w:rPr>
      </w:pPr>
      <w:r>
        <w:rPr>
          <w:rFonts w:hint="eastAsia"/>
          <w:szCs w:val="21"/>
        </w:rPr>
        <w:lastRenderedPageBreak/>
        <w:t>図</w:t>
      </w:r>
      <w:r w:rsidR="00BC16EA">
        <w:rPr>
          <w:rFonts w:hint="eastAsia"/>
          <w:szCs w:val="21"/>
        </w:rPr>
        <w:t>2</w:t>
      </w:r>
      <w:r>
        <w:rPr>
          <w:rFonts w:hint="eastAsia"/>
          <w:szCs w:val="21"/>
        </w:rPr>
        <w:t>に</w:t>
      </w:r>
      <w:r w:rsidR="00FF41AE" w:rsidRPr="00667B56">
        <w:rPr>
          <w:rFonts w:hint="eastAsia"/>
          <w:szCs w:val="21"/>
        </w:rPr>
        <w:t>本研究で</w:t>
      </w:r>
      <w:r w:rsidR="004A1B4F">
        <w:rPr>
          <w:rFonts w:hint="eastAsia"/>
          <w:szCs w:val="21"/>
        </w:rPr>
        <w:t>主要なテクニカル分析となるマルチタイムフレーム分析の流れを示す</w:t>
      </w:r>
      <w:r w:rsidR="001B03B7">
        <w:rPr>
          <w:rFonts w:hint="eastAsia"/>
          <w:szCs w:val="21"/>
        </w:rPr>
        <w:t>．</w:t>
      </w:r>
      <w:r w:rsidR="00FF41AE" w:rsidRPr="00667B56">
        <w:rPr>
          <w:szCs w:val="21"/>
        </w:rPr>
        <w:t>MTF分析は</w:t>
      </w:r>
      <w:r w:rsidR="009526F7">
        <w:rPr>
          <w:szCs w:val="21"/>
        </w:rPr>
        <w:t>，</w:t>
      </w:r>
      <w:r w:rsidR="00E77207">
        <w:rPr>
          <w:rFonts w:hint="eastAsia"/>
          <w:szCs w:val="21"/>
        </w:rPr>
        <w:t>本図に示す流れで</w:t>
      </w:r>
      <w:r w:rsidR="00FF41AE" w:rsidRPr="00667B56">
        <w:rPr>
          <w:szCs w:val="21"/>
        </w:rPr>
        <w:t>異なる時間枠</w:t>
      </w:r>
      <w:r w:rsidR="00EB0361">
        <w:rPr>
          <w:rFonts w:hint="eastAsia"/>
          <w:szCs w:val="21"/>
        </w:rPr>
        <w:t>にて</w:t>
      </w:r>
      <w:r w:rsidR="00FF41AE" w:rsidRPr="00667B56">
        <w:rPr>
          <w:szCs w:val="21"/>
        </w:rPr>
        <w:t>市場の動向を分析することにより</w:t>
      </w:r>
      <w:r w:rsidR="009526F7">
        <w:rPr>
          <w:szCs w:val="21"/>
        </w:rPr>
        <w:t>，</w:t>
      </w:r>
      <w:r w:rsidR="00FF41AE" w:rsidRPr="00667B56">
        <w:rPr>
          <w:szCs w:val="21"/>
        </w:rPr>
        <w:t>より網羅的な市場理解を目指すアプローチである</w:t>
      </w:r>
      <w:r w:rsidR="00FF41AE">
        <w:rPr>
          <w:szCs w:val="21"/>
        </w:rPr>
        <w:t>．</w:t>
      </w:r>
      <w:r w:rsidR="00FF41AE" w:rsidRPr="00667B56">
        <w:rPr>
          <w:szCs w:val="21"/>
        </w:rPr>
        <w:t>この分析方法は</w:t>
      </w:r>
      <w:r w:rsidR="009526F7">
        <w:rPr>
          <w:szCs w:val="21"/>
        </w:rPr>
        <w:t>，</w:t>
      </w:r>
      <w:r w:rsidR="00FF41AE" w:rsidRPr="00667B56">
        <w:rPr>
          <w:szCs w:val="21"/>
        </w:rPr>
        <w:t>短期</w:t>
      </w:r>
      <w:r w:rsidR="009526F7">
        <w:rPr>
          <w:szCs w:val="21"/>
        </w:rPr>
        <w:t>，</w:t>
      </w:r>
      <w:r w:rsidR="00FF41AE" w:rsidRPr="00667B56">
        <w:rPr>
          <w:szCs w:val="21"/>
        </w:rPr>
        <w:t>中期</w:t>
      </w:r>
      <w:r w:rsidR="009526F7">
        <w:rPr>
          <w:szCs w:val="21"/>
        </w:rPr>
        <w:t>，</w:t>
      </w:r>
      <w:r w:rsidR="00FF41AE" w:rsidRPr="00667B56">
        <w:rPr>
          <w:szCs w:val="21"/>
        </w:rPr>
        <w:t>長期の市場動向を同時に考慮し</w:t>
      </w:r>
      <w:r w:rsidR="009526F7">
        <w:rPr>
          <w:szCs w:val="21"/>
        </w:rPr>
        <w:t>，</w:t>
      </w:r>
      <w:r w:rsidR="00FF41AE" w:rsidRPr="00667B56">
        <w:rPr>
          <w:szCs w:val="21"/>
        </w:rPr>
        <w:t>市場のトレンドや変動パターンを把握することを可能にする</w:t>
      </w:r>
      <w:r w:rsidR="00FF41AE">
        <w:rPr>
          <w:szCs w:val="21"/>
        </w:rPr>
        <w:t>．</w:t>
      </w:r>
    </w:p>
    <w:p w14:paraId="5C90607A" w14:textId="25814BB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37F3C337"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より包括的な市場分析を行うことが可能になる</w:t>
      </w:r>
      <w:r>
        <w:rPr>
          <w:szCs w:val="21"/>
        </w:rPr>
        <w:t>．</w:t>
      </w:r>
    </w:p>
    <w:p w14:paraId="78EEAD76" w14:textId="0B9FC07A"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特定のトレードにおけるリスクとリターンのバランスをより良く判断することが可能になる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33D606B3"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77777777" w:rsidR="009C09A1" w:rsidRDefault="009C09A1" w:rsidP="00FF41AE">
      <w:pPr>
        <w:widowControl/>
        <w:jc w:val="left"/>
        <w:rPr>
          <w:szCs w:val="21"/>
        </w:rPr>
      </w:pPr>
    </w:p>
    <w:p w14:paraId="54624C2D" w14:textId="58740282" w:rsidR="00F63257" w:rsidRPr="009C09A1" w:rsidRDefault="00954B86" w:rsidP="009C09A1">
      <w:pPr>
        <w:pStyle w:val="a7"/>
        <w:widowControl/>
        <w:numPr>
          <w:ilvl w:val="1"/>
          <w:numId w:val="9"/>
        </w:numPr>
        <w:ind w:leftChars="0"/>
        <w:jc w:val="left"/>
        <w:outlineLvl w:val="1"/>
        <w:rPr>
          <w:b/>
          <w:bCs/>
          <w:sz w:val="24"/>
          <w:szCs w:val="24"/>
        </w:rPr>
      </w:pPr>
      <w:bookmarkStart w:id="11" w:name="_Toc154373898"/>
      <w:r>
        <w:rPr>
          <w:rFonts w:hint="eastAsia"/>
          <w:b/>
          <w:bCs/>
          <w:sz w:val="24"/>
          <w:szCs w:val="24"/>
        </w:rPr>
        <w:t>移動平均線</w:t>
      </w:r>
      <w:bookmarkEnd w:id="11"/>
    </w:p>
    <w:p w14:paraId="550023DA" w14:textId="18F3E169" w:rsidR="00A171D1" w:rsidRDefault="007B3AFC" w:rsidP="00A171D1">
      <w:pPr>
        <w:ind w:firstLineChars="100" w:firstLine="234"/>
      </w:pPr>
      <w:r>
        <w:rPr>
          <w:noProof/>
        </w:rPr>
        <mc:AlternateContent>
          <mc:Choice Requires="wps">
            <w:drawing>
              <wp:anchor distT="0" distB="0" distL="114300" distR="114300" simplePos="0" relativeHeight="251797504" behindDoc="0" locked="0" layoutInCell="1" allowOverlap="1" wp14:anchorId="5F1B3FF4" wp14:editId="2274F0F5">
                <wp:simplePos x="0" y="0"/>
                <wp:positionH relativeFrom="column">
                  <wp:posOffset>1033145</wp:posOffset>
                </wp:positionH>
                <wp:positionV relativeFrom="paragraph">
                  <wp:posOffset>3648710</wp:posOffset>
                </wp:positionV>
                <wp:extent cx="3581400" cy="635"/>
                <wp:effectExtent l="0" t="0" r="0" b="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716CFD1" w:rsidR="007B3AFC" w:rsidRPr="008C6A54" w:rsidRDefault="007B3AFC" w:rsidP="007B3AFC">
                            <w:pPr>
                              <w:pStyle w:val="a8"/>
                              <w:rPr>
                                <w:noProof/>
                              </w:rPr>
                            </w:pPr>
                            <w:r>
                              <w:t xml:space="preserve">図 </w:t>
                            </w:r>
                            <w:fldSimple w:instr=" SEQ 図 \* ARABIC ">
                              <w:r w:rsidR="009F03D6">
                                <w:rPr>
                                  <w:noProof/>
                                </w:rPr>
                                <w:t>3</w:t>
                              </w:r>
                            </w:fldSimple>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81.35pt;margin-top:287.3pt;width:282pt;height:.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" stroked="f">
                <v:textbox style="mso-fit-shape-to-text:t" inset="0,0,0,0">
                  <w:txbxContent>
                    <w:p w14:paraId="0233D15F" w14:textId="1716CFD1" w:rsidR="007B3AFC" w:rsidRPr="008C6A54" w:rsidRDefault="007B3AFC" w:rsidP="007B3AFC">
                      <w:pPr>
                        <w:pStyle w:val="a8"/>
                        <w:rPr>
                          <w:noProof/>
                        </w:rPr>
                      </w:pPr>
                      <w:r>
                        <w:t xml:space="preserve">図 </w:t>
                      </w:r>
                      <w:fldSimple w:instr=" SEQ 図 \* ARABIC ">
                        <w:r w:rsidR="009F03D6">
                          <w:rPr>
                            <w:noProof/>
                          </w:rPr>
                          <w:t>3</w:t>
                        </w:r>
                      </w:fldSimple>
                      <w:r>
                        <w:rPr>
                          <w:rFonts w:hint="eastAsia"/>
                        </w:rPr>
                        <w:t xml:space="preserve"> 移動平均線の具体例</w:t>
                      </w:r>
                    </w:p>
                  </w:txbxContent>
                </v:textbox>
                <w10:wrap type="topAndBottom"/>
              </v:shape>
            </w:pict>
          </mc:Fallback>
        </mc:AlternateContent>
      </w:r>
      <w:r w:rsidR="00655828" w:rsidRPr="00C836F4">
        <w:rPr>
          <w:noProof/>
        </w:rPr>
        <w:drawing>
          <wp:anchor distT="0" distB="0" distL="114300" distR="114300" simplePos="0" relativeHeight="251657216" behindDoc="0" locked="0" layoutInCell="1" allowOverlap="1" wp14:anchorId="5024C38A" wp14:editId="34346678">
            <wp:simplePos x="0" y="0"/>
            <wp:positionH relativeFrom="page">
              <wp:posOffset>1933575</wp:posOffset>
            </wp:positionH>
            <wp:positionV relativeFrom="paragraph">
              <wp:posOffset>1254125</wp:posOffset>
            </wp:positionV>
            <wp:extent cx="3581400" cy="2337435"/>
            <wp:effectExtent l="0" t="0" r="0" b="571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581400" cy="2337435"/>
                    </a:xfrm>
                    <a:prstGeom prst="rect">
                      <a:avLst/>
                    </a:prstGeom>
                  </pic:spPr>
                </pic:pic>
              </a:graphicData>
            </a:graphic>
            <wp14:sizeRelH relativeFrom="margin">
              <wp14:pctWidth>0</wp14:pctWidth>
            </wp14:sizeRelH>
            <wp14:sizeRelV relativeFrom="margin">
              <wp14:pctHeight>0</wp14:pctHeight>
            </wp14:sizeRelV>
          </wp:anchor>
        </w:drawing>
      </w:r>
      <w:r w:rsidR="00A171D1" w:rsidRPr="00667B56">
        <w:rPr>
          <w:rFonts w:hint="eastAsia"/>
        </w:rPr>
        <w:t>本研究で採用されているトレードアルゴリズムでは</w:t>
      </w:r>
      <w:r w:rsidR="009526F7">
        <w:rPr>
          <w:rFonts w:hint="eastAsia"/>
        </w:rPr>
        <w:t>，</w:t>
      </w:r>
      <w:r w:rsidR="00A171D1" w:rsidRPr="00667B56">
        <w:t>200日単純移動平均線（200SMA</w:t>
      </w:r>
      <w:r w:rsidR="00936097">
        <w:rPr>
          <w:rFonts w:hint="eastAsia"/>
        </w:rPr>
        <w:t>：2</w:t>
      </w:r>
      <w:r w:rsidR="00936097">
        <w:t>00 Simple Moving Average</w:t>
      </w:r>
      <w:r w:rsidR="00A171D1" w:rsidRPr="00667B56">
        <w:t>）がトレンドの方向性を判断し</w:t>
      </w:r>
      <w:r w:rsidR="009526F7">
        <w:t>，</w:t>
      </w:r>
      <w:r w:rsidR="00A171D1" w:rsidRPr="00667B56">
        <w:t>適切なトレードエントリーのタイミングを見極めるための中核的指標として機能している</w:t>
      </w:r>
      <w:r w:rsidR="00A171D1">
        <w:t>．</w:t>
      </w:r>
      <w:r w:rsidR="00A171D1" w:rsidRPr="00667B56">
        <w:t>200SMAは</w:t>
      </w:r>
      <w:r w:rsidR="009526F7">
        <w:t>，</w:t>
      </w:r>
      <w:r w:rsidR="00A171D1" w:rsidRPr="00667B56">
        <w:t>過去200日の終値の平均を示すことにより</w:t>
      </w:r>
      <w:r w:rsidR="009526F7">
        <w:t>，</w:t>
      </w:r>
      <w:r w:rsidR="00A171D1" w:rsidRPr="00667B56">
        <w:t>市場の一般的なトレンドを捉えるために広く使われている</w:t>
      </w:r>
      <w:r w:rsidR="00A171D1">
        <w:t>．</w:t>
      </w:r>
      <w:r w:rsidR="00A171D1" w:rsidRPr="00667B56">
        <w:t>この長期的な指標は短期的な価格変動による影響を受けにくく</w:t>
      </w:r>
      <w:r w:rsidR="009526F7">
        <w:t>，</w:t>
      </w:r>
      <w:r w:rsidR="00A171D1" w:rsidRPr="00667B56">
        <w:t>より安定したトレンドの見極めを可能にする</w:t>
      </w:r>
      <w:r w:rsidR="00A171D1">
        <w:t>．</w:t>
      </w:r>
    </w:p>
    <w:p w14:paraId="141719D8" w14:textId="06B55C6E" w:rsidR="00471A53" w:rsidRPr="00667B56" w:rsidRDefault="00471A53" w:rsidP="00471A53"/>
    <w:p w14:paraId="29C09EC3" w14:textId="16294815" w:rsidR="00C836F4" w:rsidRPr="00667B56" w:rsidRDefault="003165F7" w:rsidP="00A171D1">
      <w:r>
        <w:rPr>
          <w:rFonts w:hint="eastAsia"/>
        </w:rPr>
        <w:lastRenderedPageBreak/>
        <w:t>2</w:t>
      </w:r>
      <w:r>
        <w:t>00SMA</w:t>
      </w:r>
      <w:r>
        <w:rPr>
          <w:rFonts w:hint="eastAsia"/>
        </w:rPr>
        <w:t>の具体例を図</w:t>
      </w:r>
      <w:r w:rsidR="00BC16EA">
        <w:rPr>
          <w:rFonts w:hint="eastAsia"/>
        </w:rPr>
        <w:t>3</w:t>
      </w:r>
      <w:r>
        <w:rPr>
          <w:rFonts w:hint="eastAsia"/>
        </w:rPr>
        <w:t>に示す</w:t>
      </w:r>
      <w:r w:rsidR="001B03B7">
        <w:rPr>
          <w:rFonts w:hint="eastAsia"/>
        </w:rPr>
        <w:t>．</w:t>
      </w:r>
      <w:r w:rsidR="000F5261">
        <w:rPr>
          <w:rFonts w:hint="eastAsia"/>
        </w:rPr>
        <w:t>図</w:t>
      </w:r>
      <w:r w:rsidR="00BC16EA">
        <w:rPr>
          <w:rFonts w:hint="eastAsia"/>
        </w:rPr>
        <w:t>3</w:t>
      </w:r>
      <w:r w:rsidR="000F5261">
        <w:rPr>
          <w:rFonts w:hint="eastAsia"/>
        </w:rPr>
        <w:t>では</w:t>
      </w:r>
      <w:r w:rsidR="007361A4">
        <w:rPr>
          <w:rFonts w:hint="eastAsia"/>
        </w:rPr>
        <w:t>マゼンダ色</w:t>
      </w:r>
      <w:r w:rsidR="00512149">
        <w:rPr>
          <w:rFonts w:hint="eastAsia"/>
        </w:rPr>
        <w:t>の曲線が移動平均線となる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sidR="000F5261">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5AF19B7F" w:rsidR="00A171D1" w:rsidRDefault="00B925E0" w:rsidP="00A171D1">
      <w:pPr>
        <w:ind w:firstLineChars="100" w:firstLine="234"/>
      </w:pPr>
      <w:r>
        <w:rPr>
          <w:noProof/>
        </w:rPr>
        <mc:AlternateContent>
          <mc:Choice Requires="wps">
            <w:drawing>
              <wp:anchor distT="0" distB="0" distL="114300" distR="114300" simplePos="0" relativeHeight="251799552" behindDoc="0" locked="0" layoutInCell="1" allowOverlap="1" wp14:anchorId="01E744D6" wp14:editId="1EF949E2">
                <wp:simplePos x="0" y="0"/>
                <wp:positionH relativeFrom="column">
                  <wp:posOffset>0</wp:posOffset>
                </wp:positionH>
                <wp:positionV relativeFrom="paragraph">
                  <wp:posOffset>3935730</wp:posOffset>
                </wp:positionV>
                <wp:extent cx="5939790" cy="635"/>
                <wp:effectExtent l="0" t="0" r="0" b="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52BFC3F4" w:rsidR="00B925E0" w:rsidRPr="009B150F" w:rsidRDefault="00B925E0" w:rsidP="00B925E0">
                            <w:pPr>
                              <w:pStyle w:val="a8"/>
                              <w:rPr>
                                <w:noProof/>
                              </w:rPr>
                            </w:pPr>
                            <w:r>
                              <w:t xml:space="preserve">図 </w:t>
                            </w:r>
                            <w:fldSimple w:instr=" SEQ 図 \* ARABIC ">
                              <w:r w:rsidR="009F03D6">
                                <w:rPr>
                                  <w:noProof/>
                                </w:rPr>
                                <w:t>4</w:t>
                              </w:r>
                            </w:fldSimple>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309.9pt;width:467.7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" stroked="f">
                <v:textbox style="mso-fit-shape-to-text:t" inset="0,0,0,0">
                  <w:txbxContent>
                    <w:p w14:paraId="2D095AEA" w14:textId="52BFC3F4" w:rsidR="00B925E0" w:rsidRPr="009B150F" w:rsidRDefault="00B925E0" w:rsidP="00B925E0">
                      <w:pPr>
                        <w:pStyle w:val="a8"/>
                        <w:rPr>
                          <w:noProof/>
                        </w:rPr>
                      </w:pPr>
                      <w:r>
                        <w:t xml:space="preserve">図 </w:t>
                      </w:r>
                      <w:fldSimple w:instr=" SEQ 図 \* ARABIC ">
                        <w:r w:rsidR="009F03D6">
                          <w:rPr>
                            <w:noProof/>
                          </w:rPr>
                          <w:t>4</w:t>
                        </w:r>
                      </w:fldSimple>
                      <w:r>
                        <w:rPr>
                          <w:rFonts w:hint="eastAsia"/>
                        </w:rPr>
                        <w:t xml:space="preserve"> 移動平均線の特性</w:t>
                      </w:r>
                    </w:p>
                  </w:txbxContent>
                </v:textbox>
                <w10:wrap type="topAndBottom"/>
              </v:shape>
            </w:pict>
          </mc:Fallback>
        </mc:AlternateContent>
      </w:r>
      <w:r w:rsidR="000919DF" w:rsidRPr="000919DF">
        <w:rPr>
          <w:noProof/>
        </w:rPr>
        <w:drawing>
          <wp:anchor distT="0" distB="0" distL="114300" distR="114300" simplePos="0" relativeHeight="251783168" behindDoc="0" locked="0" layoutInCell="1" allowOverlap="1" wp14:anchorId="196E7FC3" wp14:editId="540F5393">
            <wp:simplePos x="0" y="0"/>
            <wp:positionH relativeFrom="margin">
              <wp:align>left</wp:align>
            </wp:positionH>
            <wp:positionV relativeFrom="paragraph">
              <wp:posOffset>1259205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sidR="00A171D1" w:rsidRPr="00667B56">
        <w:rPr>
          <w:rFonts w:hint="eastAsia"/>
        </w:rPr>
        <w:t>このように</w:t>
      </w:r>
      <w:r w:rsidR="00A171D1" w:rsidRPr="00667B56">
        <w:t>200SMAを利用することで</w:t>
      </w:r>
      <w:r w:rsidR="009526F7">
        <w:t>，</w:t>
      </w:r>
      <w:r w:rsidR="00A171D1" w:rsidRPr="00667B56">
        <w:t>アルゴリズムは長期的なトレンドの変化に基づいたトレード決定を行うことができる</w:t>
      </w:r>
      <w:r w:rsidR="00A171D1">
        <w:t>．</w:t>
      </w:r>
      <w:r w:rsidR="00A171D1" w:rsidRPr="00667B56">
        <w:t>エントリーの判定は</w:t>
      </w:r>
      <w:r w:rsidR="009526F7">
        <w:t>，</w:t>
      </w:r>
      <w:r w:rsidR="00A171D1" w:rsidRPr="00667B56">
        <w:t>時間枠ごとに算出された平均足のパターンと200SMAの位置関係に基づいて行われる</w:t>
      </w:r>
      <w:r w:rsidR="00A171D1">
        <w:t>．</w:t>
      </w:r>
      <w:r w:rsidR="00A171D1" w:rsidRPr="00667B56">
        <w:t>平均足の終値が200SMAに対して位置することによって</w:t>
      </w:r>
      <w:r w:rsidR="009526F7">
        <w:t>，</w:t>
      </w:r>
      <w:r w:rsidR="00A171D1" w:rsidRPr="00667B56">
        <w:t>上昇または下降トレンドへの参加を決定する</w:t>
      </w:r>
      <w:r w:rsidR="00A171D1">
        <w:t>．</w:t>
      </w:r>
      <w:r w:rsidR="00A171D1" w:rsidRPr="00667B56">
        <w:t>このアプローチにより</w:t>
      </w:r>
      <w:r w:rsidR="009526F7">
        <w:t>，</w:t>
      </w:r>
      <w:r w:rsidR="00A171D1" w:rsidRPr="00667B56">
        <w:t>トレンドの転換点を捉えるタイミングが最適化され</w:t>
      </w:r>
      <w:r w:rsidR="009526F7">
        <w:t>，</w:t>
      </w:r>
      <w:r w:rsidR="00A171D1" w:rsidRPr="00667B56">
        <w:t>トレードの成功率を高めることが可能となる</w:t>
      </w:r>
      <w:r w:rsidR="00A171D1">
        <w:t>．</w:t>
      </w:r>
    </w:p>
    <w:p w14:paraId="0A193313" w14:textId="0E7866F0" w:rsidR="007438E5" w:rsidRPr="00667B56" w:rsidRDefault="007438E5" w:rsidP="00A171D1">
      <w:pPr>
        <w:ind w:firstLineChars="100" w:firstLine="234"/>
      </w:pPr>
    </w:p>
    <w:p w14:paraId="7AFB2C2D" w14:textId="6609D2E8" w:rsidR="00A171D1" w:rsidRDefault="005F0530" w:rsidP="00A171D1">
      <w:pPr>
        <w:ind w:firstLineChars="100" w:firstLine="234"/>
      </w:pPr>
      <w:r>
        <w:rPr>
          <w:rFonts w:hint="eastAsia"/>
        </w:rPr>
        <w:t>図</w:t>
      </w:r>
      <w:r w:rsidR="00BC16EA">
        <w:rPr>
          <w:rFonts w:hint="eastAsia"/>
        </w:rPr>
        <w:t>4</w:t>
      </w:r>
      <w:r w:rsidR="00673EAA">
        <w:rPr>
          <w:rFonts w:hint="eastAsia"/>
        </w:rPr>
        <w:t>に</w:t>
      </w:r>
      <w:r>
        <w:rPr>
          <w:rFonts w:hint="eastAsia"/>
        </w:rPr>
        <w:t>本節で</w:t>
      </w:r>
      <w:r w:rsidR="00AB0E2A">
        <w:rPr>
          <w:rFonts w:hint="eastAsia"/>
        </w:rPr>
        <w:t>述べた</w:t>
      </w:r>
      <w:r>
        <w:rPr>
          <w:rFonts w:hint="eastAsia"/>
        </w:rPr>
        <w:t>移動平均線の</w:t>
      </w:r>
      <w:r w:rsidR="000E7B7D">
        <w:rPr>
          <w:rFonts w:hint="eastAsia"/>
        </w:rPr>
        <w:t>特性</w:t>
      </w:r>
      <w:r w:rsidR="00AB0E2A">
        <w:rPr>
          <w:rFonts w:hint="eastAsia"/>
        </w:rPr>
        <w:t>について</w:t>
      </w:r>
      <w:r w:rsidR="007D4972">
        <w:rPr>
          <w:rFonts w:hint="eastAsia"/>
        </w:rPr>
        <w:t>整理した</w:t>
      </w:r>
      <w:r w:rsidR="001B03B7">
        <w:rPr>
          <w:rFonts w:hint="eastAsia"/>
        </w:rPr>
        <w:t>．</w:t>
      </w:r>
      <w:r w:rsidR="00A171D1" w:rsidRPr="00667B56">
        <w:rPr>
          <w:rFonts w:hint="eastAsia"/>
        </w:rPr>
        <w:t>トレードアルゴリズムにおける</w:t>
      </w:r>
      <w:r w:rsidR="00A171D1"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00A171D1" w:rsidRPr="00667B56">
        <w:t>トレード戦略の効率性を高めるだけでなく</w:t>
      </w:r>
      <w:r w:rsidR="009526F7">
        <w:t>，</w:t>
      </w:r>
      <w:r w:rsidR="00A171D1" w:rsidRPr="00667B56">
        <w:t>市場のノイズに影響されずに一貫したトレード決定を下すための基盤として機能する</w:t>
      </w:r>
      <w:r w:rsidR="00A171D1">
        <w:t>．</w:t>
      </w:r>
      <w:r w:rsidR="00A171D1" w:rsidRPr="00667B56">
        <w:t>この堅牢な指標は</w:t>
      </w:r>
      <w:r w:rsidR="009526F7">
        <w:t>，</w:t>
      </w:r>
      <w:r w:rsidR="00A171D1" w:rsidRPr="00667B56">
        <w:t>トレードアルゴリズムにおいてリスクを管理し</w:t>
      </w:r>
      <w:r w:rsidR="009526F7">
        <w:t>，</w:t>
      </w:r>
      <w:r w:rsidR="00A171D1" w:rsidRPr="00667B56">
        <w:t>市場の長期的な動向に基づいたポジション取りをサポートするために重要な役割を果たしている</w:t>
      </w:r>
      <w:r w:rsidR="00A171D1">
        <w:t>．</w:t>
      </w:r>
    </w:p>
    <w:p w14:paraId="3DB3C459" w14:textId="77777777" w:rsidR="00A72DFE" w:rsidRPr="00A171D1" w:rsidRDefault="00A72DFE" w:rsidP="00A72DFE"/>
    <w:p w14:paraId="30364A61" w14:textId="317BDE00" w:rsidR="00A72DFE" w:rsidRDefault="00A72DFE" w:rsidP="00423CEC">
      <w:pPr>
        <w:pStyle w:val="a7"/>
        <w:widowControl/>
        <w:numPr>
          <w:ilvl w:val="1"/>
          <w:numId w:val="9"/>
        </w:numPr>
        <w:ind w:leftChars="0"/>
        <w:jc w:val="left"/>
        <w:outlineLvl w:val="1"/>
        <w:rPr>
          <w:b/>
          <w:bCs/>
          <w:sz w:val="24"/>
          <w:szCs w:val="24"/>
        </w:rPr>
      </w:pPr>
      <w:bookmarkStart w:id="12" w:name="_Toc154373899"/>
      <w:r>
        <w:rPr>
          <w:rFonts w:hint="eastAsia"/>
          <w:b/>
          <w:bCs/>
          <w:sz w:val="24"/>
          <w:szCs w:val="24"/>
        </w:rPr>
        <w:t>平均足</w:t>
      </w:r>
      <w:bookmarkEnd w:id="12"/>
    </w:p>
    <w:p w14:paraId="4B26DFEC" w14:textId="2DF770E9"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E54DC9">
        <w:rPr>
          <w:noProof/>
        </w:rPr>
        <w:lastRenderedPageBreak/>
        <mc:AlternateContent>
          <mc:Choice Requires="wps">
            <w:drawing>
              <wp:anchor distT="0" distB="0" distL="114300" distR="114300" simplePos="0" relativeHeight="251801600" behindDoc="0" locked="0" layoutInCell="1" allowOverlap="1" wp14:anchorId="0DCE19B0" wp14:editId="08B35BFC">
                <wp:simplePos x="0" y="0"/>
                <wp:positionH relativeFrom="page">
                  <wp:align>center</wp:align>
                </wp:positionH>
                <wp:positionV relativeFrom="paragraph">
                  <wp:posOffset>4419600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0EB4521F" w:rsidR="00A2278F" w:rsidRPr="002C4AF8" w:rsidRDefault="00A2278F" w:rsidP="00A2278F">
                            <w:pPr>
                              <w:pStyle w:val="a8"/>
                            </w:pPr>
                            <w:r>
                              <w:t xml:space="preserve">図 </w:t>
                            </w:r>
                            <w:fldSimple w:instr=" SEQ 図 \* ARABIC ">
                              <w:r w:rsidR="009F03D6">
                                <w:rPr>
                                  <w:noProof/>
                                </w:rPr>
                                <w:t>5</w:t>
                              </w:r>
                            </w:fldSimple>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0;margin-top:348pt;width:432.05pt;height:.05pt;z-index:251801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" stroked="f">
                <v:textbox style="mso-fit-shape-to-text:t" inset="0,0,0,0">
                  <w:txbxContent>
                    <w:p w14:paraId="79ACF78E" w14:textId="0EB4521F" w:rsidR="00A2278F" w:rsidRPr="002C4AF8" w:rsidRDefault="00A2278F" w:rsidP="00A2278F">
                      <w:pPr>
                        <w:pStyle w:val="a8"/>
                      </w:pPr>
                      <w:r>
                        <w:t xml:space="preserve">図 </w:t>
                      </w:r>
                      <w:fldSimple w:instr=" SEQ 図 \* ARABIC ">
                        <w:r w:rsidR="009F03D6">
                          <w:rPr>
                            <w:noProof/>
                          </w:rPr>
                          <w:t>5</w:t>
                        </w:r>
                      </w:fldSimple>
                      <w:r>
                        <w:t xml:space="preserve"> </w:t>
                      </w:r>
                      <w:r>
                        <w:rPr>
                          <w:rFonts w:hint="eastAsia"/>
                        </w:rPr>
                        <w:t>通常足のローソク足チャート</w:t>
                      </w:r>
                    </w:p>
                  </w:txbxContent>
                </v:textbox>
                <w10:wrap type="topAndBottom" anchorx="page"/>
              </v:shape>
            </w:pict>
          </mc:Fallback>
        </mc:AlternateContent>
      </w:r>
      <w:r w:rsidR="00E54DC9" w:rsidRPr="00F12A1F">
        <w:rPr>
          <w:noProof/>
        </w:rPr>
        <w:drawing>
          <wp:anchor distT="0" distB="0" distL="114300" distR="114300" simplePos="0" relativeHeight="251708416" behindDoc="0" locked="0" layoutInCell="1" allowOverlap="1" wp14:anchorId="4D3F80DC" wp14:editId="578744FE">
            <wp:simplePos x="0" y="0"/>
            <wp:positionH relativeFrom="page">
              <wp:align>center</wp:align>
            </wp:positionH>
            <wp:positionV relativeFrom="paragraph">
              <wp:posOffset>285750</wp:posOffset>
            </wp:positionV>
            <wp:extent cx="5487035" cy="409575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87176" cy="4095855"/>
                    </a:xfrm>
                    <a:prstGeom prst="rect">
                      <a:avLst/>
                    </a:prstGeom>
                  </pic:spPr>
                </pic:pic>
              </a:graphicData>
            </a:graphic>
            <wp14:sizeRelV relativeFrom="margin">
              <wp14:pctHeight>0</wp14:pctHeight>
            </wp14:sizeRelV>
          </wp:anchor>
        </w:drawing>
      </w:r>
      <w:r w:rsidRPr="00667B56">
        <w:t>際に有効である</w:t>
      </w:r>
      <w:r>
        <w:t>．</w:t>
      </w:r>
    </w:p>
    <w:p w14:paraId="64C13245" w14:textId="27721D68" w:rsidR="00DB204D" w:rsidRDefault="00DB204D" w:rsidP="009C6A73">
      <w:pPr>
        <w:widowControl/>
        <w:adjustRightInd/>
        <w:snapToGrid/>
        <w:spacing w:line="240" w:lineRule="auto"/>
        <w:jc w:val="left"/>
      </w:pPr>
      <w:r>
        <w:rPr>
          <w:noProof/>
        </w:rPr>
        <mc:AlternateContent>
          <mc:Choice Requires="wps">
            <w:drawing>
              <wp:anchor distT="0" distB="0" distL="114300" distR="114300" simplePos="0" relativeHeight="251805696" behindDoc="0" locked="0" layoutInCell="1" allowOverlap="1" wp14:anchorId="5FDEF279" wp14:editId="47404540">
                <wp:simplePos x="0" y="0"/>
                <wp:positionH relativeFrom="column">
                  <wp:posOffset>0</wp:posOffset>
                </wp:positionH>
                <wp:positionV relativeFrom="paragraph">
                  <wp:posOffset>8639810</wp:posOffset>
                </wp:positionV>
                <wp:extent cx="5829300" cy="635"/>
                <wp:effectExtent l="0" t="0" r="0" b="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547682BB" w:rsidR="00DB204D" w:rsidRPr="00F86F01" w:rsidRDefault="00DB204D" w:rsidP="00DB204D">
                            <w:pPr>
                              <w:pStyle w:val="a8"/>
                              <w:rPr>
                                <w:noProof/>
                              </w:rPr>
                            </w:pPr>
                            <w:r>
                              <w:t xml:space="preserve">図 </w:t>
                            </w:r>
                            <w:fldSimple w:instr=" SEQ 図 \* ARABIC ">
                              <w:r w:rsidR="009F03D6">
                                <w:rPr>
                                  <w:noProof/>
                                </w:rPr>
                                <w:t>6</w:t>
                              </w:r>
                            </w:fldSimple>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margin-left:0;margin-top:680.3pt;width:459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" stroked="f">
                <v:textbox style="mso-fit-shape-to-text:t" inset="0,0,0,0">
                  <w:txbxContent>
                    <w:p w14:paraId="631B3FF9" w14:textId="547682BB" w:rsidR="00DB204D" w:rsidRPr="00F86F01" w:rsidRDefault="00DB204D" w:rsidP="00DB204D">
                      <w:pPr>
                        <w:pStyle w:val="a8"/>
                        <w:rPr>
                          <w:noProof/>
                        </w:rPr>
                      </w:pPr>
                      <w:r>
                        <w:t xml:space="preserve">図 </w:t>
                      </w:r>
                      <w:fldSimple w:instr=" SEQ 図 \* ARABIC ">
                        <w:r w:rsidR="009F03D6">
                          <w:rPr>
                            <w:noProof/>
                          </w:rPr>
                          <w:t>6</w:t>
                        </w:r>
                      </w:fldSimple>
                      <w:r>
                        <w:t xml:space="preserve"> </w:t>
                      </w:r>
                      <w:r>
                        <w:rPr>
                          <w:rFonts w:hint="eastAsia"/>
                        </w:rPr>
                        <w:t>平均足のローソク足チャート</w:t>
                      </w:r>
                    </w:p>
                  </w:txbxContent>
                </v:textbox>
                <w10:wrap type="topAndBottom"/>
              </v:shape>
            </w:pict>
          </mc:Fallback>
        </mc:AlternateContent>
      </w:r>
      <w:r w:rsidRPr="00030140">
        <w:rPr>
          <w:noProof/>
        </w:rPr>
        <w:drawing>
          <wp:anchor distT="0" distB="0" distL="114300" distR="114300" simplePos="0" relativeHeight="251803648" behindDoc="0" locked="0" layoutInCell="1" allowOverlap="1" wp14:anchorId="70E8B5D8" wp14:editId="2A951DB9">
            <wp:simplePos x="0" y="0"/>
            <wp:positionH relativeFrom="margin">
              <wp:posOffset>0</wp:posOffset>
            </wp:positionH>
            <wp:positionV relativeFrom="paragraph">
              <wp:posOffset>4639310</wp:posOffset>
            </wp:positionV>
            <wp:extent cx="5829300" cy="3943350"/>
            <wp:effectExtent l="0" t="0" r="0" b="0"/>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829300" cy="3943350"/>
                    </a:xfrm>
                    <a:prstGeom prst="rect">
                      <a:avLst/>
                    </a:prstGeom>
                  </pic:spPr>
                </pic:pic>
              </a:graphicData>
            </a:graphic>
            <wp14:sizeRelH relativeFrom="margin">
              <wp14:pctWidth>0</wp14:pctWidth>
            </wp14:sizeRelH>
            <wp14:sizeRelV relativeFrom="margin">
              <wp14:pctHeight>0</wp14:pctHeight>
            </wp14:sizeRelV>
          </wp:anchor>
        </w:drawing>
      </w:r>
    </w:p>
    <w:p w14:paraId="1801891D" w14:textId="5068EFB7" w:rsidR="00B20DD8" w:rsidRPr="00667B56" w:rsidRDefault="00A71784" w:rsidP="009C6A73">
      <w:pPr>
        <w:widowControl/>
        <w:adjustRightInd/>
        <w:snapToGrid/>
        <w:spacing w:line="240" w:lineRule="auto"/>
        <w:jc w:val="left"/>
      </w:pPr>
      <w:r>
        <w:rPr>
          <w:rFonts w:hint="eastAsia"/>
        </w:rPr>
        <w:lastRenderedPageBreak/>
        <w:t>図</w:t>
      </w:r>
      <w:r w:rsidR="00B018B0">
        <w:rPr>
          <w:rFonts w:hint="eastAsia"/>
        </w:rPr>
        <w:t>5</w:t>
      </w:r>
      <w:r>
        <w:rPr>
          <w:rFonts w:hint="eastAsia"/>
        </w:rPr>
        <w:t>は通常足のローソク足チャートであり</w:t>
      </w:r>
      <w:r w:rsidR="001B03B7">
        <w:rPr>
          <w:rFonts w:hint="eastAsia"/>
        </w:rPr>
        <w:t>，</w:t>
      </w:r>
      <w:r>
        <w:rPr>
          <w:rFonts w:hint="eastAsia"/>
        </w:rPr>
        <w:t>図</w:t>
      </w:r>
      <w:r w:rsidR="00B018B0">
        <w:rPr>
          <w:rFonts w:hint="eastAsia"/>
        </w:rPr>
        <w:t>6</w:t>
      </w:r>
      <w:r>
        <w:rPr>
          <w:rFonts w:hint="eastAsia"/>
        </w:rPr>
        <w:t>は平均足を適用した後のローソク足チャートである</w:t>
      </w:r>
      <w:r w:rsidR="001B03B7">
        <w:rPr>
          <w:rFonts w:hint="eastAsia"/>
        </w:rPr>
        <w:t>．</w:t>
      </w:r>
      <w:r w:rsidR="003F7C85">
        <w:rPr>
          <w:rFonts w:hint="eastAsia"/>
        </w:rPr>
        <w:t>両図を比較すると図</w:t>
      </w:r>
      <w:r w:rsidR="00B018B0">
        <w:rPr>
          <w:rFonts w:hint="eastAsia"/>
        </w:rPr>
        <w:t>6</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38A52F8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3F72">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4195186F" w:rsidR="007C46C4" w:rsidRPr="00930AA7" w:rsidRDefault="007C46C4" w:rsidP="00E83EB5">
            <w:pPr>
              <w:spacing w:line="240" w:lineRule="auto"/>
              <w:jc w:val="center"/>
              <w:rPr>
                <w:rStyle w:val="katex-mathml"/>
                <w:rFonts w:ascii="Times New Roman" w:hAnsi="Times New Roman" w:cs="Times New Roman"/>
              </w:rPr>
            </w:pPr>
            <w:r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654FDDF8"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より正確なトレーディングシグナルを生成することが可能となる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Pr="00667B56" w:rsidRDefault="00564428" w:rsidP="00423CEC">
      <w:pPr>
        <w:pStyle w:val="a7"/>
        <w:widowControl/>
        <w:numPr>
          <w:ilvl w:val="0"/>
          <w:numId w:val="9"/>
        </w:numPr>
        <w:ind w:leftChars="0"/>
        <w:jc w:val="center"/>
        <w:outlineLvl w:val="0"/>
        <w:rPr>
          <w:b/>
          <w:bCs/>
          <w:sz w:val="32"/>
          <w:szCs w:val="32"/>
        </w:rPr>
      </w:pPr>
      <w:bookmarkStart w:id="13" w:name="_Toc154373900"/>
      <w:r>
        <w:rPr>
          <w:rFonts w:hint="eastAsia"/>
          <w:b/>
          <w:bCs/>
          <w:sz w:val="32"/>
          <w:szCs w:val="32"/>
        </w:rPr>
        <w:lastRenderedPageBreak/>
        <w:t>研究手順と</w:t>
      </w:r>
      <w:r w:rsidR="006E79A5">
        <w:rPr>
          <w:rFonts w:hint="eastAsia"/>
          <w:b/>
          <w:bCs/>
          <w:sz w:val="32"/>
          <w:szCs w:val="32"/>
        </w:rPr>
        <w:t>自動化</w:t>
      </w:r>
      <w:r w:rsidR="00EE4E6C">
        <w:rPr>
          <w:rFonts w:hint="eastAsia"/>
          <w:b/>
          <w:bCs/>
          <w:sz w:val="32"/>
          <w:szCs w:val="32"/>
        </w:rPr>
        <w:t>の方針</w:t>
      </w:r>
      <w:bookmarkEnd w:id="13"/>
    </w:p>
    <w:p w14:paraId="5F3BFC86" w14:textId="30D377BD" w:rsidR="000002DD" w:rsidRPr="00667B56" w:rsidRDefault="007802EF" w:rsidP="00423CEC">
      <w:pPr>
        <w:pStyle w:val="a7"/>
        <w:widowControl/>
        <w:numPr>
          <w:ilvl w:val="1"/>
          <w:numId w:val="9"/>
        </w:numPr>
        <w:ind w:leftChars="0"/>
        <w:jc w:val="left"/>
        <w:outlineLvl w:val="1"/>
        <w:rPr>
          <w:b/>
          <w:bCs/>
          <w:sz w:val="24"/>
          <w:szCs w:val="24"/>
        </w:rPr>
      </w:pPr>
      <w:bookmarkStart w:id="14" w:name="_Toc154373901"/>
      <w:r>
        <w:rPr>
          <w:rFonts w:hint="eastAsia"/>
          <w:b/>
          <w:bCs/>
          <w:sz w:val="24"/>
          <w:szCs w:val="24"/>
        </w:rPr>
        <w:t>研究手順</w:t>
      </w:r>
      <w:bookmarkEnd w:id="14"/>
    </w:p>
    <w:p w14:paraId="5E036418" w14:textId="38529E26" w:rsidR="003F6F0C" w:rsidRDefault="008F6858" w:rsidP="003F6F0C">
      <w:r>
        <w:rPr>
          <w:noProof/>
        </w:rPr>
        <mc:AlternateContent>
          <mc:Choice Requires="wps">
            <w:drawing>
              <wp:anchor distT="0" distB="0" distL="114300" distR="114300" simplePos="0" relativeHeight="251551744" behindDoc="0" locked="0" layoutInCell="1" allowOverlap="1" wp14:anchorId="58EF5414" wp14:editId="5489F923">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2E1A714C" w:rsidR="00F67938" w:rsidRPr="00F156E9" w:rsidRDefault="00F67938" w:rsidP="00F67938">
                            <w:pPr>
                              <w:pStyle w:val="a8"/>
                              <w:rPr>
                                <w:noProof/>
                              </w:rPr>
                            </w:pPr>
                            <w:r>
                              <w:t>図</w:t>
                            </w:r>
                            <w:fldSimple w:instr=" SEQ 図 \* ARABIC ">
                              <w:r w:rsidR="009F03D6">
                                <w:rPr>
                                  <w:noProof/>
                                </w:rPr>
                                <w:t>7</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2E1A714C" w:rsidR="00F67938" w:rsidRPr="00F156E9" w:rsidRDefault="00F67938" w:rsidP="00F67938">
                      <w:pPr>
                        <w:pStyle w:val="a8"/>
                        <w:rPr>
                          <w:noProof/>
                        </w:rPr>
                      </w:pPr>
                      <w:r>
                        <w:t>図</w:t>
                      </w:r>
                      <w:fldSimple w:instr=" SEQ 図 \* ARABIC ">
                        <w:r w:rsidR="009F03D6">
                          <w:rPr>
                            <w:noProof/>
                          </w:rPr>
                          <w:t>7</w:t>
                        </w:r>
                      </w:fldSimple>
                      <w:r w:rsidR="00705400">
                        <w:rPr>
                          <w:rFonts w:hint="eastAsia"/>
                        </w:rPr>
                        <w:t xml:space="preserve">　本</w:t>
                      </w:r>
                      <w:r>
                        <w:rPr>
                          <w:rFonts w:hint="eastAsia"/>
                        </w:rPr>
                        <w:t>研究のサイクル</w:t>
                      </w:r>
                    </w:p>
                  </w:txbxContent>
                </v:textbox>
                <w10:wrap type="topAndBottom" anchorx="margin"/>
              </v:shape>
            </w:pict>
          </mc:Fallback>
        </mc:AlternateContent>
      </w:r>
      <w:r w:rsidR="002C5463" w:rsidRPr="00CD1FF9">
        <w:rPr>
          <w:noProof/>
        </w:rPr>
        <w:drawing>
          <wp:anchor distT="0" distB="0" distL="114300" distR="114300" simplePos="0" relativeHeight="251581440" behindDoc="0" locked="0" layoutInCell="1" allowOverlap="1" wp14:anchorId="7BA266AA" wp14:editId="2C8AF2C9">
            <wp:simplePos x="0" y="0"/>
            <wp:positionH relativeFrom="margin">
              <wp:align>center</wp:align>
            </wp:positionH>
            <wp:positionV relativeFrom="paragraph">
              <wp:posOffset>445135</wp:posOffset>
            </wp:positionV>
            <wp:extent cx="4088765" cy="6191250"/>
            <wp:effectExtent l="0" t="0" r="6985" b="0"/>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191250"/>
                    </a:xfrm>
                    <a:prstGeom prst="rect">
                      <a:avLst/>
                    </a:prstGeom>
                  </pic:spPr>
                </pic:pic>
              </a:graphicData>
            </a:graphic>
            <wp14:sizeRelH relativeFrom="margin">
              <wp14:pctWidth>0</wp14:pctWidth>
            </wp14:sizeRelH>
            <wp14:sizeRelV relativeFrom="margin">
              <wp14:pctHeight>0</wp14:pctHeight>
            </wp14:sizeRelV>
          </wp:anchor>
        </w:drawing>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主に以下の手順に従って進められた</w:t>
      </w:r>
      <w:r w:rsidR="003F6F0C">
        <w:rPr>
          <w:rFonts w:hint="eastAsia"/>
        </w:rPr>
        <w:t>．</w:t>
      </w:r>
    </w:p>
    <w:p w14:paraId="3ED8BC75" w14:textId="1CBFFCC5" w:rsidR="001E5756" w:rsidRPr="00667B56" w:rsidRDefault="001E5756" w:rsidP="008F6858">
      <w:pPr>
        <w:jc w:val="left"/>
      </w:pPr>
    </w:p>
    <w:p w14:paraId="4323E38E" w14:textId="70AFAF72"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この段階では</w:t>
      </w:r>
      <w:r w:rsidR="009526F7">
        <w:t>，</w:t>
      </w:r>
      <w:r w:rsidRPr="00667B56">
        <w:t>市場のトレンドを分析し</w:t>
      </w:r>
      <w:r w:rsidR="009526F7">
        <w:t>，</w:t>
      </w:r>
      <w:r w:rsidRPr="00667B56">
        <w:t>適切な取引シグナルを生成するための条件を定義</w:t>
      </w:r>
      <w:r w:rsidRPr="00667B56">
        <w:lastRenderedPageBreak/>
        <w:t>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3728271" w:rsidR="003F6F0C" w:rsidRDefault="003F6F0C" w:rsidP="00F1668E">
      <w:pPr>
        <w:ind w:firstLineChars="100" w:firstLine="234"/>
      </w:pPr>
      <w:r w:rsidRPr="00667B56">
        <w:rPr>
          <w:rFonts w:hint="eastAsia"/>
        </w:rPr>
        <w:t>以上のプロセスを</w:t>
      </w:r>
      <w:r w:rsidR="00705400">
        <w:rPr>
          <w:rFonts w:hint="eastAsia"/>
        </w:rPr>
        <w:t>図化したものが図</w:t>
      </w:r>
      <w:r w:rsidR="00B018B0">
        <w:rPr>
          <w:rFonts w:hint="eastAsia"/>
        </w:rPr>
        <w:t>7</w:t>
      </w:r>
      <w:r w:rsidR="00705400">
        <w:rPr>
          <w:rFonts w:hint="eastAsia"/>
        </w:rPr>
        <w:t>である</w:t>
      </w:r>
      <w:r w:rsidR="008D4905">
        <w:rPr>
          <w:rFonts w:hint="eastAsia"/>
        </w:rPr>
        <w:t>．</w:t>
      </w:r>
      <w:r w:rsidR="00705400">
        <w:rPr>
          <w:rFonts w:hint="eastAsia"/>
        </w:rPr>
        <w:t>上述のサイクルを経て</w:t>
      </w:r>
      <w:r w:rsidR="009526F7">
        <w:rPr>
          <w:rFonts w:hint="eastAsia"/>
        </w:rPr>
        <w:t>，</w:t>
      </w:r>
      <w:r w:rsidRPr="00667B56">
        <w:rPr>
          <w:rFonts w:hint="eastAsia"/>
        </w:rPr>
        <w:t>本研究ではアルゴリズムを体系的かつ科学的に開発し</w:t>
      </w:r>
      <w:r w:rsidR="009526F7">
        <w:rPr>
          <w:rFonts w:hint="eastAsia"/>
        </w:rPr>
        <w:t>，</w:t>
      </w:r>
      <w:r w:rsidRPr="00667B56">
        <w:rPr>
          <w:rFonts w:hint="eastAsia"/>
        </w:rPr>
        <w:t>その有効性を検証した</w:t>
      </w:r>
      <w:r>
        <w:rPr>
          <w:rFonts w:hint="eastAsia"/>
        </w:rPr>
        <w:t>．</w:t>
      </w:r>
      <w:r w:rsidRPr="00667B56">
        <w:rPr>
          <w:rFonts w:hint="eastAsia"/>
        </w:rPr>
        <w:t>特に</w:t>
      </w:r>
      <w:r w:rsidR="009526F7">
        <w:rPr>
          <w:rFonts w:hint="eastAsia"/>
        </w:rPr>
        <w:t>，</w:t>
      </w:r>
      <w:r w:rsidRPr="00667B56">
        <w:rPr>
          <w:rFonts w:hint="eastAsia"/>
        </w:rPr>
        <w:t>アルゴリズムの構築とテストの段階では</w:t>
      </w:r>
      <w:r w:rsidR="009526F7">
        <w:rPr>
          <w:rFonts w:hint="eastAsia"/>
        </w:rPr>
        <w:t>，</w:t>
      </w:r>
      <w:r w:rsidRPr="00667B56">
        <w:rPr>
          <w:rFonts w:hint="eastAsia"/>
        </w:rPr>
        <w:t>市場の様々な状況に対するアルゴリズムの反応を詳細に観察し</w:t>
      </w:r>
      <w:r w:rsidR="009526F7">
        <w:rPr>
          <w:rFonts w:hint="eastAsia"/>
        </w:rPr>
        <w:t>，</w:t>
      </w:r>
      <w:r w:rsidRPr="00667B56">
        <w:rPr>
          <w:rFonts w:hint="eastAsia"/>
        </w:rPr>
        <w:t>トレード戦略の精度を高めるための条件を厳格に設定した</w:t>
      </w:r>
      <w:r>
        <w:rPr>
          <w:rFonts w:hint="eastAsia"/>
        </w:rPr>
        <w:t>．</w:t>
      </w:r>
    </w:p>
    <w:p w14:paraId="5B152811" w14:textId="5B826423" w:rsidR="007155DD" w:rsidRPr="003F6F0C" w:rsidRDefault="007155DD" w:rsidP="00423CEC"/>
    <w:p w14:paraId="3F88409B" w14:textId="22B32C4C" w:rsidR="00E972D9" w:rsidRPr="00667B56" w:rsidRDefault="00C41417" w:rsidP="00423CEC">
      <w:pPr>
        <w:pStyle w:val="a7"/>
        <w:widowControl/>
        <w:numPr>
          <w:ilvl w:val="1"/>
          <w:numId w:val="9"/>
        </w:numPr>
        <w:ind w:leftChars="0"/>
        <w:jc w:val="left"/>
        <w:outlineLvl w:val="1"/>
        <w:rPr>
          <w:b/>
          <w:bCs/>
          <w:sz w:val="24"/>
          <w:szCs w:val="24"/>
        </w:rPr>
      </w:pPr>
      <w:bookmarkStart w:id="15" w:name="_Toc154373902"/>
      <w:r>
        <w:rPr>
          <w:rFonts w:hint="eastAsia"/>
          <w:b/>
          <w:bCs/>
          <w:sz w:val="24"/>
          <w:szCs w:val="24"/>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47507F">
      <w:pPr>
        <w:pStyle w:val="a7"/>
        <w:widowControl/>
        <w:numPr>
          <w:ilvl w:val="0"/>
          <w:numId w:val="9"/>
        </w:numPr>
        <w:ind w:leftChars="0"/>
        <w:jc w:val="center"/>
        <w:outlineLvl w:val="0"/>
        <w:rPr>
          <w:b/>
          <w:bCs/>
          <w:sz w:val="32"/>
          <w:szCs w:val="32"/>
        </w:rPr>
      </w:pPr>
      <w:bookmarkStart w:id="16" w:name="_Toc154373903"/>
      <w:r w:rsidRPr="00667B56">
        <w:rPr>
          <w:rFonts w:hint="eastAsia"/>
          <w:b/>
          <w:bCs/>
          <w:sz w:val="32"/>
          <w:szCs w:val="32"/>
        </w:rPr>
        <w:lastRenderedPageBreak/>
        <w:t>取引</w:t>
      </w:r>
      <w:r w:rsidR="00C53DC8">
        <w:rPr>
          <w:rFonts w:hint="eastAsia"/>
          <w:b/>
          <w:bCs/>
          <w:sz w:val="32"/>
          <w:szCs w:val="32"/>
        </w:rPr>
        <w:t>の方針</w:t>
      </w:r>
      <w:r w:rsidR="00F46080">
        <w:rPr>
          <w:rFonts w:hint="eastAsia"/>
          <w:b/>
          <w:bCs/>
          <w:sz w:val="32"/>
          <w:szCs w:val="32"/>
        </w:rPr>
        <w:t>と</w:t>
      </w:r>
      <w:r w:rsidR="00F15432">
        <w:rPr>
          <w:rFonts w:hint="eastAsia"/>
          <w:b/>
          <w:bCs/>
          <w:sz w:val="32"/>
          <w:szCs w:val="32"/>
        </w:rPr>
        <w:t>戦略</w:t>
      </w:r>
      <w:bookmarkEnd w:id="16"/>
    </w:p>
    <w:p w14:paraId="0B2EE207" w14:textId="77777777" w:rsidR="00F1668E" w:rsidRPr="00667B56" w:rsidRDefault="00F1668E" w:rsidP="00F1668E"/>
    <w:p w14:paraId="43C3E9D3" w14:textId="6D965325" w:rsidR="001C53B5" w:rsidRPr="00667B56" w:rsidRDefault="009C19AD" w:rsidP="00423CEC">
      <w:pPr>
        <w:pStyle w:val="a7"/>
        <w:widowControl/>
        <w:numPr>
          <w:ilvl w:val="1"/>
          <w:numId w:val="9"/>
        </w:numPr>
        <w:ind w:leftChars="0"/>
        <w:jc w:val="left"/>
        <w:outlineLvl w:val="1"/>
        <w:rPr>
          <w:b/>
          <w:bCs/>
          <w:sz w:val="24"/>
          <w:szCs w:val="24"/>
        </w:rPr>
      </w:pPr>
      <w:bookmarkStart w:id="17" w:name="_Toc154373904"/>
      <w:r>
        <w:rPr>
          <w:rFonts w:hint="eastAsia"/>
          <w:b/>
          <w:bCs/>
          <w:sz w:val="24"/>
          <w:szCs w:val="24"/>
        </w:rPr>
        <w:t>取引の方針</w:t>
      </w:r>
      <w:bookmarkEnd w:id="17"/>
    </w:p>
    <w:p w14:paraId="6582D52F" w14:textId="08D08D96"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20CAD3AA" w14:textId="77777777" w:rsidR="003B2C07" w:rsidRPr="00667B56" w:rsidRDefault="003B2C07" w:rsidP="003B2C07">
      <w:pPr>
        <w:widowControl/>
        <w:jc w:val="left"/>
      </w:pPr>
      <w:r w:rsidRPr="00667B56">
        <w:rPr>
          <w:rFonts w:hint="eastAsia"/>
        </w:rPr>
        <w:t>・損小利大の原則に基づく</w:t>
      </w:r>
      <w:r>
        <w:rPr>
          <w:rFonts w:hint="eastAsia"/>
        </w:rPr>
        <w:t>．</w:t>
      </w:r>
    </w:p>
    <w:p w14:paraId="2026F37B" w14:textId="1311D954" w:rsidR="003B2C07" w:rsidRPr="00667B56" w:rsidRDefault="003B2C07" w:rsidP="003B2C07">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11577D8B" w14:textId="5A0AD2C1" w:rsidR="003B2C07" w:rsidRPr="00667B56" w:rsidRDefault="003B2C07" w:rsidP="003B2C07">
      <w:pPr>
        <w:widowControl/>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Pr>
          <w:rFonts w:hint="eastAsia"/>
        </w:rPr>
        <w:t>．</w:t>
      </w:r>
    </w:p>
    <w:p w14:paraId="6477F863" w14:textId="607D79DA" w:rsidR="003B2C07" w:rsidRPr="00667B56" w:rsidRDefault="003B2C07" w:rsidP="00A14D71">
      <w:pPr>
        <w:widowControl/>
        <w:ind w:left="468" w:hangingChars="200" w:hanging="468"/>
        <w:jc w:val="left"/>
      </w:pPr>
      <w:r w:rsidRPr="00667B56">
        <w:rPr>
          <w:rFonts w:hint="eastAsia"/>
        </w:rPr>
        <w:t xml:space="preserve">　</w:t>
      </w:r>
      <w:r w:rsidR="00A14D71">
        <w:rPr>
          <w:rFonts w:hint="eastAsia"/>
        </w:rPr>
        <w:t xml:space="preserve">　</w:t>
      </w:r>
      <w:r w:rsidRPr="00667B56">
        <w:rPr>
          <w:rFonts w:hint="eastAsia"/>
        </w:rPr>
        <w:t>FXは少額からでも大きく資金を増やす事が可能である点が他の金融商品との違いのひとつである</w:t>
      </w:r>
      <w:r>
        <w:rPr>
          <w:rFonts w:hint="eastAsia"/>
        </w:rPr>
        <w:t>．</w:t>
      </w:r>
    </w:p>
    <w:p w14:paraId="6980E553" w14:textId="0E4F4556" w:rsidR="003B2C07" w:rsidRPr="00667B56" w:rsidRDefault="003B2C07" w:rsidP="003B2C07">
      <w:pPr>
        <w:widowControl/>
        <w:jc w:val="left"/>
      </w:pPr>
      <w:r w:rsidRPr="00667B56">
        <w:rPr>
          <w:rFonts w:hint="eastAsia"/>
        </w:rPr>
        <w:t xml:space="preserve">　よって</w:t>
      </w:r>
      <w:r w:rsidR="009526F7">
        <w:rPr>
          <w:rFonts w:hint="eastAsia"/>
        </w:rPr>
        <w:t>，</w:t>
      </w:r>
      <w:r w:rsidRPr="00667B56">
        <w:rPr>
          <w:rFonts w:hint="eastAsia"/>
        </w:rPr>
        <w:t>本研究においては原則として１万円の入金からスタートできるアルゴリズムを想定する</w:t>
      </w:r>
      <w:r>
        <w:rPr>
          <w:rFonts w:hint="eastAsia"/>
        </w:rPr>
        <w:t>．</w:t>
      </w:r>
    </w:p>
    <w:p w14:paraId="10EA888E" w14:textId="3888D77D" w:rsidR="003B2C07" w:rsidRPr="00667B56" w:rsidRDefault="003B2C07" w:rsidP="003B2C07">
      <w:pPr>
        <w:widowControl/>
        <w:ind w:left="234" w:hangingChars="100" w:hanging="234"/>
        <w:jc w:val="left"/>
      </w:pPr>
      <w:r w:rsidRPr="00667B56">
        <w:rPr>
          <w:rFonts w:hint="eastAsia"/>
        </w:rPr>
        <w:t xml:space="preserve">　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本研究において作成するトレードアルゴリズムはP</w:t>
      </w:r>
      <w:r w:rsidRPr="00667B56">
        <w:t>ython</w:t>
      </w:r>
      <w:r w:rsidRPr="00667B56">
        <w:rPr>
          <w:rFonts w:hint="eastAsia"/>
        </w:rPr>
        <w:t>と</w:t>
      </w:r>
      <w:proofErr w:type="spellStart"/>
      <w:r w:rsidRPr="00667B56">
        <w:rPr>
          <w:rFonts w:hint="eastAsia"/>
        </w:rPr>
        <w:t>M</w:t>
      </w:r>
      <w:r w:rsidRPr="00667B56">
        <w:t>etaTrader</w:t>
      </w:r>
      <w:proofErr w:type="spellEnd"/>
      <w:r w:rsidRPr="00667B56">
        <w:t xml:space="preserve"> 5</w:t>
      </w:r>
      <w:r w:rsidRPr="00667B56">
        <w:rPr>
          <w:rFonts w:hint="eastAsia"/>
        </w:rPr>
        <w:t>の併用が可能な動作環境を想定している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92DF4EB" w:rsidR="003B2C07" w:rsidRPr="00667B56" w:rsidRDefault="003B2C07" w:rsidP="003B2C07">
      <w:pPr>
        <w:widowControl/>
        <w:ind w:left="234" w:hangingChars="100" w:hanging="234"/>
        <w:jc w:val="left"/>
      </w:pPr>
      <w:r w:rsidRPr="00667B56">
        <w:rPr>
          <w:rFonts w:hint="eastAsia"/>
        </w:rPr>
        <w:t xml:space="preserve">　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423CEC">
      <w:pPr>
        <w:pStyle w:val="a7"/>
        <w:widowControl/>
        <w:numPr>
          <w:ilvl w:val="1"/>
          <w:numId w:val="9"/>
        </w:numPr>
        <w:ind w:leftChars="0"/>
        <w:jc w:val="left"/>
        <w:outlineLvl w:val="1"/>
        <w:rPr>
          <w:b/>
          <w:bCs/>
          <w:sz w:val="24"/>
          <w:szCs w:val="24"/>
        </w:rPr>
      </w:pPr>
      <w:bookmarkStart w:id="18" w:name="_Toc154373905"/>
      <w:r>
        <w:rPr>
          <w:rFonts w:hint="eastAsia"/>
          <w:b/>
          <w:bCs/>
          <w:sz w:val="24"/>
          <w:szCs w:val="24"/>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09698C8C" w:rsidR="00E3141C" w:rsidRDefault="003242D9" w:rsidP="00804C98">
      <w:r>
        <w:rPr>
          <w:noProof/>
        </w:rPr>
        <mc:AlternateContent>
          <mc:Choice Requires="wps">
            <w:drawing>
              <wp:anchor distT="0" distB="0" distL="114300" distR="114300" simplePos="0" relativeHeight="251545600" behindDoc="0" locked="0" layoutInCell="1" allowOverlap="1" wp14:anchorId="15BA4FF0" wp14:editId="218738AC">
                <wp:simplePos x="0" y="0"/>
                <wp:positionH relativeFrom="page">
                  <wp:align>center</wp:align>
                </wp:positionH>
                <wp:positionV relativeFrom="paragraph">
                  <wp:posOffset>5509260</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4E5BE0F4" w:rsidR="001962FE" w:rsidRPr="00E36DB3" w:rsidRDefault="001962FE" w:rsidP="00746802">
                            <w:pPr>
                              <w:pStyle w:val="a8"/>
                              <w:rPr>
                                <w:noProof/>
                              </w:rPr>
                            </w:pPr>
                            <w:r>
                              <w:t>図</w:t>
                            </w:r>
                            <w:fldSimple w:instr=" SEQ 図 \* ARABIC ">
                              <w:r w:rsidR="009F03D6">
                                <w:rPr>
                                  <w:noProof/>
                                </w:rPr>
                                <w:t>8</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0;margin-top:433.8pt;width:467.7pt;height:.05pt;z-index:251545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" stroked="f">
                <v:textbox style="mso-fit-shape-to-text:t" inset="0,0,0,0">
                  <w:txbxContent>
                    <w:p w14:paraId="0DBFCEDB" w14:textId="4E5BE0F4" w:rsidR="001962FE" w:rsidRPr="00E36DB3" w:rsidRDefault="001962FE" w:rsidP="00746802">
                      <w:pPr>
                        <w:pStyle w:val="a8"/>
                        <w:rPr>
                          <w:noProof/>
                        </w:rPr>
                      </w:pPr>
                      <w:r>
                        <w:t>図</w:t>
                      </w:r>
                      <w:fldSimple w:instr=" SEQ 図 \* ARABIC ">
                        <w:r w:rsidR="009F03D6">
                          <w:rPr>
                            <w:noProof/>
                          </w:rPr>
                          <w:t>8</w:t>
                        </w:r>
                      </w:fldSimple>
                      <w:r>
                        <w:rPr>
                          <w:rFonts w:hint="eastAsia"/>
                        </w:rPr>
                        <w:t xml:space="preserve"> 通貨ペア対有名時間足におけるローソク足の最大同色連続数</w:t>
                      </w:r>
                    </w:p>
                  </w:txbxContent>
                </v:textbox>
                <w10:wrap type="square" anchorx="page"/>
              </v:shape>
            </w:pict>
          </mc:Fallback>
        </mc:AlternateContent>
      </w:r>
      <w:r w:rsidR="00E3141C" w:rsidRPr="00667B56">
        <w:rPr>
          <w:noProof/>
        </w:rPr>
        <w:drawing>
          <wp:anchor distT="0" distB="0" distL="114300" distR="114300" simplePos="0" relativeHeight="251539456" behindDoc="0" locked="0" layoutInCell="1" allowOverlap="1" wp14:anchorId="5E73CC11" wp14:editId="6B601700">
            <wp:simplePos x="0" y="0"/>
            <wp:positionH relativeFrom="margin">
              <wp:align>left</wp:align>
            </wp:positionH>
            <wp:positionV relativeFrom="paragraph">
              <wp:posOffset>609600</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sidR="00804C98" w:rsidRPr="00667B56">
        <w:t>トレードアルゴリズムの検証に最適な通貨ペアを選定する際</w:t>
      </w:r>
      <w:r w:rsidR="009526F7">
        <w:t>，</w:t>
      </w:r>
      <w:r w:rsidR="00804C98" w:rsidRPr="00667B56">
        <w:t>GBPJPYはそのボラティリティの高さと</w:t>
      </w:r>
      <w:r w:rsidR="009526F7">
        <w:t>，</w:t>
      </w:r>
      <w:r w:rsidR="00804C98" w:rsidRPr="00667B56">
        <w:t>複数の時間枠でのトレンドの識別可能性において特筆すべき候補である</w:t>
      </w:r>
      <w:r w:rsidR="00804C98">
        <w:t>．</w:t>
      </w:r>
    </w:p>
    <w:p w14:paraId="6E150CB0" w14:textId="42B82248" w:rsidR="006D110F" w:rsidRDefault="006D110F" w:rsidP="006D110F">
      <w:pPr>
        <w:ind w:firstLineChars="100" w:firstLine="234"/>
      </w:pPr>
      <w:r>
        <w:rPr>
          <w:rFonts w:hint="eastAsia"/>
        </w:rPr>
        <w:t>図</w:t>
      </w:r>
      <w:r w:rsidR="00922C15">
        <w:rPr>
          <w:rFonts w:hint="eastAsia"/>
        </w:rPr>
        <w:t>8</w:t>
      </w:r>
      <w:r>
        <w:t>は為替市場の価格変動パターンを可視化したものである</w:t>
      </w:r>
      <w:r w:rsidR="001B03B7">
        <w:t>．</w:t>
      </w: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を検討することとなる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lastRenderedPageBreak/>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25E759FA" w:rsidR="00B015D1" w:rsidRPr="00B015D1" w:rsidRDefault="00B015D1" w:rsidP="00352666">
      <w:pPr>
        <w:ind w:firstLineChars="100" w:firstLine="234"/>
      </w:pPr>
      <w:r w:rsidRPr="00B015D1">
        <w:t>図</w:t>
      </w:r>
      <w:r w:rsidR="00922C15">
        <w:rPr>
          <w:rFonts w:hint="eastAsia"/>
        </w:rPr>
        <w:t>8</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を検証するための強力なテストケースとなる．</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47507F">
      <w:pPr>
        <w:pStyle w:val="a7"/>
        <w:widowControl/>
        <w:numPr>
          <w:ilvl w:val="1"/>
          <w:numId w:val="9"/>
        </w:numPr>
        <w:ind w:leftChars="0"/>
        <w:jc w:val="left"/>
        <w:outlineLvl w:val="1"/>
        <w:rPr>
          <w:b/>
          <w:bCs/>
          <w:sz w:val="24"/>
          <w:szCs w:val="24"/>
        </w:rPr>
      </w:pPr>
      <w:bookmarkStart w:id="19" w:name="_Toc154373906"/>
      <w:r>
        <w:rPr>
          <w:rFonts w:hint="eastAsia"/>
          <w:b/>
          <w:bCs/>
          <w:sz w:val="24"/>
          <w:szCs w:val="24"/>
        </w:rPr>
        <w:t>エントリ</w:t>
      </w:r>
      <w:r w:rsidR="00352666">
        <w:rPr>
          <w:rFonts w:hint="eastAsia"/>
          <w:b/>
          <w:bCs/>
          <w:sz w:val="24"/>
          <w:szCs w:val="24"/>
        </w:rPr>
        <w:t>ー</w:t>
      </w:r>
      <w:r w:rsidR="00C70D07">
        <w:rPr>
          <w:rFonts w:hint="eastAsia"/>
          <w:b/>
          <w:bCs/>
          <w:sz w:val="24"/>
          <w:szCs w:val="24"/>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3D0BA145"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Pr="00667B56">
        <w:t>以下の論理に従ってトレードのエントリーポイントを決定する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5DF3F182">
            <wp:extent cx="4686300" cy="3606017"/>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686300" cy="3606017"/>
                    </a:xfrm>
                    <a:prstGeom prst="rect">
                      <a:avLst/>
                    </a:prstGeom>
                  </pic:spPr>
                </pic:pic>
              </a:graphicData>
            </a:graphic>
          </wp:inline>
        </w:drawing>
      </w:r>
    </w:p>
    <w:p w14:paraId="251B7932" w14:textId="5147CE74" w:rsidR="00405417" w:rsidRDefault="00740EDD" w:rsidP="00740EDD">
      <w:pPr>
        <w:pStyle w:val="a8"/>
      </w:pPr>
      <w:r>
        <w:t>図</w:t>
      </w:r>
      <w:fldSimple w:instr=" SEQ 図 \* ARABIC ">
        <w:r w:rsidR="009F03D6">
          <w:rPr>
            <w:noProof/>
          </w:rPr>
          <w:t>9</w:t>
        </w:r>
      </w:fldSimple>
      <w:r w:rsidR="00922C15">
        <w:rPr>
          <w:noProof/>
        </w:rPr>
        <w:t xml:space="preserve"> </w:t>
      </w:r>
      <w:r w:rsidR="00492CBB">
        <w:rPr>
          <w:rFonts w:hint="eastAsia"/>
        </w:rPr>
        <w:t>エントリー</w:t>
      </w:r>
      <w:r>
        <w:rPr>
          <w:rFonts w:hint="eastAsia"/>
        </w:rPr>
        <w:t>を判断するコード（買いの場合）</w:t>
      </w:r>
    </w:p>
    <w:p w14:paraId="37146BAD" w14:textId="65F86BFE"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006AA244" w:rsidR="00E2693A" w:rsidRPr="004F2361" w:rsidRDefault="00E2693A" w:rsidP="00E2693A">
                            <w:pPr>
                              <w:pStyle w:val="a8"/>
                              <w:rPr>
                                <w:noProof/>
                              </w:rPr>
                            </w:pPr>
                            <w:r>
                              <w:t>図</w:t>
                            </w:r>
                            <w:fldSimple w:instr=" SEQ 図 \* ARABIC ">
                              <w:r w:rsidR="009F03D6">
                                <w:rPr>
                                  <w:noProof/>
                                </w:rPr>
                                <w:t>10</w:t>
                              </w:r>
                            </w:fldSimple>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006AA244" w:rsidR="00E2693A" w:rsidRPr="004F2361" w:rsidRDefault="00E2693A" w:rsidP="00E2693A">
                      <w:pPr>
                        <w:pStyle w:val="a8"/>
                        <w:rPr>
                          <w:noProof/>
                        </w:rPr>
                      </w:pPr>
                      <w:r>
                        <w:t>図</w:t>
                      </w:r>
                      <w:fldSimple w:instr=" SEQ 図 \* ARABIC ">
                        <w:r w:rsidR="009F03D6">
                          <w:rPr>
                            <w:noProof/>
                          </w:rPr>
                          <w:t>10</w:t>
                        </w:r>
                      </w:fldSimple>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図</w:t>
      </w:r>
      <w:r w:rsidR="00922C15">
        <w:rPr>
          <w:rFonts w:hint="eastAsia"/>
        </w:rPr>
        <w:t>9</w:t>
      </w:r>
      <w:r w:rsidR="00492CBB" w:rsidRPr="00667B56">
        <w:rPr>
          <w:rFonts w:hint="eastAsia"/>
        </w:rPr>
        <w:t>はエントリーを判断する際に参照される</w:t>
      </w:r>
      <w:proofErr w:type="spellStart"/>
      <w:r w:rsidR="00DF14EA">
        <w:t>should_enter</w:t>
      </w:r>
      <w:proofErr w:type="spellEnd"/>
      <w:r w:rsidR="00DF14EA">
        <w:rPr>
          <w:rFonts w:hint="eastAsia"/>
        </w:rPr>
        <w:t>関数</w:t>
      </w:r>
      <w:r w:rsidR="00492CBB" w:rsidRPr="00667B56">
        <w:rPr>
          <w:rFonts w:hint="eastAsia"/>
        </w:rPr>
        <w:t>である</w:t>
      </w:r>
      <w:r w:rsidR="00492CBB">
        <w:rPr>
          <w:rFonts w:hint="eastAsia"/>
        </w:rPr>
        <w:t>．</w:t>
      </w:r>
      <w:r w:rsidR="00492CBB" w:rsidRPr="00667B56">
        <w:rPr>
          <w:rFonts w:hint="eastAsia"/>
        </w:rPr>
        <w:t>買いエントリーの際には</w:t>
      </w:r>
      <w:r w:rsidR="009526F7">
        <w:rPr>
          <w:rFonts w:hint="eastAsia"/>
        </w:rPr>
        <w:t>，</w:t>
      </w:r>
      <w:r w:rsidR="00492CBB" w:rsidRPr="00667B56">
        <w:rPr>
          <w:rFonts w:hint="eastAsia"/>
        </w:rPr>
        <w:t>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25739D39" w14:textId="37835557" w:rsidR="00492CBB" w:rsidRPr="00667B56" w:rsidRDefault="008C6E35" w:rsidP="00492CBB">
      <w:pPr>
        <w:ind w:firstLineChars="100" w:firstLine="234"/>
      </w:pPr>
      <w:r>
        <w:rPr>
          <w:rFonts w:hint="eastAsia"/>
        </w:rPr>
        <w:lastRenderedPageBreak/>
        <w:t>図</w:t>
      </w:r>
      <w:r w:rsidR="00922C15">
        <w:t>10</w:t>
      </w:r>
      <w:r w:rsidR="00EF36EA">
        <w:rPr>
          <w:rFonts w:hint="eastAsia"/>
        </w:rPr>
        <w:t>にエントリー判断の全体像を示す</w:t>
      </w:r>
      <w:r w:rsidR="001B03B7">
        <w:rPr>
          <w:rFonts w:hint="eastAsia"/>
        </w:rPr>
        <w:t>．</w:t>
      </w:r>
      <w:r w:rsidR="009B52F0">
        <w:rPr>
          <w:rFonts w:hint="eastAsia"/>
        </w:rPr>
        <w:t>まずはb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22C15">
        <w:rPr>
          <w:rFonts w:hint="eastAsia"/>
        </w:rPr>
        <w:t>9</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47507F">
      <w:pPr>
        <w:pStyle w:val="a7"/>
        <w:widowControl/>
        <w:numPr>
          <w:ilvl w:val="0"/>
          <w:numId w:val="9"/>
        </w:numPr>
        <w:ind w:leftChars="0"/>
        <w:jc w:val="center"/>
        <w:outlineLvl w:val="0"/>
        <w:rPr>
          <w:b/>
          <w:bCs/>
          <w:sz w:val="32"/>
          <w:szCs w:val="32"/>
        </w:rPr>
      </w:pPr>
      <w:bookmarkStart w:id="20" w:name="_Toc154373907"/>
      <w:r>
        <w:rPr>
          <w:rFonts w:hint="eastAsia"/>
          <w:b/>
          <w:bCs/>
          <w:sz w:val="32"/>
          <w:szCs w:val="32"/>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1A1462">
      <w:pPr>
        <w:pStyle w:val="a7"/>
        <w:widowControl/>
        <w:numPr>
          <w:ilvl w:val="1"/>
          <w:numId w:val="9"/>
        </w:numPr>
        <w:ind w:leftChars="0"/>
        <w:jc w:val="left"/>
        <w:outlineLvl w:val="0"/>
        <w:rPr>
          <w:b/>
          <w:bCs/>
          <w:sz w:val="24"/>
          <w:szCs w:val="24"/>
        </w:rPr>
      </w:pPr>
      <w:bookmarkStart w:id="21" w:name="_Toc154373908"/>
      <w:r w:rsidRPr="001A1462">
        <w:rPr>
          <w:rFonts w:hint="eastAsia"/>
          <w:b/>
          <w:bCs/>
          <w:sz w:val="24"/>
          <w:szCs w:val="24"/>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119D50C3" w:rsidR="00920826" w:rsidRPr="00667B56" w:rsidRDefault="00125845" w:rsidP="00920826">
      <w:pPr>
        <w:ind w:firstLineChars="100" w:firstLine="234"/>
      </w:pPr>
      <w:r>
        <w:rPr>
          <w:noProof/>
        </w:rPr>
        <mc:AlternateContent>
          <mc:Choice Requires="wps">
            <w:drawing>
              <wp:anchor distT="0" distB="0" distL="114300" distR="114300" simplePos="0" relativeHeight="251590656" behindDoc="0" locked="0" layoutInCell="1" allowOverlap="1" wp14:anchorId="360D84EF" wp14:editId="01819728">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5AFF15A2" w:rsidR="0079551F" w:rsidRPr="00922B52" w:rsidRDefault="0079551F" w:rsidP="0079551F">
                            <w:pPr>
                              <w:pStyle w:val="a8"/>
                              <w:rPr>
                                <w:noProof/>
                              </w:rPr>
                            </w:pPr>
                            <w:r>
                              <w:t>図</w:t>
                            </w:r>
                            <w:fldSimple w:instr=" SEQ 図 \* ARABIC ">
                              <w:r w:rsidR="009F03D6">
                                <w:rPr>
                                  <w:noProof/>
                                </w:rPr>
                                <w:t>11</w:t>
                              </w:r>
                            </w:fldSimple>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5AFF15A2" w:rsidR="0079551F" w:rsidRPr="00922B52" w:rsidRDefault="0079551F" w:rsidP="0079551F">
                      <w:pPr>
                        <w:pStyle w:val="a8"/>
                        <w:rPr>
                          <w:noProof/>
                        </w:rPr>
                      </w:pPr>
                      <w:r>
                        <w:t>図</w:t>
                      </w:r>
                      <w:fldSimple w:instr=" SEQ 図 \* ARABIC ">
                        <w:r w:rsidR="009F03D6">
                          <w:rPr>
                            <w:noProof/>
                          </w:rPr>
                          <w:t>11</w:t>
                        </w:r>
                      </w:fldSimple>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Pr="00667B56">
        <w:rPr>
          <w:noProof/>
        </w:rPr>
        <w:drawing>
          <wp:anchor distT="0" distB="0" distL="114300" distR="114300" simplePos="0" relativeHeight="251560960" behindDoc="0" locked="0" layoutInCell="1" allowOverlap="1" wp14:anchorId="6980C53E" wp14:editId="0A9ABB9C">
            <wp:simplePos x="0" y="0"/>
            <wp:positionH relativeFrom="margin">
              <wp:align>left</wp:align>
            </wp:positionH>
            <wp:positionV relativeFrom="margin">
              <wp:posOffset>4033520</wp:posOffset>
            </wp:positionV>
            <wp:extent cx="5835015" cy="3239135"/>
            <wp:effectExtent l="0" t="0" r="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835015" cy="3239135"/>
                    </a:xfrm>
                    <a:prstGeom prst="rect">
                      <a:avLst/>
                    </a:prstGeom>
                  </pic:spPr>
                </pic:pic>
              </a:graphicData>
            </a:graphic>
            <wp14:sizeRelH relativeFrom="margin">
              <wp14:pctWidth>0</wp14:pctWidth>
            </wp14:sizeRelH>
          </wp:anchor>
        </w:drawing>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922C15">
        <w:rPr>
          <w:rFonts w:hint="eastAsia"/>
        </w:rPr>
        <w:t>1</w:t>
      </w:r>
      <w:r w:rsidR="00922C15">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Pr>
          <w:rFonts w:hint="eastAsia"/>
        </w:rPr>
        <w:t>自体が</w:t>
      </w:r>
      <w:r w:rsidR="00AA247B">
        <w:rPr>
          <w:rFonts w:hint="eastAsia"/>
        </w:rPr>
        <w:t>行われず</w:t>
      </w:r>
      <w:r w:rsidR="00920826" w:rsidRPr="00667B56">
        <w:t>市場の監視が続けられた</w:t>
      </w:r>
      <w:r w:rsidR="00920826">
        <w:t>．</w:t>
      </w:r>
    </w:p>
    <w:p w14:paraId="7E29148F" w14:textId="77777777"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1A1462">
      <w:pPr>
        <w:pStyle w:val="a7"/>
        <w:widowControl/>
        <w:numPr>
          <w:ilvl w:val="1"/>
          <w:numId w:val="9"/>
        </w:numPr>
        <w:ind w:leftChars="0"/>
        <w:jc w:val="left"/>
        <w:outlineLvl w:val="0"/>
        <w:rPr>
          <w:b/>
          <w:bCs/>
          <w:sz w:val="24"/>
          <w:szCs w:val="24"/>
        </w:rPr>
      </w:pPr>
      <w:bookmarkStart w:id="22" w:name="_Toc154373909"/>
      <w:r w:rsidRPr="001A1462">
        <w:rPr>
          <w:rFonts w:hint="eastAsia"/>
          <w:b/>
          <w:bCs/>
          <w:sz w:val="24"/>
          <w:szCs w:val="24"/>
        </w:rPr>
        <w:t>バックテストの結果と考察</w:t>
      </w:r>
      <w:bookmarkEnd w:id="22"/>
    </w:p>
    <w:p w14:paraId="6B909F0B" w14:textId="3B43E5AF"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26326621" w14:textId="251CF62B" w:rsidR="00472913" w:rsidRPr="00667B56" w:rsidRDefault="00B926A8" w:rsidP="00472913">
      <w:pPr>
        <w:ind w:firstLineChars="100" w:firstLine="234"/>
      </w:pPr>
      <w:r w:rsidRPr="00667B56">
        <w:rPr>
          <w:noProof/>
        </w:rPr>
        <w:drawing>
          <wp:anchor distT="0" distB="0" distL="114300" distR="114300" simplePos="0" relativeHeight="251567104" behindDoc="0" locked="0" layoutInCell="1" allowOverlap="1" wp14:anchorId="168B985B" wp14:editId="75709ACF">
            <wp:simplePos x="0" y="0"/>
            <wp:positionH relativeFrom="margin">
              <wp:posOffset>80010</wp:posOffset>
            </wp:positionH>
            <wp:positionV relativeFrom="paragraph">
              <wp:posOffset>885825</wp:posOffset>
            </wp:positionV>
            <wp:extent cx="5800725" cy="52387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800725" cy="5238750"/>
                    </a:xfrm>
                    <a:prstGeom prst="rect">
                      <a:avLst/>
                    </a:prstGeom>
                  </pic:spPr>
                </pic:pic>
              </a:graphicData>
            </a:graphic>
            <wp14:sizeRelH relativeFrom="margin">
              <wp14:pctWidth>0</wp14:pctWidth>
            </wp14:sizeRelH>
            <wp14:sizeRelV relativeFrom="margin">
              <wp14:pctHeight>0</wp14:pctHeight>
            </wp14:sizeRelV>
          </wp:anchor>
        </w:drawing>
      </w:r>
      <w:r w:rsidR="00472913" w:rsidRPr="00667B56">
        <w:rPr>
          <w:rFonts w:hint="eastAsia"/>
        </w:rPr>
        <w:t>最大ドローダウンは¥</w:t>
      </w:r>
      <w:r w:rsidR="00472913" w:rsidRPr="00667B56">
        <w:t>2,838と比較的小さく</w:t>
      </w:r>
      <w:r w:rsidR="009526F7">
        <w:t>，</w:t>
      </w:r>
      <w:r w:rsidR="00472913" w:rsidRPr="00667B56">
        <w:t>これはアルゴリズムが大きな損失を避けながら一貫して利益を上げることができたことを示している</w:t>
      </w:r>
      <w:r w:rsidR="00472913">
        <w:t>．</w:t>
      </w:r>
      <w:r w:rsidR="00472913" w:rsidRPr="00667B56">
        <w:t>このドローダウンの値は</w:t>
      </w:r>
      <w:r w:rsidR="009526F7">
        <w:t>，</w:t>
      </w:r>
      <w:r w:rsidR="00472913" w:rsidRPr="00667B56">
        <w:t>トレードのリスク管理が適切に行われており</w:t>
      </w:r>
      <w:r w:rsidR="009526F7">
        <w:t>，</w:t>
      </w:r>
      <w:r w:rsidR="00472913" w:rsidRPr="00667B56">
        <w:t>大きな市場の変動に対してもポジションの保持が可能であったことを意味する</w:t>
      </w:r>
      <w:r w:rsidR="00472913">
        <w:t>．</w:t>
      </w:r>
    </w:p>
    <w:p w14:paraId="736D19F3" w14:textId="631C93F4" w:rsidR="008F6F42" w:rsidRDefault="00B926A8"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17D29FBB">
                <wp:simplePos x="0" y="0"/>
                <wp:positionH relativeFrom="column">
                  <wp:posOffset>1336675</wp:posOffset>
                </wp:positionH>
                <wp:positionV relativeFrom="paragraph">
                  <wp:posOffset>5320030</wp:posOffset>
                </wp:positionV>
                <wp:extent cx="3390900" cy="635"/>
                <wp:effectExtent l="0" t="0" r="0" b="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2E5F7CA6" w:rsidR="00BB5E51" w:rsidRPr="00FB3065" w:rsidRDefault="00BB5E51" w:rsidP="00BB5E51">
                            <w:pPr>
                              <w:pStyle w:val="a8"/>
                              <w:rPr>
                                <w:noProof/>
                              </w:rPr>
                            </w:pPr>
                            <w:r>
                              <w:t xml:space="preserve">図 </w:t>
                            </w:r>
                            <w:fldSimple w:instr=" SEQ 図 \* ARABIC ">
                              <w:r w:rsidR="009F03D6">
                                <w:rPr>
                                  <w:noProof/>
                                </w:rPr>
                                <w:t>12</w:t>
                              </w:r>
                            </w:fldSimple>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105.25pt;margin-top:418.9pt;width:267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" stroked="f">
                <v:textbox style="mso-fit-shape-to-text:t" inset="0,0,0,0">
                  <w:txbxContent>
                    <w:p w14:paraId="2A7A3421" w14:textId="2E5F7CA6" w:rsidR="00BB5E51" w:rsidRPr="00FB3065" w:rsidRDefault="00BB5E51" w:rsidP="00BB5E51">
                      <w:pPr>
                        <w:pStyle w:val="a8"/>
                        <w:rPr>
                          <w:noProof/>
                        </w:rPr>
                      </w:pPr>
                      <w:r>
                        <w:t xml:space="preserve">図 </w:t>
                      </w:r>
                      <w:fldSimple w:instr=" SEQ 図 \* ARABIC ">
                        <w:r w:rsidR="009F03D6">
                          <w:rPr>
                            <w:noProof/>
                          </w:rPr>
                          <w:t>12</w:t>
                        </w:r>
                      </w:fldSimple>
                      <w:r>
                        <w:t xml:space="preserve"> </w:t>
                      </w:r>
                      <w:r>
                        <w:rPr>
                          <w:rFonts w:hint="eastAsia"/>
                        </w:rPr>
                        <w:t>総資産の推移</w:t>
                      </w:r>
                    </w:p>
                  </w:txbxContent>
                </v:textbox>
                <w10:wrap type="topAndBottom"/>
              </v:shape>
            </w:pict>
          </mc:Fallback>
        </mc:AlternateContent>
      </w:r>
    </w:p>
    <w:p w14:paraId="5DDF9724" w14:textId="3DB24E9C" w:rsidR="00472913" w:rsidRPr="00667B56" w:rsidRDefault="002027A9" w:rsidP="00472913">
      <w:pPr>
        <w:ind w:firstLineChars="100" w:firstLine="234"/>
      </w:pPr>
      <w:r>
        <w:rPr>
          <w:noProof/>
        </w:rPr>
        <w:lastRenderedPageBreak/>
        <mc:AlternateContent>
          <mc:Choice Requires="wps">
            <w:drawing>
              <wp:anchor distT="0" distB="0" distL="114300" distR="114300" simplePos="0" relativeHeight="251788288" behindDoc="0" locked="0" layoutInCell="1" allowOverlap="1" wp14:anchorId="01018FC1" wp14:editId="48BF11E1">
                <wp:simplePos x="0" y="0"/>
                <wp:positionH relativeFrom="margin">
                  <wp:align>center</wp:align>
                </wp:positionH>
                <wp:positionV relativeFrom="paragraph">
                  <wp:posOffset>5610225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30F59D8" w:rsidR="00F96F98" w:rsidRPr="008E18A4" w:rsidRDefault="00F96F98" w:rsidP="00F96F98">
                            <w:pPr>
                              <w:pStyle w:val="a8"/>
                            </w:pPr>
                            <w:r>
                              <w:t xml:space="preserve">図 </w:t>
                            </w:r>
                            <w:fldSimple w:instr=" SEQ 図 \* ARABIC ">
                              <w:r w:rsidR="009F03D6">
                                <w:rPr>
                                  <w:noProof/>
                                </w:rPr>
                                <w:t>13</w:t>
                              </w:r>
                            </w:fldSimple>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0;margin-top:441.75pt;width:441.75pt;height:.05pt;z-index:251788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" stroked="f">
                <v:textbox style="mso-fit-shape-to-text:t" inset="0,0,0,0">
                  <w:txbxContent>
                    <w:p w14:paraId="3D655A61" w14:textId="330F59D8" w:rsidR="00F96F98" w:rsidRPr="008E18A4" w:rsidRDefault="00F96F98" w:rsidP="00F96F98">
                      <w:pPr>
                        <w:pStyle w:val="a8"/>
                      </w:pPr>
                      <w:r>
                        <w:t xml:space="preserve">図 </w:t>
                      </w:r>
                      <w:fldSimple w:instr=" SEQ 図 \* ARABIC ">
                        <w:r w:rsidR="009F03D6">
                          <w:rPr>
                            <w:noProof/>
                          </w:rPr>
                          <w:t>13</w:t>
                        </w:r>
                      </w:fldSimple>
                      <w:r>
                        <w:t xml:space="preserve"> </w:t>
                      </w:r>
                      <w:r>
                        <w:rPr>
                          <w:rFonts w:hint="eastAsia"/>
                        </w:rPr>
                        <w:t>頻出した利益額のヒストグラム</w:t>
                      </w:r>
                    </w:p>
                  </w:txbxContent>
                </v:textbox>
                <w10:wrap type="topAndBottom" anchorx="margin"/>
              </v:shape>
            </w:pict>
          </mc:Fallback>
        </mc:AlternateContent>
      </w:r>
      <w:r w:rsidRPr="00BB5E51">
        <w:rPr>
          <w:noProof/>
        </w:rPr>
        <w:drawing>
          <wp:anchor distT="0" distB="0" distL="114300" distR="114300" simplePos="0" relativeHeight="251786240" behindDoc="0" locked="0" layoutInCell="1" allowOverlap="1" wp14:anchorId="7AA447C1" wp14:editId="79BEC86A">
            <wp:simplePos x="0" y="0"/>
            <wp:positionH relativeFrom="margin">
              <wp:posOffset>156845</wp:posOffset>
            </wp:positionH>
            <wp:positionV relativeFrom="paragraph">
              <wp:posOffset>1061720</wp:posOffset>
            </wp:positionV>
            <wp:extent cx="582422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824220" cy="4657725"/>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922C15">
        <w:t>12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29962F" w14:textId="52C2CF1E" w:rsidR="00F96F98" w:rsidRDefault="00F96F98" w:rsidP="008F6F42">
      <w:pPr>
        <w:ind w:firstLineChars="100" w:firstLine="234"/>
      </w:pPr>
    </w:p>
    <w:p w14:paraId="7318B16D" w14:textId="65BA6387" w:rsidR="00EC3C46" w:rsidRDefault="00F96F98" w:rsidP="008F6F42">
      <w:pPr>
        <w:ind w:firstLineChars="100" w:firstLine="234"/>
      </w:pPr>
      <w:r>
        <w:rPr>
          <w:rFonts w:hint="eastAsia"/>
        </w:rPr>
        <w:t>図1</w:t>
      </w:r>
      <w:r>
        <w:t>3</w:t>
      </w:r>
      <w:r>
        <w:rPr>
          <w:rFonts w:hint="eastAsia"/>
        </w:rPr>
        <w:t>に頻出した利益額のヒストグラムを示す．</w:t>
      </w:r>
      <w:r w:rsidR="00BA240A">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6B455FFE" w:rsidR="00252EEB" w:rsidRDefault="00482E5C" w:rsidP="001A1462">
      <w:pPr>
        <w:pStyle w:val="a7"/>
        <w:widowControl/>
        <w:numPr>
          <w:ilvl w:val="1"/>
          <w:numId w:val="9"/>
        </w:numPr>
        <w:ind w:leftChars="0"/>
        <w:jc w:val="left"/>
        <w:outlineLvl w:val="0"/>
        <w:rPr>
          <w:b/>
          <w:bCs/>
          <w:sz w:val="24"/>
          <w:szCs w:val="24"/>
        </w:rPr>
      </w:pPr>
      <w:bookmarkStart w:id="23" w:name="_Toc154373910"/>
      <w:r>
        <w:rPr>
          <w:rFonts w:hint="eastAsia"/>
          <w:b/>
          <w:bCs/>
          <w:sz w:val="24"/>
          <w:szCs w:val="24"/>
        </w:rPr>
        <w:t>より高い勝率を目指した厳格モード</w:t>
      </w:r>
      <w:r w:rsidR="00122F5F">
        <w:rPr>
          <w:rFonts w:hint="eastAsia"/>
          <w:b/>
          <w:bCs/>
          <w:sz w:val="24"/>
          <w:szCs w:val="24"/>
        </w:rPr>
        <w:t>の</w:t>
      </w:r>
      <w:r w:rsidR="00861A8F">
        <w:rPr>
          <w:rFonts w:hint="eastAsia"/>
          <w:b/>
          <w:bCs/>
          <w:sz w:val="24"/>
          <w:szCs w:val="24"/>
        </w:rPr>
        <w:t>バックテストと考察</w:t>
      </w:r>
      <w:bookmarkEnd w:id="23"/>
    </w:p>
    <w:p w14:paraId="29C59852" w14:textId="0A07D2F1"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56D920A2" w14:textId="77777777" w:rsidR="002027A9" w:rsidRDefault="002027A9" w:rsidP="00861A8F"/>
    <w:p w14:paraId="4B080474" w14:textId="0E5E7DA1"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6007DA1A">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1262D54D">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710B780F" w:rsidR="009F03D6" w:rsidRPr="00116366" w:rsidRDefault="009F03D6" w:rsidP="009F03D6">
                            <w:pPr>
                              <w:pStyle w:val="a8"/>
                              <w:rPr>
                                <w:noProof/>
                              </w:rPr>
                            </w:pPr>
                            <w:r>
                              <w:t xml:space="preserve">図 </w:t>
                            </w:r>
                            <w:fldSimple w:instr=" SEQ 図 \* ARABIC ">
                              <w:r>
                                <w:rPr>
                                  <w:noProof/>
                                </w:rPr>
                                <w:t>14</w:t>
                              </w:r>
                            </w:fldSimple>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CAD76" id="_x0000_s1038" type="#_x0000_t202" style="position:absolute;left:0;text-align:left;margin-left:-1.5pt;margin-top:352.4pt;width:456pt;height:.05pt;z-index:251807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710B780F" w:rsidR="009F03D6" w:rsidRPr="00116366" w:rsidRDefault="009F03D6" w:rsidP="009F03D6">
                      <w:pPr>
                        <w:pStyle w:val="a8"/>
                        <w:rPr>
                          <w:noProof/>
                        </w:rPr>
                      </w:pPr>
                      <w:r>
                        <w:t xml:space="preserve">図 </w:t>
                      </w:r>
                      <w:fldSimple w:instr=" SEQ 図 \* ARABIC ">
                        <w:r>
                          <w:rPr>
                            <w:noProof/>
                          </w:rPr>
                          <w:t>14</w:t>
                        </w:r>
                      </w:fldSimple>
                      <w:r>
                        <w:t xml:space="preserve"> </w:t>
                      </w:r>
                      <w:r>
                        <w:rPr>
                          <w:rFonts w:hint="eastAsia"/>
                        </w:rPr>
                        <w:t>総資産の推移（厳格モード時）</w:t>
                      </w:r>
                    </w:p>
                  </w:txbxContent>
                </v:textbox>
                <w10:wrap type="topAndBottom" anchorx="margin"/>
              </v:shape>
            </w:pict>
          </mc:Fallback>
        </mc:AlternateContent>
      </w:r>
    </w:p>
    <w:p w14:paraId="1C714F31" w14:textId="0813CBC6" w:rsidR="00861A8F" w:rsidRDefault="00142E6D" w:rsidP="00861A8F">
      <w:r>
        <w:rPr>
          <w:noProof/>
        </w:rPr>
        <mc:AlternateContent>
          <mc:Choice Requires="wps">
            <w:drawing>
              <wp:anchor distT="0" distB="0" distL="114300" distR="114300" simplePos="0" relativeHeight="251791360" behindDoc="0" locked="0" layoutInCell="1" allowOverlap="1" wp14:anchorId="420517EC" wp14:editId="281F6D5F">
                <wp:simplePos x="0" y="0"/>
                <wp:positionH relativeFrom="margin">
                  <wp:align>center</wp:align>
                </wp:positionH>
                <wp:positionV relativeFrom="paragraph">
                  <wp:posOffset>8840470</wp:posOffset>
                </wp:positionV>
                <wp:extent cx="5133975" cy="635"/>
                <wp:effectExtent l="0" t="0" r="9525" b="1270"/>
                <wp:wrapTopAndBottom/>
                <wp:docPr id="1834711180" name="テキスト ボックス 1"/>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0F3DC9D8" w14:textId="647D3A9C" w:rsidR="00142E6D" w:rsidRPr="00B0403E" w:rsidRDefault="00142E6D" w:rsidP="00142E6D">
                            <w:pPr>
                              <w:pStyle w:val="a8"/>
                            </w:pPr>
                            <w:r>
                              <w:t xml:space="preserve">図 </w:t>
                            </w:r>
                            <w:r w:rsidR="00814D5F">
                              <w:t>15</w:t>
                            </w:r>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517EC" id="_x0000_s1039" type="#_x0000_t202" style="position:absolute;left:0;text-align:left;margin-left:0;margin-top:696.1pt;width:404.25pt;height:.05pt;z-index:251791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" stroked="f">
                <v:textbox style="mso-fit-shape-to-text:t" inset="0,0,0,0">
                  <w:txbxContent>
                    <w:p w14:paraId="0F3DC9D8" w14:textId="647D3A9C" w:rsidR="00142E6D" w:rsidRPr="00B0403E" w:rsidRDefault="00142E6D" w:rsidP="00142E6D">
                      <w:pPr>
                        <w:pStyle w:val="a8"/>
                      </w:pPr>
                      <w:r>
                        <w:t xml:space="preserve">図 </w:t>
                      </w:r>
                      <w:r w:rsidR="00814D5F">
                        <w:t>15</w:t>
                      </w:r>
                      <w:r>
                        <w:t xml:space="preserve"> </w:t>
                      </w:r>
                      <w:r>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58B3A53C">
            <wp:simplePos x="0" y="0"/>
            <wp:positionH relativeFrom="margin">
              <wp:align>center</wp:align>
            </wp:positionH>
            <wp:positionV relativeFrom="paragraph">
              <wp:posOffset>5919470</wp:posOffset>
            </wp:positionV>
            <wp:extent cx="5133975" cy="292417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924175"/>
                    </a:xfrm>
                    <a:prstGeom prst="rect">
                      <a:avLst/>
                    </a:prstGeom>
                  </pic:spPr>
                </pic:pic>
              </a:graphicData>
            </a:graphic>
            <wp14:sizeRelH relativeFrom="margin">
              <wp14:pctWidth>0</wp14:pctWidth>
            </wp14:sizeRelH>
            <wp14:sizeRelV relativeFrom="margin">
              <wp14:pctHeight>0</wp14:pctHeight>
            </wp14:sizeRelV>
          </wp:anchor>
        </w:drawing>
      </w:r>
      <w:r w:rsidR="00861A8F" w:rsidRPr="00667B56">
        <w:rPr>
          <w:rFonts w:hint="eastAsia"/>
        </w:rPr>
        <w:t>バックテストにおける厳格モードの適用結果は</w:t>
      </w:r>
      <w:r w:rsidR="009526F7">
        <w:rPr>
          <w:rFonts w:hint="eastAsia"/>
        </w:rPr>
        <w:t>，</w:t>
      </w:r>
      <w:r w:rsidR="008C6E35">
        <w:rPr>
          <w:rFonts w:hint="eastAsia"/>
        </w:rPr>
        <w:t>図1</w:t>
      </w:r>
      <w:r w:rsidR="00287C2A">
        <w:t>4</w:t>
      </w:r>
      <w:r w:rsidR="002A3515">
        <w:rPr>
          <w:rFonts w:hint="eastAsia"/>
        </w:rPr>
        <w:t>に示す推移となった</w:t>
      </w:r>
      <w:r w:rsidR="001B03B7">
        <w:rPr>
          <w:rFonts w:hint="eastAsia"/>
        </w:rPr>
        <w:t>．</w:t>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7E814F07" w14:textId="792ADFFD" w:rsidR="00142E6D" w:rsidRPr="00667B56" w:rsidRDefault="00814D5F" w:rsidP="00A0753D">
      <w:pPr>
        <w:ind w:firstLineChars="100" w:firstLine="234"/>
      </w:pPr>
      <w:r>
        <w:rPr>
          <w:rFonts w:hint="eastAsia"/>
        </w:rPr>
        <w:lastRenderedPageBreak/>
        <w:t>図</w:t>
      </w:r>
      <w:r w:rsidR="0066386A">
        <w:rPr>
          <w:rFonts w:hint="eastAsia"/>
        </w:rPr>
        <w:t>1</w:t>
      </w:r>
      <w:r w:rsidR="0066386A">
        <w:t>5</w:t>
      </w:r>
      <w:r w:rsidR="0066386A">
        <w:rPr>
          <w:rFonts w:hint="eastAsia"/>
        </w:rPr>
        <w:t>では頻出した利益額のヒストグラムを示す．</w:t>
      </w:r>
      <w:r w:rsidR="00AC3060">
        <w:rPr>
          <w:rFonts w:hint="eastAsia"/>
        </w:rPr>
        <w:t>図1</w:t>
      </w:r>
      <w:r w:rsidR="00AC3060">
        <w:t>3</w:t>
      </w:r>
      <w:r w:rsidR="00AC3060">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Pr="00667B56" w:rsidRDefault="00883F55" w:rsidP="0047507F">
      <w:pPr>
        <w:pStyle w:val="a7"/>
        <w:widowControl/>
        <w:numPr>
          <w:ilvl w:val="0"/>
          <w:numId w:val="9"/>
        </w:numPr>
        <w:ind w:leftChars="0"/>
        <w:jc w:val="center"/>
        <w:outlineLvl w:val="0"/>
        <w:rPr>
          <w:b/>
          <w:bCs/>
          <w:sz w:val="32"/>
          <w:szCs w:val="32"/>
        </w:rPr>
      </w:pPr>
      <w:bookmarkStart w:id="24" w:name="_Toc154373911"/>
      <w:r>
        <w:rPr>
          <w:rFonts w:hint="eastAsia"/>
          <w:b/>
          <w:bCs/>
          <w:sz w:val="32"/>
          <w:szCs w:val="32"/>
        </w:rPr>
        <w:lastRenderedPageBreak/>
        <w:t>むすび</w:t>
      </w:r>
      <w:bookmarkEnd w:id="24"/>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5" w:name="_Toc154373912"/>
      <w:r w:rsidRPr="00667B56">
        <w:rPr>
          <w:rFonts w:hint="eastAsia"/>
          <w:b/>
          <w:bCs/>
          <w:sz w:val="24"/>
          <w:szCs w:val="24"/>
        </w:rPr>
        <w:t>結論</w:t>
      </w:r>
      <w:bookmarkEnd w:id="25"/>
    </w:p>
    <w:p w14:paraId="36CAED61" w14:textId="05E6EA7A"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1375890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Pr="00667B56">
        <w:t>今後の研究においては</w:t>
      </w:r>
      <w:r w:rsidR="009526F7">
        <w:t>，</w:t>
      </w:r>
      <w:r w:rsidRPr="00667B56">
        <w:t>アルゴリズムのさらなる改良</w:t>
      </w:r>
      <w:r w:rsidR="009526F7">
        <w:t>，</w:t>
      </w:r>
      <w:r w:rsidRPr="00667B56">
        <w:t>様々な市場環境への適応性の強化</w:t>
      </w:r>
      <w:r w:rsidR="009526F7">
        <w:t>，</w:t>
      </w:r>
      <w:r w:rsidRPr="00667B56">
        <w:t>そして異なる通貨ペアでのアプリケーションを探求することが期待される</w:t>
      </w:r>
      <w:r w:rsidR="00492465">
        <w:t>．</w:t>
      </w:r>
      <w:r w:rsidRPr="00667B56">
        <w:t>このアプローチが</w:t>
      </w:r>
      <w:r w:rsidR="009526F7">
        <w:t>，</w:t>
      </w:r>
      <w:r w:rsidRPr="00667B56">
        <w:t>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6" w:name="_Toc154373913"/>
      <w:r w:rsidRPr="00667B56">
        <w:rPr>
          <w:rFonts w:hint="eastAsia"/>
          <w:b/>
          <w:bCs/>
          <w:sz w:val="24"/>
          <w:szCs w:val="24"/>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6A7F360C"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00CF1">
        <w:rPr>
          <w:rFonts w:hint="eastAsia"/>
        </w:rPr>
        <w:t>Smoothed</w:t>
      </w:r>
      <w:r w:rsidR="00196BD4" w:rsidRPr="00667B56">
        <w:t xml:space="preserve"> </w:t>
      </w:r>
      <w:proofErr w:type="spellStart"/>
      <w:r w:rsidR="00196BD4" w:rsidRPr="00667B56">
        <w:t>heikin-ashi</w:t>
      </w:r>
      <w:proofErr w:type="spellEnd"/>
      <w:r w:rsidR="00196BD4" w:rsidRPr="00667B56">
        <w:t xml:space="preserve"> algorithms optimized for automated trading systems</w:t>
      </w:r>
      <w:r w:rsidR="001F43C2" w:rsidRPr="00667B56">
        <w:t>,</w:t>
      </w:r>
      <w:hyperlink r:id="rId24" w:history="1">
        <w:r w:rsidR="00975DDA" w:rsidRPr="00896EB5">
          <w:rPr>
            <w:rStyle w:val="aa"/>
          </w:rPr>
          <w:t>https://www.itema-conference.com/wp-content/uploads/2019/09/pauna_smoothed_heikin-ashi_algorithms_optimized_for_automated_trading_systems_pp_514-525.pdf</w:t>
        </w:r>
      </w:hyperlink>
      <w:r w:rsidR="008E403F" w:rsidRPr="00667B56">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5"/>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A06E" w14:textId="77777777" w:rsidR="0025549E" w:rsidRDefault="0025549E" w:rsidP="00370244">
      <w:r>
        <w:separator/>
      </w:r>
    </w:p>
  </w:endnote>
  <w:endnote w:type="continuationSeparator" w:id="0">
    <w:p w14:paraId="239B21E8" w14:textId="77777777" w:rsidR="0025549E" w:rsidRDefault="0025549E" w:rsidP="00370244">
      <w:r>
        <w:continuationSeparator/>
      </w:r>
    </w:p>
  </w:endnote>
  <w:endnote w:type="continuationNotice" w:id="1">
    <w:p w14:paraId="27664CA9" w14:textId="77777777" w:rsidR="0025549E" w:rsidRDefault="00255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6752" w14:textId="77777777" w:rsidR="0025549E" w:rsidRDefault="0025549E" w:rsidP="00370244">
      <w:r>
        <w:separator/>
      </w:r>
    </w:p>
  </w:footnote>
  <w:footnote w:type="continuationSeparator" w:id="0">
    <w:p w14:paraId="0B035EB9" w14:textId="77777777" w:rsidR="0025549E" w:rsidRDefault="0025549E" w:rsidP="00370244">
      <w:r>
        <w:continuationSeparator/>
      </w:r>
    </w:p>
  </w:footnote>
  <w:footnote w:type="continuationNotice" w:id="1">
    <w:p w14:paraId="3DC38B6B" w14:textId="77777777" w:rsidR="0025549E" w:rsidRDefault="00255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E2F43B10"/>
    <w:lvl w:ilvl="0">
      <w:start w:val="1"/>
      <w:numFmt w:val="decimal"/>
      <w:lvlText w:val="%1."/>
      <w:lvlJc w:val="left"/>
      <w:pPr>
        <w:ind w:left="425" w:hanging="425"/>
      </w:pPr>
      <w:rPr>
        <w:rFonts w:hint="eastAsia"/>
      </w:rPr>
    </w:lvl>
    <w:lvl w:ilvl="1">
      <w:start w:val="1"/>
      <w:numFmt w:val="decimal"/>
      <w:suff w:val="space"/>
      <w:lvlText w:val="%1.%2."/>
      <w:lvlJc w:val="left"/>
      <w:pPr>
        <w:ind w:left="567" w:firstLine="0"/>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2188"/>
    <w:rsid w:val="00023FB2"/>
    <w:rsid w:val="00026450"/>
    <w:rsid w:val="00026601"/>
    <w:rsid w:val="00030140"/>
    <w:rsid w:val="000305A4"/>
    <w:rsid w:val="00033E60"/>
    <w:rsid w:val="000345C4"/>
    <w:rsid w:val="00034747"/>
    <w:rsid w:val="00034830"/>
    <w:rsid w:val="00035803"/>
    <w:rsid w:val="000363F5"/>
    <w:rsid w:val="00036808"/>
    <w:rsid w:val="00042640"/>
    <w:rsid w:val="00044B86"/>
    <w:rsid w:val="00047200"/>
    <w:rsid w:val="00051F65"/>
    <w:rsid w:val="00053F46"/>
    <w:rsid w:val="00055501"/>
    <w:rsid w:val="000600E9"/>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B4C50"/>
    <w:rsid w:val="000B4EB4"/>
    <w:rsid w:val="000B6945"/>
    <w:rsid w:val="000B72B8"/>
    <w:rsid w:val="000C1938"/>
    <w:rsid w:val="000C1AE4"/>
    <w:rsid w:val="000D32C4"/>
    <w:rsid w:val="000D6C9E"/>
    <w:rsid w:val="000D6EED"/>
    <w:rsid w:val="000E3A00"/>
    <w:rsid w:val="000E6E96"/>
    <w:rsid w:val="000E7B7D"/>
    <w:rsid w:val="000F0BF4"/>
    <w:rsid w:val="000F1D34"/>
    <w:rsid w:val="000F35BA"/>
    <w:rsid w:val="000F4895"/>
    <w:rsid w:val="000F5261"/>
    <w:rsid w:val="00101D90"/>
    <w:rsid w:val="0010206B"/>
    <w:rsid w:val="001071F8"/>
    <w:rsid w:val="00107688"/>
    <w:rsid w:val="001106E6"/>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D1B"/>
    <w:rsid w:val="00146186"/>
    <w:rsid w:val="00150161"/>
    <w:rsid w:val="0015357B"/>
    <w:rsid w:val="0015772A"/>
    <w:rsid w:val="001577D7"/>
    <w:rsid w:val="00157EE6"/>
    <w:rsid w:val="00161255"/>
    <w:rsid w:val="0016345B"/>
    <w:rsid w:val="00163530"/>
    <w:rsid w:val="0016393F"/>
    <w:rsid w:val="00164395"/>
    <w:rsid w:val="0016488F"/>
    <w:rsid w:val="00164EA6"/>
    <w:rsid w:val="00165FB2"/>
    <w:rsid w:val="0016678B"/>
    <w:rsid w:val="00170ABC"/>
    <w:rsid w:val="00175AAF"/>
    <w:rsid w:val="00180098"/>
    <w:rsid w:val="00180C89"/>
    <w:rsid w:val="00187073"/>
    <w:rsid w:val="00187926"/>
    <w:rsid w:val="001912D4"/>
    <w:rsid w:val="00192802"/>
    <w:rsid w:val="001936FF"/>
    <w:rsid w:val="00193FC4"/>
    <w:rsid w:val="001962FE"/>
    <w:rsid w:val="00196BD4"/>
    <w:rsid w:val="00197703"/>
    <w:rsid w:val="00197FAE"/>
    <w:rsid w:val="001A06FA"/>
    <w:rsid w:val="001A0E13"/>
    <w:rsid w:val="001A1462"/>
    <w:rsid w:val="001A16D0"/>
    <w:rsid w:val="001A1B6E"/>
    <w:rsid w:val="001A69E6"/>
    <w:rsid w:val="001B03B7"/>
    <w:rsid w:val="001B03C2"/>
    <w:rsid w:val="001B128F"/>
    <w:rsid w:val="001B2B9E"/>
    <w:rsid w:val="001B2EAE"/>
    <w:rsid w:val="001B497D"/>
    <w:rsid w:val="001B5238"/>
    <w:rsid w:val="001B6BA5"/>
    <w:rsid w:val="001B7224"/>
    <w:rsid w:val="001C4E72"/>
    <w:rsid w:val="001C504E"/>
    <w:rsid w:val="001C53B5"/>
    <w:rsid w:val="001C55C8"/>
    <w:rsid w:val="001D1884"/>
    <w:rsid w:val="001D287B"/>
    <w:rsid w:val="001D5EF8"/>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6E4D"/>
    <w:rsid w:val="00230764"/>
    <w:rsid w:val="00232147"/>
    <w:rsid w:val="00235A68"/>
    <w:rsid w:val="00236018"/>
    <w:rsid w:val="002426D2"/>
    <w:rsid w:val="00243EF8"/>
    <w:rsid w:val="00244F76"/>
    <w:rsid w:val="002452EA"/>
    <w:rsid w:val="00245C01"/>
    <w:rsid w:val="00246328"/>
    <w:rsid w:val="00246BFA"/>
    <w:rsid w:val="00247F67"/>
    <w:rsid w:val="00250AB8"/>
    <w:rsid w:val="00252EEB"/>
    <w:rsid w:val="002553B1"/>
    <w:rsid w:val="0025549E"/>
    <w:rsid w:val="00256432"/>
    <w:rsid w:val="0026008E"/>
    <w:rsid w:val="00261B17"/>
    <w:rsid w:val="002659C5"/>
    <w:rsid w:val="002669DC"/>
    <w:rsid w:val="00266E7E"/>
    <w:rsid w:val="00275852"/>
    <w:rsid w:val="0028074F"/>
    <w:rsid w:val="002823B7"/>
    <w:rsid w:val="00283C32"/>
    <w:rsid w:val="00284B78"/>
    <w:rsid w:val="0028541F"/>
    <w:rsid w:val="00287C2A"/>
    <w:rsid w:val="0029093F"/>
    <w:rsid w:val="00294DF3"/>
    <w:rsid w:val="00296EDD"/>
    <w:rsid w:val="002977FA"/>
    <w:rsid w:val="002A1347"/>
    <w:rsid w:val="002A1887"/>
    <w:rsid w:val="002A1F80"/>
    <w:rsid w:val="002A2286"/>
    <w:rsid w:val="002A2AEB"/>
    <w:rsid w:val="002A302A"/>
    <w:rsid w:val="002A3515"/>
    <w:rsid w:val="002B40BB"/>
    <w:rsid w:val="002B5414"/>
    <w:rsid w:val="002B5632"/>
    <w:rsid w:val="002C5463"/>
    <w:rsid w:val="002C5BB1"/>
    <w:rsid w:val="002C6000"/>
    <w:rsid w:val="002C6099"/>
    <w:rsid w:val="002D28BA"/>
    <w:rsid w:val="002D2D64"/>
    <w:rsid w:val="002D55F8"/>
    <w:rsid w:val="002D5B24"/>
    <w:rsid w:val="002E01BC"/>
    <w:rsid w:val="002E05A7"/>
    <w:rsid w:val="002E3CE6"/>
    <w:rsid w:val="002E4C38"/>
    <w:rsid w:val="002E62E0"/>
    <w:rsid w:val="002E679F"/>
    <w:rsid w:val="002F23E7"/>
    <w:rsid w:val="002F3232"/>
    <w:rsid w:val="002F3B88"/>
    <w:rsid w:val="002F4D7B"/>
    <w:rsid w:val="002F5270"/>
    <w:rsid w:val="002F70A7"/>
    <w:rsid w:val="003009B7"/>
    <w:rsid w:val="00301D75"/>
    <w:rsid w:val="00302E8F"/>
    <w:rsid w:val="003038AD"/>
    <w:rsid w:val="00303F2C"/>
    <w:rsid w:val="00307DA0"/>
    <w:rsid w:val="003146B4"/>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244D"/>
    <w:rsid w:val="00352666"/>
    <w:rsid w:val="003532D1"/>
    <w:rsid w:val="00353DB8"/>
    <w:rsid w:val="00355F08"/>
    <w:rsid w:val="00356724"/>
    <w:rsid w:val="0036643D"/>
    <w:rsid w:val="003670C1"/>
    <w:rsid w:val="00367868"/>
    <w:rsid w:val="00367BEC"/>
    <w:rsid w:val="00370244"/>
    <w:rsid w:val="00370DB4"/>
    <w:rsid w:val="003748BC"/>
    <w:rsid w:val="00380047"/>
    <w:rsid w:val="0038008D"/>
    <w:rsid w:val="003804B0"/>
    <w:rsid w:val="00382870"/>
    <w:rsid w:val="003863CF"/>
    <w:rsid w:val="003877B3"/>
    <w:rsid w:val="003905EA"/>
    <w:rsid w:val="00391F4D"/>
    <w:rsid w:val="00397A98"/>
    <w:rsid w:val="00397D7D"/>
    <w:rsid w:val="00397EF0"/>
    <w:rsid w:val="003A193D"/>
    <w:rsid w:val="003A30A6"/>
    <w:rsid w:val="003A31E1"/>
    <w:rsid w:val="003A3DDF"/>
    <w:rsid w:val="003A50EC"/>
    <w:rsid w:val="003A545C"/>
    <w:rsid w:val="003B0496"/>
    <w:rsid w:val="003B2C07"/>
    <w:rsid w:val="003B6C4B"/>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16330"/>
    <w:rsid w:val="0041668D"/>
    <w:rsid w:val="0041700A"/>
    <w:rsid w:val="00420336"/>
    <w:rsid w:val="0042271C"/>
    <w:rsid w:val="00422E24"/>
    <w:rsid w:val="00423CEC"/>
    <w:rsid w:val="00423F1E"/>
    <w:rsid w:val="00424F85"/>
    <w:rsid w:val="00426E25"/>
    <w:rsid w:val="00432560"/>
    <w:rsid w:val="00434293"/>
    <w:rsid w:val="0043571E"/>
    <w:rsid w:val="00437E2D"/>
    <w:rsid w:val="00440F6D"/>
    <w:rsid w:val="0044334A"/>
    <w:rsid w:val="00447884"/>
    <w:rsid w:val="004518B8"/>
    <w:rsid w:val="00454C3A"/>
    <w:rsid w:val="0045507F"/>
    <w:rsid w:val="00457AC0"/>
    <w:rsid w:val="004621F9"/>
    <w:rsid w:val="0046324C"/>
    <w:rsid w:val="00463A68"/>
    <w:rsid w:val="00463C17"/>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B0B6C"/>
    <w:rsid w:val="004B391D"/>
    <w:rsid w:val="004B3D91"/>
    <w:rsid w:val="004B6A54"/>
    <w:rsid w:val="004C3BBC"/>
    <w:rsid w:val="004C4E35"/>
    <w:rsid w:val="004C6D18"/>
    <w:rsid w:val="004D01EF"/>
    <w:rsid w:val="004D0FDD"/>
    <w:rsid w:val="004D1F1C"/>
    <w:rsid w:val="004D1F49"/>
    <w:rsid w:val="004D5CB1"/>
    <w:rsid w:val="004D76E8"/>
    <w:rsid w:val="004E0948"/>
    <w:rsid w:val="004E10CE"/>
    <w:rsid w:val="004E3B7E"/>
    <w:rsid w:val="004E43A6"/>
    <w:rsid w:val="004E5AAF"/>
    <w:rsid w:val="004E5CD3"/>
    <w:rsid w:val="004E6096"/>
    <w:rsid w:val="004F384B"/>
    <w:rsid w:val="005011E2"/>
    <w:rsid w:val="005016D3"/>
    <w:rsid w:val="00501A23"/>
    <w:rsid w:val="005027D6"/>
    <w:rsid w:val="00502C27"/>
    <w:rsid w:val="00507C60"/>
    <w:rsid w:val="005103E9"/>
    <w:rsid w:val="0051115C"/>
    <w:rsid w:val="00512149"/>
    <w:rsid w:val="0051226D"/>
    <w:rsid w:val="005134B8"/>
    <w:rsid w:val="00514AF1"/>
    <w:rsid w:val="00520572"/>
    <w:rsid w:val="005209B9"/>
    <w:rsid w:val="005210EC"/>
    <w:rsid w:val="00523624"/>
    <w:rsid w:val="00523858"/>
    <w:rsid w:val="00527D22"/>
    <w:rsid w:val="005318FA"/>
    <w:rsid w:val="00532E30"/>
    <w:rsid w:val="005348B0"/>
    <w:rsid w:val="005403A3"/>
    <w:rsid w:val="00540AA5"/>
    <w:rsid w:val="005463A3"/>
    <w:rsid w:val="00550611"/>
    <w:rsid w:val="00551326"/>
    <w:rsid w:val="005520E7"/>
    <w:rsid w:val="00553222"/>
    <w:rsid w:val="00553A1F"/>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F91"/>
    <w:rsid w:val="00584E68"/>
    <w:rsid w:val="00585BF1"/>
    <w:rsid w:val="0058668D"/>
    <w:rsid w:val="005921BC"/>
    <w:rsid w:val="00592C30"/>
    <w:rsid w:val="00593F05"/>
    <w:rsid w:val="00594355"/>
    <w:rsid w:val="00595F04"/>
    <w:rsid w:val="005960D4"/>
    <w:rsid w:val="005967F7"/>
    <w:rsid w:val="00596C5E"/>
    <w:rsid w:val="005A020E"/>
    <w:rsid w:val="005A04FA"/>
    <w:rsid w:val="005A0706"/>
    <w:rsid w:val="005A139D"/>
    <w:rsid w:val="005A21AE"/>
    <w:rsid w:val="005A314F"/>
    <w:rsid w:val="005A4E22"/>
    <w:rsid w:val="005B26A0"/>
    <w:rsid w:val="005B2AD8"/>
    <w:rsid w:val="005B35AD"/>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10BCB"/>
    <w:rsid w:val="00614308"/>
    <w:rsid w:val="00614FF2"/>
    <w:rsid w:val="00616872"/>
    <w:rsid w:val="00620399"/>
    <w:rsid w:val="006213FD"/>
    <w:rsid w:val="00623815"/>
    <w:rsid w:val="0062534B"/>
    <w:rsid w:val="00626324"/>
    <w:rsid w:val="00627566"/>
    <w:rsid w:val="00634BAD"/>
    <w:rsid w:val="006351C7"/>
    <w:rsid w:val="0064436A"/>
    <w:rsid w:val="00655828"/>
    <w:rsid w:val="0066386A"/>
    <w:rsid w:val="00663E9D"/>
    <w:rsid w:val="0066499A"/>
    <w:rsid w:val="00664DA7"/>
    <w:rsid w:val="00665AF1"/>
    <w:rsid w:val="00666183"/>
    <w:rsid w:val="006670C6"/>
    <w:rsid w:val="00667A9F"/>
    <w:rsid w:val="00667B56"/>
    <w:rsid w:val="00671317"/>
    <w:rsid w:val="00673EAA"/>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F17"/>
    <w:rsid w:val="006B7CE6"/>
    <w:rsid w:val="006C04CA"/>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4A58"/>
    <w:rsid w:val="006F529E"/>
    <w:rsid w:val="006F5D21"/>
    <w:rsid w:val="006F6976"/>
    <w:rsid w:val="00700E18"/>
    <w:rsid w:val="00705400"/>
    <w:rsid w:val="0070575C"/>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C46C4"/>
    <w:rsid w:val="007D39E9"/>
    <w:rsid w:val="007D4268"/>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70B"/>
    <w:rsid w:val="008148B2"/>
    <w:rsid w:val="00814D5F"/>
    <w:rsid w:val="00815322"/>
    <w:rsid w:val="00817F8A"/>
    <w:rsid w:val="008226C3"/>
    <w:rsid w:val="00823075"/>
    <w:rsid w:val="00825092"/>
    <w:rsid w:val="008259EA"/>
    <w:rsid w:val="00827FA5"/>
    <w:rsid w:val="00830539"/>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A8F"/>
    <w:rsid w:val="00862711"/>
    <w:rsid w:val="00862EB5"/>
    <w:rsid w:val="00864195"/>
    <w:rsid w:val="008653B2"/>
    <w:rsid w:val="00865CE0"/>
    <w:rsid w:val="00866078"/>
    <w:rsid w:val="008722F2"/>
    <w:rsid w:val="0087682D"/>
    <w:rsid w:val="0088216D"/>
    <w:rsid w:val="008825C7"/>
    <w:rsid w:val="008831A4"/>
    <w:rsid w:val="00883F55"/>
    <w:rsid w:val="00886559"/>
    <w:rsid w:val="00887229"/>
    <w:rsid w:val="00891E3E"/>
    <w:rsid w:val="008944F6"/>
    <w:rsid w:val="00895A58"/>
    <w:rsid w:val="00895FBF"/>
    <w:rsid w:val="00896905"/>
    <w:rsid w:val="008A0C95"/>
    <w:rsid w:val="008A2543"/>
    <w:rsid w:val="008A340B"/>
    <w:rsid w:val="008A52D9"/>
    <w:rsid w:val="008B2BE9"/>
    <w:rsid w:val="008B70F6"/>
    <w:rsid w:val="008B77BC"/>
    <w:rsid w:val="008C00EF"/>
    <w:rsid w:val="008C06F0"/>
    <w:rsid w:val="008C17BF"/>
    <w:rsid w:val="008C21B3"/>
    <w:rsid w:val="008C2C11"/>
    <w:rsid w:val="008C3779"/>
    <w:rsid w:val="008C42BE"/>
    <w:rsid w:val="008C42EE"/>
    <w:rsid w:val="008C4390"/>
    <w:rsid w:val="008C5964"/>
    <w:rsid w:val="008C6E30"/>
    <w:rsid w:val="008C6E35"/>
    <w:rsid w:val="008D1881"/>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5B60"/>
    <w:rsid w:val="00936097"/>
    <w:rsid w:val="00942444"/>
    <w:rsid w:val="0094268F"/>
    <w:rsid w:val="009526F7"/>
    <w:rsid w:val="00954B86"/>
    <w:rsid w:val="009602F6"/>
    <w:rsid w:val="0096543C"/>
    <w:rsid w:val="00967BF5"/>
    <w:rsid w:val="00970B5D"/>
    <w:rsid w:val="009733EF"/>
    <w:rsid w:val="00975DDA"/>
    <w:rsid w:val="00981391"/>
    <w:rsid w:val="009867DF"/>
    <w:rsid w:val="00986926"/>
    <w:rsid w:val="00991858"/>
    <w:rsid w:val="00991E78"/>
    <w:rsid w:val="009924CB"/>
    <w:rsid w:val="009A0B78"/>
    <w:rsid w:val="009A36E1"/>
    <w:rsid w:val="009A5200"/>
    <w:rsid w:val="009A66B1"/>
    <w:rsid w:val="009B32F7"/>
    <w:rsid w:val="009B52F0"/>
    <w:rsid w:val="009B65C3"/>
    <w:rsid w:val="009B73C4"/>
    <w:rsid w:val="009C09A1"/>
    <w:rsid w:val="009C19AD"/>
    <w:rsid w:val="009C2CD6"/>
    <w:rsid w:val="009C3040"/>
    <w:rsid w:val="009C6635"/>
    <w:rsid w:val="009C6A73"/>
    <w:rsid w:val="009D5847"/>
    <w:rsid w:val="009D7527"/>
    <w:rsid w:val="009D7EE5"/>
    <w:rsid w:val="009E12E9"/>
    <w:rsid w:val="009E7D90"/>
    <w:rsid w:val="009F03D6"/>
    <w:rsid w:val="009F0AE8"/>
    <w:rsid w:val="009F2439"/>
    <w:rsid w:val="009F2985"/>
    <w:rsid w:val="009F4E79"/>
    <w:rsid w:val="009F6601"/>
    <w:rsid w:val="00A00826"/>
    <w:rsid w:val="00A00C5C"/>
    <w:rsid w:val="00A00CF1"/>
    <w:rsid w:val="00A01B82"/>
    <w:rsid w:val="00A0265B"/>
    <w:rsid w:val="00A06E27"/>
    <w:rsid w:val="00A0753D"/>
    <w:rsid w:val="00A07F08"/>
    <w:rsid w:val="00A11DA7"/>
    <w:rsid w:val="00A13367"/>
    <w:rsid w:val="00A14D71"/>
    <w:rsid w:val="00A171D1"/>
    <w:rsid w:val="00A21346"/>
    <w:rsid w:val="00A21F5B"/>
    <w:rsid w:val="00A2278F"/>
    <w:rsid w:val="00A240F2"/>
    <w:rsid w:val="00A26D7C"/>
    <w:rsid w:val="00A30120"/>
    <w:rsid w:val="00A32F51"/>
    <w:rsid w:val="00A359EA"/>
    <w:rsid w:val="00A375AD"/>
    <w:rsid w:val="00A37BC2"/>
    <w:rsid w:val="00A37C58"/>
    <w:rsid w:val="00A401D7"/>
    <w:rsid w:val="00A41225"/>
    <w:rsid w:val="00A419EA"/>
    <w:rsid w:val="00A42007"/>
    <w:rsid w:val="00A43C25"/>
    <w:rsid w:val="00A4469C"/>
    <w:rsid w:val="00A452B7"/>
    <w:rsid w:val="00A45A1F"/>
    <w:rsid w:val="00A45F0F"/>
    <w:rsid w:val="00A47EF8"/>
    <w:rsid w:val="00A50DAD"/>
    <w:rsid w:val="00A52FE1"/>
    <w:rsid w:val="00A5563B"/>
    <w:rsid w:val="00A57C91"/>
    <w:rsid w:val="00A57D0F"/>
    <w:rsid w:val="00A6196C"/>
    <w:rsid w:val="00A61CE8"/>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1058"/>
    <w:rsid w:val="00AA1550"/>
    <w:rsid w:val="00AA16D0"/>
    <w:rsid w:val="00AA247B"/>
    <w:rsid w:val="00AA28C7"/>
    <w:rsid w:val="00AA33BA"/>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13D2"/>
    <w:rsid w:val="00AE1C7D"/>
    <w:rsid w:val="00AF1E4F"/>
    <w:rsid w:val="00AF286C"/>
    <w:rsid w:val="00B00065"/>
    <w:rsid w:val="00B00C41"/>
    <w:rsid w:val="00B015D1"/>
    <w:rsid w:val="00B018B0"/>
    <w:rsid w:val="00B038F6"/>
    <w:rsid w:val="00B04C90"/>
    <w:rsid w:val="00B07315"/>
    <w:rsid w:val="00B164AC"/>
    <w:rsid w:val="00B17151"/>
    <w:rsid w:val="00B20DD8"/>
    <w:rsid w:val="00B235DC"/>
    <w:rsid w:val="00B24644"/>
    <w:rsid w:val="00B26BC7"/>
    <w:rsid w:val="00B30B06"/>
    <w:rsid w:val="00B30C05"/>
    <w:rsid w:val="00B30F76"/>
    <w:rsid w:val="00B32836"/>
    <w:rsid w:val="00B34909"/>
    <w:rsid w:val="00B354DB"/>
    <w:rsid w:val="00B35CD0"/>
    <w:rsid w:val="00B40EDB"/>
    <w:rsid w:val="00B41DC6"/>
    <w:rsid w:val="00B424B9"/>
    <w:rsid w:val="00B43A15"/>
    <w:rsid w:val="00B45145"/>
    <w:rsid w:val="00B45A9E"/>
    <w:rsid w:val="00B473BE"/>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925E0"/>
    <w:rsid w:val="00B926A8"/>
    <w:rsid w:val="00B94C3F"/>
    <w:rsid w:val="00B96739"/>
    <w:rsid w:val="00B96B50"/>
    <w:rsid w:val="00BA1B6B"/>
    <w:rsid w:val="00BA240A"/>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3B08"/>
    <w:rsid w:val="00C04F74"/>
    <w:rsid w:val="00C064DD"/>
    <w:rsid w:val="00C07BD4"/>
    <w:rsid w:val="00C10F1C"/>
    <w:rsid w:val="00C118C1"/>
    <w:rsid w:val="00C13193"/>
    <w:rsid w:val="00C14709"/>
    <w:rsid w:val="00C14756"/>
    <w:rsid w:val="00C17318"/>
    <w:rsid w:val="00C20E33"/>
    <w:rsid w:val="00C25E22"/>
    <w:rsid w:val="00C27A71"/>
    <w:rsid w:val="00C305A3"/>
    <w:rsid w:val="00C333D8"/>
    <w:rsid w:val="00C37C0A"/>
    <w:rsid w:val="00C41417"/>
    <w:rsid w:val="00C42156"/>
    <w:rsid w:val="00C44E8D"/>
    <w:rsid w:val="00C5134B"/>
    <w:rsid w:val="00C51714"/>
    <w:rsid w:val="00C536D8"/>
    <w:rsid w:val="00C53DC8"/>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14C8"/>
    <w:rsid w:val="00CA2ECA"/>
    <w:rsid w:val="00CA753A"/>
    <w:rsid w:val="00CA7731"/>
    <w:rsid w:val="00CB0A29"/>
    <w:rsid w:val="00CB0D7E"/>
    <w:rsid w:val="00CB196F"/>
    <w:rsid w:val="00CB5257"/>
    <w:rsid w:val="00CB6DC0"/>
    <w:rsid w:val="00CB744F"/>
    <w:rsid w:val="00CB7D28"/>
    <w:rsid w:val="00CC52A2"/>
    <w:rsid w:val="00CD1855"/>
    <w:rsid w:val="00CD1FF9"/>
    <w:rsid w:val="00CD3F92"/>
    <w:rsid w:val="00CD41A5"/>
    <w:rsid w:val="00CD437F"/>
    <w:rsid w:val="00CD44AC"/>
    <w:rsid w:val="00CD69DA"/>
    <w:rsid w:val="00CE098D"/>
    <w:rsid w:val="00CE10F9"/>
    <w:rsid w:val="00CE22FC"/>
    <w:rsid w:val="00CE2724"/>
    <w:rsid w:val="00CE2D08"/>
    <w:rsid w:val="00CE526A"/>
    <w:rsid w:val="00CE5E69"/>
    <w:rsid w:val="00CE647F"/>
    <w:rsid w:val="00CE7B22"/>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F30"/>
    <w:rsid w:val="00D44A76"/>
    <w:rsid w:val="00D47DE8"/>
    <w:rsid w:val="00D50887"/>
    <w:rsid w:val="00D5163C"/>
    <w:rsid w:val="00D52AF7"/>
    <w:rsid w:val="00D549F4"/>
    <w:rsid w:val="00D54AAB"/>
    <w:rsid w:val="00D5505C"/>
    <w:rsid w:val="00D56B27"/>
    <w:rsid w:val="00D57377"/>
    <w:rsid w:val="00D64D87"/>
    <w:rsid w:val="00D7328A"/>
    <w:rsid w:val="00D73B44"/>
    <w:rsid w:val="00D74614"/>
    <w:rsid w:val="00D763C9"/>
    <w:rsid w:val="00D81A1A"/>
    <w:rsid w:val="00D83CAD"/>
    <w:rsid w:val="00D83E13"/>
    <w:rsid w:val="00D84717"/>
    <w:rsid w:val="00D878F3"/>
    <w:rsid w:val="00D90078"/>
    <w:rsid w:val="00D90802"/>
    <w:rsid w:val="00D93B16"/>
    <w:rsid w:val="00D94FEF"/>
    <w:rsid w:val="00D961EE"/>
    <w:rsid w:val="00D9636D"/>
    <w:rsid w:val="00DA39DB"/>
    <w:rsid w:val="00DA4ACC"/>
    <w:rsid w:val="00DA6E74"/>
    <w:rsid w:val="00DA6F1E"/>
    <w:rsid w:val="00DB204D"/>
    <w:rsid w:val="00DB243E"/>
    <w:rsid w:val="00DB38C4"/>
    <w:rsid w:val="00DB3BAD"/>
    <w:rsid w:val="00DB4BA7"/>
    <w:rsid w:val="00DC1360"/>
    <w:rsid w:val="00DC3A97"/>
    <w:rsid w:val="00DE0479"/>
    <w:rsid w:val="00DE0E66"/>
    <w:rsid w:val="00DE1197"/>
    <w:rsid w:val="00DE1CB5"/>
    <w:rsid w:val="00DE2CD3"/>
    <w:rsid w:val="00DE3328"/>
    <w:rsid w:val="00DE58F3"/>
    <w:rsid w:val="00DE6A0F"/>
    <w:rsid w:val="00DE739D"/>
    <w:rsid w:val="00DE7F27"/>
    <w:rsid w:val="00DF14EA"/>
    <w:rsid w:val="00DF1B02"/>
    <w:rsid w:val="00DF41E7"/>
    <w:rsid w:val="00DF4938"/>
    <w:rsid w:val="00DF616D"/>
    <w:rsid w:val="00E059D0"/>
    <w:rsid w:val="00E07D4A"/>
    <w:rsid w:val="00E12EF5"/>
    <w:rsid w:val="00E1489F"/>
    <w:rsid w:val="00E1493E"/>
    <w:rsid w:val="00E17941"/>
    <w:rsid w:val="00E21438"/>
    <w:rsid w:val="00E21BF8"/>
    <w:rsid w:val="00E21F8B"/>
    <w:rsid w:val="00E24102"/>
    <w:rsid w:val="00E2693A"/>
    <w:rsid w:val="00E26FF0"/>
    <w:rsid w:val="00E275E7"/>
    <w:rsid w:val="00E27801"/>
    <w:rsid w:val="00E30032"/>
    <w:rsid w:val="00E3141C"/>
    <w:rsid w:val="00E34A15"/>
    <w:rsid w:val="00E367D7"/>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7F4D"/>
    <w:rsid w:val="00E73B96"/>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AC"/>
    <w:rsid w:val="00EC3C46"/>
    <w:rsid w:val="00EC471F"/>
    <w:rsid w:val="00EC70B7"/>
    <w:rsid w:val="00ED0009"/>
    <w:rsid w:val="00ED15E7"/>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385E"/>
    <w:rsid w:val="00F06F55"/>
    <w:rsid w:val="00F06FF8"/>
    <w:rsid w:val="00F11ED6"/>
    <w:rsid w:val="00F12A1F"/>
    <w:rsid w:val="00F12AAB"/>
    <w:rsid w:val="00F15432"/>
    <w:rsid w:val="00F1668E"/>
    <w:rsid w:val="00F16CD9"/>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1ECA"/>
    <w:rsid w:val="00F627ED"/>
    <w:rsid w:val="00F63257"/>
    <w:rsid w:val="00F65247"/>
    <w:rsid w:val="00F66596"/>
    <w:rsid w:val="00F677E8"/>
    <w:rsid w:val="00F67938"/>
    <w:rsid w:val="00F70803"/>
    <w:rsid w:val="00F739D1"/>
    <w:rsid w:val="00F73F72"/>
    <w:rsid w:val="00F74363"/>
    <w:rsid w:val="00F752F7"/>
    <w:rsid w:val="00F77331"/>
    <w:rsid w:val="00F83B79"/>
    <w:rsid w:val="00F84A52"/>
    <w:rsid w:val="00F901AA"/>
    <w:rsid w:val="00F91855"/>
    <w:rsid w:val="00F92CF7"/>
    <w:rsid w:val="00F93CF2"/>
    <w:rsid w:val="00F94BB2"/>
    <w:rsid w:val="00F960C5"/>
    <w:rsid w:val="00F9676C"/>
    <w:rsid w:val="00F96F98"/>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72E0"/>
    <w:rsid w:val="00FD093A"/>
    <w:rsid w:val="00FD0D34"/>
    <w:rsid w:val="00FD12AA"/>
    <w:rsid w:val="00FD1B35"/>
    <w:rsid w:val="00FD37EC"/>
    <w:rsid w:val="00FD3ED3"/>
    <w:rsid w:val="00FD44A2"/>
    <w:rsid w:val="00FD45CE"/>
    <w:rsid w:val="00FD47F3"/>
    <w:rsid w:val="00FD79EC"/>
    <w:rsid w:val="00FE2C4E"/>
    <w:rsid w:val="00FE355B"/>
    <w:rsid w:val="00FE3D38"/>
    <w:rsid w:val="00FE720D"/>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rFonts w:eastAsia="ＭＳ 明朝"/>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tema-conference.com/wp-content/uploads/2019/09/pauna_smoothed_heikin-ashi_algorithms_optimized_for_automated_trading_systems_pp_514-525.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25</Pages>
  <Words>2900</Words>
  <Characters>16536</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53</cp:revision>
  <dcterms:created xsi:type="dcterms:W3CDTF">2023-12-23T23:04:00Z</dcterms:created>
  <dcterms:modified xsi:type="dcterms:W3CDTF">2023-12-24T20:18:00Z</dcterms:modified>
</cp:coreProperties>
</file>