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640F" w14:textId="77777777" w:rsidR="00437E2D" w:rsidRPr="00437E2D" w:rsidRDefault="00437E2D" w:rsidP="00437E2D">
      <w:pPr>
        <w:tabs>
          <w:tab w:val="left" w:pos="1365"/>
        </w:tabs>
        <w:adjustRightInd/>
        <w:snapToGrid/>
        <w:spacing w:line="240" w:lineRule="auto"/>
        <w:jc w:val="center"/>
        <w:rPr>
          <w:rFonts w:hAnsi="Century" w:cs="Times New Roman"/>
          <w:b/>
          <w:color w:val="auto"/>
          <w:sz w:val="44"/>
          <w:szCs w:val="20"/>
          <w14:ligatures w14:val="none"/>
        </w:rPr>
      </w:pPr>
      <w:r w:rsidRPr="00437E2D">
        <w:rPr>
          <w:rFonts w:hAnsi="Century" w:cs="Times New Roman" w:hint="eastAsia"/>
          <w:b/>
          <w:color w:val="auto"/>
          <w:sz w:val="44"/>
          <w:szCs w:val="20"/>
          <w14:ligatures w14:val="none"/>
        </w:rPr>
        <w:t>２０２３年度</w:t>
      </w:r>
      <w:r w:rsidRPr="00437E2D">
        <w:rPr>
          <w:rFonts w:hAnsi="Century" w:cs="Times New Roman" w:hint="eastAsia"/>
          <w:b/>
          <w:color w:val="auto"/>
          <w:sz w:val="32"/>
          <w:szCs w:val="20"/>
          <w14:ligatures w14:val="none"/>
        </w:rPr>
        <w:t xml:space="preserve">　</w:t>
      </w:r>
      <w:r w:rsidRPr="00437E2D">
        <w:rPr>
          <w:rFonts w:hAnsi="Century" w:cs="Times New Roman" w:hint="eastAsia"/>
          <w:b/>
          <w:color w:val="auto"/>
          <w:sz w:val="44"/>
          <w:szCs w:val="20"/>
          <w14:ligatures w14:val="none"/>
        </w:rPr>
        <w:t>卒　業　論　文</w:t>
      </w:r>
    </w:p>
    <w:p w14:paraId="04C189EA" w14:textId="77777777" w:rsidR="00437E2D" w:rsidRPr="00437E2D" w:rsidRDefault="00437E2D" w:rsidP="00437E2D">
      <w:pPr>
        <w:tabs>
          <w:tab w:val="left" w:pos="1365"/>
        </w:tabs>
        <w:adjustRightInd/>
        <w:snapToGrid/>
        <w:spacing w:line="200" w:lineRule="atLeast"/>
        <w:rPr>
          <w:rFonts w:hAnsi="Century" w:cs="Times New Roman"/>
          <w:color w:val="auto"/>
          <w:sz w:val="24"/>
          <w:szCs w:val="20"/>
          <w14:ligatures w14:val="none"/>
        </w:rPr>
      </w:pPr>
    </w:p>
    <w:p w14:paraId="0FD4903B" w14:textId="77777777" w:rsidR="00437E2D" w:rsidRPr="00437E2D" w:rsidRDefault="00437E2D" w:rsidP="00437E2D">
      <w:pPr>
        <w:tabs>
          <w:tab w:val="left" w:pos="1365"/>
        </w:tabs>
        <w:adjustRightInd/>
        <w:snapToGrid/>
        <w:spacing w:line="240" w:lineRule="auto"/>
        <w:rPr>
          <w:rFonts w:hAnsi="Century" w:cs="Times New Roman"/>
          <w:color w:val="auto"/>
          <w:sz w:val="20"/>
          <w:szCs w:val="20"/>
          <w14:ligatures w14:val="none"/>
        </w:rPr>
      </w:pPr>
      <w:r w:rsidRPr="00437E2D">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437E2D" w:rsidRPr="00437E2D" w14:paraId="7AC4FD45" w14:textId="77777777" w:rsidTr="00FD3A4B">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8ADE01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FXにおける高勝率なアルゴリズムの構築と</w:t>
            </w:r>
          </w:p>
          <w:p w14:paraId="717A456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取引の自動化</w:t>
            </w:r>
          </w:p>
        </w:tc>
      </w:tr>
    </w:tbl>
    <w:p w14:paraId="7235284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C57923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指 導 教 員　　　　</w:t>
      </w:r>
      <w:r w:rsidRPr="00437E2D">
        <w:rPr>
          <w:rFonts w:hAnsi="Century" w:cs="Times New Roman" w:hint="eastAsia"/>
          <w:color w:val="auto"/>
          <w:sz w:val="32"/>
          <w:szCs w:val="20"/>
          <w:u w:val="single"/>
          <w14:ligatures w14:val="none"/>
        </w:rPr>
        <w:t xml:space="preserve">　塩野直志　教授　</w:t>
      </w:r>
      <w:r w:rsidRPr="00437E2D">
        <w:rPr>
          <w:rFonts w:hAnsi="Century" w:cs="Times New Roman" w:hint="eastAsia"/>
          <w:color w:val="auto"/>
          <w:sz w:val="32"/>
          <w:szCs w:val="20"/>
          <w14:ligatures w14:val="none"/>
        </w:rPr>
        <w:t xml:space="preserve">　　</w:t>
      </w:r>
    </w:p>
    <w:p w14:paraId="469076FC"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F316DE6"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1651EDE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021104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F7A9809" w14:textId="77777777" w:rsidR="00437E2D" w:rsidRPr="00437E2D" w:rsidRDefault="00437E2D" w:rsidP="00437E2D">
      <w:pPr>
        <w:tabs>
          <w:tab w:val="left" w:pos="1365"/>
        </w:tabs>
        <w:adjustRightInd/>
        <w:snapToGrid/>
        <w:spacing w:line="240" w:lineRule="auto"/>
        <w:jc w:val="center"/>
        <w:rPr>
          <w:rFonts w:hAnsi="Century" w:cs="Times New Roman"/>
          <w:color w:val="auto"/>
          <w:sz w:val="28"/>
          <w:szCs w:val="20"/>
          <w14:ligatures w14:val="none"/>
        </w:rPr>
      </w:pPr>
      <w:r w:rsidRPr="00437E2D">
        <w:rPr>
          <w:rFonts w:hAnsi="Century" w:cs="Times New Roman" w:hint="eastAsia"/>
          <w:color w:val="auto"/>
          <w:sz w:val="28"/>
          <w:szCs w:val="20"/>
          <w14:ligatures w14:val="none"/>
        </w:rPr>
        <w:t>神奈川工科大学　情報工学科</w:t>
      </w:r>
    </w:p>
    <w:p w14:paraId="4D27711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D2AD89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籍 番 号　</w:t>
      </w:r>
      <w:r w:rsidRPr="00437E2D">
        <w:rPr>
          <w:rFonts w:hAnsi="Century" w:cs="Times New Roman" w:hint="eastAsia"/>
          <w:color w:val="auto"/>
          <w:sz w:val="32"/>
          <w:szCs w:val="20"/>
          <w:u w:val="single"/>
          <w14:ligatures w14:val="none"/>
        </w:rPr>
        <w:t xml:space="preserve">　　　　２０２１０９６　　　　　</w:t>
      </w:r>
    </w:p>
    <w:p w14:paraId="6FC348F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r w:rsidRPr="00437E2D">
        <w:rPr>
          <w:rFonts w:hAnsi="Century" w:cs="Times New Roman" w:hint="eastAsia"/>
          <w:color w:val="auto"/>
          <w:sz w:val="28"/>
          <w:szCs w:val="20"/>
          <w14:ligatures w14:val="none"/>
        </w:rPr>
        <w:t xml:space="preserve">　　　　　</w:t>
      </w:r>
    </w:p>
    <w:p w14:paraId="31D3AD69"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生 氏 名　</w:t>
      </w:r>
      <w:r w:rsidRPr="00437E2D">
        <w:rPr>
          <w:rFonts w:hAnsi="Century" w:cs="Times New Roman" w:hint="eastAsia"/>
          <w:color w:val="auto"/>
          <w:sz w:val="32"/>
          <w:szCs w:val="20"/>
          <w:u w:val="single"/>
          <w14:ligatures w14:val="none"/>
        </w:rPr>
        <w:t xml:space="preserve">　　　　　白石　鷹也　　　　　　</w:t>
      </w:r>
    </w:p>
    <w:p w14:paraId="20B0621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9B02177"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提 出 日　　　　　年　　月　　日　</w:t>
      </w:r>
      <w:r w:rsidRPr="00437E2D">
        <w:rPr>
          <w:rFonts w:hAnsi="Century" w:cs="Times New Roman"/>
          <w:color w:val="auto"/>
          <w:sz w:val="32"/>
          <w:szCs w:val="20"/>
          <w14:ligatures w14:val="none"/>
        </w:rPr>
        <w:fldChar w:fldCharType="begin"/>
      </w:r>
      <w:r w:rsidRPr="00437E2D">
        <w:rPr>
          <w:rFonts w:hAnsi="Century" w:cs="Times New Roman"/>
          <w:color w:val="auto"/>
          <w:sz w:val="32"/>
          <w:szCs w:val="20"/>
          <w14:ligatures w14:val="none"/>
        </w:rPr>
        <w:instrText xml:space="preserve"> eq \o\ad(</w:instrText>
      </w:r>
      <w:r w:rsidRPr="00437E2D">
        <w:rPr>
          <w:rFonts w:hAnsi="Century" w:cs="Times New Roman" w:hint="eastAsia"/>
          <w:color w:val="auto"/>
          <w:sz w:val="32"/>
          <w:szCs w:val="20"/>
          <w14:ligatures w14:val="none"/>
        </w:rPr>
        <w:instrText>指導教員</w:instrText>
      </w:r>
      <w:r w:rsidRPr="00437E2D">
        <w:rPr>
          <w:rFonts w:hAnsi="Century" w:cs="Times New Roman"/>
          <w:color w:val="auto"/>
          <w:sz w:val="32"/>
          <w:szCs w:val="20"/>
          <w14:ligatures w14:val="none"/>
        </w:rPr>
        <w:instrText>,</w:instrText>
      </w:r>
      <w:r w:rsidRPr="00437E2D">
        <w:rPr>
          <w:rFonts w:hAnsi="Century" w:cs="Times New Roman" w:hint="eastAsia"/>
          <w:color w:val="auto"/>
          <w:sz w:val="32"/>
          <w:szCs w:val="20"/>
          <w14:ligatures w14:val="none"/>
        </w:rPr>
        <w:instrText xml:space="preserve">　　　　　　</w:instrText>
      </w:r>
      <w:r w:rsidRPr="00437E2D">
        <w:rPr>
          <w:rFonts w:hAnsi="Century" w:cs="Times New Roman"/>
          <w:color w:val="auto"/>
          <w:sz w:val="32"/>
          <w:szCs w:val="20"/>
          <w14:ligatures w14:val="none"/>
        </w:rPr>
        <w:instrText>)</w:instrText>
      </w:r>
      <w:r w:rsidRPr="00437E2D">
        <w:rPr>
          <w:rFonts w:hAnsi="Century" w:cs="Times New Roman"/>
          <w:color w:val="auto"/>
          <w:sz w:val="32"/>
          <w:szCs w:val="20"/>
          <w14:ligatures w14:val="none"/>
        </w:rPr>
        <w:fldChar w:fldCharType="end"/>
      </w:r>
      <w:r w:rsidRPr="00437E2D">
        <w:rPr>
          <w:rFonts w:hAnsi="Century" w:cs="Times New Roman" w:hint="eastAsia"/>
          <w:color w:val="auto"/>
          <w:sz w:val="32"/>
          <w:szCs w:val="20"/>
          <w14:ligatures w14:val="none"/>
        </w:rPr>
        <w:t xml:space="preserve">　　印　　　</w:t>
      </w:r>
    </w:p>
    <w:p w14:paraId="6500978A" w14:textId="77777777" w:rsidR="00437E2D" w:rsidRPr="00437E2D" w:rsidRDefault="00437E2D" w:rsidP="00437E2D">
      <w:pPr>
        <w:tabs>
          <w:tab w:val="left" w:pos="1365"/>
        </w:tabs>
        <w:adjustRightInd/>
        <w:snapToGrid/>
        <w:spacing w:line="240" w:lineRule="auto"/>
        <w:jc w:val="lef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w:t>
      </w:r>
    </w:p>
    <w:p w14:paraId="62C263A5"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受 理 日　　　　　年　　月　　日　情報工学科長　　印　　　</w:t>
      </w:r>
    </w:p>
    <w:p w14:paraId="779A33CA" w14:textId="1814B9F3"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6B799D0E" w14:textId="77777777" w:rsidR="005470F0" w:rsidRDefault="005470F0" w:rsidP="00B038F6">
      <w:pPr>
        <w:widowControl/>
        <w:ind w:firstLineChars="100" w:firstLine="210"/>
        <w:jc w:val="left"/>
        <w:rPr>
          <w:rFonts w:cs="ＭＳ 明朝"/>
          <w:szCs w:val="24"/>
        </w:rPr>
      </w:pPr>
    </w:p>
    <w:p w14:paraId="7A3E231B" w14:textId="6CEA99ED"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w:t>
      </w:r>
      <w:r w:rsidR="00DD70B0">
        <w:rPr>
          <w:rFonts w:cs="ＭＳ 明朝" w:hint="eastAsia"/>
          <w:szCs w:val="24"/>
        </w:rPr>
        <w:t>に</w:t>
      </w:r>
      <w:r w:rsidR="00F752F7" w:rsidRPr="00667B56">
        <w:rPr>
          <w:rFonts w:cs="ＭＳ 明朝" w:hint="eastAsia"/>
          <w:szCs w:val="24"/>
        </w:rPr>
        <w:t>なる</w:t>
      </w:r>
      <w:r w:rsidR="00492465">
        <w:rPr>
          <w:rFonts w:cs="ＭＳ 明朝"/>
          <w:szCs w:val="24"/>
        </w:rPr>
        <w:t>．</w:t>
      </w:r>
      <w:r w:rsidRPr="00667B56">
        <w:rPr>
          <w:rFonts w:cs="ＭＳ 明朝"/>
          <w:szCs w:val="24"/>
        </w:rPr>
        <w:t>そこで本研究では</w:t>
      </w:r>
      <w:r w:rsidR="009526F7">
        <w:rPr>
          <w:rFonts w:cs="ＭＳ 明朝"/>
          <w:szCs w:val="24"/>
        </w:rPr>
        <w:t>，</w:t>
      </w:r>
      <w:r w:rsidR="004A5946">
        <w:rPr>
          <w:rFonts w:cs="ＭＳ 明朝" w:hint="eastAsia"/>
          <w:szCs w:val="24"/>
        </w:rPr>
        <w:t>高勝率な</w:t>
      </w:r>
      <w:r w:rsidRPr="00667B56">
        <w:rPr>
          <w:rFonts w:cs="ＭＳ 明朝"/>
          <w:szCs w:val="24"/>
        </w:rPr>
        <w:t>取引アルゴリズムの</w:t>
      </w:r>
      <w:r w:rsidR="006213FD" w:rsidRPr="00667B56">
        <w:rPr>
          <w:rFonts w:cs="ＭＳ 明朝" w:hint="eastAsia"/>
          <w:szCs w:val="24"/>
        </w:rPr>
        <w:t>構築と</w:t>
      </w:r>
      <w:r w:rsidR="004A5946">
        <w:rPr>
          <w:rFonts w:cs="ＭＳ 明朝" w:hint="eastAsia"/>
          <w:szCs w:val="24"/>
        </w:rPr>
        <w:t>P</w:t>
      </w:r>
      <w:r w:rsidR="004A5946">
        <w:rPr>
          <w:rFonts w:cs="ＭＳ 明朝"/>
          <w:szCs w:val="24"/>
        </w:rPr>
        <w:t>ython</w:t>
      </w:r>
      <w:r w:rsidR="004A5946">
        <w:rPr>
          <w:rFonts w:cs="ＭＳ 明朝" w:hint="eastAsia"/>
          <w:szCs w:val="24"/>
        </w:rPr>
        <w:t>による</w:t>
      </w:r>
      <w:r w:rsidR="006213FD" w:rsidRPr="00667B56">
        <w:rPr>
          <w:rFonts w:cs="ＭＳ 明朝" w:hint="eastAsia"/>
          <w:szCs w:val="24"/>
        </w:rPr>
        <w:t>取引の</w:t>
      </w:r>
      <w:r w:rsidRPr="00667B56">
        <w:rPr>
          <w:rFonts w:cs="ＭＳ 明朝"/>
          <w:szCs w:val="24"/>
        </w:rPr>
        <w:t>自動化に取り組んだ</w:t>
      </w:r>
      <w:r w:rsidR="00492465">
        <w:rPr>
          <w:rFonts w:cs="ＭＳ 明朝"/>
          <w:szCs w:val="24"/>
        </w:rPr>
        <w:t>．</w:t>
      </w:r>
    </w:p>
    <w:p w14:paraId="7E9FEE79" w14:textId="45E08CC0" w:rsidR="00A13367" w:rsidRDefault="000D2446" w:rsidP="00B35FA7">
      <w:pPr>
        <w:widowControl/>
        <w:ind w:firstLineChars="100" w:firstLine="210"/>
        <w:jc w:val="left"/>
        <w:rPr>
          <w:rFonts w:cs="ＭＳ 明朝"/>
          <w:szCs w:val="24"/>
        </w:rPr>
      </w:pPr>
      <w:r>
        <w:rPr>
          <w:rFonts w:cs="ＭＳ 明朝" w:hint="eastAsia"/>
          <w:szCs w:val="24"/>
        </w:rPr>
        <w:t>具体的には</w:t>
      </w:r>
      <w:r w:rsidR="00B35FA7" w:rsidRPr="00B35FA7">
        <w:rPr>
          <w:rFonts w:cs="ＭＳ 明朝"/>
          <w:szCs w:val="24"/>
        </w:rPr>
        <w:t>FX取引の勝率向上を目指し</w:t>
      </w:r>
      <w:r w:rsidR="008B5A4F">
        <w:rPr>
          <w:rFonts w:cs="ＭＳ 明朝"/>
          <w:szCs w:val="24"/>
        </w:rPr>
        <w:t>，</w:t>
      </w:r>
      <w:r w:rsidR="00B35FA7" w:rsidRPr="00B35FA7">
        <w:rPr>
          <w:rFonts w:cs="ＭＳ 明朝"/>
          <w:szCs w:val="24"/>
        </w:rPr>
        <w:t>異なる時間足を組み合わせたマルチタイムフレーム（MTF）分析を活用した取引アルゴリズムの開発と自動化に焦点を当てた</w:t>
      </w:r>
      <w:r w:rsidR="00B86C86">
        <w:rPr>
          <w:rFonts w:cs="ＭＳ 明朝"/>
          <w:szCs w:val="24"/>
        </w:rPr>
        <w:t>．</w:t>
      </w:r>
      <w:r w:rsidR="00B35FA7" w:rsidRPr="00B35FA7">
        <w:rPr>
          <w:rFonts w:cs="ＭＳ 明朝"/>
          <w:szCs w:val="24"/>
        </w:rPr>
        <w:t>MTF分析により市場動向の包括的な理解が可能となり</w:t>
      </w:r>
      <w:r w:rsidR="008B5A4F">
        <w:rPr>
          <w:rFonts w:cs="ＭＳ 明朝"/>
          <w:szCs w:val="24"/>
        </w:rPr>
        <w:t>，</w:t>
      </w:r>
      <w:r w:rsidR="00B35FA7" w:rsidRPr="00B35FA7">
        <w:rPr>
          <w:rFonts w:cs="ＭＳ 明朝"/>
          <w:szCs w:val="24"/>
        </w:rPr>
        <w:t>アルゴリズムを介してその精度を高めることができる</w:t>
      </w:r>
      <w:r w:rsidR="00B86C86">
        <w:rPr>
          <w:rFonts w:cs="ＭＳ 明朝"/>
          <w:szCs w:val="24"/>
        </w:rPr>
        <w:t>．</w:t>
      </w:r>
      <w:r w:rsidR="00B35FA7" w:rsidRPr="00B35FA7">
        <w:rPr>
          <w:rFonts w:cs="ＭＳ 明朝"/>
          <w:szCs w:val="24"/>
        </w:rPr>
        <w:t>アルゴリズムの構築では</w:t>
      </w:r>
      <w:r w:rsidR="008B5A4F">
        <w:rPr>
          <w:rFonts w:cs="ＭＳ 明朝"/>
          <w:szCs w:val="24"/>
        </w:rPr>
        <w:t>，</w:t>
      </w:r>
      <w:r w:rsidR="00B35FA7" w:rsidRPr="00B35FA7">
        <w:rPr>
          <w:rFonts w:cs="ＭＳ 明朝"/>
          <w:szCs w:val="24"/>
        </w:rPr>
        <w:t>各時間足の市場情報を処理し</w:t>
      </w:r>
      <w:r w:rsidR="008B5A4F">
        <w:rPr>
          <w:rFonts w:cs="ＭＳ 明朝"/>
          <w:szCs w:val="24"/>
        </w:rPr>
        <w:t>，</w:t>
      </w:r>
      <w:r w:rsidR="00B35FA7" w:rsidRPr="00B35FA7">
        <w:rPr>
          <w:rFonts w:cs="ＭＳ 明朝"/>
          <w:szCs w:val="24"/>
        </w:rPr>
        <w:t>市場の変動に対応するために</w:t>
      </w:r>
      <w:r w:rsidR="00CC07AE">
        <w:rPr>
          <w:rFonts w:cs="ＭＳ 明朝"/>
          <w:szCs w:val="24"/>
        </w:rPr>
        <w:t>200SMA</w:t>
      </w:r>
      <w:r w:rsidR="00CC07AE">
        <w:rPr>
          <w:rFonts w:cs="ＭＳ 明朝" w:hint="eastAsia"/>
          <w:szCs w:val="24"/>
        </w:rPr>
        <w:t>と平均足による</w:t>
      </w:r>
      <w:r w:rsidR="00B35FA7" w:rsidRPr="00B35FA7">
        <w:rPr>
          <w:rFonts w:cs="ＭＳ 明朝"/>
          <w:szCs w:val="24"/>
        </w:rPr>
        <w:t>トレンド確認を取り入れた</w:t>
      </w:r>
      <w:r w:rsidR="00B86C86">
        <w:rPr>
          <w:rFonts w:cs="ＭＳ 明朝"/>
          <w:szCs w:val="24"/>
        </w:rPr>
        <w:t>．</w:t>
      </w:r>
      <w:r w:rsidR="00B35FA7" w:rsidRPr="00B35FA7">
        <w:rPr>
          <w:rFonts w:cs="ＭＳ 明朝"/>
          <w:szCs w:val="24"/>
        </w:rPr>
        <w:t>実験結果はアルゴリズムによる勝率の大幅な向上を示したが</w:t>
      </w:r>
      <w:r w:rsidR="008B5A4F">
        <w:rPr>
          <w:rFonts w:cs="ＭＳ 明朝"/>
          <w:szCs w:val="24"/>
        </w:rPr>
        <w:t>，</w:t>
      </w:r>
      <w:r w:rsidR="00B35FA7" w:rsidRPr="00B35FA7">
        <w:rPr>
          <w:rFonts w:cs="ＭＳ 明朝"/>
          <w:szCs w:val="24"/>
        </w:rPr>
        <w:t>FX市場の複雑さを反映し</w:t>
      </w:r>
      <w:r w:rsidR="008B5A4F">
        <w:rPr>
          <w:rFonts w:cs="ＭＳ 明朝"/>
          <w:szCs w:val="24"/>
        </w:rPr>
        <w:t>，</w:t>
      </w:r>
      <w:r w:rsidR="00B35FA7" w:rsidRPr="00B35FA7">
        <w:rPr>
          <w:rFonts w:cs="ＭＳ 明朝"/>
          <w:szCs w:val="24"/>
        </w:rPr>
        <w:t>改良の余地が認められた</w:t>
      </w:r>
      <w:r w:rsidR="00B86C86">
        <w:rPr>
          <w:rFonts w:cs="ＭＳ 明朝"/>
          <w:szCs w:val="24"/>
        </w:rPr>
        <w:t>．</w:t>
      </w:r>
      <w:r w:rsidR="00B35FA7" w:rsidRPr="00B35FA7">
        <w:rPr>
          <w:rFonts w:cs="ＭＳ 明朝"/>
          <w:szCs w:val="24"/>
        </w:rPr>
        <w:t>さらに</w:t>
      </w:r>
      <w:r w:rsidR="008B5A4F">
        <w:rPr>
          <w:rFonts w:cs="ＭＳ 明朝"/>
          <w:szCs w:val="24"/>
        </w:rPr>
        <w:t>，</w:t>
      </w:r>
      <w:r w:rsidR="00B35FA7" w:rsidRPr="00B35FA7">
        <w:rPr>
          <w:rFonts w:cs="ＭＳ 明朝"/>
          <w:szCs w:val="24"/>
        </w:rPr>
        <w:t>この論文ではアルゴリズムの構築から</w:t>
      </w:r>
      <w:r w:rsidR="00B35FA7" w:rsidRPr="00B35FA7">
        <w:rPr>
          <w:rFonts w:cs="ＭＳ 明朝" w:hint="eastAsia"/>
          <w:szCs w:val="24"/>
        </w:rPr>
        <w:t>プログラム実装</w:t>
      </w:r>
      <w:r w:rsidR="008B5A4F">
        <w:rPr>
          <w:rFonts w:cs="ＭＳ 明朝" w:hint="eastAsia"/>
          <w:szCs w:val="24"/>
        </w:rPr>
        <w:t>，</w:t>
      </w:r>
      <w:r w:rsidR="00B35FA7" w:rsidRPr="00B35FA7">
        <w:rPr>
          <w:rFonts w:cs="ＭＳ 明朝" w:hint="eastAsia"/>
          <w:szCs w:val="24"/>
        </w:rPr>
        <w:t>実行結果までを記述し</w:t>
      </w:r>
      <w:r w:rsidR="008B5A4F">
        <w:rPr>
          <w:rFonts w:cs="ＭＳ 明朝" w:hint="eastAsia"/>
          <w:szCs w:val="24"/>
        </w:rPr>
        <w:t>，</w:t>
      </w:r>
      <w:r w:rsidR="00B35FA7" w:rsidRPr="00B35FA7">
        <w:rPr>
          <w:rFonts w:cs="ＭＳ 明朝"/>
          <w:szCs w:val="24"/>
        </w:rPr>
        <w:t>FX自動取引のガイドラインとして機能することを目指す</w:t>
      </w:r>
      <w:r w:rsidR="00B86C86">
        <w:rPr>
          <w:rFonts w:cs="ＭＳ 明朝"/>
          <w:szCs w:val="24"/>
        </w:rPr>
        <w:t>．</w:t>
      </w:r>
      <w:r w:rsidR="00FC08E4" w:rsidRPr="00667B56">
        <w:rPr>
          <w:rFonts w:cs="ＭＳ 明朝"/>
          <w:szCs w:val="24"/>
        </w:rPr>
        <w:br w:type="page"/>
      </w:r>
    </w:p>
    <w:sdt>
      <w:sdtPr>
        <w:rPr>
          <w:rFonts w:hAnsi="ＭＳ 明朝" w:cstheme="minorBidi"/>
          <w:b w:val="0"/>
          <w:sz w:val="21"/>
          <w:szCs w:val="22"/>
          <w:lang w:val="ja-JP"/>
        </w:rPr>
        <w:id w:val="64538737"/>
        <w:docPartObj>
          <w:docPartGallery w:val="Table of Contents"/>
          <w:docPartUnique/>
        </w:docPartObj>
      </w:sdtPr>
      <w:sdtContent>
        <w:p w14:paraId="5B5287D6" w14:textId="15447742" w:rsidR="00A13367" w:rsidRPr="00962BB5" w:rsidRDefault="00A13367" w:rsidP="009A600F">
          <w:pPr>
            <w:pStyle w:val="1"/>
            <w:numPr>
              <w:ilvl w:val="0"/>
              <w:numId w:val="0"/>
            </w:numPr>
          </w:pPr>
          <w:r w:rsidRPr="00962BB5">
            <w:rPr>
              <w:lang w:val="ja-JP"/>
            </w:rPr>
            <w:t>目次</w:t>
          </w:r>
        </w:p>
        <w:p w14:paraId="703AB3C6" w14:textId="7AB503B7" w:rsidR="00962BB5" w:rsidRPr="00962BB5" w:rsidRDefault="00A13367">
          <w:pPr>
            <w:pStyle w:val="11"/>
            <w:tabs>
              <w:tab w:val="left" w:pos="440"/>
              <w:tab w:val="right" w:leader="dot" w:pos="9344"/>
            </w:tabs>
            <w:rPr>
              <w:rFonts w:eastAsia="ＭＳ 明朝" w:cstheme="minorBidi"/>
              <w:noProof/>
              <w:color w:val="auto"/>
              <w:kern w:val="2"/>
              <w:sz w:val="21"/>
              <w14:ligatures w14:val="standardContextual"/>
            </w:rPr>
          </w:pPr>
          <w:r w:rsidRPr="00BC22F6">
            <w:rPr>
              <w:rFonts w:eastAsia="ＭＳ 明朝"/>
            </w:rPr>
            <w:fldChar w:fldCharType="begin"/>
          </w:r>
          <w:r w:rsidRPr="00BC22F6">
            <w:rPr>
              <w:rFonts w:eastAsia="ＭＳ 明朝"/>
            </w:rPr>
            <w:instrText xml:space="preserve"> TOC \o "1-3" \h \z \u </w:instrText>
          </w:r>
          <w:r w:rsidRPr="00BC22F6">
            <w:rPr>
              <w:rFonts w:eastAsia="ＭＳ 明朝"/>
            </w:rPr>
            <w:fldChar w:fldCharType="separate"/>
          </w:r>
          <w:hyperlink w:anchor="_Toc154397258" w:history="1">
            <w:r w:rsidR="00962BB5" w:rsidRPr="00962BB5">
              <w:rPr>
                <w:rStyle w:val="aa"/>
                <w:rFonts w:eastAsia="ＭＳ 明朝"/>
                <w:noProof/>
              </w:rPr>
              <w:t>1.</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まえがき</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70F9577" w14:textId="2C2B6E8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59" w:history="1">
            <w:r w:rsidR="00962BB5" w:rsidRPr="00962BB5">
              <w:rPr>
                <w:rStyle w:val="aa"/>
                <w:rFonts w:eastAsia="ＭＳ 明朝"/>
                <w:noProof/>
              </w:rPr>
              <w:t>1.1. 研究の背景</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BE5A450" w14:textId="5812B775"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0" w:history="1">
            <w:r w:rsidR="00962BB5" w:rsidRPr="00962BB5">
              <w:rPr>
                <w:rStyle w:val="aa"/>
                <w:rFonts w:eastAsia="ＭＳ 明朝"/>
                <w:noProof/>
              </w:rPr>
              <w:t>1.2. 研究の目的</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3DD5FBD" w14:textId="31CC982F"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1" w:history="1">
            <w:r w:rsidR="00962BB5" w:rsidRPr="00962BB5">
              <w:rPr>
                <w:rStyle w:val="aa"/>
                <w:rFonts w:eastAsia="ＭＳ 明朝"/>
                <w:noProof/>
              </w:rPr>
              <w:t>1.3. 論文構成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EAEA4DD" w14:textId="7E9C8C05"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2" w:history="1">
            <w:r w:rsidR="00962BB5" w:rsidRPr="00962BB5">
              <w:rPr>
                <w:rStyle w:val="aa"/>
                <w:rFonts w:eastAsia="ＭＳ 明朝"/>
                <w:noProof/>
              </w:rPr>
              <w:t>2.</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外国為替証拠金取引における取引の概要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CF7658A" w14:textId="00DC902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3" w:history="1">
            <w:r w:rsidR="00962BB5" w:rsidRPr="00962BB5">
              <w:rPr>
                <w:rStyle w:val="aa"/>
                <w:rFonts w:eastAsia="ＭＳ 明朝"/>
                <w:noProof/>
              </w:rPr>
              <w:t>2.1. 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9FF1BE7" w14:textId="441577C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4" w:history="1">
            <w:r w:rsidR="00962BB5" w:rsidRPr="00962BB5">
              <w:rPr>
                <w:rStyle w:val="aa"/>
                <w:rFonts w:eastAsia="ＭＳ 明朝"/>
                <w:noProof/>
              </w:rPr>
              <w:t>2.2. 取引の流れ</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3ADE2C4F" w14:textId="6D9FF398"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5" w:history="1">
            <w:r w:rsidR="00962BB5" w:rsidRPr="00962BB5">
              <w:rPr>
                <w:rStyle w:val="aa"/>
                <w:rFonts w:eastAsia="ＭＳ 明朝"/>
                <w:noProof/>
              </w:rPr>
              <w:t>2.3. 利益を追求する際の問題点</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3</w:t>
            </w:r>
            <w:r w:rsidR="00962BB5" w:rsidRPr="00962BB5">
              <w:rPr>
                <w:rFonts w:eastAsia="ＭＳ 明朝"/>
                <w:noProof/>
                <w:webHidden/>
              </w:rPr>
              <w:fldChar w:fldCharType="end"/>
            </w:r>
          </w:hyperlink>
        </w:p>
        <w:p w14:paraId="78569FCC" w14:textId="5DF2F307"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6" w:history="1">
            <w:r w:rsidR="00962BB5" w:rsidRPr="00962BB5">
              <w:rPr>
                <w:rStyle w:val="aa"/>
                <w:rFonts w:eastAsia="ＭＳ 明朝"/>
                <w:noProof/>
              </w:rPr>
              <w:t>3.</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研究手法と使用するテクニカル指標</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2E3D51CB" w14:textId="7CCD8612"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7" w:history="1">
            <w:r w:rsidR="00962BB5" w:rsidRPr="00962BB5">
              <w:rPr>
                <w:rStyle w:val="aa"/>
                <w:rFonts w:eastAsia="ＭＳ 明朝"/>
                <w:noProof/>
              </w:rPr>
              <w:t>3.1. 研究手法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017795D1" w14:textId="74A3371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8" w:history="1">
            <w:r w:rsidR="00962BB5" w:rsidRPr="00962BB5">
              <w:rPr>
                <w:rStyle w:val="aa"/>
                <w:rFonts w:eastAsia="ＭＳ 明朝"/>
                <w:noProof/>
              </w:rPr>
              <w:t>3.2. マルチタイムフレーム分析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63BB27D3" w14:textId="1812F24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9" w:history="1">
            <w:r w:rsidR="00962BB5" w:rsidRPr="00962BB5">
              <w:rPr>
                <w:rStyle w:val="aa"/>
                <w:rFonts w:eastAsia="ＭＳ 明朝"/>
                <w:noProof/>
              </w:rPr>
              <w:t>3.3. 移動平均線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1DF3ACA3" w14:textId="7AE7E5D5"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0" w:history="1">
            <w:r w:rsidR="00962BB5" w:rsidRPr="00962BB5">
              <w:rPr>
                <w:rStyle w:val="aa"/>
                <w:rFonts w:eastAsia="ＭＳ 明朝"/>
                <w:noProof/>
              </w:rPr>
              <w:t>3.4. 平均足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6</w:t>
            </w:r>
            <w:r w:rsidR="00962BB5" w:rsidRPr="00962BB5">
              <w:rPr>
                <w:rFonts w:eastAsia="ＭＳ 明朝"/>
                <w:noProof/>
                <w:webHidden/>
              </w:rPr>
              <w:fldChar w:fldCharType="end"/>
            </w:r>
          </w:hyperlink>
        </w:p>
        <w:p w14:paraId="2832A622" w14:textId="3A330D9C"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1" w:history="1">
            <w:r w:rsidR="00962BB5" w:rsidRPr="00962BB5">
              <w:rPr>
                <w:rStyle w:val="aa"/>
                <w:rFonts w:eastAsia="ＭＳ 明朝"/>
                <w:noProof/>
              </w:rPr>
              <w:t>4.</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研究手順と自動化の方針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3A1C33AE" w14:textId="5915AF3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2" w:history="1">
            <w:r w:rsidR="00962BB5" w:rsidRPr="00962BB5">
              <w:rPr>
                <w:rStyle w:val="aa"/>
                <w:rFonts w:eastAsia="ＭＳ 明朝"/>
                <w:noProof/>
              </w:rPr>
              <w:t>4.1. 研究手順</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66F75F11" w14:textId="1F18AC5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3" w:history="1">
            <w:r w:rsidR="00962BB5" w:rsidRPr="00962BB5">
              <w:rPr>
                <w:rStyle w:val="aa"/>
                <w:rFonts w:eastAsia="ＭＳ 明朝"/>
                <w:noProof/>
              </w:rPr>
              <w:t>4.2. 自動化アルゴリズムの構築</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10</w:t>
            </w:r>
            <w:r w:rsidR="00962BB5" w:rsidRPr="00962BB5">
              <w:rPr>
                <w:rFonts w:eastAsia="ＭＳ 明朝"/>
                <w:noProof/>
                <w:webHidden/>
              </w:rPr>
              <w:fldChar w:fldCharType="end"/>
            </w:r>
          </w:hyperlink>
        </w:p>
        <w:p w14:paraId="3B070C9B" w14:textId="3471D75A"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4" w:history="1">
            <w:r w:rsidR="00962BB5" w:rsidRPr="00962BB5">
              <w:rPr>
                <w:rStyle w:val="aa"/>
                <w:rFonts w:eastAsia="ＭＳ 明朝"/>
                <w:noProof/>
              </w:rPr>
              <w:t>5.</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取引の方針と戦略</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187B72B3" w14:textId="29A6BC17"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5" w:history="1">
            <w:r w:rsidR="00962BB5" w:rsidRPr="00962BB5">
              <w:rPr>
                <w:rStyle w:val="aa"/>
                <w:rFonts w:eastAsia="ＭＳ 明朝"/>
                <w:noProof/>
              </w:rPr>
              <w:t>5.1. 取引の方針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52EBEF14" w14:textId="3CD6BBE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6" w:history="1">
            <w:r w:rsidR="00962BB5" w:rsidRPr="00962BB5">
              <w:rPr>
                <w:rStyle w:val="aa"/>
                <w:rFonts w:eastAsia="ＭＳ 明朝"/>
                <w:noProof/>
              </w:rPr>
              <w:t>5.2. トレードアルゴリズムを検証する通貨ペアの選定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12</w:t>
            </w:r>
            <w:r w:rsidR="00962BB5" w:rsidRPr="00962BB5">
              <w:rPr>
                <w:rFonts w:eastAsia="ＭＳ 明朝"/>
                <w:noProof/>
                <w:webHidden/>
              </w:rPr>
              <w:fldChar w:fldCharType="end"/>
            </w:r>
          </w:hyperlink>
        </w:p>
        <w:p w14:paraId="403FB8FE" w14:textId="6B96E4D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7" w:history="1">
            <w:r w:rsidR="00962BB5" w:rsidRPr="00962BB5">
              <w:rPr>
                <w:rStyle w:val="aa"/>
                <w:rFonts w:eastAsia="ＭＳ 明朝"/>
                <w:noProof/>
              </w:rPr>
              <w:t>5.3. エントリー方法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13</w:t>
            </w:r>
            <w:r w:rsidR="00962BB5" w:rsidRPr="00962BB5">
              <w:rPr>
                <w:rFonts w:eastAsia="ＭＳ 明朝"/>
                <w:noProof/>
                <w:webHidden/>
              </w:rPr>
              <w:fldChar w:fldCharType="end"/>
            </w:r>
          </w:hyperlink>
        </w:p>
        <w:p w14:paraId="67A8C33C" w14:textId="3AB83F6D"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8" w:history="1">
            <w:r w:rsidR="00962BB5" w:rsidRPr="00962BB5">
              <w:rPr>
                <w:rStyle w:val="aa"/>
                <w:rFonts w:eastAsia="ＭＳ 明朝"/>
                <w:noProof/>
              </w:rPr>
              <w:t>6.</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トレードアルゴリズムの評価と考察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5056C244" w14:textId="64C54EF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9" w:history="1">
            <w:r w:rsidR="00962BB5" w:rsidRPr="00962BB5">
              <w:rPr>
                <w:rStyle w:val="aa"/>
                <w:rFonts w:eastAsia="ＭＳ 明朝"/>
                <w:noProof/>
              </w:rPr>
              <w:t>6.1. バックテストの期間と手法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2B679301" w14:textId="26EF6AD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0" w:history="1">
            <w:r w:rsidR="00962BB5" w:rsidRPr="00962BB5">
              <w:rPr>
                <w:rStyle w:val="aa"/>
                <w:rFonts w:eastAsia="ＭＳ 明朝"/>
                <w:noProof/>
              </w:rPr>
              <w:t>6.2. バックテストの結果と考察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17</w:t>
            </w:r>
            <w:r w:rsidR="00962BB5" w:rsidRPr="00962BB5">
              <w:rPr>
                <w:rFonts w:eastAsia="ＭＳ 明朝"/>
                <w:noProof/>
                <w:webHidden/>
              </w:rPr>
              <w:fldChar w:fldCharType="end"/>
            </w:r>
          </w:hyperlink>
        </w:p>
        <w:p w14:paraId="3F7F6135" w14:textId="5E54113D"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1" w:history="1">
            <w:r w:rsidR="00962BB5" w:rsidRPr="00962BB5">
              <w:rPr>
                <w:rStyle w:val="aa"/>
                <w:rFonts w:eastAsia="ＭＳ 明朝"/>
                <w:noProof/>
              </w:rPr>
              <w:t>6.3. より高い勝率を目指した厳格モードのバックテストと考察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18</w:t>
            </w:r>
            <w:r w:rsidR="00962BB5" w:rsidRPr="00962BB5">
              <w:rPr>
                <w:rFonts w:eastAsia="ＭＳ 明朝"/>
                <w:noProof/>
                <w:webHidden/>
              </w:rPr>
              <w:fldChar w:fldCharType="end"/>
            </w:r>
          </w:hyperlink>
        </w:p>
        <w:p w14:paraId="14C111E9" w14:textId="7F2B4CEB"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82" w:history="1">
            <w:r w:rsidR="00962BB5" w:rsidRPr="00962BB5">
              <w:rPr>
                <w:rStyle w:val="aa"/>
                <w:rFonts w:eastAsia="ＭＳ 明朝"/>
                <w:noProof/>
              </w:rPr>
              <w:t>7.</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むすび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DD8E173" w14:textId="3EE63473"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3" w:history="1">
            <w:r w:rsidR="00962BB5" w:rsidRPr="00962BB5">
              <w:rPr>
                <w:rStyle w:val="aa"/>
                <w:rFonts w:eastAsia="ＭＳ 明朝"/>
                <w:noProof/>
              </w:rPr>
              <w:t>7.1. 結論</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144DCF66" w14:textId="3258E59F"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4" w:history="1">
            <w:r w:rsidR="00962BB5" w:rsidRPr="00962BB5">
              <w:rPr>
                <w:rStyle w:val="aa"/>
                <w:rFonts w:eastAsia="ＭＳ 明朝"/>
                <w:noProof/>
              </w:rPr>
              <w:t>7.2. 展望</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288852C" w14:textId="081A2EA3" w:rsidR="00A13367" w:rsidRPr="001B03B7" w:rsidRDefault="00A13367" w:rsidP="00A13367">
          <w:pPr>
            <w:rPr>
              <w:lang w:val="ja-JP"/>
            </w:rPr>
            <w:sectPr w:rsidR="00A13367" w:rsidRPr="001B03B7" w:rsidSect="00D9636D">
              <w:type w:val="continuous"/>
              <w:pgSz w:w="11906" w:h="16838" w:code="9"/>
              <w:pgMar w:top="1418" w:right="1134" w:bottom="1134" w:left="1418" w:header="851" w:footer="992" w:gutter="0"/>
              <w:pgNumType w:start="1"/>
              <w:cols w:space="425"/>
              <w:docGrid w:linePitch="357" w:charSpace="4884"/>
            </w:sectPr>
          </w:pPr>
          <w:r w:rsidRPr="00BC22F6">
            <w:rPr>
              <w:lang w:val="ja-JP"/>
            </w:rPr>
            <w:fldChar w:fldCharType="end"/>
          </w:r>
        </w:p>
      </w:sdtContent>
    </w:sdt>
    <w:p w14:paraId="0D98B005" w14:textId="3689B1CC" w:rsidR="00A07F08" w:rsidRDefault="005A314F" w:rsidP="00702C59">
      <w:pPr>
        <w:pStyle w:val="1"/>
      </w:pPr>
      <w:r w:rsidRPr="0076007E">
        <w:rPr>
          <w:rFonts w:cs="ＭＳ 明朝"/>
        </w:rPr>
        <w:br w:type="page"/>
      </w:r>
      <w:bookmarkStart w:id="0" w:name="_Toc154397258"/>
      <w:r w:rsidR="0076007E" w:rsidRPr="0076007E">
        <w:rPr>
          <w:rFonts w:hint="eastAsia"/>
        </w:rPr>
        <w:lastRenderedPageBreak/>
        <w:t>ま</w:t>
      </w:r>
      <w:r w:rsidR="00095058" w:rsidRPr="0076007E">
        <w:rPr>
          <w:rFonts w:hint="eastAsia"/>
        </w:rPr>
        <w:t>えがき</w:t>
      </w:r>
      <w:bookmarkEnd w:id="0"/>
    </w:p>
    <w:p w14:paraId="5E451E40" w14:textId="4AE664C5" w:rsidR="00D50887" w:rsidRPr="006D7F2B" w:rsidRDefault="00D50887" w:rsidP="00D50887">
      <w:pPr>
        <w:rPr>
          <w:sz w:val="24"/>
          <w:szCs w:val="24"/>
        </w:rPr>
      </w:pPr>
    </w:p>
    <w:p w14:paraId="46F039E2" w14:textId="51AED28D" w:rsidR="00120947" w:rsidRPr="00B164CC" w:rsidRDefault="004D76E8" w:rsidP="00B164CC">
      <w:pPr>
        <w:pStyle w:val="2"/>
      </w:pPr>
      <w:bookmarkStart w:id="1" w:name="_Toc154397259"/>
      <w:r w:rsidRPr="00B164CC">
        <w:rPr>
          <w:rFonts w:hint="eastAsia"/>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7DABB774" w:rsidR="009733EF" w:rsidRPr="00667B56" w:rsidRDefault="009733EF" w:rsidP="00423CEC">
      <w:pPr>
        <w:widowControl/>
        <w:ind w:firstLineChars="100" w:firstLine="234"/>
        <w:jc w:val="left"/>
        <w:rPr>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r w:rsidR="00D45C79" w:rsidRPr="00667B56">
        <w:rPr>
          <w:rFonts w:hint="eastAsia"/>
          <w:szCs w:val="21"/>
        </w:rPr>
        <w:t xml:space="preserve"> </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350FAE">
      <w:pPr>
        <w:pStyle w:val="2"/>
        <w:rPr>
          <w:b w:val="0"/>
          <w:bCs/>
          <w:szCs w:val="24"/>
        </w:rPr>
      </w:pPr>
      <w:bookmarkStart w:id="2" w:name="_Toc154397260"/>
      <w:r w:rsidRPr="00667B56">
        <w:rPr>
          <w:rFonts w:hint="eastAsia"/>
          <w:bCs/>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5F904ACD"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w:t>
      </w:r>
      <w:r w:rsidR="00A007F7">
        <w:rPr>
          <w:rFonts w:hint="eastAsia"/>
          <w:szCs w:val="21"/>
        </w:rPr>
        <w:t>になる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350FAE">
      <w:pPr>
        <w:pStyle w:val="2"/>
        <w:rPr>
          <w:b w:val="0"/>
          <w:bCs/>
          <w:szCs w:val="24"/>
        </w:rPr>
      </w:pPr>
      <w:bookmarkStart w:id="3" w:name="_Toc154397261"/>
      <w:r w:rsidRPr="00667B56">
        <w:rPr>
          <w:rFonts w:hint="eastAsia"/>
          <w:bCs/>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7693B39E"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w:t>
      </w:r>
      <w:r w:rsidR="00A007F7">
        <w:rPr>
          <w:rFonts w:hint="eastAsia"/>
          <w:szCs w:val="21"/>
        </w:rPr>
        <w:t>になる</w:t>
      </w:r>
      <w:r w:rsidR="002C6099">
        <w:rPr>
          <w:rFonts w:hint="eastAsia"/>
          <w:szCs w:val="21"/>
        </w:rPr>
        <w:t>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173707">
      <w:pPr>
        <w:pStyle w:val="1"/>
      </w:pPr>
      <w:bookmarkStart w:id="4" w:name="_Toc154397262"/>
      <w:r w:rsidRPr="00667B56">
        <w:rPr>
          <w:rFonts w:hint="eastAsia"/>
        </w:rPr>
        <w:lastRenderedPageBreak/>
        <w:t>外国為替証拠金取引</w:t>
      </w:r>
      <w:r w:rsidR="00F451F3" w:rsidRPr="00667B56">
        <w:rPr>
          <w:rFonts w:hint="eastAsia"/>
        </w:rPr>
        <w:t>における</w:t>
      </w:r>
      <w:r w:rsidR="005134B8" w:rsidRPr="00667B56">
        <w:rPr>
          <w:rFonts w:hint="eastAsia"/>
        </w:rPr>
        <w:t>取引</w:t>
      </w:r>
      <w:r w:rsidR="00F451F3" w:rsidRPr="00667B56">
        <w:rPr>
          <w:rFonts w:hint="eastAsia"/>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042F16">
      <w:pPr>
        <w:pStyle w:val="2"/>
        <w:rPr>
          <w:b w:val="0"/>
        </w:rPr>
      </w:pPr>
      <w:bookmarkStart w:id="5" w:name="_Toc154397263"/>
      <w:r w:rsidRPr="00667B56">
        <w:rPr>
          <w:rFonts w:hint="eastAsia"/>
        </w:rPr>
        <w:t>取引の概要</w:t>
      </w:r>
      <w:bookmarkEnd w:id="5"/>
    </w:p>
    <w:p w14:paraId="1A40FDD0" w14:textId="46DFCEC9"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7D755BAA" w14:textId="453CC9FA" w:rsidR="003B73EC" w:rsidRPr="000C140A" w:rsidRDefault="00C719D5" w:rsidP="000C140A">
      <w:pPr>
        <w:pStyle w:val="2"/>
        <w:rPr>
          <w:b w:val="0"/>
        </w:rPr>
      </w:pPr>
      <w:bookmarkStart w:id="6" w:name="_Toc154397264"/>
      <w:r w:rsidRPr="00667B56">
        <w:rPr>
          <w:rFonts w:hint="eastAsia"/>
        </w:rPr>
        <w:t>取引の流れ</w:t>
      </w:r>
      <w:bookmarkEnd w:id="6"/>
    </w:p>
    <w:p w14:paraId="200EEEF1" w14:textId="6D3D91AA" w:rsidR="00D37872" w:rsidRDefault="002B6FB4" w:rsidP="008C3779">
      <w:pPr>
        <w:widowControl/>
        <w:ind w:firstLineChars="100" w:firstLine="234"/>
        <w:jc w:val="left"/>
      </w:pPr>
      <w:r>
        <w:rPr>
          <w:noProof/>
        </w:rPr>
        <mc:AlternateContent>
          <mc:Choice Requires="wps">
            <w:drawing>
              <wp:anchor distT="0" distB="0" distL="114300" distR="114300" simplePos="0" relativeHeight="251809792" behindDoc="0" locked="0" layoutInCell="1" allowOverlap="1" wp14:anchorId="3DB73A16" wp14:editId="6E0A1C2B">
                <wp:simplePos x="0" y="0"/>
                <wp:positionH relativeFrom="margin">
                  <wp:align>right</wp:align>
                </wp:positionH>
                <wp:positionV relativeFrom="paragraph">
                  <wp:posOffset>3526155</wp:posOffset>
                </wp:positionV>
                <wp:extent cx="5924550" cy="635"/>
                <wp:effectExtent l="0" t="0" r="0" b="1270"/>
                <wp:wrapTopAndBottom/>
                <wp:docPr id="2039803690" name="テキスト ボックス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586472C" w14:textId="1A093E4E" w:rsidR="008C207A" w:rsidRPr="00AE6BB3" w:rsidRDefault="008C207A" w:rsidP="008C207A">
                            <w:pPr>
                              <w:pStyle w:val="a8"/>
                              <w:rPr>
                                <w:noProof/>
                                <w:sz w:val="24"/>
                              </w:rPr>
                            </w:pPr>
                            <w:r>
                              <w:t xml:space="preserve">図 </w:t>
                            </w:r>
                            <w:fldSimple w:instr=" STYLEREF 1 \s ">
                              <w:r w:rsidR="00C21201">
                                <w:rPr>
                                  <w:noProof/>
                                </w:rPr>
                                <w:t>2</w:t>
                              </w:r>
                            </w:fldSimple>
                            <w:r w:rsidR="00C21201">
                              <w:t>.</w:t>
                            </w:r>
                            <w:fldSimple w:instr=" SEQ 図 \* ARABIC \s 1 ">
                              <w:r w:rsidR="00C21201">
                                <w:rPr>
                                  <w:noProof/>
                                </w:rPr>
                                <w:t>1</w:t>
                              </w:r>
                            </w:fldSimple>
                            <w:r>
                              <w:t xml:space="preserve"> FX</w:t>
                            </w:r>
                            <w:r>
                              <w:rPr>
                                <w:rFonts w:hint="eastAsia"/>
                              </w:rPr>
                              <w:t>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B73A16" id="_x0000_t202" coordsize="21600,21600" o:spt="202" path="m,l,21600r21600,l21600,xe">
                <v:stroke joinstyle="miter"/>
                <v:path gradientshapeok="t" o:connecttype="rect"/>
              </v:shapetype>
              <v:shape id="テキスト ボックス 1" o:spid="_x0000_s1026" type="#_x0000_t202" style="position:absolute;left:0;text-align:left;margin-left:415.3pt;margin-top:277.65pt;width:466.5pt;height:.05pt;z-index:251809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" stroked="f">
                <v:textbox style="mso-fit-shape-to-text:t" inset="0,0,0,0">
                  <w:txbxContent>
                    <w:p w14:paraId="0586472C" w14:textId="1A093E4E" w:rsidR="008C207A" w:rsidRPr="00AE6BB3" w:rsidRDefault="008C207A" w:rsidP="008C207A">
                      <w:pPr>
                        <w:pStyle w:val="a8"/>
                        <w:rPr>
                          <w:noProof/>
                          <w:sz w:val="24"/>
                        </w:rPr>
                      </w:pPr>
                      <w:r>
                        <w:t xml:space="preserve">図 </w:t>
                      </w:r>
                      <w:fldSimple w:instr=" STYLEREF 1 \s ">
                        <w:r w:rsidR="00C21201">
                          <w:rPr>
                            <w:noProof/>
                          </w:rPr>
                          <w:t>2</w:t>
                        </w:r>
                      </w:fldSimple>
                      <w:r w:rsidR="00C21201">
                        <w:t>.</w:t>
                      </w:r>
                      <w:fldSimple w:instr=" SEQ 図 \* ARABIC \s 1 ">
                        <w:r w:rsidR="00C21201">
                          <w:rPr>
                            <w:noProof/>
                          </w:rPr>
                          <w:t>1</w:t>
                        </w:r>
                      </w:fldSimple>
                      <w:r>
                        <w:t xml:space="preserve"> FX</w:t>
                      </w:r>
                      <w:r>
                        <w:rPr>
                          <w:rFonts w:hint="eastAsia"/>
                        </w:rPr>
                        <w:t>取引の流れ</w:t>
                      </w:r>
                    </w:p>
                  </w:txbxContent>
                </v:textbox>
                <w10:wrap type="topAndBottom" anchorx="margin"/>
              </v:shape>
            </w:pict>
          </mc:Fallback>
        </mc:AlternateContent>
      </w:r>
      <w:r>
        <w:rPr>
          <w:noProof/>
        </w:rPr>
        <w:drawing>
          <wp:anchor distT="0" distB="0" distL="114300" distR="114300" simplePos="0" relativeHeight="251575296" behindDoc="0" locked="0" layoutInCell="1" allowOverlap="1" wp14:anchorId="3D8C0A48" wp14:editId="3D38399C">
            <wp:simplePos x="0" y="0"/>
            <wp:positionH relativeFrom="margin">
              <wp:align>right</wp:align>
            </wp:positionH>
            <wp:positionV relativeFrom="paragraph">
              <wp:posOffset>220980</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58">
        <w:rPr>
          <w:rFonts w:hint="eastAsia"/>
        </w:rPr>
        <w:t>図</w:t>
      </w:r>
      <w:r w:rsidR="00834BE6">
        <w:rPr>
          <w:rFonts w:hint="eastAsia"/>
        </w:rPr>
        <w:t>2</w:t>
      </w:r>
      <w:r w:rsidR="00834BE6">
        <w:t>.</w:t>
      </w:r>
      <w:r w:rsidR="000B6945">
        <w:t>1</w:t>
      </w:r>
      <w:r w:rsidR="000B6945">
        <w:rPr>
          <w:rFonts w:hint="eastAsia"/>
        </w:rPr>
        <w:t>に取引の流れを示す．</w:t>
      </w:r>
    </w:p>
    <w:p w14:paraId="1E7B5834" w14:textId="34CB7541" w:rsidR="002B6FB4" w:rsidRDefault="002B6FB4" w:rsidP="002B6FB4">
      <w:pPr>
        <w:widowControl/>
        <w:jc w:val="left"/>
      </w:pPr>
    </w:p>
    <w:p w14:paraId="464E5F42" w14:textId="195FA390" w:rsidR="008C3779" w:rsidRDefault="00E92710" w:rsidP="00041FC0">
      <w:pPr>
        <w:widowControl/>
        <w:ind w:firstLineChars="100" w:firstLine="234"/>
        <w:jc w:val="left"/>
      </w:pPr>
      <w:r w:rsidRPr="00667B56">
        <w:rPr>
          <w:rFonts w:hint="eastAsia"/>
        </w:rPr>
        <w:t>まず投資家が証拠金を拠出</w:t>
      </w:r>
      <w:r w:rsidR="00F61ECA">
        <w:rPr>
          <w:rFonts w:hint="eastAsia"/>
        </w:rPr>
        <w:t>し，</w:t>
      </w:r>
      <w:r w:rsidRPr="00667B56">
        <w:rPr>
          <w:rFonts w:hint="eastAsia"/>
        </w:rPr>
        <w:t>この証拠金は</w:t>
      </w:r>
      <w:r w:rsidR="009526F7">
        <w:rPr>
          <w:rFonts w:hint="eastAsia"/>
        </w:rPr>
        <w:t>，</w:t>
      </w:r>
      <w:r w:rsidRPr="00667B56">
        <w:rPr>
          <w:rFonts w:hint="eastAsia"/>
        </w:rPr>
        <w:t>取引を行うための担保として機能する</w:t>
      </w:r>
      <w:r w:rsidR="00492465">
        <w:rPr>
          <w:rFonts w:hint="eastAsia"/>
        </w:rPr>
        <w:t>．</w:t>
      </w:r>
      <w:r w:rsidRPr="00667B56">
        <w:rPr>
          <w:rFonts w:hint="eastAsia"/>
        </w:rPr>
        <w:t>次に</w:t>
      </w:r>
      <w:r w:rsidR="009526F7">
        <w:rPr>
          <w:rFonts w:hint="eastAsia"/>
        </w:rPr>
        <w:t>，</w:t>
      </w:r>
      <w:r w:rsidRPr="00667B56">
        <w:rPr>
          <w:rFonts w:hint="eastAsia"/>
        </w:rPr>
        <w:t>その証拠金を元手として外国為替の取引を開始する</w:t>
      </w:r>
      <w:r w:rsidR="00492465">
        <w:rPr>
          <w:rFonts w:hint="eastAsia"/>
        </w:rPr>
        <w:t>．</w:t>
      </w:r>
      <w:r w:rsidRPr="00667B56">
        <w:rPr>
          <w:rFonts w:hint="eastAsia"/>
        </w:rPr>
        <w:t>為替レートの変動によって</w:t>
      </w:r>
      <w:r w:rsidR="009526F7">
        <w:rPr>
          <w:rFonts w:hint="eastAsia"/>
        </w:rPr>
        <w:t>，</w:t>
      </w:r>
      <w:r w:rsidRPr="00667B56">
        <w:rPr>
          <w:rFonts w:hint="eastAsia"/>
        </w:rPr>
        <w:t>利益または損失が生じる</w:t>
      </w:r>
      <w:r w:rsidR="00492465">
        <w:rPr>
          <w:rFonts w:hint="eastAsia"/>
        </w:rPr>
        <w:t>．</w:t>
      </w:r>
      <w:r w:rsidRPr="00667B56">
        <w:rPr>
          <w:rFonts w:hint="eastAsia"/>
        </w:rPr>
        <w:t>取引が終了した際には</w:t>
      </w:r>
      <w:r w:rsidR="009526F7">
        <w:rPr>
          <w:rFonts w:hint="eastAsia"/>
        </w:rPr>
        <w:t>，</w:t>
      </w:r>
      <w:r w:rsidRPr="00667B56">
        <w:rPr>
          <w:rFonts w:hint="eastAsia"/>
        </w:rPr>
        <w:t>証拠金に利益または損失が加算され</w:t>
      </w:r>
      <w:r w:rsidR="009526F7">
        <w:rPr>
          <w:rFonts w:hint="eastAsia"/>
        </w:rPr>
        <w:t>，</w:t>
      </w:r>
      <w:r w:rsidRPr="00667B56">
        <w:rPr>
          <w:rFonts w:hint="eastAsia"/>
        </w:rPr>
        <w:t>投資家に返還される</w:t>
      </w:r>
      <w:r w:rsidR="00492465">
        <w:rPr>
          <w:rFonts w:hint="eastAsia"/>
        </w:rPr>
        <w:t>．</w:t>
      </w:r>
      <w:r w:rsidRPr="00667B56">
        <w:rPr>
          <w:rFonts w:hint="eastAsia"/>
        </w:rPr>
        <w:t>この流れの中で</w:t>
      </w:r>
      <w:r w:rsidR="009526F7">
        <w:rPr>
          <w:rFonts w:hint="eastAsia"/>
        </w:rPr>
        <w:t>，</w:t>
      </w:r>
      <w:r w:rsidRPr="00667B56">
        <w:rPr>
          <w:rFonts w:hint="eastAsia"/>
        </w:rPr>
        <w:t>為替の動向を正確に予測することが投資家の利益を最大化する鍵</w:t>
      </w:r>
      <w:r w:rsidR="00A007F7">
        <w:rPr>
          <w:rFonts w:hint="eastAsia"/>
        </w:rPr>
        <w:t>になる</w:t>
      </w:r>
      <w:r w:rsidR="00492465">
        <w:rPr>
          <w:rFonts w:hint="eastAsia"/>
        </w:rPr>
        <w:t>．</w:t>
      </w:r>
      <w:r w:rsidRPr="00667B56">
        <w:rPr>
          <w:rFonts w:hint="eastAsia"/>
        </w:rPr>
        <w:t>この予測のためには</w:t>
      </w:r>
      <w:r w:rsidR="009526F7">
        <w:rPr>
          <w:rFonts w:hint="eastAsia"/>
        </w:rPr>
        <w:t>，</w:t>
      </w:r>
      <w:r w:rsidRPr="00667B56">
        <w:rPr>
          <w:rFonts w:hint="eastAsia"/>
        </w:rPr>
        <w:t>マクロ経済の動向や中央銀行の政策</w:t>
      </w:r>
      <w:r w:rsidR="009526F7">
        <w:rPr>
          <w:rFonts w:hint="eastAsia"/>
        </w:rPr>
        <w:t>，</w:t>
      </w:r>
      <w:r w:rsidRPr="00667B56">
        <w:rPr>
          <w:rFonts w:hint="eastAsia"/>
        </w:rPr>
        <w:t>さらには地政学的なリスクなど</w:t>
      </w:r>
      <w:r w:rsidR="009526F7">
        <w:rPr>
          <w:rFonts w:hint="eastAsia"/>
        </w:rPr>
        <w:t>，</w:t>
      </w:r>
      <w:r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042F16">
      <w:pPr>
        <w:pStyle w:val="2"/>
        <w:rPr>
          <w:b w:val="0"/>
        </w:rPr>
      </w:pPr>
      <w:bookmarkStart w:id="7" w:name="_Toc154397265"/>
      <w:r w:rsidRPr="00667B56">
        <w:rPr>
          <w:rFonts w:hint="eastAsia"/>
        </w:rPr>
        <w:lastRenderedPageBreak/>
        <w:t>利益を</w:t>
      </w:r>
      <w:r w:rsidR="00790CBF" w:rsidRPr="00667B56">
        <w:rPr>
          <w:rFonts w:hint="eastAsia"/>
        </w:rPr>
        <w:t>追求する際の</w:t>
      </w:r>
      <w:r w:rsidRPr="00667B56">
        <w:rPr>
          <w:rFonts w:hint="eastAsia"/>
        </w:rPr>
        <w:t>問題点</w:t>
      </w:r>
      <w:bookmarkEnd w:id="7"/>
    </w:p>
    <w:p w14:paraId="40B4ED30" w14:textId="081BAB06"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w:t>
      </w:r>
      <w:r w:rsidR="00247D28">
        <w:rPr>
          <w:rFonts w:hint="eastAsia"/>
        </w:rPr>
        <w:t>から</w:t>
      </w:r>
      <w:r w:rsidRPr="00667B56">
        <w:rPr>
          <w:rFonts w:hint="eastAsia"/>
        </w:rPr>
        <w:t>トレンド</w:t>
      </w:r>
      <w:r w:rsidR="00DF4D3B">
        <w:rPr>
          <w:rFonts w:hint="eastAsia"/>
        </w:rPr>
        <w:t>相場（一方向に価格が上昇・下降し続ける市場場面のこと）</w:t>
      </w:r>
      <w:r w:rsidRPr="00667B56">
        <w:rPr>
          <w:rFonts w:hint="eastAsia"/>
        </w:rPr>
        <w:t>が発生するということは</w:t>
      </w:r>
      <w:r w:rsidR="009526F7">
        <w:rPr>
          <w:rFonts w:hint="eastAsia"/>
        </w:rPr>
        <w:t>，</w:t>
      </w:r>
      <w:r w:rsidR="00A5563B" w:rsidRPr="00667B56">
        <w:rPr>
          <w:rFonts w:hint="eastAsia"/>
        </w:rPr>
        <w:t>その原因</w:t>
      </w:r>
      <w:r w:rsidR="00E66D00">
        <w:rPr>
          <w:rFonts w:hint="eastAsia"/>
        </w:rPr>
        <w:t>となる</w:t>
      </w:r>
      <w:r w:rsidR="00A5563B" w:rsidRPr="00667B56">
        <w:rPr>
          <w:rFonts w:hint="eastAsia"/>
        </w:rPr>
        <w:t>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3E6228F0" w14:textId="447D9198" w:rsidR="00626324" w:rsidRPr="004524FC" w:rsidRDefault="004524FC" w:rsidP="004524FC">
      <w:pPr>
        <w:widowControl/>
        <w:ind w:left="234" w:hangingChars="100" w:hanging="234"/>
        <w:jc w:val="left"/>
      </w:pPr>
      <w:r>
        <w:rPr>
          <w:rFonts w:hint="eastAsia"/>
        </w:rPr>
        <w:t>・</w:t>
      </w:r>
      <w:r w:rsidR="00626324" w:rsidRPr="00F677E8">
        <w:rPr>
          <w:rFonts w:hint="eastAsia"/>
        </w:rPr>
        <w:t>取引額の算出</w:t>
      </w:r>
      <w:r>
        <w:br/>
      </w:r>
      <w:r w:rsidR="00626324">
        <w:rPr>
          <w:rFonts w:hint="eastAsia"/>
        </w:rPr>
        <w:t>証拠金</w:t>
      </w:r>
      <w:r w:rsidR="00626324" w:rsidRPr="004524FC">
        <w:rPr>
          <w:rFonts w:ascii="Cambria Math" w:hAnsi="Cambria Math"/>
          <w:i/>
          <w:iCs/>
        </w:rPr>
        <w:t>C</w:t>
      </w:r>
      <w:r w:rsidR="00626324">
        <w:rPr>
          <w:rFonts w:hint="eastAsia"/>
        </w:rPr>
        <w:t>にレバレッジ倍率</w:t>
      </w:r>
      <w:r w:rsidR="00626324" w:rsidRPr="004524FC">
        <w:rPr>
          <w:rFonts w:ascii="Cambria Math" w:hAnsi="Cambria Math"/>
          <w:i/>
          <w:iCs/>
        </w:rPr>
        <w:t>L</w:t>
      </w:r>
      <w:r w:rsidR="00626324">
        <w:rPr>
          <w:rFonts w:hint="eastAsia"/>
        </w:rPr>
        <w:t>を掛けることで取引額</w:t>
      </w:r>
      <w:r w:rsidR="00626324" w:rsidRPr="004524FC">
        <w:rPr>
          <w:rFonts w:ascii="Cambria Math" w:hAnsi="Cambria Math"/>
          <w:i/>
          <w:iCs/>
        </w:rPr>
        <w:t>T</w:t>
      </w:r>
      <w:r w:rsidR="00626324">
        <w:rPr>
          <w:rFonts w:hint="eastAsia"/>
        </w:rPr>
        <w:t>が算出される</w:t>
      </w:r>
      <w:r w:rsidR="008D4905">
        <w:rPr>
          <w:rFonts w:hint="eastAsia"/>
        </w:rPr>
        <w:t>．</w:t>
      </w:r>
      <w:r w:rsidR="009A5200">
        <w:br/>
      </w:r>
      <m:oMathPara>
        <m:oMath>
          <m:r>
            <w:rPr>
              <w:rFonts w:ascii="Cambria Math" w:hAnsi="Cambria Math"/>
            </w:rPr>
            <m:t>T=C×L</m:t>
          </m:r>
        </m:oMath>
      </m:oMathPara>
    </w:p>
    <w:p w14:paraId="560C5D48" w14:textId="203D4616" w:rsidR="00FA61F5" w:rsidRPr="00C8764E" w:rsidRDefault="004524FC" w:rsidP="004524FC">
      <w:pPr>
        <w:widowControl/>
        <w:ind w:left="234" w:hangingChars="100" w:hanging="234"/>
        <w:jc w:val="left"/>
      </w:pPr>
      <w:r>
        <w:rPr>
          <w:rFonts w:hint="eastAsia"/>
        </w:rPr>
        <w:t>・</w:t>
      </w:r>
      <w:r w:rsidR="00FA61F5" w:rsidRPr="00F677E8">
        <w:rPr>
          <w:rFonts w:hint="eastAsia"/>
        </w:rPr>
        <w:t>損益の計算</w:t>
      </w:r>
      <w:r>
        <w:br/>
      </w:r>
      <w:r w:rsidR="00FA61F5">
        <w:rPr>
          <w:rFonts w:hint="eastAsia"/>
        </w:rPr>
        <w:t>取引後の資産価値</w:t>
      </w:r>
      <w:r w:rsidR="00FA61F5" w:rsidRPr="004524FC">
        <w:rPr>
          <w:rFonts w:ascii="Cambria Math" w:hAnsi="Cambria Math"/>
          <w:i/>
          <w:iCs/>
        </w:rPr>
        <w:t>V</w:t>
      </w:r>
      <w:r w:rsidR="00FA61F5">
        <w:rPr>
          <w:rFonts w:hint="eastAsia"/>
        </w:rPr>
        <w:t>は</w:t>
      </w:r>
      <w:r w:rsidR="009526F7">
        <w:rPr>
          <w:rFonts w:hint="eastAsia"/>
        </w:rPr>
        <w:t>，</w:t>
      </w:r>
      <w:r w:rsidR="00FA61F5">
        <w:rPr>
          <w:rFonts w:hint="eastAsia"/>
        </w:rPr>
        <w:t>取引額</w:t>
      </w:r>
      <w:r w:rsidR="00FA61F5" w:rsidRPr="004524FC">
        <w:rPr>
          <w:rFonts w:ascii="Cambria Math" w:hAnsi="Cambria Math"/>
          <w:i/>
          <w:iCs/>
        </w:rPr>
        <w:t>T</w:t>
      </w:r>
      <w:r w:rsidR="00FA61F5">
        <w:rPr>
          <w:rFonts w:hint="eastAsia"/>
        </w:rPr>
        <w:t>と市場変動率</w:t>
      </w:r>
      <w:r w:rsidR="00FA61F5" w:rsidRPr="004524FC">
        <w:rPr>
          <w:rFonts w:ascii="Cambria Math" w:hAnsi="Cambria Math"/>
          <w:i/>
          <w:iCs/>
        </w:rPr>
        <w:t>M</w:t>
      </w:r>
      <w:r w:rsidR="00FA61F5">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602BF090" w14:textId="4058AC32" w:rsidR="0032339D" w:rsidRPr="0032339D" w:rsidRDefault="004524FC" w:rsidP="004524FC">
      <w:pPr>
        <w:widowControl/>
        <w:ind w:left="234" w:hangingChars="100" w:hanging="234"/>
        <w:jc w:val="left"/>
      </w:pPr>
      <w:r>
        <w:rPr>
          <w:rFonts w:hint="eastAsia"/>
        </w:rPr>
        <w:t>・</w:t>
      </w:r>
      <w:r w:rsidR="00C8764E" w:rsidRPr="00F677E8">
        <w:rPr>
          <w:rFonts w:hint="eastAsia"/>
        </w:rPr>
        <w:t>レバレッジによるリスクの増加</w:t>
      </w:r>
      <w:r>
        <w:br/>
      </w:r>
      <w:r w:rsidR="00C8764E">
        <w:rPr>
          <w:rFonts w:hint="eastAsia"/>
        </w:rPr>
        <w:t>レバレッジ倍率</w:t>
      </w:r>
      <w:r w:rsidR="00C8764E" w:rsidRPr="004524FC">
        <w:rPr>
          <w:rFonts w:ascii="Cambria Math" w:hAnsi="Cambria Math"/>
          <w:i/>
          <w:iCs/>
        </w:rPr>
        <w:t>L</w:t>
      </w:r>
      <w:r w:rsidR="00C8764E">
        <w:rPr>
          <w:rFonts w:hint="eastAsia"/>
        </w:rPr>
        <w:t>が高いほど</w:t>
      </w:r>
      <w:r w:rsidR="009526F7">
        <w:rPr>
          <w:rFonts w:hint="eastAsia"/>
        </w:rPr>
        <w:t>，</w:t>
      </w:r>
      <w:r w:rsidR="00C8764E">
        <w:rPr>
          <w:rFonts w:hint="eastAsia"/>
        </w:rPr>
        <w:t>市場の小さな変動が証拠金に与える影響は大きくなる</w:t>
      </w:r>
      <w:r w:rsidR="008D4905">
        <w:rPr>
          <w:rFonts w:hint="eastAsia"/>
        </w:rPr>
        <w:t>．</w:t>
      </w:r>
      <w:r w:rsidR="00C8764E">
        <w:rPr>
          <w:rFonts w:hint="eastAsia"/>
        </w:rPr>
        <w:t>損失</w:t>
      </w:r>
      <m:oMath>
        <m:r>
          <w:rPr>
            <w:rFonts w:ascii="Cambria Math" w:hAnsi="Cambria Math"/>
          </w:rPr>
          <m:t>∆C</m:t>
        </m:r>
      </m:oMath>
      <w:r w:rsidR="00C8764E">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179A679" w:rsidR="00B70CF3" w:rsidRDefault="00F246C3" w:rsidP="00042F16">
      <w:pPr>
        <w:pStyle w:val="1"/>
      </w:pPr>
      <w:bookmarkStart w:id="8" w:name="_Toc154397266"/>
      <w:r w:rsidRPr="00667B56">
        <w:rPr>
          <w:rFonts w:hint="eastAsia"/>
        </w:rPr>
        <w:lastRenderedPageBreak/>
        <w:t>研究手法と</w:t>
      </w:r>
      <w:r w:rsidR="00564428">
        <w:rPr>
          <w:rFonts w:hint="eastAsia"/>
        </w:rPr>
        <w:t>使用するテクニカル指標</w:t>
      </w:r>
      <w:bookmarkEnd w:id="8"/>
    </w:p>
    <w:p w14:paraId="2ED3F183" w14:textId="0623387E" w:rsidR="003532D1" w:rsidRPr="003532D1" w:rsidRDefault="003532D1" w:rsidP="003532D1">
      <w:pPr>
        <w:rPr>
          <w:sz w:val="24"/>
          <w:szCs w:val="24"/>
        </w:rPr>
      </w:pPr>
    </w:p>
    <w:p w14:paraId="1CCDD05B" w14:textId="1EEAE215" w:rsidR="006A1A99" w:rsidRPr="00667B56" w:rsidRDefault="006A1A99" w:rsidP="00042F16">
      <w:pPr>
        <w:pStyle w:val="2"/>
        <w:rPr>
          <w:b w:val="0"/>
        </w:rPr>
      </w:pPr>
      <w:bookmarkStart w:id="9" w:name="_Toc154397267"/>
      <w:r w:rsidRPr="00667B56">
        <w:rPr>
          <w:rFonts w:hint="eastAsia"/>
        </w:rPr>
        <w:t>研究手法</w:t>
      </w:r>
      <w:bookmarkEnd w:id="9"/>
    </w:p>
    <w:p w14:paraId="0A346E75" w14:textId="32C44C38"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w:t>
      </w:r>
      <w:r w:rsidR="00C14709">
        <w:rPr>
          <w:rFonts w:hint="eastAsia"/>
        </w:rPr>
        <w:t>ローソク足</w:t>
      </w:r>
      <w:r w:rsidRPr="00864195">
        <w:t>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029E7CE6" w:rsidR="004E43A6" w:rsidRDefault="004E43A6" w:rsidP="004E43A6">
      <w:pPr>
        <w:widowControl/>
        <w:adjustRightInd/>
        <w:snapToGrid/>
        <w:spacing w:line="240" w:lineRule="auto"/>
        <w:jc w:val="left"/>
      </w:pPr>
    </w:p>
    <w:p w14:paraId="373430B6" w14:textId="0E2492AE" w:rsidR="00FF1230" w:rsidRPr="004F7931" w:rsidRDefault="00954B86" w:rsidP="004F7931">
      <w:pPr>
        <w:pStyle w:val="2"/>
        <w:rPr>
          <w:b w:val="0"/>
        </w:rPr>
      </w:pPr>
      <w:bookmarkStart w:id="10" w:name="_Toc154397268"/>
      <w:r>
        <w:rPr>
          <w:rFonts w:hint="eastAsia"/>
        </w:rPr>
        <w:t>マルチタイムフレーム</w:t>
      </w:r>
      <w:r w:rsidR="00F17A22">
        <w:rPr>
          <w:rFonts w:hint="eastAsia"/>
        </w:rPr>
        <w:t>（MTF）</w:t>
      </w:r>
      <w:r w:rsidR="00E86BD0">
        <w:rPr>
          <w:rFonts w:hint="eastAsia"/>
        </w:rPr>
        <w:t>分析</w:t>
      </w:r>
      <w:bookmarkEnd w:id="10"/>
      <w:r w:rsidR="00D37872">
        <w:rPr>
          <w:noProof/>
        </w:rPr>
        <mc:AlternateContent>
          <mc:Choice Requires="wps">
            <w:drawing>
              <wp:anchor distT="0" distB="0" distL="114300" distR="114300" simplePos="0" relativeHeight="251795456" behindDoc="0" locked="0" layoutInCell="1" allowOverlap="1" wp14:anchorId="36FB8D89" wp14:editId="444C99BF">
                <wp:simplePos x="0" y="0"/>
                <wp:positionH relativeFrom="margin">
                  <wp:align>left</wp:align>
                </wp:positionH>
                <wp:positionV relativeFrom="paragraph">
                  <wp:posOffset>4384040</wp:posOffset>
                </wp:positionV>
                <wp:extent cx="5939790" cy="635"/>
                <wp:effectExtent l="0" t="0" r="3810" b="1270"/>
                <wp:wrapTopAndBottom/>
                <wp:docPr id="518320981"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8365408" w14:textId="377967ED" w:rsidR="00073BD9" w:rsidRPr="008108C7" w:rsidRDefault="00073BD9" w:rsidP="00073BD9">
                            <w:pPr>
                              <w:pStyle w:val="a8"/>
                              <w:rPr>
                                <w:noProof/>
                                <w:sz w:val="24"/>
                                <w:szCs w:val="24"/>
                              </w:rPr>
                            </w:pPr>
                            <w:r>
                              <w:t xml:space="preserve">図 </w:t>
                            </w:r>
                            <w:fldSimple w:instr=" STYLEREF 1 \s ">
                              <w:r w:rsidR="00C21201">
                                <w:rPr>
                                  <w:noProof/>
                                </w:rPr>
                                <w:t>3</w:t>
                              </w:r>
                            </w:fldSimple>
                            <w:r w:rsidR="00C21201">
                              <w:t>.</w:t>
                            </w:r>
                            <w:fldSimple w:instr=" SEQ 図 \* ARABIC \s 1 ">
                              <w:r w:rsidR="00C21201">
                                <w:rPr>
                                  <w:noProof/>
                                </w:rPr>
                                <w:t>1</w:t>
                              </w:r>
                            </w:fldSimple>
                            <w:r>
                              <w:t xml:space="preserve"> </w:t>
                            </w:r>
                            <w:r>
                              <w:rPr>
                                <w:rFonts w:hint="eastAsia"/>
                              </w:rPr>
                              <w:t>マルチタイムフレーム分析の流れ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8D89" id="_x0000_s1027" type="#_x0000_t202" style="position:absolute;left:0;text-align:left;margin-left:0;margin-top:345.2pt;width:467.7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" stroked="f">
                <v:textbox style="mso-fit-shape-to-text:t" inset="0,0,0,0">
                  <w:txbxContent>
                    <w:p w14:paraId="78365408" w14:textId="377967ED" w:rsidR="00073BD9" w:rsidRPr="008108C7" w:rsidRDefault="00073BD9" w:rsidP="00073BD9">
                      <w:pPr>
                        <w:pStyle w:val="a8"/>
                        <w:rPr>
                          <w:noProof/>
                          <w:sz w:val="24"/>
                          <w:szCs w:val="24"/>
                        </w:rPr>
                      </w:pPr>
                      <w:r>
                        <w:t xml:space="preserve">図 </w:t>
                      </w:r>
                      <w:fldSimple w:instr=" STYLEREF 1 \s ">
                        <w:r w:rsidR="00C21201">
                          <w:rPr>
                            <w:noProof/>
                          </w:rPr>
                          <w:t>3</w:t>
                        </w:r>
                      </w:fldSimple>
                      <w:r w:rsidR="00C21201">
                        <w:t>.</w:t>
                      </w:r>
                      <w:fldSimple w:instr=" SEQ 図 \* ARABIC \s 1 ">
                        <w:r w:rsidR="00C21201">
                          <w:rPr>
                            <w:noProof/>
                          </w:rPr>
                          <w:t>1</w:t>
                        </w:r>
                      </w:fldSimple>
                      <w:r>
                        <w:t xml:space="preserve"> </w:t>
                      </w:r>
                      <w:r>
                        <w:rPr>
                          <w:rFonts w:hint="eastAsia"/>
                        </w:rPr>
                        <w:t>マルチタイムフレーム分析の流れ</w:t>
                      </w:r>
                    </w:p>
                  </w:txbxContent>
                </v:textbox>
                <w10:wrap type="topAndBottom" anchorx="margin"/>
              </v:shape>
            </w:pict>
          </mc:Fallback>
        </mc:AlternateContent>
      </w:r>
    </w:p>
    <w:p w14:paraId="4606DE84" w14:textId="3082E979" w:rsidR="00FF1230" w:rsidRDefault="002B6FB4" w:rsidP="001C4E72">
      <w:pPr>
        <w:widowControl/>
        <w:ind w:firstLineChars="100" w:firstLine="265"/>
        <w:jc w:val="left"/>
        <w:rPr>
          <w:szCs w:val="21"/>
        </w:rPr>
      </w:pPr>
      <w:r w:rsidRPr="00520572">
        <w:rPr>
          <w:b/>
          <w:bCs/>
          <w:noProof/>
          <w:sz w:val="24"/>
          <w:szCs w:val="24"/>
        </w:rPr>
        <w:drawing>
          <wp:anchor distT="0" distB="0" distL="114300" distR="114300" simplePos="0" relativeHeight="251782144" behindDoc="0" locked="0" layoutInCell="1" allowOverlap="1" wp14:anchorId="38DD0BA6" wp14:editId="2896AB31">
            <wp:simplePos x="0" y="0"/>
            <wp:positionH relativeFrom="margin">
              <wp:align>right</wp:align>
            </wp:positionH>
            <wp:positionV relativeFrom="paragraph">
              <wp:posOffset>250825</wp:posOffset>
            </wp:positionV>
            <wp:extent cx="5924550" cy="3963035"/>
            <wp:effectExtent l="0" t="0" r="0" b="0"/>
            <wp:wrapTopAndBottom/>
            <wp:docPr id="5573294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9424" name="図 1"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3963035"/>
                    </a:xfrm>
                    <a:prstGeom prst="rect">
                      <a:avLst/>
                    </a:prstGeom>
                  </pic:spPr>
                </pic:pic>
              </a:graphicData>
            </a:graphic>
            <wp14:sizeRelH relativeFrom="margin">
              <wp14:pctWidth>0</wp14:pctWidth>
            </wp14:sizeRelH>
            <wp14:sizeRelV relativeFrom="margin">
              <wp14:pctHeight>0</wp14:pctHeight>
            </wp14:sizeRelV>
          </wp:anchor>
        </w:drawing>
      </w:r>
      <w:r w:rsidR="0086012B">
        <w:rPr>
          <w:rFonts w:hint="eastAsia"/>
          <w:szCs w:val="21"/>
        </w:rPr>
        <w:t>図</w:t>
      </w:r>
      <w:r w:rsidR="0046404A">
        <w:rPr>
          <w:szCs w:val="21"/>
        </w:rPr>
        <w:t>3.1</w:t>
      </w:r>
      <w:r w:rsidR="0086012B">
        <w:rPr>
          <w:rFonts w:hint="eastAsia"/>
          <w:szCs w:val="21"/>
        </w:rPr>
        <w:t>に</w:t>
      </w:r>
      <w:r w:rsidR="00FF41AE" w:rsidRPr="00667B56">
        <w:rPr>
          <w:rFonts w:hint="eastAsia"/>
          <w:szCs w:val="21"/>
        </w:rPr>
        <w:t>本研究で</w:t>
      </w:r>
      <w:r w:rsidR="004A1B4F">
        <w:rPr>
          <w:rFonts w:hint="eastAsia"/>
          <w:szCs w:val="21"/>
        </w:rPr>
        <w:t>主要なテクニカル分析</w:t>
      </w:r>
      <w:r w:rsidR="00A007F7">
        <w:rPr>
          <w:rFonts w:hint="eastAsia"/>
          <w:szCs w:val="21"/>
        </w:rPr>
        <w:t>になる</w:t>
      </w:r>
      <w:r w:rsidR="00F17A22">
        <w:rPr>
          <w:rFonts w:hint="eastAsia"/>
          <w:szCs w:val="21"/>
        </w:rPr>
        <w:t>MTF</w:t>
      </w:r>
      <w:r w:rsidR="004A1B4F">
        <w:rPr>
          <w:rFonts w:hint="eastAsia"/>
          <w:szCs w:val="21"/>
        </w:rPr>
        <w:t>分析の流れを示す</w:t>
      </w:r>
      <w:r w:rsidR="001B03B7">
        <w:rPr>
          <w:rFonts w:hint="eastAsia"/>
          <w:szCs w:val="21"/>
        </w:rPr>
        <w:t>．</w:t>
      </w:r>
    </w:p>
    <w:p w14:paraId="18DD7C0A" w14:textId="52DB55BE" w:rsidR="00D37872" w:rsidRPr="00667B56" w:rsidRDefault="00FF41AE" w:rsidP="001B62CD">
      <w:pPr>
        <w:widowControl/>
        <w:ind w:firstLineChars="100" w:firstLine="234"/>
        <w:jc w:val="left"/>
        <w:rPr>
          <w:szCs w:val="21"/>
        </w:rPr>
      </w:pPr>
      <w:r w:rsidRPr="00667B56">
        <w:rPr>
          <w:szCs w:val="21"/>
        </w:rPr>
        <w:lastRenderedPageBreak/>
        <w:t>MTF分析は</w:t>
      </w:r>
      <w:r w:rsidR="009526F7">
        <w:rPr>
          <w:szCs w:val="21"/>
        </w:rPr>
        <w:t>，</w:t>
      </w:r>
      <w:r w:rsidR="00E77207">
        <w:rPr>
          <w:rFonts w:hint="eastAsia"/>
          <w:szCs w:val="21"/>
        </w:rPr>
        <w:t>本図に示す流れで</w:t>
      </w:r>
      <w:r w:rsidRPr="00667B56">
        <w:rPr>
          <w:szCs w:val="21"/>
        </w:rPr>
        <w:t>異なる時間枠</w:t>
      </w:r>
      <w:r w:rsidR="00EB0361">
        <w:rPr>
          <w:rFonts w:hint="eastAsia"/>
          <w:szCs w:val="21"/>
        </w:rPr>
        <w:t>にて</w:t>
      </w:r>
      <w:r w:rsidRPr="00667B56">
        <w:rPr>
          <w:szCs w:val="21"/>
        </w:rPr>
        <w:t>市場の動向を分析することにより</w:t>
      </w:r>
      <w:r w:rsidR="009526F7">
        <w:rPr>
          <w:szCs w:val="21"/>
        </w:rPr>
        <w:t>，</w:t>
      </w:r>
      <w:r w:rsidRPr="00667B56">
        <w:rPr>
          <w:szCs w:val="21"/>
        </w:rPr>
        <w:t>より網羅的な市場理解を目指すアプローチである</w:t>
      </w:r>
      <w:r>
        <w:rPr>
          <w:szCs w:val="21"/>
        </w:rPr>
        <w:t>．</w:t>
      </w:r>
      <w:r w:rsidRPr="00667B56">
        <w:rPr>
          <w:szCs w:val="21"/>
        </w:rPr>
        <w:t>この分析方法は</w:t>
      </w:r>
      <w:r w:rsidR="009526F7">
        <w:rPr>
          <w:szCs w:val="21"/>
        </w:rPr>
        <w:t>，</w:t>
      </w:r>
      <w:r w:rsidRPr="00667B56">
        <w:rPr>
          <w:szCs w:val="21"/>
        </w:rPr>
        <w:t>短期</w:t>
      </w:r>
      <w:r w:rsidR="009526F7">
        <w:rPr>
          <w:szCs w:val="21"/>
        </w:rPr>
        <w:t>，</w:t>
      </w:r>
      <w:r w:rsidRPr="00667B56">
        <w:rPr>
          <w:szCs w:val="21"/>
        </w:rPr>
        <w:t>中期</w:t>
      </w:r>
      <w:r w:rsidR="009526F7">
        <w:rPr>
          <w:szCs w:val="21"/>
        </w:rPr>
        <w:t>，</w:t>
      </w:r>
      <w:r w:rsidRPr="00667B56">
        <w:rPr>
          <w:szCs w:val="21"/>
        </w:rPr>
        <w:t>長期の市場動向を同時に考慮し</w:t>
      </w:r>
      <w:r w:rsidR="009526F7">
        <w:rPr>
          <w:szCs w:val="21"/>
        </w:rPr>
        <w:t>，</w:t>
      </w:r>
      <w:r w:rsidRPr="00667B56">
        <w:rPr>
          <w:szCs w:val="21"/>
        </w:rPr>
        <w:t>市場のトレンドや変動パターンを把握することを可能にする</w:t>
      </w:r>
      <w:r>
        <w:rPr>
          <w:szCs w:val="21"/>
        </w:rPr>
        <w:t>．</w:t>
      </w:r>
    </w:p>
    <w:p w14:paraId="5C90607A" w14:textId="45F87372"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04889C77"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w:t>
      </w:r>
      <w:r w:rsidR="007D4759">
        <w:rPr>
          <w:rFonts w:hint="eastAsia"/>
          <w:szCs w:val="21"/>
        </w:rPr>
        <w:t>と</w:t>
      </w:r>
      <w:r w:rsidRPr="00667B56">
        <w:rPr>
          <w:szCs w:val="21"/>
        </w:rPr>
        <w:t>なる</w:t>
      </w:r>
      <w:r>
        <w:rPr>
          <w:szCs w:val="21"/>
        </w:rPr>
        <w:t>．</w:t>
      </w:r>
    </w:p>
    <w:p w14:paraId="78EEAD76" w14:textId="4409F55C"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w:t>
      </w:r>
      <w:r w:rsidR="00B2714E">
        <w:rPr>
          <w:rFonts w:hint="eastAsia"/>
          <w:szCs w:val="21"/>
        </w:rPr>
        <w:t>と</w:t>
      </w:r>
      <w:r w:rsidRPr="00667B56">
        <w:rPr>
          <w:rFonts w:hint="eastAsia"/>
          <w:szCs w:val="21"/>
        </w:rPr>
        <w:t>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5A012809"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D62D1DD" w14:textId="69DFEBA4" w:rsidR="009C09A1" w:rsidRDefault="009C09A1" w:rsidP="00FF41AE">
      <w:pPr>
        <w:widowControl/>
        <w:jc w:val="left"/>
        <w:rPr>
          <w:szCs w:val="21"/>
        </w:rPr>
      </w:pPr>
    </w:p>
    <w:p w14:paraId="022D12C5" w14:textId="75ADA290" w:rsidR="005A6188" w:rsidRPr="00A625E1" w:rsidRDefault="00954B86" w:rsidP="00042F16">
      <w:pPr>
        <w:pStyle w:val="2"/>
        <w:rPr>
          <w:b w:val="0"/>
        </w:rPr>
      </w:pPr>
      <w:bookmarkStart w:id="11" w:name="_Toc154397269"/>
      <w:r>
        <w:rPr>
          <w:rFonts w:hint="eastAsia"/>
        </w:rPr>
        <w:t>移動平均線</w:t>
      </w:r>
      <w:bookmarkEnd w:id="11"/>
    </w:p>
    <w:p w14:paraId="550023DA" w14:textId="1CDA0988" w:rsidR="00A171D1" w:rsidRDefault="00A171D1" w:rsidP="00A171D1">
      <w:pPr>
        <w:ind w:firstLineChars="100" w:firstLine="234"/>
      </w:pPr>
      <w:r w:rsidRPr="00667B56">
        <w:rPr>
          <w:rFonts w:hint="eastAsia"/>
        </w:rPr>
        <w:t>本研究で採用されているトレードアルゴリズムでは</w:t>
      </w:r>
      <w:r w:rsidR="009526F7">
        <w:rPr>
          <w:rFonts w:hint="eastAsia"/>
        </w:rPr>
        <w:t>，</w:t>
      </w:r>
      <w:r w:rsidRPr="00667B56">
        <w:t>200日単純移動平均線（200SMA</w:t>
      </w:r>
      <w:r w:rsidR="00936097">
        <w:rPr>
          <w:rFonts w:hint="eastAsia"/>
        </w:rPr>
        <w:t>：2</w:t>
      </w:r>
      <w:r w:rsidR="00936097">
        <w:t>00 Simple Moving Average</w:t>
      </w:r>
      <w:r w:rsidRPr="00667B56">
        <w:t>）がトレンドの方向性を判断し</w:t>
      </w:r>
      <w:r w:rsidR="009526F7">
        <w:t>，</w:t>
      </w:r>
      <w:r w:rsidRPr="00667B56">
        <w:t>適切なトレードエントリーのタイミングを見極めるための中核的指標として機能している</w:t>
      </w:r>
      <w:r>
        <w:t>．</w:t>
      </w:r>
      <w:r w:rsidRPr="00667B56">
        <w:t>200SMAは</w:t>
      </w:r>
      <w:r w:rsidR="009526F7">
        <w:t>，</w:t>
      </w:r>
      <w:r w:rsidRPr="00667B56">
        <w:t>過去200日の終値の平均を示すことにより</w:t>
      </w:r>
      <w:r w:rsidR="009526F7">
        <w:t>，</w:t>
      </w:r>
      <w:r w:rsidRPr="00667B56">
        <w:t>市場の一般的なトレンドを捉えるために広く使われている</w:t>
      </w:r>
      <w:r>
        <w:t>．</w:t>
      </w:r>
      <w:r w:rsidRPr="00667B56">
        <w:t>この長期的な指標は短期的な価格変動による影響を受けにくく</w:t>
      </w:r>
      <w:r w:rsidR="009526F7">
        <w:t>，</w:t>
      </w:r>
      <w:r w:rsidRPr="00667B56">
        <w:t>より安定したトレンドの見極めを可能にする</w:t>
      </w:r>
      <w:r>
        <w:t>．</w:t>
      </w:r>
    </w:p>
    <w:p w14:paraId="3A6C510D" w14:textId="77D394E2" w:rsidR="001B62CD" w:rsidRDefault="003A3081" w:rsidP="00041FC0">
      <w:pPr>
        <w:ind w:firstLineChars="100" w:firstLine="234"/>
      </w:pPr>
      <w:r w:rsidRPr="00C836F4">
        <w:rPr>
          <w:noProof/>
        </w:rPr>
        <w:drawing>
          <wp:anchor distT="0" distB="0" distL="114300" distR="114300" simplePos="0" relativeHeight="251657216" behindDoc="0" locked="0" layoutInCell="1" allowOverlap="1" wp14:anchorId="5024C38A" wp14:editId="0B0394BF">
            <wp:simplePos x="0" y="0"/>
            <wp:positionH relativeFrom="page">
              <wp:align>center</wp:align>
            </wp:positionH>
            <wp:positionV relativeFrom="paragraph">
              <wp:posOffset>231775</wp:posOffset>
            </wp:positionV>
            <wp:extent cx="4733925" cy="2619375"/>
            <wp:effectExtent l="0" t="0" r="9525" b="9525"/>
            <wp:wrapTopAndBottom/>
            <wp:docPr id="314945279" name="図 1" descr="鉛筆,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5279" name="図 1" descr="鉛筆, らくがき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733925" cy="2619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7504" behindDoc="0" locked="0" layoutInCell="1" allowOverlap="1" wp14:anchorId="5F1B3FF4" wp14:editId="6A8CABFA">
                <wp:simplePos x="0" y="0"/>
                <wp:positionH relativeFrom="page">
                  <wp:align>center</wp:align>
                </wp:positionH>
                <wp:positionV relativeFrom="paragraph">
                  <wp:posOffset>2818765</wp:posOffset>
                </wp:positionV>
                <wp:extent cx="3581400" cy="635"/>
                <wp:effectExtent l="0" t="0" r="0" b="1270"/>
                <wp:wrapTopAndBottom/>
                <wp:docPr id="1949327869" name="テキスト ボックス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233D15F" w14:textId="1A3A92EA" w:rsidR="007B3AFC" w:rsidRPr="008C6A54" w:rsidRDefault="007B3AFC" w:rsidP="007B3AFC">
                            <w:pPr>
                              <w:pStyle w:val="a8"/>
                              <w:rPr>
                                <w:noProof/>
                              </w:rPr>
                            </w:pPr>
                            <w:r>
                              <w:t xml:space="preserve">図 </w:t>
                            </w:r>
                            <w:fldSimple w:instr=" STYLEREF 1 \s ">
                              <w:r w:rsidR="00C21201">
                                <w:rPr>
                                  <w:noProof/>
                                </w:rPr>
                                <w:t>3</w:t>
                              </w:r>
                            </w:fldSimple>
                            <w:r w:rsidR="00C21201">
                              <w:t>.</w:t>
                            </w:r>
                            <w:fldSimple w:instr=" SEQ 図 \* ARABIC \s 1 ">
                              <w:r w:rsidR="00C21201">
                                <w:rPr>
                                  <w:noProof/>
                                </w:rPr>
                                <w:t>2</w:t>
                              </w:r>
                            </w:fldSimple>
                            <w:r>
                              <w:rPr>
                                <w:rFonts w:hint="eastAsia"/>
                              </w:rPr>
                              <w:t xml:space="preserve"> 移動平均線の具体例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B3FF4" id="_x0000_s1028" type="#_x0000_t202" style="position:absolute;left:0;text-align:left;margin-left:0;margin-top:221.95pt;width:282pt;height:.05pt;z-index:251797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wC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" stroked="f">
                <v:textbox style="mso-fit-shape-to-text:t" inset="0,0,0,0">
                  <w:txbxContent>
                    <w:p w14:paraId="0233D15F" w14:textId="1A3A92EA" w:rsidR="007B3AFC" w:rsidRPr="008C6A54" w:rsidRDefault="007B3AFC" w:rsidP="007B3AFC">
                      <w:pPr>
                        <w:pStyle w:val="a8"/>
                        <w:rPr>
                          <w:noProof/>
                        </w:rPr>
                      </w:pPr>
                      <w:r>
                        <w:t xml:space="preserve">図 </w:t>
                      </w:r>
                      <w:fldSimple w:instr=" STYLEREF 1 \s ">
                        <w:r w:rsidR="00C21201">
                          <w:rPr>
                            <w:noProof/>
                          </w:rPr>
                          <w:t>3</w:t>
                        </w:r>
                      </w:fldSimple>
                      <w:r w:rsidR="00C21201">
                        <w:t>.</w:t>
                      </w:r>
                      <w:fldSimple w:instr=" SEQ 図 \* ARABIC \s 1 ">
                        <w:r w:rsidR="00C21201">
                          <w:rPr>
                            <w:noProof/>
                          </w:rPr>
                          <w:t>2</w:t>
                        </w:r>
                      </w:fldSimple>
                      <w:r>
                        <w:rPr>
                          <w:rFonts w:hint="eastAsia"/>
                        </w:rPr>
                        <w:t xml:space="preserve"> 移動平均線の具体例</w:t>
                      </w:r>
                    </w:p>
                  </w:txbxContent>
                </v:textbox>
                <w10:wrap type="topAndBottom" anchorx="page"/>
              </v:shape>
            </w:pict>
          </mc:Fallback>
        </mc:AlternateContent>
      </w:r>
      <w:r w:rsidR="001B62CD">
        <w:rPr>
          <w:rFonts w:hint="eastAsia"/>
        </w:rPr>
        <w:t>2</w:t>
      </w:r>
      <w:r w:rsidR="001B62CD">
        <w:t>00SMA</w:t>
      </w:r>
      <w:r w:rsidR="001B62CD">
        <w:rPr>
          <w:rFonts w:hint="eastAsia"/>
        </w:rPr>
        <w:t>の具体例を図3</w:t>
      </w:r>
      <w:r w:rsidR="001B62CD">
        <w:t>.2</w:t>
      </w:r>
      <w:r w:rsidR="001B62CD">
        <w:rPr>
          <w:rFonts w:hint="eastAsia"/>
        </w:rPr>
        <w:t>に示す．</w:t>
      </w:r>
    </w:p>
    <w:p w14:paraId="29C09EC3" w14:textId="1E777215" w:rsidR="00C836F4" w:rsidRPr="00667B56" w:rsidRDefault="000F5261" w:rsidP="00041FC0">
      <w:pPr>
        <w:ind w:firstLineChars="100" w:firstLine="234"/>
      </w:pPr>
      <w:r>
        <w:rPr>
          <w:rFonts w:hint="eastAsia"/>
        </w:rPr>
        <w:lastRenderedPageBreak/>
        <w:t>図</w:t>
      </w:r>
      <w:r w:rsidR="00BC16EA">
        <w:rPr>
          <w:rFonts w:hint="eastAsia"/>
        </w:rPr>
        <w:t>3</w:t>
      </w:r>
      <w:r w:rsidR="0046404A">
        <w:t>.2</w:t>
      </w:r>
      <w:r>
        <w:rPr>
          <w:rFonts w:hint="eastAsia"/>
        </w:rPr>
        <w:t>では</w:t>
      </w:r>
      <w:r w:rsidR="007361A4">
        <w:rPr>
          <w:rFonts w:hint="eastAsia"/>
        </w:rPr>
        <w:t>マゼンダ色</w:t>
      </w:r>
      <w:r w:rsidR="00512149">
        <w:rPr>
          <w:rFonts w:hint="eastAsia"/>
        </w:rPr>
        <w:t>の曲線が移動平均線</w:t>
      </w:r>
      <w:r w:rsidR="00A007F7">
        <w:rPr>
          <w:rFonts w:hint="eastAsia"/>
        </w:rPr>
        <w:t>になる</w:t>
      </w:r>
      <w:r w:rsidR="001B03B7">
        <w:rPr>
          <w:rFonts w:hint="eastAsia"/>
        </w:rPr>
        <w:t>．</w:t>
      </w:r>
      <w:r w:rsidR="00512149">
        <w:rPr>
          <w:rFonts w:hint="eastAsia"/>
        </w:rPr>
        <w:t>図内の赤丸</w:t>
      </w:r>
      <w:r w:rsidR="00230764">
        <w:rPr>
          <w:rFonts w:hint="eastAsia"/>
        </w:rPr>
        <w:t>は</w:t>
      </w:r>
      <w:r w:rsidR="00A452B7">
        <w:rPr>
          <w:rFonts w:hint="eastAsia"/>
        </w:rPr>
        <w:t>2</w:t>
      </w:r>
      <w:r w:rsidR="00A452B7">
        <w:t>00SMA</w:t>
      </w:r>
      <w:r w:rsidR="00A452B7">
        <w:rPr>
          <w:rFonts w:hint="eastAsia"/>
        </w:rPr>
        <w:t>に市場が反応している様子を示している</w:t>
      </w:r>
      <w:r w:rsidR="001B03B7">
        <w:rPr>
          <w:rFonts w:hint="eastAsia"/>
        </w:rPr>
        <w:t>．</w:t>
      </w:r>
      <w:r w:rsidR="00A452B7">
        <w:rPr>
          <w:rFonts w:hint="eastAsia"/>
        </w:rPr>
        <w:t>これは</w:t>
      </w:r>
      <w:r w:rsidR="001B03B7">
        <w:rPr>
          <w:rFonts w:hint="eastAsia"/>
        </w:rPr>
        <w:t>，</w:t>
      </w:r>
      <w:r w:rsidR="00D878F3">
        <w:rPr>
          <w:rFonts w:hint="eastAsia"/>
        </w:rPr>
        <w:t>2</w:t>
      </w:r>
      <w:r w:rsidR="00D878F3">
        <w:t>00SMA</w:t>
      </w:r>
      <w:r w:rsidR="00D878F3">
        <w:rPr>
          <w:rFonts w:hint="eastAsia"/>
        </w:rPr>
        <w:t>は市場</w:t>
      </w:r>
      <w:r w:rsidR="009A66B1">
        <w:rPr>
          <w:rFonts w:hint="eastAsia"/>
        </w:rPr>
        <w:t>においてテクニカル的な有意性を示す</w:t>
      </w:r>
      <w:r w:rsidR="006F31D9">
        <w:rPr>
          <w:rFonts w:hint="eastAsia"/>
        </w:rPr>
        <w:t>ファクターのひとつである</w:t>
      </w:r>
      <w:r w:rsidR="00A452B7">
        <w:rPr>
          <w:rFonts w:hint="eastAsia"/>
        </w:rPr>
        <w:t>ことを意味する</w:t>
      </w:r>
      <w:r w:rsidR="001B03B7">
        <w:rPr>
          <w:rFonts w:hint="eastAsia"/>
        </w:rPr>
        <w:t>．</w:t>
      </w:r>
      <w:r w:rsidR="00F65247">
        <w:rPr>
          <w:rFonts w:hint="eastAsia"/>
        </w:rPr>
        <w:t>よって</w:t>
      </w:r>
      <w:r w:rsidR="001B03B7">
        <w:rPr>
          <w:rFonts w:hint="eastAsia"/>
        </w:rPr>
        <w:t>，</w:t>
      </w:r>
      <w:r>
        <w:rPr>
          <w:rFonts w:hint="eastAsia"/>
        </w:rPr>
        <w:t>アルゴリズム</w:t>
      </w:r>
      <w:r w:rsidR="00A171D1" w:rsidRPr="00667B56">
        <w:rPr>
          <w:rFonts w:hint="eastAsia"/>
        </w:rPr>
        <w:t>内で</w:t>
      </w:r>
      <w:r w:rsidR="00F65247">
        <w:rPr>
          <w:rFonts w:hint="eastAsia"/>
        </w:rPr>
        <w:t>の</w:t>
      </w:r>
      <w:r w:rsidR="00A171D1" w:rsidRPr="00667B56">
        <w:t>200SMAを使用する主な目的は</w:t>
      </w:r>
      <w:r w:rsidR="009526F7">
        <w:t>，</w:t>
      </w:r>
      <w:r w:rsidR="00A171D1" w:rsidRPr="00667B56">
        <w:t>市場の長期的なトレンドに沿ったポジションを確立することである</w:t>
      </w:r>
      <w:r w:rsidR="00A171D1">
        <w:t>．</w:t>
      </w:r>
      <w:r w:rsidR="00A171D1" w:rsidRPr="00667B56">
        <w:t>買いシグナルが生成されるためには</w:t>
      </w:r>
      <w:r w:rsidR="009526F7">
        <w:t>，</w:t>
      </w:r>
      <w:r w:rsidR="00A171D1" w:rsidRPr="00667B56">
        <w:t>価格が200SMAを下回る必要があり</w:t>
      </w:r>
      <w:r w:rsidR="009526F7">
        <w:t>，</w:t>
      </w:r>
      <w:r w:rsidR="00A171D1" w:rsidRPr="00667B56">
        <w:t>これは長期的な下降トレンドが終了し</w:t>
      </w:r>
      <w:r w:rsidR="009526F7">
        <w:t>，</w:t>
      </w:r>
      <w:r w:rsidR="00A171D1" w:rsidRPr="00667B56">
        <w:t>上昇トレンドが始まる可能性があることを示唆している</w:t>
      </w:r>
      <w:r w:rsidR="00A171D1">
        <w:t>．</w:t>
      </w:r>
      <w:r w:rsidR="00A171D1" w:rsidRPr="00667B56">
        <w:t>逆に</w:t>
      </w:r>
      <w:r w:rsidR="009526F7">
        <w:t>，</w:t>
      </w:r>
      <w:r w:rsidR="00A171D1" w:rsidRPr="00667B56">
        <w:t>売りシグナルを考慮するためには</w:t>
      </w:r>
      <w:r w:rsidR="009526F7">
        <w:t>，</w:t>
      </w:r>
      <w:r w:rsidR="00A171D1" w:rsidRPr="00667B56">
        <w:t>価格が200SMAを上回ることが求められる</w:t>
      </w:r>
      <w:r w:rsidR="00A171D1">
        <w:t>．</w:t>
      </w:r>
      <w:r w:rsidR="00A171D1" w:rsidRPr="00667B56">
        <w:t>この条件は</w:t>
      </w:r>
      <w:r w:rsidR="009526F7">
        <w:t>，</w:t>
      </w:r>
      <w:r w:rsidR="00A171D1" w:rsidRPr="00667B56">
        <w:t>長期的な上昇トレンドが終了し</w:t>
      </w:r>
      <w:r w:rsidR="009526F7">
        <w:t>，</w:t>
      </w:r>
      <w:r w:rsidR="00A171D1" w:rsidRPr="00667B56">
        <w:t>下降トレンドが始まる可能性を示唆していると解釈される</w:t>
      </w:r>
      <w:r w:rsidR="00A171D1">
        <w:t>．</w:t>
      </w:r>
    </w:p>
    <w:p w14:paraId="31CC057C" w14:textId="758A96FE" w:rsidR="00A171D1" w:rsidRDefault="00A171D1" w:rsidP="00A171D1">
      <w:pPr>
        <w:ind w:firstLineChars="100" w:firstLine="234"/>
      </w:pPr>
      <w:r w:rsidRPr="00667B56">
        <w:rPr>
          <w:rFonts w:hint="eastAsia"/>
        </w:rPr>
        <w:t>このように</w:t>
      </w:r>
      <w:r w:rsidRPr="00667B56">
        <w:t>200SMAを利用することで</w:t>
      </w:r>
      <w:r w:rsidR="009526F7">
        <w:t>，</w:t>
      </w:r>
      <w:r w:rsidRPr="00667B56">
        <w:t>アルゴリズムは長期的なトレンドの変化に基づいたトレード決定を行うことができる</w:t>
      </w:r>
      <w:r>
        <w:t>．</w:t>
      </w:r>
      <w:r w:rsidRPr="00667B56">
        <w:t>エントリーの判定は</w:t>
      </w:r>
      <w:r w:rsidR="009526F7">
        <w:t>，</w:t>
      </w:r>
      <w:r w:rsidRPr="00667B56">
        <w:t>時間枠ごとに算出された平均足のパターンと200SMAの位置関係に基づいて行われる</w:t>
      </w:r>
      <w:r>
        <w:t>．</w:t>
      </w:r>
      <w:r w:rsidRPr="00667B56">
        <w:t>平均足の終値が200SMAに対して位置することによって</w:t>
      </w:r>
      <w:r w:rsidR="009526F7">
        <w:t>，</w:t>
      </w:r>
      <w:r w:rsidRPr="00667B56">
        <w:t>上昇または下降トレンドへの参加を決定する</w:t>
      </w:r>
      <w:r>
        <w:t>．</w:t>
      </w:r>
      <w:r w:rsidRPr="00667B56">
        <w:t>このアプローチにより</w:t>
      </w:r>
      <w:r w:rsidR="009526F7">
        <w:t>，</w:t>
      </w:r>
      <w:r w:rsidRPr="00667B56">
        <w:t>トレンドの転換点を捉えるタイミングが最適化され</w:t>
      </w:r>
      <w:r w:rsidR="009526F7">
        <w:t>，</w:t>
      </w:r>
      <w:r w:rsidRPr="00667B56">
        <w:t>トレードの成功率を高めることが可能</w:t>
      </w:r>
      <w:r w:rsidR="00A007F7">
        <w:t>になる</w:t>
      </w:r>
      <w:r>
        <w:t>．</w:t>
      </w:r>
    </w:p>
    <w:p w14:paraId="0A193313" w14:textId="5D253267" w:rsidR="007438E5" w:rsidRDefault="00CA0D52" w:rsidP="00CA0D52">
      <w:pPr>
        <w:ind w:firstLineChars="100" w:firstLine="234"/>
      </w:pPr>
      <w:r>
        <w:rPr>
          <w:rFonts w:hint="eastAsia"/>
        </w:rPr>
        <w:t>上述の移動平均線の特性を図</w:t>
      </w:r>
      <w:r>
        <w:t>3.3</w:t>
      </w:r>
      <w:r>
        <w:rPr>
          <w:rFonts w:hint="eastAsia"/>
        </w:rPr>
        <w:t>に整理した．</w:t>
      </w:r>
      <w:r w:rsidRPr="000919DF">
        <w:rPr>
          <w:noProof/>
        </w:rPr>
        <w:drawing>
          <wp:anchor distT="0" distB="0" distL="114300" distR="114300" simplePos="0" relativeHeight="251783168" behindDoc="0" locked="0" layoutInCell="1" allowOverlap="1" wp14:anchorId="196E7FC3" wp14:editId="50D93366">
            <wp:simplePos x="0" y="0"/>
            <wp:positionH relativeFrom="margin">
              <wp:align>left</wp:align>
            </wp:positionH>
            <wp:positionV relativeFrom="paragraph">
              <wp:posOffset>295275</wp:posOffset>
            </wp:positionV>
            <wp:extent cx="5939790" cy="2619375"/>
            <wp:effectExtent l="0" t="0" r="3810" b="9525"/>
            <wp:wrapTopAndBottom/>
            <wp:docPr id="196456607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6073"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939790" cy="261937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01E744D6" wp14:editId="42904CB0">
                <wp:simplePos x="0" y="0"/>
                <wp:positionH relativeFrom="margin">
                  <wp:align>left</wp:align>
                </wp:positionH>
                <wp:positionV relativeFrom="paragraph">
                  <wp:posOffset>2971800</wp:posOffset>
                </wp:positionV>
                <wp:extent cx="5939790" cy="635"/>
                <wp:effectExtent l="0" t="0" r="3810" b="1270"/>
                <wp:wrapTopAndBottom/>
                <wp:docPr id="882273328"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D095AEA" w14:textId="3ABE087C" w:rsidR="00B925E0" w:rsidRPr="009B150F" w:rsidRDefault="00B925E0" w:rsidP="00B925E0">
                            <w:pPr>
                              <w:pStyle w:val="a8"/>
                              <w:rPr>
                                <w:noProof/>
                              </w:rPr>
                            </w:pPr>
                            <w:r>
                              <w:t xml:space="preserve">図 </w:t>
                            </w:r>
                            <w:fldSimple w:instr=" STYLEREF 1 \s ">
                              <w:r w:rsidR="00C21201">
                                <w:rPr>
                                  <w:noProof/>
                                </w:rPr>
                                <w:t>3</w:t>
                              </w:r>
                            </w:fldSimple>
                            <w:r w:rsidR="00C21201">
                              <w:t>.</w:t>
                            </w:r>
                            <w:fldSimple w:instr=" SEQ 図 \* ARABIC \s 1 ">
                              <w:r w:rsidR="00C21201">
                                <w:rPr>
                                  <w:noProof/>
                                </w:rPr>
                                <w:t>3</w:t>
                              </w:r>
                            </w:fldSimple>
                            <w:r>
                              <w:rPr>
                                <w:rFonts w:hint="eastAsia"/>
                              </w:rPr>
                              <w:t xml:space="preserve"> 移動平均線の特性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44D6" id="_x0000_s1029" type="#_x0000_t202" style="position:absolute;left:0;text-align:left;margin-left:0;margin-top:234pt;width:467.7pt;height:.05pt;z-index:251799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" stroked="f">
                <v:textbox style="mso-fit-shape-to-text:t" inset="0,0,0,0">
                  <w:txbxContent>
                    <w:p w14:paraId="2D095AEA" w14:textId="3ABE087C" w:rsidR="00B925E0" w:rsidRPr="009B150F" w:rsidRDefault="00B925E0" w:rsidP="00B925E0">
                      <w:pPr>
                        <w:pStyle w:val="a8"/>
                        <w:rPr>
                          <w:noProof/>
                        </w:rPr>
                      </w:pPr>
                      <w:r>
                        <w:t xml:space="preserve">図 </w:t>
                      </w:r>
                      <w:fldSimple w:instr=" STYLEREF 1 \s ">
                        <w:r w:rsidR="00C21201">
                          <w:rPr>
                            <w:noProof/>
                          </w:rPr>
                          <w:t>3</w:t>
                        </w:r>
                      </w:fldSimple>
                      <w:r w:rsidR="00C21201">
                        <w:t>.</w:t>
                      </w:r>
                      <w:fldSimple w:instr=" SEQ 図 \* ARABIC \s 1 ">
                        <w:r w:rsidR="00C21201">
                          <w:rPr>
                            <w:noProof/>
                          </w:rPr>
                          <w:t>3</w:t>
                        </w:r>
                      </w:fldSimple>
                      <w:r>
                        <w:rPr>
                          <w:rFonts w:hint="eastAsia"/>
                        </w:rPr>
                        <w:t xml:space="preserve"> 移動平均線の特性</w:t>
                      </w:r>
                    </w:p>
                  </w:txbxContent>
                </v:textbox>
                <w10:wrap type="topAndBottom" anchorx="margin"/>
              </v:shape>
            </w:pict>
          </mc:Fallback>
        </mc:AlternateContent>
      </w:r>
    </w:p>
    <w:p w14:paraId="659D50EF" w14:textId="131BEA2B" w:rsidR="00CA0D52" w:rsidRPr="00667B56" w:rsidRDefault="00CA0D52" w:rsidP="00705F59"/>
    <w:p w14:paraId="7AFB2C2D" w14:textId="3D35D096" w:rsidR="00A171D1" w:rsidRDefault="00A171D1" w:rsidP="00A171D1">
      <w:pPr>
        <w:ind w:firstLineChars="100" w:firstLine="234"/>
      </w:pPr>
      <w:r w:rsidRPr="00667B56">
        <w:rPr>
          <w:rFonts w:hint="eastAsia"/>
        </w:rPr>
        <w:t>トレードアルゴリズムにおける</w:t>
      </w:r>
      <w:r w:rsidRPr="00667B56">
        <w:t>200SMAの使用は</w:t>
      </w:r>
      <w:r w:rsidR="009526F7">
        <w:t>，</w:t>
      </w:r>
      <w:r w:rsidR="001B128F">
        <w:rPr>
          <w:rFonts w:hint="eastAsia"/>
        </w:rPr>
        <w:t>エントリーを行う適切なタイミング</w:t>
      </w:r>
      <w:r w:rsidR="00901BC2">
        <w:rPr>
          <w:rFonts w:hint="eastAsia"/>
        </w:rPr>
        <w:t>を</w:t>
      </w:r>
      <w:r w:rsidR="00111D53">
        <w:rPr>
          <w:rFonts w:hint="eastAsia"/>
        </w:rPr>
        <w:t>その安定的な</w:t>
      </w:r>
      <w:r w:rsidR="000E7B7D">
        <w:rPr>
          <w:rFonts w:hint="eastAsia"/>
        </w:rPr>
        <w:t>特性</w:t>
      </w:r>
      <w:r w:rsidR="00111D53">
        <w:rPr>
          <w:rFonts w:hint="eastAsia"/>
        </w:rPr>
        <w:t>から導く</w:t>
      </w:r>
      <w:r w:rsidR="00942444">
        <w:rPr>
          <w:rFonts w:hint="eastAsia"/>
        </w:rPr>
        <w:t>ことで</w:t>
      </w:r>
      <w:r w:rsidRPr="00667B56">
        <w:t>トレード戦略の効率性を高めるだけでなく</w:t>
      </w:r>
      <w:r w:rsidR="009526F7">
        <w:t>，</w:t>
      </w:r>
      <w:r w:rsidRPr="00667B56">
        <w:t>市場のノイズに影響されずに一貫したトレード決定を下すための基盤として機能する</w:t>
      </w:r>
      <w:r>
        <w:t>．</w:t>
      </w:r>
      <w:r w:rsidRPr="00667B56">
        <w:t>この堅牢な指標は</w:t>
      </w:r>
      <w:r w:rsidR="009526F7">
        <w:t>，</w:t>
      </w:r>
      <w:r w:rsidRPr="00667B56">
        <w:t>トレードアルゴリズムにおいてリスクを管理し</w:t>
      </w:r>
      <w:r w:rsidR="009526F7">
        <w:t>，</w:t>
      </w:r>
      <w:r w:rsidRPr="00667B56">
        <w:t>市場の長期的な動向に基づいたポジション取りをサポートするために重要な役割を果たしている</w:t>
      </w:r>
      <w:r>
        <w:t>．</w:t>
      </w:r>
    </w:p>
    <w:p w14:paraId="3DB3C459" w14:textId="77777777" w:rsidR="00A72DFE" w:rsidRPr="00A171D1" w:rsidRDefault="00A72DFE" w:rsidP="00A72DFE"/>
    <w:p w14:paraId="27828EEE" w14:textId="478D6690" w:rsidR="005A6188" w:rsidRPr="00A625E1" w:rsidRDefault="00A72DFE" w:rsidP="00042F16">
      <w:pPr>
        <w:pStyle w:val="2"/>
        <w:rPr>
          <w:b w:val="0"/>
        </w:rPr>
      </w:pPr>
      <w:bookmarkStart w:id="12" w:name="_Toc154397270"/>
      <w:r>
        <w:rPr>
          <w:rFonts w:hint="eastAsia"/>
        </w:rPr>
        <w:t>平均足</w:t>
      </w:r>
      <w:bookmarkEnd w:id="12"/>
    </w:p>
    <w:p w14:paraId="4B26DFEC" w14:textId="7838AD16" w:rsidR="005967F7"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それぞれの足が前の足のデータを反映することで</w:t>
      </w:r>
      <w:r w:rsidR="009526F7">
        <w:t>，</w:t>
      </w:r>
      <w:r w:rsidRPr="00667B56">
        <w:t>市場のノイズを減少させ</w:t>
      </w:r>
      <w:r w:rsidR="009526F7">
        <w:t>，</w:t>
      </w:r>
      <w:r w:rsidRPr="00667B56">
        <w:t>トレンドの把握を容易にする</w:t>
      </w:r>
      <w:r>
        <w:t>．</w:t>
      </w:r>
      <w:r w:rsidRPr="00667B56">
        <w:t>この手法は</w:t>
      </w:r>
      <w:r w:rsidR="009526F7">
        <w:t>，</w:t>
      </w:r>
      <w:r w:rsidRPr="00667B56">
        <w:t>特に価格変動が頻繁で予測が困難な市場環境において</w:t>
      </w:r>
      <w:r w:rsidR="009526F7">
        <w:t>，</w:t>
      </w:r>
      <w:r w:rsidRPr="00667B56">
        <w:t>トレンドの持続性を判断する</w:t>
      </w:r>
      <w:r w:rsidR="00986D19">
        <w:rPr>
          <w:noProof/>
        </w:rPr>
        <w:lastRenderedPageBreak/>
        <mc:AlternateContent>
          <mc:Choice Requires="wps">
            <w:drawing>
              <wp:anchor distT="0" distB="0" distL="114300" distR="114300" simplePos="0" relativeHeight="251801600" behindDoc="0" locked="0" layoutInCell="1" allowOverlap="1" wp14:anchorId="0DCE19B0" wp14:editId="322376AD">
                <wp:simplePos x="0" y="0"/>
                <wp:positionH relativeFrom="page">
                  <wp:posOffset>1094105</wp:posOffset>
                </wp:positionH>
                <wp:positionV relativeFrom="paragraph">
                  <wp:posOffset>4648200</wp:posOffset>
                </wp:positionV>
                <wp:extent cx="5487035" cy="635"/>
                <wp:effectExtent l="0" t="0" r="0" b="1270"/>
                <wp:wrapTopAndBottom/>
                <wp:docPr id="1692187049" name="テキスト ボックス 1"/>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79ACF78E" w14:textId="40ECC576" w:rsidR="00A2278F" w:rsidRPr="002C4AF8" w:rsidRDefault="00A2278F" w:rsidP="00A2278F">
                            <w:pPr>
                              <w:pStyle w:val="a8"/>
                            </w:pPr>
                            <w:r>
                              <w:t xml:space="preserve">図 </w:t>
                            </w:r>
                            <w:fldSimple w:instr=" STYLEREF 1 \s ">
                              <w:r w:rsidR="00C21201">
                                <w:rPr>
                                  <w:noProof/>
                                </w:rPr>
                                <w:t>3</w:t>
                              </w:r>
                            </w:fldSimple>
                            <w:r w:rsidR="00C21201">
                              <w:t>.</w:t>
                            </w:r>
                            <w:fldSimple w:instr=" SEQ 図 \* ARABIC \s 1 ">
                              <w:r w:rsidR="00C21201">
                                <w:rPr>
                                  <w:noProof/>
                                </w:rPr>
                                <w:t>4</w:t>
                              </w:r>
                            </w:fldSimple>
                            <w:r>
                              <w:t xml:space="preserve"> </w:t>
                            </w:r>
                            <w:r>
                              <w:rPr>
                                <w:rFonts w:hint="eastAsia"/>
                              </w:rPr>
                              <w:t>通常足のローソク足チャート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E19B0" id="_x0000_s1030" type="#_x0000_t202" style="position:absolute;left:0;text-align:left;margin-left:86.15pt;margin-top:366pt;width:432.05pt;height:.05pt;z-index:251801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" stroked="f">
                <v:textbox style="mso-fit-shape-to-text:t" inset="0,0,0,0">
                  <w:txbxContent>
                    <w:p w14:paraId="79ACF78E" w14:textId="40ECC576" w:rsidR="00A2278F" w:rsidRPr="002C4AF8" w:rsidRDefault="00A2278F" w:rsidP="00A2278F">
                      <w:pPr>
                        <w:pStyle w:val="a8"/>
                      </w:pPr>
                      <w:r>
                        <w:t xml:space="preserve">図 </w:t>
                      </w:r>
                      <w:fldSimple w:instr=" STYLEREF 1 \s ">
                        <w:r w:rsidR="00C21201">
                          <w:rPr>
                            <w:noProof/>
                          </w:rPr>
                          <w:t>3</w:t>
                        </w:r>
                      </w:fldSimple>
                      <w:r w:rsidR="00C21201">
                        <w:t>.</w:t>
                      </w:r>
                      <w:fldSimple w:instr=" SEQ 図 \* ARABIC \s 1 ">
                        <w:r w:rsidR="00C21201">
                          <w:rPr>
                            <w:noProof/>
                          </w:rPr>
                          <w:t>4</w:t>
                        </w:r>
                      </w:fldSimple>
                      <w:r>
                        <w:t xml:space="preserve"> </w:t>
                      </w:r>
                      <w:r>
                        <w:rPr>
                          <w:rFonts w:hint="eastAsia"/>
                        </w:rPr>
                        <w:t>通常足のローソク足チャート</w:t>
                      </w:r>
                    </w:p>
                  </w:txbxContent>
                </v:textbox>
                <w10:wrap type="topAndBottom" anchorx="page"/>
              </v:shape>
            </w:pict>
          </mc:Fallback>
        </mc:AlternateContent>
      </w:r>
      <w:r w:rsidRPr="00667B56">
        <w:t>際に有効である</w:t>
      </w:r>
      <w:r>
        <w:t>．</w:t>
      </w:r>
    </w:p>
    <w:p w14:paraId="46344162" w14:textId="164BF78C" w:rsidR="00D41D1C" w:rsidRDefault="00D41D1C" w:rsidP="00D41D1C">
      <w:pPr>
        <w:ind w:firstLineChars="100" w:firstLine="234"/>
      </w:pPr>
      <w:r w:rsidRPr="00F12A1F">
        <w:rPr>
          <w:noProof/>
        </w:rPr>
        <w:drawing>
          <wp:anchor distT="0" distB="0" distL="114300" distR="114300" simplePos="0" relativeHeight="251708416" behindDoc="0" locked="0" layoutInCell="1" allowOverlap="1" wp14:anchorId="4D3F80DC" wp14:editId="4966F980">
            <wp:simplePos x="0" y="0"/>
            <wp:positionH relativeFrom="page">
              <wp:align>center</wp:align>
            </wp:positionH>
            <wp:positionV relativeFrom="paragraph">
              <wp:posOffset>492760</wp:posOffset>
            </wp:positionV>
            <wp:extent cx="5257800" cy="3924300"/>
            <wp:effectExtent l="0" t="0" r="0" b="0"/>
            <wp:wrapTopAndBottom/>
            <wp:docPr id="27399211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2115" name="図 1"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図</w:t>
      </w:r>
      <w:r>
        <w:t>3.4</w:t>
      </w:r>
      <w:r>
        <w:rPr>
          <w:rFonts w:hint="eastAsia"/>
        </w:rPr>
        <w:t>に通常足のローソク足チャートを，図</w:t>
      </w:r>
      <w:r>
        <w:t>3.5</w:t>
      </w:r>
      <w:r>
        <w:rPr>
          <w:rFonts w:hint="eastAsia"/>
        </w:rPr>
        <w:t>に平均足を適用した後のローソク足チャートの具体例を示す．</w:t>
      </w:r>
    </w:p>
    <w:p w14:paraId="64C13245" w14:textId="0E6077A5" w:rsidR="00DB204D" w:rsidRDefault="00D41D1C" w:rsidP="00D41D1C">
      <w:pPr>
        <w:ind w:firstLineChars="100" w:firstLine="234"/>
      </w:pPr>
      <w:r>
        <w:rPr>
          <w:noProof/>
        </w:rPr>
        <mc:AlternateContent>
          <mc:Choice Requires="wps">
            <w:drawing>
              <wp:anchor distT="0" distB="0" distL="114300" distR="114300" simplePos="0" relativeHeight="251805696" behindDoc="0" locked="0" layoutInCell="1" allowOverlap="1" wp14:anchorId="5FDEF279" wp14:editId="25DA9D41">
                <wp:simplePos x="0" y="0"/>
                <wp:positionH relativeFrom="page">
                  <wp:align>center</wp:align>
                </wp:positionH>
                <wp:positionV relativeFrom="paragraph">
                  <wp:posOffset>8019415</wp:posOffset>
                </wp:positionV>
                <wp:extent cx="5829300" cy="635"/>
                <wp:effectExtent l="0" t="0" r="0" b="1270"/>
                <wp:wrapTopAndBottom/>
                <wp:docPr id="1615704364" name="テキスト ボックス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631B3FF9" w14:textId="29737631" w:rsidR="00DB204D" w:rsidRPr="00F86F01" w:rsidRDefault="00DB204D" w:rsidP="00DB204D">
                            <w:pPr>
                              <w:pStyle w:val="a8"/>
                              <w:rPr>
                                <w:noProof/>
                              </w:rPr>
                            </w:pPr>
                            <w:r>
                              <w:t xml:space="preserve">図 </w:t>
                            </w:r>
                            <w:fldSimple w:instr=" STYLEREF 1 \s ">
                              <w:r w:rsidR="00C21201">
                                <w:rPr>
                                  <w:noProof/>
                                </w:rPr>
                                <w:t>3</w:t>
                              </w:r>
                            </w:fldSimple>
                            <w:r w:rsidR="00C21201">
                              <w:t>.</w:t>
                            </w:r>
                            <w:fldSimple w:instr=" SEQ 図 \* ARABIC \s 1 ">
                              <w:r w:rsidR="00C21201">
                                <w:rPr>
                                  <w:noProof/>
                                </w:rPr>
                                <w:t>5</w:t>
                              </w:r>
                            </w:fldSimple>
                            <w:r>
                              <w:t xml:space="preserve"> </w:t>
                            </w:r>
                            <w:r>
                              <w:rPr>
                                <w:rFonts w:hint="eastAsia"/>
                              </w:rPr>
                              <w:t>平均足のローソク足チャート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F279" id="_x0000_s1031" type="#_x0000_t202" style="position:absolute;left:0;text-align:left;margin-left:0;margin-top:631.45pt;width:459pt;height:.05pt;z-index:251805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" stroked="f">
                <v:textbox style="mso-fit-shape-to-text:t" inset="0,0,0,0">
                  <w:txbxContent>
                    <w:p w14:paraId="631B3FF9" w14:textId="29737631" w:rsidR="00DB204D" w:rsidRPr="00F86F01" w:rsidRDefault="00DB204D" w:rsidP="00DB204D">
                      <w:pPr>
                        <w:pStyle w:val="a8"/>
                        <w:rPr>
                          <w:noProof/>
                        </w:rPr>
                      </w:pPr>
                      <w:r>
                        <w:t xml:space="preserve">図 </w:t>
                      </w:r>
                      <w:fldSimple w:instr=" STYLEREF 1 \s ">
                        <w:r w:rsidR="00C21201">
                          <w:rPr>
                            <w:noProof/>
                          </w:rPr>
                          <w:t>3</w:t>
                        </w:r>
                      </w:fldSimple>
                      <w:r w:rsidR="00C21201">
                        <w:t>.</w:t>
                      </w:r>
                      <w:fldSimple w:instr=" SEQ 図 \* ARABIC \s 1 ">
                        <w:r w:rsidR="00C21201">
                          <w:rPr>
                            <w:noProof/>
                          </w:rPr>
                          <w:t>5</w:t>
                        </w:r>
                      </w:fldSimple>
                      <w:r>
                        <w:t xml:space="preserve"> </w:t>
                      </w:r>
                      <w:r>
                        <w:rPr>
                          <w:rFonts w:hint="eastAsia"/>
                        </w:rPr>
                        <w:t>平均足のローソク足チャート</w:t>
                      </w:r>
                    </w:p>
                  </w:txbxContent>
                </v:textbox>
                <w10:wrap type="topAndBottom" anchorx="page"/>
              </v:shape>
            </w:pict>
          </mc:Fallback>
        </mc:AlternateContent>
      </w:r>
      <w:r w:rsidR="004D5CC2" w:rsidRPr="00030140">
        <w:rPr>
          <w:noProof/>
        </w:rPr>
        <w:drawing>
          <wp:anchor distT="0" distB="0" distL="114300" distR="114300" simplePos="0" relativeHeight="251803648" behindDoc="0" locked="0" layoutInCell="1" allowOverlap="1" wp14:anchorId="70E8B5D8" wp14:editId="2788607D">
            <wp:simplePos x="0" y="0"/>
            <wp:positionH relativeFrom="page">
              <wp:align>center</wp:align>
            </wp:positionH>
            <wp:positionV relativeFrom="paragraph">
              <wp:posOffset>4493895</wp:posOffset>
            </wp:positionV>
            <wp:extent cx="5391150" cy="3495675"/>
            <wp:effectExtent l="0" t="0" r="0" b="9525"/>
            <wp:wrapTopAndBottom/>
            <wp:docPr id="170900987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9873" name="図 1" descr="グラフ, ヒスト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391150" cy="3495675"/>
                    </a:xfrm>
                    <a:prstGeom prst="rect">
                      <a:avLst/>
                    </a:prstGeom>
                  </pic:spPr>
                </pic:pic>
              </a:graphicData>
            </a:graphic>
            <wp14:sizeRelH relativeFrom="margin">
              <wp14:pctWidth>0</wp14:pctWidth>
            </wp14:sizeRelH>
            <wp14:sizeRelV relativeFrom="margin">
              <wp14:pctHeight>0</wp14:pctHeight>
            </wp14:sizeRelV>
          </wp:anchor>
        </w:drawing>
      </w:r>
    </w:p>
    <w:p w14:paraId="1801891D" w14:textId="4C7EC40E" w:rsidR="00B20DD8" w:rsidRPr="00667B56" w:rsidRDefault="003F7C85" w:rsidP="008705BB">
      <w:pPr>
        <w:widowControl/>
        <w:adjustRightInd/>
        <w:snapToGrid/>
        <w:spacing w:line="240" w:lineRule="auto"/>
        <w:ind w:firstLineChars="100" w:firstLine="234"/>
        <w:jc w:val="left"/>
      </w:pPr>
      <w:r>
        <w:rPr>
          <w:rFonts w:hint="eastAsia"/>
        </w:rPr>
        <w:lastRenderedPageBreak/>
        <w:t>両図を比較すると図</w:t>
      </w:r>
      <w:r w:rsidR="00E7446C">
        <w:t>3.</w:t>
      </w:r>
      <w:r w:rsidR="00190433">
        <w:t>5</w:t>
      </w:r>
      <w:r w:rsidR="005E71D6">
        <w:rPr>
          <w:rFonts w:hint="eastAsia"/>
        </w:rPr>
        <w:t>（平均足を適用したチャート）</w:t>
      </w:r>
      <w:r w:rsidR="00834E7A">
        <w:rPr>
          <w:rFonts w:hint="eastAsia"/>
        </w:rPr>
        <w:t>が</w:t>
      </w:r>
      <w:r w:rsidR="0051115C">
        <w:rPr>
          <w:rFonts w:hint="eastAsia"/>
        </w:rPr>
        <w:t>より</w:t>
      </w:r>
      <w:r w:rsidR="00834E7A">
        <w:rPr>
          <w:rFonts w:hint="eastAsia"/>
        </w:rPr>
        <w:t>同じ色のローソク足が連続していると言えるため</w:t>
      </w:r>
      <w:r w:rsidR="001B03B7">
        <w:rPr>
          <w:rFonts w:hint="eastAsia"/>
        </w:rPr>
        <w:t>，</w:t>
      </w:r>
      <w:r w:rsidR="002977FA">
        <w:rPr>
          <w:rFonts w:hint="eastAsia"/>
        </w:rPr>
        <w:t>これは</w:t>
      </w:r>
      <w:r w:rsidR="00CE2D08">
        <w:rPr>
          <w:rFonts w:hint="eastAsia"/>
        </w:rPr>
        <w:t>平均足が</w:t>
      </w:r>
      <w:r w:rsidR="005E71D6">
        <w:rPr>
          <w:rFonts w:hint="eastAsia"/>
        </w:rPr>
        <w:t>市場の動向を</w:t>
      </w:r>
      <w:r w:rsidR="00D219DC">
        <w:rPr>
          <w:rFonts w:hint="eastAsia"/>
        </w:rPr>
        <w:t>平滑化</w:t>
      </w:r>
      <w:r w:rsidR="009F4E79">
        <w:rPr>
          <w:rFonts w:hint="eastAsia"/>
        </w:rPr>
        <w:t>し通常足よりも容易にトレンド方向</w:t>
      </w:r>
      <w:r w:rsidR="00D56B27">
        <w:rPr>
          <w:rFonts w:hint="eastAsia"/>
        </w:rPr>
        <w:t>の検出が可能である</w:t>
      </w:r>
      <w:r w:rsidR="00D219DC">
        <w:rPr>
          <w:rFonts w:hint="eastAsia"/>
        </w:rPr>
        <w:t>ことを意味する</w:t>
      </w:r>
      <w:r w:rsidR="001B03B7">
        <w:rPr>
          <w:rFonts w:hint="eastAsia"/>
        </w:rPr>
        <w:t>．</w:t>
      </w:r>
    </w:p>
    <w:p w14:paraId="2D694C2F" w14:textId="10BDD5CF" w:rsidR="005967F7" w:rsidRPr="00667B56" w:rsidRDefault="005967F7" w:rsidP="005967F7">
      <w:pPr>
        <w:ind w:firstLineChars="100" w:firstLine="234"/>
      </w:pPr>
      <w:r w:rsidRPr="00667B56">
        <w:rPr>
          <w:rFonts w:hint="eastAsia"/>
        </w:rPr>
        <w:t>具体的な計算方法</w:t>
      </w:r>
      <w:r w:rsidR="00FA0396" w:rsidRPr="00FA0396">
        <w:rPr>
          <w:rFonts w:hint="eastAsia"/>
          <w:vertAlign w:val="superscript"/>
        </w:rPr>
        <w:t>1)</w:t>
      </w:r>
      <w:r w:rsidRPr="00667B56">
        <w:rPr>
          <w:rFonts w:hint="eastAsia"/>
        </w:rPr>
        <w:t>については</w:t>
      </w:r>
      <w:r w:rsidR="00FA0396">
        <w:rPr>
          <w:rFonts w:hint="eastAsia"/>
        </w:rPr>
        <w:t>(</w:t>
      </w:r>
      <w:r w:rsidR="00FA0396">
        <w:t>1)</w:t>
      </w:r>
      <w:r w:rsidR="00FA0396">
        <w:rPr>
          <w:rFonts w:hint="eastAsia"/>
        </w:rPr>
        <w:t>及び</w:t>
      </w:r>
      <w:r w:rsidRPr="00667B56">
        <w:rPr>
          <w:rFonts w:hint="eastAsia"/>
        </w:rPr>
        <w:t>以下に示す</w:t>
      </w:r>
      <w:r>
        <w:rPr>
          <w:rFonts w:hint="eastAsia"/>
        </w:rPr>
        <w:t>．</w:t>
      </w:r>
    </w:p>
    <w:p w14:paraId="3B9C6CAF" w14:textId="7C79F13B"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F70BC1">
        <w:trPr>
          <w:trHeight w:val="1843"/>
        </w:trPr>
        <w:tc>
          <w:tcPr>
            <w:tcW w:w="0" w:type="auto"/>
            <w:vAlign w:val="center"/>
          </w:tcPr>
          <w:p w14:paraId="7B024598" w14:textId="77777777" w:rsidR="007C46C4"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36506E50" w:rsidR="007C46C4" w:rsidRPr="00930AA7" w:rsidRDefault="00F70BC1" w:rsidP="00F70BC1">
            <w:pPr>
              <w:spacing w:line="240" w:lineRule="auto"/>
              <w:jc w:val="center"/>
              <w:rPr>
                <w:rStyle w:val="katex-mathml"/>
                <w:rFonts w:ascii="Times New Roman" w:hAnsi="Times New Roman" w:cs="Times New Roman"/>
              </w:rPr>
            </w:pPr>
            <w:r>
              <w:rPr>
                <w:rStyle w:val="katex-mathml"/>
                <w:rFonts w:ascii="Times New Roman" w:hAnsi="Times New Roman" w:cs="Times New Roman" w:hint="eastAsia"/>
              </w:rPr>
              <w:t>(</w:t>
            </w:r>
            <w:r w:rsidR="007C46C4" w:rsidRPr="00930AA7">
              <w:rPr>
                <w:rStyle w:val="katex-mathml"/>
                <w:rFonts w:ascii="Times New Roman" w:hAnsi="Times New Roman" w:cs="Times New Roman"/>
              </w:rPr>
              <w:t>1)</w:t>
            </w:r>
          </w:p>
        </w:tc>
      </w:tr>
    </w:tbl>
    <w:p w14:paraId="4BD57C99" w14:textId="195C337E"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2832CBAB" w:rsidR="005967F7" w:rsidRPr="00667B56" w:rsidRDefault="005967F7" w:rsidP="005967F7">
      <w:pPr>
        <w:rPr>
          <w:sz w:val="16"/>
          <w:szCs w:val="16"/>
        </w:rPr>
      </w:pPr>
    </w:p>
    <w:p w14:paraId="14EC5C5D" w14:textId="59607F7F" w:rsidR="005967F7" w:rsidRPr="00667B56" w:rsidRDefault="005967F7" w:rsidP="005967F7">
      <w:pPr>
        <w:rPr>
          <w:sz w:val="16"/>
          <w:szCs w:val="16"/>
        </w:rPr>
      </w:pPr>
    </w:p>
    <w:p w14:paraId="4AA01195" w14:textId="3A565568" w:rsidR="005967F7" w:rsidRPr="00667B56" w:rsidRDefault="005967F7" w:rsidP="005967F7">
      <w:pPr>
        <w:rPr>
          <w:sz w:val="16"/>
          <w:szCs w:val="16"/>
        </w:rPr>
      </w:pPr>
    </w:p>
    <w:p w14:paraId="79CF6B00" w14:textId="12B41170"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w:t>
      </w:r>
      <w:r w:rsidR="00A007F7">
        <w:rPr>
          <w:rFonts w:hint="eastAsia"/>
        </w:rPr>
        <w:t>になる</w:t>
      </w:r>
      <w:r>
        <w:rPr>
          <w:rFonts w:hint="eastAsia"/>
        </w:rPr>
        <w:t>．</w:t>
      </w:r>
    </w:p>
    <w:p w14:paraId="723B9AF7" w14:textId="13F8CDBC"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5EEFAE0C" w:rsidR="0002101F" w:rsidRDefault="0002101F">
      <w:pPr>
        <w:widowControl/>
        <w:adjustRightInd/>
        <w:snapToGrid/>
        <w:spacing w:line="240" w:lineRule="auto"/>
        <w:jc w:val="left"/>
      </w:pPr>
      <w:r>
        <w:br w:type="page"/>
      </w:r>
    </w:p>
    <w:p w14:paraId="695ECEB9" w14:textId="621795D8" w:rsidR="00794F79" w:rsidRDefault="00564428" w:rsidP="00042F16">
      <w:pPr>
        <w:pStyle w:val="1"/>
      </w:pPr>
      <w:bookmarkStart w:id="13" w:name="_Toc154397271"/>
      <w:r>
        <w:rPr>
          <w:rFonts w:hint="eastAsia"/>
        </w:rPr>
        <w:lastRenderedPageBreak/>
        <w:t>研究手順と</w:t>
      </w:r>
      <w:r w:rsidR="006E79A5">
        <w:rPr>
          <w:rFonts w:hint="eastAsia"/>
        </w:rPr>
        <w:t>自動化</w:t>
      </w:r>
      <w:r w:rsidR="00EE4E6C">
        <w:rPr>
          <w:rFonts w:hint="eastAsia"/>
        </w:rPr>
        <w:t>の方針</w:t>
      </w:r>
      <w:bookmarkEnd w:id="13"/>
    </w:p>
    <w:p w14:paraId="3B7BB267" w14:textId="77777777" w:rsidR="00102E86" w:rsidRPr="00667B56" w:rsidRDefault="00102E86" w:rsidP="00102E86"/>
    <w:p w14:paraId="5F3BFC86" w14:textId="30D377BD" w:rsidR="000002DD" w:rsidRPr="00667B56" w:rsidRDefault="007802EF" w:rsidP="00042F16">
      <w:pPr>
        <w:pStyle w:val="2"/>
        <w:rPr>
          <w:b w:val="0"/>
        </w:rPr>
      </w:pPr>
      <w:bookmarkStart w:id="14" w:name="_Toc154397272"/>
      <w:r>
        <w:rPr>
          <w:rFonts w:hint="eastAsia"/>
        </w:rPr>
        <w:t>研究手順</w:t>
      </w:r>
      <w:bookmarkEnd w:id="14"/>
    </w:p>
    <w:p w14:paraId="5E036418" w14:textId="3DB8F323" w:rsidR="003F6F0C" w:rsidRDefault="00102E86" w:rsidP="008705BB">
      <w:pPr>
        <w:ind w:firstLineChars="100" w:firstLine="234"/>
      </w:pPr>
      <w:r w:rsidRPr="00CD1FF9">
        <w:rPr>
          <w:noProof/>
        </w:rPr>
        <w:drawing>
          <wp:anchor distT="0" distB="0" distL="114300" distR="114300" simplePos="0" relativeHeight="251581440" behindDoc="0" locked="0" layoutInCell="1" allowOverlap="1" wp14:anchorId="7BA266AA" wp14:editId="78402299">
            <wp:simplePos x="0" y="0"/>
            <wp:positionH relativeFrom="margin">
              <wp:align>center</wp:align>
            </wp:positionH>
            <wp:positionV relativeFrom="paragraph">
              <wp:posOffset>445135</wp:posOffset>
            </wp:positionV>
            <wp:extent cx="4088765" cy="6200775"/>
            <wp:effectExtent l="0" t="0" r="6985" b="9525"/>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88765" cy="6200775"/>
                    </a:xfrm>
                    <a:prstGeom prst="rect">
                      <a:avLst/>
                    </a:prstGeom>
                  </pic:spPr>
                </pic:pic>
              </a:graphicData>
            </a:graphic>
            <wp14:sizeRelH relativeFrom="margin">
              <wp14:pctWidth>0</wp14:pctWidth>
            </wp14:sizeRelH>
            <wp14:sizeRelV relativeFrom="margin">
              <wp14:pctHeight>0</wp14:pctHeight>
            </wp14:sizeRelV>
          </wp:anchor>
        </w:drawing>
      </w:r>
      <w:r w:rsidR="008F6858">
        <w:rPr>
          <w:noProof/>
        </w:rPr>
        <mc:AlternateContent>
          <mc:Choice Requires="wps">
            <w:drawing>
              <wp:anchor distT="0" distB="0" distL="114300" distR="114300" simplePos="0" relativeHeight="251551744" behindDoc="0" locked="0" layoutInCell="1" allowOverlap="1" wp14:anchorId="58EF5414" wp14:editId="2841D80E">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5341C5EF" w:rsidR="00F67938" w:rsidRPr="00F156E9" w:rsidRDefault="00F67938" w:rsidP="00F67938">
                            <w:pPr>
                              <w:pStyle w:val="a8"/>
                              <w:rPr>
                                <w:noProof/>
                              </w:rPr>
                            </w:pPr>
                            <w:r>
                              <w:t>図</w:t>
                            </w:r>
                            <w:fldSimple w:instr=" STYLEREF 1 \s ">
                              <w:r w:rsidR="00C21201">
                                <w:rPr>
                                  <w:noProof/>
                                </w:rPr>
                                <w:t>4</w:t>
                              </w:r>
                            </w:fldSimple>
                            <w:r w:rsidR="00C21201">
                              <w:t>.</w:t>
                            </w:r>
                            <w:fldSimple w:instr=" SEQ 図 \* ARABIC \s 1 ">
                              <w:r w:rsidR="00C21201">
                                <w:rPr>
                                  <w:noProof/>
                                </w:rPr>
                                <w:t>1</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32" type="#_x0000_t202" style="position:absolute;left:0;text-align:left;margin-left:0;margin-top:523.65pt;width:138.75pt;height:.05pt;z-index:251551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8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Wsxn8xvOJPkWH29i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" stroked="f">
                <v:textbox style="mso-fit-shape-to-text:t" inset="0,0,0,0">
                  <w:txbxContent>
                    <w:p w14:paraId="092DA3AD" w14:textId="5341C5EF" w:rsidR="00F67938" w:rsidRPr="00F156E9" w:rsidRDefault="00F67938" w:rsidP="00F67938">
                      <w:pPr>
                        <w:pStyle w:val="a8"/>
                        <w:rPr>
                          <w:noProof/>
                        </w:rPr>
                      </w:pPr>
                      <w:r>
                        <w:t>図</w:t>
                      </w:r>
                      <w:fldSimple w:instr=" STYLEREF 1 \s ">
                        <w:r w:rsidR="00C21201">
                          <w:rPr>
                            <w:noProof/>
                          </w:rPr>
                          <w:t>4</w:t>
                        </w:r>
                      </w:fldSimple>
                      <w:r w:rsidR="00C21201">
                        <w:t>.</w:t>
                      </w:r>
                      <w:fldSimple w:instr=" SEQ 図 \* ARABIC \s 1 ">
                        <w:r w:rsidR="00C21201">
                          <w:rPr>
                            <w:noProof/>
                          </w:rPr>
                          <w:t>1</w:t>
                        </w:r>
                      </w:fldSimple>
                      <w:r w:rsidR="00705400">
                        <w:rPr>
                          <w:rFonts w:hint="eastAsia"/>
                        </w:rPr>
                        <w:t xml:space="preserve">　本</w:t>
                      </w:r>
                      <w:r>
                        <w:rPr>
                          <w:rFonts w:hint="eastAsia"/>
                        </w:rPr>
                        <w:t>研究のサイクル</w:t>
                      </w:r>
                    </w:p>
                  </w:txbxContent>
                </v:textbox>
                <w10:wrap type="topAndBottom" anchorx="margin"/>
              </v:shape>
            </w:pict>
          </mc:Fallback>
        </mc:AlternateContent>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w:t>
      </w:r>
      <w:r w:rsidR="00222F80">
        <w:rPr>
          <w:rFonts w:hint="eastAsia"/>
        </w:rPr>
        <w:t>図4</w:t>
      </w:r>
      <w:r w:rsidR="00222F80">
        <w:t>.1</w:t>
      </w:r>
      <w:r w:rsidR="00222F80">
        <w:rPr>
          <w:rFonts w:hint="eastAsia"/>
        </w:rPr>
        <w:t>及び</w:t>
      </w:r>
      <w:r w:rsidR="003F6F0C" w:rsidRPr="00667B56">
        <w:rPr>
          <w:rFonts w:hint="eastAsia"/>
        </w:rPr>
        <w:t>以下の手順に従って進められた</w:t>
      </w:r>
      <w:r w:rsidR="003F6F0C">
        <w:rPr>
          <w:rFonts w:hint="eastAsia"/>
        </w:rPr>
        <w:t>．</w:t>
      </w:r>
    </w:p>
    <w:p w14:paraId="3ED8BC75" w14:textId="1CBFFCC5" w:rsidR="001E5756" w:rsidRPr="00667B56" w:rsidRDefault="001E5756" w:rsidP="008F6858">
      <w:pPr>
        <w:jc w:val="left"/>
      </w:pPr>
    </w:p>
    <w:p w14:paraId="4323E38E" w14:textId="2375E990" w:rsidR="003F6F0C" w:rsidRPr="00667B56" w:rsidRDefault="003F6F0C" w:rsidP="003F6F0C">
      <w:pPr>
        <w:pStyle w:val="a7"/>
        <w:numPr>
          <w:ilvl w:val="0"/>
          <w:numId w:val="11"/>
        </w:numPr>
        <w:ind w:leftChars="0"/>
      </w:pPr>
      <w:r w:rsidRPr="00667B56">
        <w:t>データの取得</w:t>
      </w:r>
      <w:r w:rsidR="00D93B16">
        <w:br/>
      </w:r>
      <w:r w:rsidRPr="00667B56">
        <w:t>研究の基盤</w:t>
      </w:r>
      <w:r w:rsidR="00A007F7">
        <w:t>になる</w:t>
      </w:r>
      <w:r w:rsidRPr="00667B56">
        <w:t>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w:t>
      </w:r>
      <w:r w:rsidRPr="00667B56">
        <w:lastRenderedPageBreak/>
        <w:t>段階では</w:t>
      </w:r>
      <w:r w:rsidR="009526F7">
        <w:t>，</w:t>
      </w:r>
      <w:r w:rsidRPr="00667B56">
        <w:t>市場のトレンドを分析し</w:t>
      </w:r>
      <w:r w:rsidR="009526F7">
        <w:t>，</w:t>
      </w:r>
      <w:r w:rsidRPr="00667B56">
        <w:t>適切な取引シグナルを生成するための条件を定義する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A3C510D" w:rsidR="003F6F0C" w:rsidRDefault="00705400" w:rsidP="00F1668E">
      <w:pPr>
        <w:ind w:firstLineChars="100" w:firstLine="234"/>
      </w:pPr>
      <w:r>
        <w:rPr>
          <w:rFonts w:hint="eastAsia"/>
        </w:rPr>
        <w:t>上述のサイクルを経て</w:t>
      </w:r>
      <w:r w:rsidR="009526F7">
        <w:rPr>
          <w:rFonts w:hint="eastAsia"/>
        </w:rPr>
        <w:t>，</w:t>
      </w:r>
      <w:r w:rsidR="003F6F0C" w:rsidRPr="00667B56">
        <w:rPr>
          <w:rFonts w:hint="eastAsia"/>
        </w:rPr>
        <w:t>本研究ではアルゴリズムを体系的かつ科学的に開発し</w:t>
      </w:r>
      <w:r w:rsidR="009526F7">
        <w:rPr>
          <w:rFonts w:hint="eastAsia"/>
        </w:rPr>
        <w:t>，</w:t>
      </w:r>
      <w:r w:rsidR="003F6F0C" w:rsidRPr="00667B56">
        <w:rPr>
          <w:rFonts w:hint="eastAsia"/>
        </w:rPr>
        <w:t>その有効性を検証した</w:t>
      </w:r>
      <w:r w:rsidR="003F6F0C">
        <w:rPr>
          <w:rFonts w:hint="eastAsia"/>
        </w:rPr>
        <w:t>．</w:t>
      </w:r>
      <w:r w:rsidR="003F6F0C" w:rsidRPr="00667B56">
        <w:rPr>
          <w:rFonts w:hint="eastAsia"/>
        </w:rPr>
        <w:t>特に</w:t>
      </w:r>
      <w:r w:rsidR="009526F7">
        <w:rPr>
          <w:rFonts w:hint="eastAsia"/>
        </w:rPr>
        <w:t>，</w:t>
      </w:r>
      <w:r w:rsidR="003F6F0C" w:rsidRPr="00667B56">
        <w:rPr>
          <w:rFonts w:hint="eastAsia"/>
        </w:rPr>
        <w:t>アルゴリズムの構築とテストの段階では</w:t>
      </w:r>
      <w:r w:rsidR="009526F7">
        <w:rPr>
          <w:rFonts w:hint="eastAsia"/>
        </w:rPr>
        <w:t>，</w:t>
      </w:r>
      <w:r w:rsidR="003F6F0C" w:rsidRPr="00667B56">
        <w:rPr>
          <w:rFonts w:hint="eastAsia"/>
        </w:rPr>
        <w:t>市場の様々な状況に対するアルゴリズムの反応を詳細に観察し</w:t>
      </w:r>
      <w:r w:rsidR="009526F7">
        <w:rPr>
          <w:rFonts w:hint="eastAsia"/>
        </w:rPr>
        <w:t>，</w:t>
      </w:r>
      <w:r w:rsidR="003F6F0C" w:rsidRPr="00667B56">
        <w:rPr>
          <w:rFonts w:hint="eastAsia"/>
        </w:rPr>
        <w:t>トレード戦略の精度を高めるための条件を厳格に設定した</w:t>
      </w:r>
      <w:r w:rsidR="003F6F0C">
        <w:rPr>
          <w:rFonts w:hint="eastAsia"/>
        </w:rPr>
        <w:t>．</w:t>
      </w:r>
    </w:p>
    <w:p w14:paraId="5B152811" w14:textId="5B826423" w:rsidR="007155DD" w:rsidRPr="003F6F0C" w:rsidRDefault="007155DD" w:rsidP="00423CEC"/>
    <w:p w14:paraId="3F88409B" w14:textId="22B32C4C" w:rsidR="00E972D9" w:rsidRPr="00667B56" w:rsidRDefault="00C41417" w:rsidP="00042F16">
      <w:pPr>
        <w:pStyle w:val="2"/>
        <w:rPr>
          <w:b w:val="0"/>
        </w:rPr>
      </w:pPr>
      <w:bookmarkStart w:id="15" w:name="_Toc154397273"/>
      <w:r>
        <w:rPr>
          <w:rFonts w:hint="eastAsia"/>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042F16">
      <w:pPr>
        <w:pStyle w:val="1"/>
      </w:pPr>
      <w:bookmarkStart w:id="16" w:name="_Toc154397274"/>
      <w:r w:rsidRPr="00667B56">
        <w:rPr>
          <w:rFonts w:hint="eastAsia"/>
        </w:rPr>
        <w:lastRenderedPageBreak/>
        <w:t>取引</w:t>
      </w:r>
      <w:r w:rsidR="00C53DC8">
        <w:rPr>
          <w:rFonts w:hint="eastAsia"/>
        </w:rPr>
        <w:t>の方針</w:t>
      </w:r>
      <w:r w:rsidR="00F46080">
        <w:rPr>
          <w:rFonts w:hint="eastAsia"/>
        </w:rPr>
        <w:t>と</w:t>
      </w:r>
      <w:r w:rsidR="00F15432">
        <w:rPr>
          <w:rFonts w:hint="eastAsia"/>
        </w:rPr>
        <w:t>戦略</w:t>
      </w:r>
      <w:bookmarkEnd w:id="16"/>
    </w:p>
    <w:p w14:paraId="0B2EE207" w14:textId="77777777" w:rsidR="00F1668E" w:rsidRPr="00667B56" w:rsidRDefault="00F1668E" w:rsidP="00F1668E"/>
    <w:p w14:paraId="43C3E9D3" w14:textId="6D965325" w:rsidR="001C53B5" w:rsidRPr="00667B56" w:rsidRDefault="009C19AD" w:rsidP="00042F16">
      <w:pPr>
        <w:pStyle w:val="2"/>
        <w:rPr>
          <w:b w:val="0"/>
        </w:rPr>
      </w:pPr>
      <w:bookmarkStart w:id="17" w:name="_Toc154397275"/>
      <w:r>
        <w:rPr>
          <w:rFonts w:hint="eastAsia"/>
        </w:rPr>
        <w:t>取引の方針</w:t>
      </w:r>
      <w:bookmarkEnd w:id="17"/>
    </w:p>
    <w:p w14:paraId="6582D52F" w14:textId="368FCAB5"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B03B7">
        <w:rPr>
          <w:rFonts w:hint="eastAsia"/>
        </w:rPr>
        <w:t>，</w:t>
      </w:r>
      <w:r w:rsidR="00163530" w:rsidRPr="00664DA7">
        <w:rPr>
          <w:rFonts w:hint="eastAsia"/>
        </w:rPr>
        <w:t>値段を指定すること</w:t>
      </w:r>
      <w:r w:rsidR="001B03B7">
        <w:rPr>
          <w:rFonts w:hint="eastAsia"/>
        </w:rPr>
        <w:t>．</w:t>
      </w:r>
      <w:r w:rsidR="00163530" w:rsidRPr="00664DA7">
        <w:rPr>
          <w:rFonts w:hint="eastAsia"/>
        </w:rPr>
        <w:t>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1B03B7">
        <w:rPr>
          <w:rFonts w:hint="eastAsia"/>
        </w:rPr>
        <w:t>，</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1B03B7">
        <w:rPr>
          <w:rFonts w:hint="eastAsia"/>
        </w:rPr>
        <w:t>，</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w:t>
      </w:r>
      <w:r w:rsidR="001B03B7">
        <w:rPr>
          <w:rFonts w:hint="eastAsia"/>
        </w:rPr>
        <w:t>．</w:t>
      </w:r>
      <w:r w:rsidR="00A703A1">
        <w:rPr>
          <w:rFonts w:hint="eastAsia"/>
        </w:rPr>
        <w:t>このため</w:t>
      </w:r>
      <w:r w:rsidR="001B03B7">
        <w:rPr>
          <w:rFonts w:hint="eastAsia"/>
        </w:rPr>
        <w:t>，</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w:t>
      </w:r>
      <w:r w:rsidR="001B03B7">
        <w:rPr>
          <w:rFonts w:hint="eastAsia"/>
        </w:rPr>
        <w:t>，</w:t>
      </w:r>
      <w:r w:rsidR="005E2B95">
        <w:rPr>
          <w:rFonts w:hint="eastAsia"/>
        </w:rPr>
        <w:t>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w:t>
      </w:r>
      <w:r w:rsidR="000A3AF1">
        <w:rPr>
          <w:rFonts w:hint="eastAsia"/>
        </w:rPr>
        <w:t>と</w:t>
      </w:r>
      <w:r w:rsidR="00A007F7">
        <w:rPr>
          <w:rFonts w:hint="eastAsia"/>
        </w:rPr>
        <w:t>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6E32E76E" w14:textId="77777777" w:rsidR="00F87940" w:rsidRDefault="003B2C07" w:rsidP="004E3018">
      <w:pPr>
        <w:widowControl/>
        <w:ind w:left="234" w:hangingChars="100" w:hanging="234"/>
        <w:jc w:val="left"/>
      </w:pPr>
      <w:r w:rsidRPr="00667B56">
        <w:rPr>
          <w:rFonts w:hint="eastAsia"/>
        </w:rPr>
        <w:t>・損小利大の原則に基づく</w:t>
      </w:r>
      <w:r>
        <w:rPr>
          <w:rFonts w:hint="eastAsia"/>
        </w:rPr>
        <w:t>．</w:t>
      </w:r>
    </w:p>
    <w:p w14:paraId="2026F37B" w14:textId="6CCF77C6" w:rsidR="003B2C07" w:rsidRPr="00667B56" w:rsidRDefault="003B2C07" w:rsidP="00936033">
      <w:pPr>
        <w:widowControl/>
        <w:ind w:leftChars="100" w:left="234" w:firstLineChars="100" w:firstLine="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2EFA8232" w14:textId="77777777" w:rsidR="00D328C9" w:rsidRDefault="003B2C07" w:rsidP="004524FC">
      <w:pPr>
        <w:widowControl/>
        <w:ind w:left="234" w:hangingChars="100" w:hanging="234"/>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sidR="00D328C9">
        <w:rPr>
          <w:rFonts w:hint="eastAsia"/>
        </w:rPr>
        <w:t>．</w:t>
      </w:r>
    </w:p>
    <w:p w14:paraId="10EA888E" w14:textId="5F740C6C" w:rsidR="003B2C07" w:rsidRPr="00667B56" w:rsidRDefault="003B2C07" w:rsidP="00A026B6">
      <w:pPr>
        <w:widowControl/>
        <w:ind w:leftChars="100" w:left="234" w:firstLineChars="100" w:firstLine="234"/>
        <w:jc w:val="left"/>
      </w:pPr>
      <w:r w:rsidRPr="00667B56">
        <w:rPr>
          <w:rFonts w:hint="eastAsia"/>
        </w:rPr>
        <w:t>FXは少額からでも大きく資金を増やす事が可能である点が他の金融商品との違いのひとつである</w:t>
      </w:r>
      <w:r w:rsidR="00B05F54">
        <w:rPr>
          <w:rFonts w:hint="eastAsia"/>
        </w:rPr>
        <w:t>ため，</w:t>
      </w:r>
      <w:r w:rsidRPr="00667B56">
        <w:rPr>
          <w:rFonts w:hint="eastAsia"/>
        </w:rPr>
        <w:t>本研究においては原則として１万円の入金からスタートできるアルゴリズムを想定する</w:t>
      </w:r>
      <w:r>
        <w:rPr>
          <w:rFonts w:hint="eastAsia"/>
        </w:rPr>
        <w:t>．</w:t>
      </w:r>
      <w:r w:rsidR="004524FC">
        <w:br/>
      </w:r>
      <w:r w:rsidR="00A026B6">
        <w:rPr>
          <w:rFonts w:hint="eastAsia"/>
        </w:rPr>
        <w:t xml:space="preserve">　</w:t>
      </w:r>
      <w:r w:rsidRPr="00667B56">
        <w:rPr>
          <w:rFonts w:hint="eastAsia"/>
        </w:rPr>
        <w:t>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w:t>
      </w:r>
      <w:r w:rsidR="00DC4787">
        <w:rPr>
          <w:rFonts w:hint="eastAsia"/>
        </w:rPr>
        <w:t>す</w:t>
      </w:r>
      <w:r w:rsidRPr="00667B56">
        <w:rPr>
          <w:rFonts w:hint="eastAsia"/>
        </w:rPr>
        <w:t>るトレードアルゴリズムはP</w:t>
      </w:r>
      <w:r w:rsidRPr="00667B56">
        <w:t>ython</w:t>
      </w:r>
      <w:r w:rsidRPr="00667B56">
        <w:rPr>
          <w:rFonts w:hint="eastAsia"/>
        </w:rPr>
        <w:t>とM</w:t>
      </w:r>
      <w:r w:rsidRPr="00667B56">
        <w:t>etaTrader 5</w:t>
      </w:r>
      <w:r w:rsidRPr="00667B56">
        <w:rPr>
          <w:rFonts w:hint="eastAsia"/>
        </w:rPr>
        <w:t>の併用が可能な動作環境を想定し</w:t>
      </w:r>
      <w:r w:rsidR="00145680">
        <w:rPr>
          <w:rFonts w:hint="eastAsia"/>
        </w:rPr>
        <w:t>て</w:t>
      </w:r>
      <w:r w:rsidRPr="00667B56">
        <w:rPr>
          <w:rFonts w:hint="eastAsia"/>
        </w:rPr>
        <w:t>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w:t>
      </w:r>
      <w:r w:rsidR="005B4607">
        <w:rPr>
          <w:rFonts w:hint="eastAsia"/>
        </w:rPr>
        <w:t>（１回のトレードに掛ける通貨量）</w:t>
      </w:r>
      <w:r w:rsidRPr="00667B56">
        <w:rPr>
          <w:rFonts w:hint="eastAsia"/>
        </w:rPr>
        <w:t>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020D8047" w:rsidR="003B2C07" w:rsidRPr="00667B56" w:rsidRDefault="003B2C07" w:rsidP="003B2C07">
      <w:pPr>
        <w:widowControl/>
        <w:ind w:left="234" w:hangingChars="100" w:hanging="234"/>
        <w:jc w:val="left"/>
      </w:pPr>
      <w:r w:rsidRPr="00667B56">
        <w:rPr>
          <w:rFonts w:hint="eastAsia"/>
        </w:rPr>
        <w:t xml:space="preserve">　</w:t>
      </w:r>
      <w:r w:rsidR="00A026B6">
        <w:rPr>
          <w:rFonts w:hint="eastAsia"/>
        </w:rPr>
        <w:t xml:space="preserve">　</w:t>
      </w:r>
      <w:r w:rsidRPr="00667B56">
        <w:rPr>
          <w:rFonts w:hint="eastAsia"/>
        </w:rPr>
        <w:t>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042F16">
      <w:pPr>
        <w:pStyle w:val="2"/>
        <w:rPr>
          <w:b w:val="0"/>
        </w:rPr>
      </w:pPr>
      <w:bookmarkStart w:id="18" w:name="_Toc154397276"/>
      <w:r>
        <w:rPr>
          <w:rFonts w:hint="eastAsia"/>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5DDE6E46" w:rsidR="00E3141C" w:rsidRDefault="00804C98" w:rsidP="00804C98">
      <w:r w:rsidRPr="00667B56">
        <w:t>トレードアルゴリズムの検証に最適な通貨ペアを選定する際</w:t>
      </w:r>
      <w:r w:rsidR="009526F7">
        <w:t>，</w:t>
      </w:r>
      <w:r w:rsidRPr="00667B56">
        <w:t>GBPJPYはそのボラティリティの高さと</w:t>
      </w:r>
      <w:r w:rsidR="009526F7">
        <w:t>，</w:t>
      </w:r>
      <w:r w:rsidRPr="00667B56">
        <w:t>複数の時間枠でのトレンドの識別可能性において特筆すべき候補である</w:t>
      </w:r>
      <w:r>
        <w:t>．</w:t>
      </w:r>
    </w:p>
    <w:p w14:paraId="5137E633" w14:textId="61ABE0AD" w:rsidR="00813501" w:rsidRDefault="00037A64" w:rsidP="006B61CC">
      <w:pPr>
        <w:ind w:firstLineChars="100" w:firstLine="234"/>
      </w:pPr>
      <w:r>
        <w:rPr>
          <w:noProof/>
        </w:rPr>
        <mc:AlternateContent>
          <mc:Choice Requires="wps">
            <w:drawing>
              <wp:anchor distT="0" distB="0" distL="114300" distR="114300" simplePos="0" relativeHeight="251545600" behindDoc="0" locked="0" layoutInCell="1" allowOverlap="1" wp14:anchorId="15BA4FF0" wp14:editId="23E06138">
                <wp:simplePos x="0" y="0"/>
                <wp:positionH relativeFrom="page">
                  <wp:posOffset>798830</wp:posOffset>
                </wp:positionH>
                <wp:positionV relativeFrom="paragraph">
                  <wp:posOffset>5122545</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1F6B46FE" w:rsidR="001962FE" w:rsidRPr="00E36DB3" w:rsidRDefault="001962FE" w:rsidP="00746802">
                            <w:pPr>
                              <w:pStyle w:val="a8"/>
                              <w:rPr>
                                <w:noProof/>
                              </w:rPr>
                            </w:pPr>
                            <w:r>
                              <w:t>図</w:t>
                            </w:r>
                            <w:fldSimple w:instr=" STYLEREF 1 \s ">
                              <w:r w:rsidR="00C21201">
                                <w:rPr>
                                  <w:noProof/>
                                </w:rPr>
                                <w:t>5</w:t>
                              </w:r>
                            </w:fldSimple>
                            <w:r w:rsidR="00C21201">
                              <w:t>.</w:t>
                            </w:r>
                            <w:fldSimple w:instr=" SEQ 図 \* ARABIC \s 1 ">
                              <w:r w:rsidR="00C21201">
                                <w:rPr>
                                  <w:noProof/>
                                </w:rPr>
                                <w:t>1</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33" type="#_x0000_t202" style="position:absolute;left:0;text-align:left;margin-left:62.9pt;margin-top:403.35pt;width:467.7pt;height:.05pt;z-index:251545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" stroked="f">
                <v:textbox style="mso-fit-shape-to-text:t" inset="0,0,0,0">
                  <w:txbxContent>
                    <w:p w14:paraId="0DBFCEDB" w14:textId="1F6B46FE" w:rsidR="001962FE" w:rsidRPr="00E36DB3" w:rsidRDefault="001962FE" w:rsidP="00746802">
                      <w:pPr>
                        <w:pStyle w:val="a8"/>
                        <w:rPr>
                          <w:noProof/>
                        </w:rPr>
                      </w:pPr>
                      <w:r>
                        <w:t>図</w:t>
                      </w:r>
                      <w:fldSimple w:instr=" STYLEREF 1 \s ">
                        <w:r w:rsidR="00C21201">
                          <w:rPr>
                            <w:noProof/>
                          </w:rPr>
                          <w:t>5</w:t>
                        </w:r>
                      </w:fldSimple>
                      <w:r w:rsidR="00C21201">
                        <w:t>.</w:t>
                      </w:r>
                      <w:fldSimple w:instr=" SEQ 図 \* ARABIC \s 1 ">
                        <w:r w:rsidR="00C21201">
                          <w:rPr>
                            <w:noProof/>
                          </w:rPr>
                          <w:t>1</w:t>
                        </w:r>
                      </w:fldSimple>
                      <w:r>
                        <w:rPr>
                          <w:rFonts w:hint="eastAsia"/>
                        </w:rPr>
                        <w:t xml:space="preserve"> 通貨ペア対有名時間足におけるローソク足の最大同色連続数</w:t>
                      </w:r>
                    </w:p>
                  </w:txbxContent>
                </v:textbox>
                <w10:wrap type="square" anchorx="page"/>
              </v:shape>
            </w:pict>
          </mc:Fallback>
        </mc:AlternateContent>
      </w:r>
      <w:r w:rsidRPr="00667B56">
        <w:rPr>
          <w:noProof/>
        </w:rPr>
        <w:drawing>
          <wp:anchor distT="0" distB="0" distL="114300" distR="114300" simplePos="0" relativeHeight="251539456" behindDoc="0" locked="0" layoutInCell="1" allowOverlap="1" wp14:anchorId="5E73CC11" wp14:editId="01B8A6B7">
            <wp:simplePos x="0" y="0"/>
            <wp:positionH relativeFrom="margin">
              <wp:posOffset>-9525</wp:posOffset>
            </wp:positionH>
            <wp:positionV relativeFrom="paragraph">
              <wp:posOffset>222885</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図</w:t>
      </w:r>
      <w:r>
        <w:t>5.1</w:t>
      </w:r>
      <w:r>
        <w:rPr>
          <w:rFonts w:hint="eastAsia"/>
        </w:rPr>
        <w:t>に</w:t>
      </w:r>
      <w:r>
        <w:t>為替市場の価格変動パターンを可視化した</w:t>
      </w:r>
      <w:r>
        <w:rPr>
          <w:rFonts w:hint="eastAsia"/>
        </w:rPr>
        <w:t>図表を示す</w:t>
      </w:r>
      <w:r>
        <w:t>．</w:t>
      </w:r>
    </w:p>
    <w:p w14:paraId="0C04B385" w14:textId="3C74D1F5" w:rsidR="003B73EC" w:rsidRDefault="003B73EC" w:rsidP="006D110F">
      <w:pPr>
        <w:ind w:firstLineChars="100" w:firstLine="234"/>
      </w:pPr>
    </w:p>
    <w:p w14:paraId="6E150CB0" w14:textId="67A42B93" w:rsidR="006D110F" w:rsidRDefault="006D110F" w:rsidP="006D110F">
      <w:pPr>
        <w:ind w:firstLineChars="100" w:firstLine="234"/>
      </w:pPr>
      <w:r>
        <w:t>この図には縦軸に通貨ペアを</w:t>
      </w:r>
      <w:r w:rsidR="001B03B7">
        <w:t>，</w:t>
      </w:r>
      <w:r>
        <w:t>横軸には異なる時間枠を配置し</w:t>
      </w:r>
      <w:r w:rsidR="001B03B7">
        <w:t>，</w:t>
      </w:r>
      <w:r>
        <w:t>各通貨ペアにおける最大連続同色</w:t>
      </w:r>
      <w:r w:rsidR="004847CE">
        <w:rPr>
          <w:rFonts w:hint="eastAsia"/>
        </w:rPr>
        <w:t>ローソク足</w:t>
      </w:r>
      <w:r>
        <w:t>の数を色の濃淡で表している</w:t>
      </w:r>
      <w:r w:rsidR="001B03B7">
        <w:t>．</w:t>
      </w:r>
      <w:r>
        <w:t>FX取引において</w:t>
      </w:r>
      <w:r w:rsidR="001B03B7">
        <w:t>，</w:t>
      </w:r>
      <w:r w:rsidR="004847CE">
        <w:rPr>
          <w:rFonts w:hint="eastAsia"/>
        </w:rPr>
        <w:t>ローソク足</w:t>
      </w:r>
      <w:r>
        <w:t>チャートは売買の意思決定に不可欠なツールであり</w:t>
      </w:r>
      <w:r w:rsidR="001B03B7">
        <w:t>，</w:t>
      </w:r>
      <w:r w:rsidR="00C74231">
        <w:rPr>
          <w:rFonts w:hint="eastAsia"/>
        </w:rPr>
        <w:t>例えば</w:t>
      </w:r>
      <w:r>
        <w:t>時間枠のチャートでは陰線の箱ひげ図が多く見られる場合</w:t>
      </w:r>
      <w:r w:rsidR="001B03B7">
        <w:t>，</w:t>
      </w:r>
      <w:r>
        <w:t>これは売り注文が優勢であることを示している</w:t>
      </w:r>
      <w:r w:rsidR="00797A27">
        <w:rPr>
          <w:rFonts w:hint="eastAsia"/>
        </w:rPr>
        <w:t>ため</w:t>
      </w:r>
      <w:r w:rsidR="001B03B7">
        <w:rPr>
          <w:rFonts w:hint="eastAsia"/>
        </w:rPr>
        <w:t>，</w:t>
      </w:r>
      <w:r w:rsidR="005403A3">
        <w:rPr>
          <w:rFonts w:hint="eastAsia"/>
        </w:rPr>
        <w:t>トレンドフォロー（相場の流れに逆らわないトレードを行う考え方）の場合は売り注文</w:t>
      </w:r>
      <w:r w:rsidR="001B03B7">
        <w:rPr>
          <w:rFonts w:hint="eastAsia"/>
        </w:rPr>
        <w:t>，</w:t>
      </w:r>
      <w:r w:rsidR="005403A3">
        <w:rPr>
          <w:rFonts w:hint="eastAsia"/>
        </w:rPr>
        <w:t>逆張り（相場が今後逆方向の流れになると</w:t>
      </w:r>
      <w:r w:rsidR="005960D4">
        <w:rPr>
          <w:rFonts w:hint="eastAsia"/>
        </w:rPr>
        <w:t>想定し</w:t>
      </w:r>
      <w:r w:rsidR="001B03B7">
        <w:rPr>
          <w:rFonts w:hint="eastAsia"/>
        </w:rPr>
        <w:t>，</w:t>
      </w:r>
      <w:r w:rsidR="005960D4">
        <w:rPr>
          <w:rFonts w:hint="eastAsia"/>
        </w:rPr>
        <w:t>現在のトレンドとは逆の注文を行う考え方）の場合は買い注文</w:t>
      </w:r>
      <w:r w:rsidR="00C861C5">
        <w:rPr>
          <w:rFonts w:hint="eastAsia"/>
        </w:rPr>
        <w:t>を検討すること</w:t>
      </w:r>
      <w:r w:rsidR="000A3AF1">
        <w:rPr>
          <w:rFonts w:hint="eastAsia"/>
        </w:rPr>
        <w:t>と</w:t>
      </w:r>
      <w:r w:rsidR="00A007F7">
        <w:rPr>
          <w:rFonts w:hint="eastAsia"/>
        </w:rPr>
        <w:t>なる</w:t>
      </w:r>
      <w:r w:rsidR="001B03B7">
        <w:t>．</w:t>
      </w:r>
    </w:p>
    <w:p w14:paraId="7EBCBD37" w14:textId="0E6284D1" w:rsidR="00235A68" w:rsidRDefault="006D110F" w:rsidP="006D110F">
      <w:pPr>
        <w:ind w:firstLineChars="100" w:firstLine="234"/>
      </w:pPr>
      <w:r>
        <w:rPr>
          <w:rFonts w:hint="eastAsia"/>
        </w:rPr>
        <w:t>この図表における各セルの数値は</w:t>
      </w:r>
      <w:r w:rsidR="001B03B7">
        <w:rPr>
          <w:rFonts w:hint="eastAsia"/>
        </w:rPr>
        <w:t>，</w:t>
      </w:r>
      <w:r>
        <w:rPr>
          <w:rFonts w:hint="eastAsia"/>
        </w:rPr>
        <w:t>特定の通貨ペアにおいて観察期間中に最大で何本の連続する陰線または陽線が形成されたかを示している</w:t>
      </w:r>
      <w:r w:rsidR="001B03B7">
        <w:rPr>
          <w:rFonts w:hint="eastAsia"/>
        </w:rPr>
        <w:t>．</w:t>
      </w:r>
      <w:r>
        <w:rPr>
          <w:rFonts w:hint="eastAsia"/>
        </w:rPr>
        <w:t>例えば</w:t>
      </w:r>
      <w:r w:rsidR="001B03B7">
        <w:rPr>
          <w:rFonts w:hint="eastAsia"/>
        </w:rPr>
        <w:t>，</w:t>
      </w:r>
      <w:r>
        <w:t>'CHFJPY'の5分枠での26は</w:t>
      </w:r>
      <w:r w:rsidR="001B03B7">
        <w:t>，</w:t>
      </w:r>
      <w:r>
        <w:t>観察期間中に26本の連続する同色</w:t>
      </w:r>
      <w:r w:rsidR="00C14709">
        <w:rPr>
          <w:rFonts w:hint="eastAsia"/>
        </w:rPr>
        <w:t>のローソク足</w:t>
      </w:r>
      <w:r>
        <w:t>が形成されたことを意味し</w:t>
      </w:r>
      <w:r w:rsidR="001B03B7">
        <w:t>，</w:t>
      </w:r>
      <w:r>
        <w:t>これは短</w:t>
      </w:r>
      <w:r>
        <w:lastRenderedPageBreak/>
        <w:t>期間における価格の一方向への強い動きを反映している</w:t>
      </w:r>
      <w:r w:rsidR="001B03B7">
        <w:t>．</w:t>
      </w:r>
    </w:p>
    <w:p w14:paraId="0C13B5DD" w14:textId="5069E2EE" w:rsidR="00804C98" w:rsidRPr="00667B56" w:rsidRDefault="00FD79EC" w:rsidP="006D110F">
      <w:pPr>
        <w:ind w:firstLineChars="100" w:firstLine="234"/>
      </w:pPr>
      <w:r>
        <w:rPr>
          <w:rFonts w:hint="eastAsia"/>
        </w:rPr>
        <w:t>そこで</w:t>
      </w:r>
      <w:r w:rsidR="001B03B7">
        <w:rPr>
          <w:rFonts w:hint="eastAsia"/>
        </w:rPr>
        <w:t>，</w:t>
      </w:r>
      <w:r>
        <w:rPr>
          <w:rFonts w:hint="eastAsia"/>
        </w:rPr>
        <w:t>GBPJPYに注目すると</w:t>
      </w:r>
      <w:r w:rsidR="001B03B7">
        <w:rPr>
          <w:rFonts w:hint="eastAsia"/>
        </w:rPr>
        <w:t>，</w:t>
      </w:r>
      <w:r w:rsidR="00804C98" w:rsidRPr="00667B56">
        <w:t>5分足で1</w:t>
      </w:r>
      <w:r w:rsidR="00804C98" w:rsidRPr="00667B56">
        <w:rPr>
          <w:rFonts w:hint="eastAsia"/>
        </w:rPr>
        <w:t>3</w:t>
      </w:r>
      <w:r w:rsidR="00804C98" w:rsidRPr="00667B56">
        <w:t>本</w:t>
      </w:r>
      <w:r w:rsidR="009526F7">
        <w:t>，</w:t>
      </w:r>
      <w:r w:rsidR="00804C98" w:rsidRPr="00667B56">
        <w:t>1時間足で最大16本</w:t>
      </w:r>
      <w:r w:rsidR="009526F7">
        <w:t>，</w:t>
      </w:r>
      <w:r w:rsidR="00804C98" w:rsidRPr="00667B56">
        <w:t>日足で11本</w:t>
      </w:r>
      <w:r w:rsidR="009526F7">
        <w:rPr>
          <w:rFonts w:hint="eastAsia"/>
        </w:rPr>
        <w:t>，</w:t>
      </w:r>
      <w:r w:rsidR="00804C98" w:rsidRPr="00667B56">
        <w:t>連続</w:t>
      </w:r>
      <w:r w:rsidR="00804C98" w:rsidRPr="00667B56">
        <w:rPr>
          <w:rFonts w:hint="eastAsia"/>
        </w:rPr>
        <w:t>で</w:t>
      </w:r>
      <w:r w:rsidR="00804C98" w:rsidRPr="00667B56">
        <w:t>同色</w:t>
      </w:r>
      <w:r w:rsidR="00804C98" w:rsidRPr="00667B56">
        <w:rPr>
          <w:rFonts w:hint="eastAsia"/>
        </w:rPr>
        <w:t>のローソク足であったこと</w:t>
      </w:r>
      <w:r w:rsidR="00804C98" w:rsidRPr="00667B56">
        <w:t>を示し</w:t>
      </w:r>
      <w:r w:rsidR="009526F7">
        <w:t>，</w:t>
      </w:r>
      <w:r w:rsidR="00804C98" w:rsidRPr="00667B56">
        <w:rPr>
          <w:rFonts w:hint="eastAsia"/>
        </w:rPr>
        <w:t>これは</w:t>
      </w:r>
      <w:r w:rsidR="00804C98" w:rsidRPr="00667B56">
        <w:t>GBPJPYが短期的な動きにおいても</w:t>
      </w:r>
      <w:r w:rsidR="009526F7">
        <w:t>，</w:t>
      </w:r>
      <w:r w:rsidR="00804C98" w:rsidRPr="00667B56">
        <w:t>中期から長期においても</w:t>
      </w:r>
      <w:r w:rsidR="009526F7">
        <w:t>，</w:t>
      </w:r>
      <w:r w:rsidR="00804C98" w:rsidRPr="00667B56">
        <w:t>顕著なトレンドを形成しやすいことを示している</w:t>
      </w:r>
      <w:r w:rsidR="00804C98">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4CF279AA" w:rsidR="00B015D1" w:rsidRPr="00B015D1" w:rsidRDefault="00B015D1" w:rsidP="00352666">
      <w:pPr>
        <w:ind w:firstLineChars="100" w:firstLine="234"/>
      </w:pPr>
      <w:r w:rsidRPr="00B015D1">
        <w:t>図</w:t>
      </w:r>
      <w:r w:rsidR="00CF4331">
        <w:t>5.1</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w:t>
      </w:r>
      <w:r w:rsidR="00A007F7">
        <w:t>になる</w:t>
      </w:r>
      <w:r w:rsidRPr="00B015D1">
        <w:t>．</w:t>
      </w:r>
    </w:p>
    <w:p w14:paraId="1C6BB6E6" w14:textId="14BEB035" w:rsidR="00B015D1" w:rsidRPr="00B015D1" w:rsidRDefault="00B015D1" w:rsidP="00352666">
      <w:pPr>
        <w:ind w:firstLineChars="100" w:firstLine="234"/>
      </w:pPr>
      <w:r w:rsidRPr="00B015D1">
        <w:rPr>
          <w:rFonts w:hint="eastAsia"/>
        </w:rPr>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042F16">
      <w:pPr>
        <w:pStyle w:val="2"/>
        <w:rPr>
          <w:b w:val="0"/>
        </w:rPr>
      </w:pPr>
      <w:bookmarkStart w:id="19" w:name="_Toc154397277"/>
      <w:r>
        <w:rPr>
          <w:rFonts w:hint="eastAsia"/>
        </w:rPr>
        <w:t>エントリ</w:t>
      </w:r>
      <w:r w:rsidR="00352666">
        <w:rPr>
          <w:rFonts w:hint="eastAsia"/>
        </w:rPr>
        <w:t>ー</w:t>
      </w:r>
      <w:r w:rsidR="00C70D07">
        <w:rPr>
          <w:rFonts w:hint="eastAsia"/>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79031B5C"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00934C8F">
        <w:rPr>
          <w:rFonts w:hint="eastAsia"/>
        </w:rPr>
        <w:t>図5</w:t>
      </w:r>
      <w:r w:rsidR="00934C8F">
        <w:t>.2</w:t>
      </w:r>
      <w:r w:rsidR="00934C8F">
        <w:rPr>
          <w:rFonts w:hint="eastAsia"/>
        </w:rPr>
        <w:t>及び以下</w:t>
      </w:r>
      <w:r w:rsidRPr="00667B56">
        <w:t>の論理に従ってトレードのエントリーポイントを決定する</w:t>
      </w:r>
      <w:r>
        <w:t>．</w:t>
      </w:r>
    </w:p>
    <w:p w14:paraId="208B07A5" w14:textId="3534EADD" w:rsidR="00740EDD" w:rsidRDefault="00033E60" w:rsidP="00740EDD">
      <w:pPr>
        <w:keepNext/>
        <w:widowControl/>
        <w:adjustRightInd/>
        <w:snapToGrid/>
        <w:spacing w:line="240" w:lineRule="auto"/>
        <w:jc w:val="center"/>
      </w:pPr>
      <w:r w:rsidRPr="00033E60">
        <w:rPr>
          <w:noProof/>
        </w:rPr>
        <w:drawing>
          <wp:inline distT="0" distB="0" distL="0" distR="0" wp14:anchorId="4A22FC5F" wp14:editId="035170C3">
            <wp:extent cx="4362450" cy="3356819"/>
            <wp:effectExtent l="0" t="0" r="0" b="0"/>
            <wp:docPr id="181121874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740" name="図 1" descr="ダイアグラム&#10;&#10;自動的に生成された説明"/>
                    <pic:cNvPicPr/>
                  </pic:nvPicPr>
                  <pic:blipFill>
                    <a:blip r:embed="rId16"/>
                    <a:stretch>
                      <a:fillRect/>
                    </a:stretch>
                  </pic:blipFill>
                  <pic:spPr>
                    <a:xfrm>
                      <a:off x="0" y="0"/>
                      <a:ext cx="4374046" cy="3365742"/>
                    </a:xfrm>
                    <a:prstGeom prst="rect">
                      <a:avLst/>
                    </a:prstGeom>
                  </pic:spPr>
                </pic:pic>
              </a:graphicData>
            </a:graphic>
          </wp:inline>
        </w:drawing>
      </w:r>
    </w:p>
    <w:p w14:paraId="251B7932" w14:textId="535445EA" w:rsidR="00405417" w:rsidRDefault="00740EDD" w:rsidP="00740EDD">
      <w:pPr>
        <w:pStyle w:val="a8"/>
      </w:pPr>
      <w:r>
        <w:t>図</w:t>
      </w:r>
      <w:fldSimple w:instr=" STYLEREF 1 \s ">
        <w:r w:rsidR="00C21201">
          <w:rPr>
            <w:noProof/>
          </w:rPr>
          <w:t>5</w:t>
        </w:r>
      </w:fldSimple>
      <w:r w:rsidR="00C21201">
        <w:t>.</w:t>
      </w:r>
      <w:fldSimple w:instr=" SEQ 図 \* ARABIC \s 1 ">
        <w:r w:rsidR="00C21201">
          <w:rPr>
            <w:noProof/>
          </w:rPr>
          <w:t>2</w:t>
        </w:r>
      </w:fldSimple>
      <w:r w:rsidR="00922C15">
        <w:rPr>
          <w:noProof/>
        </w:rPr>
        <w:t xml:space="preserve"> </w:t>
      </w:r>
      <w:r w:rsidR="00492CBB">
        <w:rPr>
          <w:rFonts w:hint="eastAsia"/>
        </w:rPr>
        <w:t>エントリー</w:t>
      </w:r>
      <w:r>
        <w:rPr>
          <w:rFonts w:hint="eastAsia"/>
        </w:rPr>
        <w:t>を判断するコード（買いの場合）</w:t>
      </w:r>
    </w:p>
    <w:p w14:paraId="37146BAD" w14:textId="6C33636C" w:rsidR="00492CBB" w:rsidRDefault="001912D4" w:rsidP="00B07315">
      <w:pPr>
        <w:ind w:firstLineChars="100" w:firstLine="234"/>
      </w:pPr>
      <w:r>
        <w:rPr>
          <w:noProof/>
        </w:rPr>
        <w:lastRenderedPageBreak/>
        <w:drawing>
          <wp:anchor distT="0" distB="0" distL="114300" distR="114300" simplePos="0" relativeHeight="251774976" behindDoc="0" locked="0" layoutInCell="1" allowOverlap="1" wp14:anchorId="0E57FD0F" wp14:editId="44ECF1A7">
            <wp:simplePos x="0" y="0"/>
            <wp:positionH relativeFrom="margin">
              <wp:posOffset>260985</wp:posOffset>
            </wp:positionH>
            <wp:positionV relativeFrom="paragraph">
              <wp:posOffset>1271270</wp:posOffset>
            </wp:positionV>
            <wp:extent cx="5400675" cy="7492365"/>
            <wp:effectExtent l="0" t="0" r="9525" b="0"/>
            <wp:wrapTopAndBottom/>
            <wp:docPr id="1501472107" name="図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49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3A">
        <w:rPr>
          <w:noProof/>
        </w:rPr>
        <mc:AlternateContent>
          <mc:Choice Requires="wps">
            <w:drawing>
              <wp:anchor distT="0" distB="0" distL="114300" distR="114300" simplePos="0" relativeHeight="251781120" behindDoc="0" locked="0" layoutInCell="1" allowOverlap="1" wp14:anchorId="093BE1EA" wp14:editId="29046B3E">
                <wp:simplePos x="0" y="0"/>
                <wp:positionH relativeFrom="page">
                  <wp:align>center</wp:align>
                </wp:positionH>
                <wp:positionV relativeFrom="paragraph">
                  <wp:posOffset>8791575</wp:posOffset>
                </wp:positionV>
                <wp:extent cx="4143375" cy="635"/>
                <wp:effectExtent l="0" t="0" r="9525" b="1270"/>
                <wp:wrapTopAndBottom/>
                <wp:docPr id="1059758538" name="テキスト ボックス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7A0172" w14:textId="49D272D4" w:rsidR="00E2693A" w:rsidRPr="004F2361" w:rsidRDefault="00E2693A" w:rsidP="00E2693A">
                            <w:pPr>
                              <w:pStyle w:val="a8"/>
                              <w:rPr>
                                <w:noProof/>
                              </w:rPr>
                            </w:pPr>
                            <w:r>
                              <w:t>図</w:t>
                            </w:r>
                            <w:fldSimple w:instr=" STYLEREF 1 \s ">
                              <w:r w:rsidR="00C21201">
                                <w:rPr>
                                  <w:noProof/>
                                </w:rPr>
                                <w:t>5</w:t>
                              </w:r>
                            </w:fldSimple>
                            <w:r w:rsidR="00C21201">
                              <w:t>.</w:t>
                            </w:r>
                            <w:fldSimple w:instr=" SEQ 図 \* ARABIC \s 1 ">
                              <w:r w:rsidR="00C21201">
                                <w:rPr>
                                  <w:noProof/>
                                </w:rPr>
                                <w:t>3</w:t>
                              </w:r>
                            </w:fldSimple>
                            <w:r w:rsidR="00922C15">
                              <w:rPr>
                                <w:rFonts w:hint="eastAsia"/>
                              </w:rPr>
                              <w:t xml:space="preserve"> </w:t>
                            </w:r>
                            <w:r>
                              <w:rPr>
                                <w:rFonts w:hint="eastAsia"/>
                              </w:rPr>
                              <w:t>エントリー判断の全体像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BE1EA" id="_x0000_s1034" type="#_x0000_t202" style="position:absolute;left:0;text-align:left;margin-left:0;margin-top:692.25pt;width:326.2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OlGwIAAD8EAAAOAAAAZHJzL2Uyb0RvYy54bWysU8Fu2zAMvQ/YPwi6L06ati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mvJ9fT6ecbziTFbq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" stroked="f">
                <v:textbox style="mso-fit-shape-to-text:t" inset="0,0,0,0">
                  <w:txbxContent>
                    <w:p w14:paraId="5D7A0172" w14:textId="49D272D4" w:rsidR="00E2693A" w:rsidRPr="004F2361" w:rsidRDefault="00E2693A" w:rsidP="00E2693A">
                      <w:pPr>
                        <w:pStyle w:val="a8"/>
                        <w:rPr>
                          <w:noProof/>
                        </w:rPr>
                      </w:pPr>
                      <w:r>
                        <w:t>図</w:t>
                      </w:r>
                      <w:fldSimple w:instr=" STYLEREF 1 \s ">
                        <w:r w:rsidR="00C21201">
                          <w:rPr>
                            <w:noProof/>
                          </w:rPr>
                          <w:t>5</w:t>
                        </w:r>
                      </w:fldSimple>
                      <w:r w:rsidR="00C21201">
                        <w:t>.</w:t>
                      </w:r>
                      <w:fldSimple w:instr=" SEQ 図 \* ARABIC \s 1 ">
                        <w:r w:rsidR="00C21201">
                          <w:rPr>
                            <w:noProof/>
                          </w:rPr>
                          <w:t>3</w:t>
                        </w:r>
                      </w:fldSimple>
                      <w:r w:rsidR="00922C15">
                        <w:rPr>
                          <w:rFonts w:hint="eastAsia"/>
                        </w:rPr>
                        <w:t xml:space="preserve"> </w:t>
                      </w:r>
                      <w:r>
                        <w:rPr>
                          <w:rFonts w:hint="eastAsia"/>
                        </w:rPr>
                        <w:t>エントリー判断の全体像</w:t>
                      </w:r>
                    </w:p>
                  </w:txbxContent>
                </v:textbox>
                <w10:wrap type="topAndBottom" anchorx="page"/>
              </v:shape>
            </w:pict>
          </mc:Fallback>
        </mc:AlternateContent>
      </w:r>
      <w:r w:rsidR="00492CBB" w:rsidRPr="00667B56">
        <w:rPr>
          <w:rFonts w:hint="eastAsia"/>
        </w:rPr>
        <w:t>買いエントリーの際には平均足の終値が</w:t>
      </w:r>
      <w:r w:rsidR="00970B5D">
        <w:rPr>
          <w:rFonts w:hint="eastAsia"/>
        </w:rPr>
        <w:t>始値</w:t>
      </w:r>
      <w:r w:rsidR="00492CBB" w:rsidRPr="00667B56">
        <w:rPr>
          <w:rFonts w:hint="eastAsia"/>
        </w:rPr>
        <w:t>よりも高く</w:t>
      </w:r>
      <w:r w:rsidR="009526F7">
        <w:rPr>
          <w:rFonts w:hint="eastAsia"/>
        </w:rPr>
        <w:t>，</w:t>
      </w:r>
      <w:r w:rsidR="00492CBB" w:rsidRPr="00667B56">
        <w:rPr>
          <w:rFonts w:hint="eastAsia"/>
        </w:rPr>
        <w:t>かつ終値が</w:t>
      </w:r>
      <w:r w:rsidR="00492CBB" w:rsidRPr="00667B56">
        <w:t>200SMAよりも低い必要がある</w:t>
      </w:r>
      <w:r w:rsidR="00492CBB">
        <w:t>．</w:t>
      </w:r>
      <w:r w:rsidR="00492CBB" w:rsidRPr="00667B56">
        <w:t>これは</w:t>
      </w:r>
      <w:r w:rsidR="009526F7">
        <w:t>，</w:t>
      </w:r>
      <w:r w:rsidR="00492CBB" w:rsidRPr="00667B56">
        <w:t>長期的なトレンドが下向きであるが</w:t>
      </w:r>
      <w:r w:rsidR="009526F7">
        <w:t>，</w:t>
      </w:r>
      <w:r w:rsidR="00492CBB" w:rsidRPr="00667B56">
        <w:t>短期的な動きが上向きであるという状況を示す</w:t>
      </w:r>
      <w:r w:rsidR="00492CBB">
        <w:t>．</w:t>
      </w:r>
      <w:r w:rsidR="00492CBB" w:rsidRPr="00667B56">
        <w:t>逆に</w:t>
      </w:r>
      <w:r w:rsidR="009526F7">
        <w:t>，</w:t>
      </w:r>
      <w:r w:rsidR="00492CBB" w:rsidRPr="00667B56">
        <w:t>売りエントリーの場合には</w:t>
      </w:r>
      <w:r w:rsidR="009526F7">
        <w:t>，</w:t>
      </w:r>
      <w:r w:rsidR="00492CBB" w:rsidRPr="00667B56">
        <w:t>平均足の終値が</w:t>
      </w:r>
      <w:r w:rsidR="00970B5D">
        <w:t>始値</w:t>
      </w:r>
      <w:r w:rsidR="00492CBB" w:rsidRPr="00667B56">
        <w:t>よりも低く</w:t>
      </w:r>
      <w:r w:rsidR="009526F7">
        <w:t>，</w:t>
      </w:r>
      <w:r w:rsidR="00492CBB" w:rsidRPr="00667B56">
        <w:t>終値が200SMAよりも高い状況が求められる</w:t>
      </w:r>
      <w:r w:rsidR="00492CBB" w:rsidRPr="00667B56">
        <w:rPr>
          <w:rFonts w:hint="eastAsia"/>
        </w:rPr>
        <w:t>と言える</w:t>
      </w:r>
      <w:r w:rsidR="00492CBB">
        <w:t>．</w:t>
      </w:r>
      <w:r w:rsidR="00492CBB" w:rsidRPr="00667B56">
        <w:t>この場合</w:t>
      </w:r>
      <w:r w:rsidR="009526F7">
        <w:t>，</w:t>
      </w:r>
      <w:r w:rsidR="00492CBB" w:rsidRPr="00667B56">
        <w:t>長期的なトレンドは上向きであるが</w:t>
      </w:r>
      <w:r w:rsidR="009526F7">
        <w:t>，</w:t>
      </w:r>
      <w:r w:rsidR="00492CBB" w:rsidRPr="00667B56">
        <w:t>短期的には下向きの動きが見られるということである</w:t>
      </w:r>
      <w:r w:rsidR="00492CBB">
        <w:t>．</w:t>
      </w:r>
    </w:p>
    <w:p w14:paraId="596270C0" w14:textId="77777777" w:rsidR="00F83E28" w:rsidRDefault="008C6E35" w:rsidP="00492CBB">
      <w:pPr>
        <w:ind w:firstLineChars="100" w:firstLine="234"/>
      </w:pPr>
      <w:r>
        <w:rPr>
          <w:rFonts w:hint="eastAsia"/>
        </w:rPr>
        <w:t>図</w:t>
      </w:r>
      <w:r w:rsidR="009C0F75">
        <w:t>5.3</w:t>
      </w:r>
      <w:r w:rsidR="00EF36EA">
        <w:rPr>
          <w:rFonts w:hint="eastAsia"/>
        </w:rPr>
        <w:t>にエントリー判断の全体像を示す</w:t>
      </w:r>
      <w:r w:rsidR="001B03B7">
        <w:rPr>
          <w:rFonts w:hint="eastAsia"/>
        </w:rPr>
        <w:t>．</w:t>
      </w:r>
    </w:p>
    <w:p w14:paraId="25739D39" w14:textId="65CAF8E3" w:rsidR="00492CBB" w:rsidRPr="00667B56" w:rsidRDefault="00110D24" w:rsidP="00492CBB">
      <w:pPr>
        <w:ind w:firstLineChars="100" w:firstLine="234"/>
      </w:pPr>
      <w:r>
        <w:rPr>
          <w:rFonts w:hint="eastAsia"/>
        </w:rPr>
        <w:lastRenderedPageBreak/>
        <w:t>アルゴリズムは最初に</w:t>
      </w:r>
      <w:r w:rsidR="009B52F0">
        <w:rPr>
          <w:rFonts w:hint="eastAsia"/>
        </w:rPr>
        <w:t>b</w:t>
      </w:r>
      <w:r w:rsidR="009B52F0">
        <w:t>uy</w:t>
      </w:r>
      <w:r w:rsidR="009B52F0">
        <w:rPr>
          <w:rFonts w:hint="eastAsia"/>
        </w:rPr>
        <w:t>方向を検討し</w:t>
      </w:r>
      <w:r w:rsidR="001B03B7">
        <w:rPr>
          <w:rFonts w:hint="eastAsia"/>
        </w:rPr>
        <w:t>，</w:t>
      </w:r>
      <w:r w:rsidR="009B52F0">
        <w:rPr>
          <w:rFonts w:hint="eastAsia"/>
        </w:rPr>
        <w:t>次にs</w:t>
      </w:r>
      <w:r w:rsidR="009B52F0">
        <w:t>ell</w:t>
      </w:r>
      <w:r w:rsidR="009B52F0">
        <w:rPr>
          <w:rFonts w:hint="eastAsia"/>
        </w:rPr>
        <w:t>方向を検討する</w:t>
      </w:r>
      <w:r w:rsidR="001B03B7">
        <w:rPr>
          <w:rFonts w:hint="eastAsia"/>
        </w:rPr>
        <w:t>．</w:t>
      </w:r>
      <w:r w:rsidR="009B52F0">
        <w:rPr>
          <w:rFonts w:hint="eastAsia"/>
        </w:rPr>
        <w:t>そして</w:t>
      </w:r>
      <w:r w:rsidR="001B03B7">
        <w:rPr>
          <w:rFonts w:hint="eastAsia"/>
        </w:rPr>
        <w:t>，</w:t>
      </w:r>
      <w:r w:rsidR="00527D22">
        <w:rPr>
          <w:rFonts w:hint="eastAsia"/>
        </w:rPr>
        <w:t>図</w:t>
      </w:r>
      <w:r w:rsidR="009C0F75">
        <w:t>5.2</w:t>
      </w:r>
      <w:r w:rsidR="00527D22">
        <w:rPr>
          <w:rFonts w:hint="eastAsia"/>
        </w:rPr>
        <w:t>で述べたエントリ</w:t>
      </w:r>
      <w:r w:rsidR="007673B3">
        <w:rPr>
          <w:rFonts w:hint="eastAsia"/>
        </w:rPr>
        <w:t>ー</w:t>
      </w:r>
      <w:r w:rsidR="00527D22">
        <w:rPr>
          <w:rFonts w:hint="eastAsia"/>
        </w:rPr>
        <w:t>条件を満足した場合は取引を行う</w:t>
      </w:r>
      <w:r w:rsidR="001B03B7">
        <w:rPr>
          <w:rFonts w:hint="eastAsia"/>
        </w:rPr>
        <w:t>．</w:t>
      </w:r>
      <w:r w:rsidR="00492CBB" w:rsidRPr="00667B56">
        <w:rPr>
          <w:rFonts w:hint="eastAsia"/>
        </w:rPr>
        <w:t>このエントリー戦略は</w:t>
      </w:r>
      <w:r w:rsidR="009526F7">
        <w:rPr>
          <w:rFonts w:hint="eastAsia"/>
        </w:rPr>
        <w:t>，</w:t>
      </w:r>
      <w:r w:rsidR="00492CBB" w:rsidRPr="00667B56">
        <w:rPr>
          <w:rFonts w:hint="eastAsia"/>
        </w:rPr>
        <w:t>市場の現在のトレンドに基づいており</w:t>
      </w:r>
      <w:r w:rsidR="009526F7">
        <w:rPr>
          <w:rFonts w:hint="eastAsia"/>
        </w:rPr>
        <w:t>，</w:t>
      </w:r>
      <w:r w:rsidR="00492CBB" w:rsidRPr="00667B56">
        <w:rPr>
          <w:rFonts w:hint="eastAsia"/>
        </w:rPr>
        <w:t>マルチタイムフレーム分析を利用して複数の時間枠での市場の動向を統合することで</w:t>
      </w:r>
      <w:r w:rsidR="009526F7">
        <w:rPr>
          <w:rFonts w:hint="eastAsia"/>
        </w:rPr>
        <w:t>，</w:t>
      </w:r>
      <w:r w:rsidR="00492CBB" w:rsidRPr="00667B56">
        <w:rPr>
          <w:rFonts w:hint="eastAsia"/>
        </w:rPr>
        <w:t>一貫性のあるトレード決定を行うことができる</w:t>
      </w:r>
      <w:r w:rsidR="00492CBB">
        <w:rPr>
          <w:rFonts w:hint="eastAsia"/>
        </w:rPr>
        <w:t>．</w:t>
      </w:r>
      <w:r w:rsidR="00492CBB" w:rsidRPr="00667B56">
        <w:rPr>
          <w:rFonts w:hint="eastAsia"/>
        </w:rPr>
        <w:t>プログラムにおけるこのロジックは</w:t>
      </w:r>
      <w:r w:rsidR="009526F7">
        <w:rPr>
          <w:rFonts w:hint="eastAsia"/>
        </w:rPr>
        <w:t>，</w:t>
      </w:r>
      <w:r w:rsidR="00492CBB" w:rsidRPr="00667B56">
        <w:rPr>
          <w:rFonts w:hint="eastAsia"/>
        </w:rPr>
        <w:t>トレードの成功率を高め</w:t>
      </w:r>
      <w:r w:rsidR="009526F7">
        <w:rPr>
          <w:rFonts w:hint="eastAsia"/>
        </w:rPr>
        <w:t>，</w:t>
      </w:r>
      <w:r w:rsidR="00492CBB" w:rsidRPr="00667B56">
        <w:rPr>
          <w:rFonts w:hint="eastAsia"/>
        </w:rPr>
        <w:t>不要なリスクを回避するための基盤となっている</w:t>
      </w:r>
      <w:r w:rsidR="00492CBB">
        <w:rPr>
          <w:rFonts w:hint="eastAsia"/>
        </w:rPr>
        <w:t>．</w:t>
      </w:r>
    </w:p>
    <w:p w14:paraId="5F635139" w14:textId="6285A895"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247A26AF" w:rsidR="00AB344D" w:rsidRDefault="00AB344D">
      <w:pPr>
        <w:widowControl/>
        <w:adjustRightInd/>
        <w:snapToGrid/>
        <w:spacing w:line="240" w:lineRule="auto"/>
        <w:jc w:val="left"/>
        <w:rPr>
          <w:szCs w:val="21"/>
        </w:rPr>
      </w:pPr>
      <w:r>
        <w:rPr>
          <w:szCs w:val="21"/>
        </w:rPr>
        <w:br w:type="page"/>
      </w:r>
    </w:p>
    <w:p w14:paraId="026097C6" w14:textId="75E06404" w:rsidR="00B659F3" w:rsidRDefault="00595F04" w:rsidP="00042F16">
      <w:pPr>
        <w:pStyle w:val="1"/>
      </w:pPr>
      <w:bookmarkStart w:id="20" w:name="_Toc154397278"/>
      <w:r>
        <w:rPr>
          <w:rFonts w:hint="eastAsia"/>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042F16">
      <w:pPr>
        <w:pStyle w:val="2"/>
        <w:rPr>
          <w:b w:val="0"/>
        </w:rPr>
      </w:pPr>
      <w:bookmarkStart w:id="21" w:name="_Toc154397279"/>
      <w:r w:rsidRPr="001A1462">
        <w:rPr>
          <w:rFonts w:hint="eastAsia"/>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790CA77E" w:rsidR="00920826" w:rsidRPr="00667B56" w:rsidRDefault="005A18DE" w:rsidP="00920826">
      <w:pPr>
        <w:ind w:firstLineChars="100" w:firstLine="234"/>
      </w:pPr>
      <w:r w:rsidRPr="00667B56">
        <w:rPr>
          <w:noProof/>
        </w:rPr>
        <w:drawing>
          <wp:anchor distT="0" distB="0" distL="114300" distR="114300" simplePos="0" relativeHeight="251560960" behindDoc="0" locked="0" layoutInCell="1" allowOverlap="1" wp14:anchorId="6980C53E" wp14:editId="3784B4A9">
            <wp:simplePos x="0" y="0"/>
            <wp:positionH relativeFrom="margin">
              <wp:align>left</wp:align>
            </wp:positionH>
            <wp:positionV relativeFrom="margin">
              <wp:posOffset>4004945</wp:posOffset>
            </wp:positionV>
            <wp:extent cx="5381625" cy="3239135"/>
            <wp:effectExtent l="0" t="0" r="9525" b="0"/>
            <wp:wrapTopAndBottom/>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381625" cy="3239135"/>
                    </a:xfrm>
                    <a:prstGeom prst="rect">
                      <a:avLst/>
                    </a:prstGeom>
                  </pic:spPr>
                </pic:pic>
              </a:graphicData>
            </a:graphic>
            <wp14:sizeRelH relativeFrom="margin">
              <wp14:pctWidth>0</wp14:pctWidth>
            </wp14:sizeRelH>
          </wp:anchor>
        </w:drawing>
      </w:r>
      <w:r w:rsidR="00125845">
        <w:rPr>
          <w:noProof/>
        </w:rPr>
        <mc:AlternateContent>
          <mc:Choice Requires="wps">
            <w:drawing>
              <wp:anchor distT="0" distB="0" distL="114300" distR="114300" simplePos="0" relativeHeight="251590656" behindDoc="0" locked="0" layoutInCell="1" allowOverlap="1" wp14:anchorId="360D84EF" wp14:editId="2740322E">
                <wp:simplePos x="0" y="0"/>
                <wp:positionH relativeFrom="page">
                  <wp:align>center</wp:align>
                </wp:positionH>
                <wp:positionV relativeFrom="paragraph">
                  <wp:posOffset>5594350</wp:posOffset>
                </wp:positionV>
                <wp:extent cx="5939790" cy="635"/>
                <wp:effectExtent l="0" t="0" r="3810" b="127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6CD7366B" w:rsidR="0079551F" w:rsidRPr="00922B52" w:rsidRDefault="0079551F" w:rsidP="0079551F">
                            <w:pPr>
                              <w:pStyle w:val="a8"/>
                              <w:rPr>
                                <w:noProof/>
                              </w:rPr>
                            </w:pPr>
                            <w:r>
                              <w:t>図</w:t>
                            </w:r>
                            <w:fldSimple w:instr=" STYLEREF 1 \s ">
                              <w:r w:rsidR="00C21201">
                                <w:rPr>
                                  <w:noProof/>
                                </w:rPr>
                                <w:t>6</w:t>
                              </w:r>
                            </w:fldSimple>
                            <w:r w:rsidR="00C21201">
                              <w:t>.</w:t>
                            </w:r>
                            <w:fldSimple w:instr=" SEQ 図 \* ARABIC \s 1 ">
                              <w:r w:rsidR="00C21201">
                                <w:rPr>
                                  <w:noProof/>
                                </w:rPr>
                                <w:t>1</w:t>
                              </w:r>
                            </w:fldSimple>
                            <w:r w:rsidR="00922C15">
                              <w:rPr>
                                <w:noProof/>
                              </w:rPr>
                              <w:t xml:space="preserve"> </w:t>
                            </w:r>
                            <w:r>
                              <w:rPr>
                                <w:rFonts w:hint="eastAsia"/>
                              </w:rPr>
                              <w:t>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35" type="#_x0000_t202" style="position:absolute;left:0;text-align:left;margin-left:0;margin-top:440.5pt;width:467.7pt;height:.05pt;z-index:2515906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" stroked="f">
                <v:textbox style="mso-fit-shape-to-text:t" inset="0,0,0,0">
                  <w:txbxContent>
                    <w:p w14:paraId="657080AC" w14:textId="6CD7366B" w:rsidR="0079551F" w:rsidRPr="00922B52" w:rsidRDefault="0079551F" w:rsidP="0079551F">
                      <w:pPr>
                        <w:pStyle w:val="a8"/>
                        <w:rPr>
                          <w:noProof/>
                        </w:rPr>
                      </w:pPr>
                      <w:r>
                        <w:t>図</w:t>
                      </w:r>
                      <w:fldSimple w:instr=" STYLEREF 1 \s ">
                        <w:r w:rsidR="00C21201">
                          <w:rPr>
                            <w:noProof/>
                          </w:rPr>
                          <w:t>6</w:t>
                        </w:r>
                      </w:fldSimple>
                      <w:r w:rsidR="00C21201">
                        <w:t>.</w:t>
                      </w:r>
                      <w:fldSimple w:instr=" SEQ 図 \* ARABIC \s 1 ">
                        <w:r w:rsidR="00C21201">
                          <w:rPr>
                            <w:noProof/>
                          </w:rPr>
                          <w:t>1</w:t>
                        </w:r>
                      </w:fldSimple>
                      <w:r w:rsidR="00922C15">
                        <w:rPr>
                          <w:noProof/>
                        </w:rPr>
                        <w:t xml:space="preserve"> </w:t>
                      </w:r>
                      <w:r>
                        <w:rPr>
                          <w:rFonts w:hint="eastAsia"/>
                        </w:rPr>
                        <w:t>自動取引システムのアーキテクチャ・シーケンス</w:t>
                      </w:r>
                    </w:p>
                  </w:txbxContent>
                </v:textbox>
                <w10:wrap type="square" anchorx="page"/>
              </v:shape>
            </w:pict>
          </mc:Fallback>
        </mc:AlternateContent>
      </w:r>
      <w:r w:rsidR="00920826" w:rsidRPr="00667B56">
        <w:rPr>
          <w:rFonts w:hint="eastAsia"/>
        </w:rPr>
        <w:t>バックテストの実施には</w:t>
      </w:r>
      <w:r w:rsidR="009526F7">
        <w:rPr>
          <w:rFonts w:hint="eastAsia"/>
        </w:rPr>
        <w:t>，</w:t>
      </w:r>
      <w:r w:rsidR="00920826" w:rsidRPr="00667B56">
        <w:t>MetaTrader5（MT5）とPythonを連携させたシステムが使用された</w:t>
      </w:r>
      <w:r w:rsidR="00920826">
        <w:t>．</w:t>
      </w:r>
      <w:r w:rsidR="00920826" w:rsidRPr="00667B56">
        <w:t>このシステムは</w:t>
      </w:r>
      <w:r w:rsidR="009526F7">
        <w:t>，</w:t>
      </w:r>
      <w:r w:rsidR="00F77331">
        <w:rPr>
          <w:rFonts w:hint="eastAsia"/>
        </w:rPr>
        <w:t>市場</w:t>
      </w:r>
      <w:r w:rsidR="001936FF">
        <w:rPr>
          <w:rFonts w:hint="eastAsia"/>
        </w:rPr>
        <w:t>から上述の期間</w:t>
      </w:r>
      <w:r w:rsidR="00EC471F">
        <w:rPr>
          <w:rFonts w:hint="eastAsia"/>
        </w:rPr>
        <w:t>の市場データをダウンロード後</w:t>
      </w:r>
      <w:r w:rsidR="001B03B7">
        <w:rPr>
          <w:rFonts w:hint="eastAsia"/>
        </w:rPr>
        <w:t>，</w:t>
      </w:r>
      <w:r w:rsidR="00EC471F">
        <w:rPr>
          <w:rFonts w:hint="eastAsia"/>
        </w:rPr>
        <w:t>2</w:t>
      </w:r>
      <w:r w:rsidR="00EC471F">
        <w:t>021</w:t>
      </w:r>
      <w:r w:rsidR="00EC471F">
        <w:rPr>
          <w:rFonts w:hint="eastAsia"/>
        </w:rPr>
        <w:t>年5月1日から実際のトレードと同じく</w:t>
      </w:r>
      <w:r w:rsidR="00920826" w:rsidRPr="00667B56">
        <w:t>市場の監視からトレード指示の発行</w:t>
      </w:r>
      <w:r w:rsidR="009526F7">
        <w:t>，</w:t>
      </w:r>
      <w:r w:rsidR="00920826" w:rsidRPr="00667B56">
        <w:t>そして実際のトレードの実行までを一貫して</w:t>
      </w:r>
      <w:r w:rsidR="00B30F76">
        <w:rPr>
          <w:rFonts w:hint="eastAsia"/>
        </w:rPr>
        <w:t>シミュレート</w:t>
      </w:r>
      <w:r w:rsidR="00920826" w:rsidRPr="00667B56">
        <w:t>した</w:t>
      </w:r>
      <w:r w:rsidR="00920826">
        <w:t>．</w:t>
      </w:r>
      <w:r w:rsidR="00091D17">
        <w:rPr>
          <w:rFonts w:hint="eastAsia"/>
        </w:rPr>
        <w:t>具体的には</w:t>
      </w:r>
      <w:r w:rsidR="001B03B7">
        <w:rPr>
          <w:rFonts w:hint="eastAsia"/>
        </w:rPr>
        <w:t>，</w:t>
      </w:r>
      <w:r w:rsidR="008C6E35">
        <w:t>図</w:t>
      </w:r>
      <w:r w:rsidR="00E30C79">
        <w:rPr>
          <w:rFonts w:hint="eastAsia"/>
        </w:rPr>
        <w:t>6</w:t>
      </w:r>
      <w:r w:rsidR="00E30C79">
        <w:t>.1</w:t>
      </w:r>
      <w:r w:rsidR="00920826" w:rsidRPr="00667B56">
        <w:t>に示されるプロセスフローに従って</w:t>
      </w:r>
      <w:r w:rsidR="009526F7">
        <w:t>，</w:t>
      </w:r>
      <w:r w:rsidR="00187073">
        <w:rPr>
          <w:rFonts w:hint="eastAsia"/>
        </w:rPr>
        <w:t>リアルタイムのトレードを</w:t>
      </w:r>
      <w:r w:rsidR="007A3FB8">
        <w:rPr>
          <w:rFonts w:hint="eastAsia"/>
        </w:rPr>
        <w:t>再現可能な</w:t>
      </w:r>
      <w:r w:rsidR="00187073">
        <w:rPr>
          <w:rFonts w:hint="eastAsia"/>
        </w:rPr>
        <w:t>仮想環境で</w:t>
      </w:r>
      <w:r w:rsidR="002164E1">
        <w:rPr>
          <w:rFonts w:hint="eastAsia"/>
        </w:rPr>
        <w:t>2</w:t>
      </w:r>
      <w:r w:rsidR="002164E1">
        <w:t>021</w:t>
      </w:r>
      <w:r w:rsidR="002164E1">
        <w:rPr>
          <w:rFonts w:hint="eastAsia"/>
        </w:rPr>
        <w:t>年5月1日0時0分から</w:t>
      </w:r>
      <w:r w:rsidR="007A3FB8">
        <w:rPr>
          <w:rFonts w:hint="eastAsia"/>
        </w:rPr>
        <w:t>P</w:t>
      </w:r>
      <w:r w:rsidR="007A3FB8">
        <w:t>ython</w:t>
      </w:r>
      <w:r w:rsidR="007A3FB8">
        <w:rPr>
          <w:rFonts w:hint="eastAsia"/>
        </w:rPr>
        <w:t>スクリプトを使って</w:t>
      </w:r>
      <w:r w:rsidR="00920826" w:rsidRPr="00667B56">
        <w:t>市場の状態を継続的に監視し</w:t>
      </w:r>
      <w:r w:rsidR="009526F7">
        <w:t>，</w:t>
      </w:r>
      <w:r w:rsidR="00920826" w:rsidRPr="00667B56">
        <w:t>特定の市場条件が満たされた際にはMT5を介して</w:t>
      </w:r>
      <w:r w:rsidR="00A21F5B">
        <w:rPr>
          <w:rFonts w:hint="eastAsia"/>
        </w:rPr>
        <w:t>疑似</w:t>
      </w:r>
      <w:r w:rsidR="00454C3A">
        <w:rPr>
          <w:rFonts w:hint="eastAsia"/>
        </w:rPr>
        <w:t>的な</w:t>
      </w:r>
      <w:r w:rsidR="00920826" w:rsidRPr="00667B56">
        <w:t>トレード指示をXM-Tradingに送信し</w:t>
      </w:r>
      <w:r w:rsidR="001B03B7">
        <w:rPr>
          <w:rFonts w:hint="eastAsia"/>
        </w:rPr>
        <w:t>，</w:t>
      </w:r>
      <w:r w:rsidR="00454C3A">
        <w:rPr>
          <w:rFonts w:hint="eastAsia"/>
        </w:rPr>
        <w:t>その後利益確定条件</w:t>
      </w:r>
      <w:r w:rsidR="008F1C8F">
        <w:rPr>
          <w:rFonts w:hint="eastAsia"/>
        </w:rPr>
        <w:t>が満たされた</w:t>
      </w:r>
      <w:r w:rsidR="00AA1058">
        <w:rPr>
          <w:rFonts w:hint="eastAsia"/>
        </w:rPr>
        <w:t>場合</w:t>
      </w:r>
      <w:r w:rsidR="00F0385E">
        <w:rPr>
          <w:rFonts w:hint="eastAsia"/>
        </w:rPr>
        <w:t>には</w:t>
      </w:r>
      <w:r w:rsidR="00A21F5B">
        <w:rPr>
          <w:rFonts w:hint="eastAsia"/>
        </w:rPr>
        <w:t>疑似</w:t>
      </w:r>
      <w:r w:rsidR="00215B6D">
        <w:rPr>
          <w:rFonts w:hint="eastAsia"/>
        </w:rPr>
        <w:t>的な</w:t>
      </w:r>
      <w:r w:rsidR="00F0385E">
        <w:rPr>
          <w:rFonts w:hint="eastAsia"/>
        </w:rPr>
        <w:t>利益確定指示を送信</w:t>
      </w:r>
      <w:r w:rsidR="002659C5">
        <w:rPr>
          <w:rFonts w:hint="eastAsia"/>
        </w:rPr>
        <w:t>した．一連の</w:t>
      </w:r>
      <w:r w:rsidR="00B84B77">
        <w:rPr>
          <w:rFonts w:hint="eastAsia"/>
        </w:rPr>
        <w:t>取引が終了次第</w:t>
      </w:r>
      <w:r w:rsidR="001B03B7">
        <w:rPr>
          <w:rFonts w:hint="eastAsia"/>
        </w:rPr>
        <w:t>，</w:t>
      </w:r>
      <w:r w:rsidR="00D74614">
        <w:rPr>
          <w:rFonts w:hint="eastAsia"/>
        </w:rPr>
        <w:t>トレードが実行された日付と損得金額を記録</w:t>
      </w:r>
      <w:r w:rsidR="00245C01">
        <w:rPr>
          <w:rFonts w:hint="eastAsia"/>
        </w:rPr>
        <w:t>後</w:t>
      </w:r>
      <w:r w:rsidR="001B03B7">
        <w:rPr>
          <w:rFonts w:hint="eastAsia"/>
        </w:rPr>
        <w:t>，</w:t>
      </w:r>
      <w:r w:rsidR="00146186">
        <w:rPr>
          <w:rFonts w:hint="eastAsia"/>
        </w:rPr>
        <w:t>次の取引</w:t>
      </w:r>
      <w:r w:rsidR="00245C01">
        <w:rPr>
          <w:rFonts w:hint="eastAsia"/>
        </w:rPr>
        <w:t>まで市場の監視を行</w:t>
      </w:r>
      <w:r w:rsidR="00076089">
        <w:rPr>
          <w:rFonts w:hint="eastAsia"/>
        </w:rPr>
        <w:t>った．なお</w:t>
      </w:r>
      <w:r w:rsidR="001B03B7">
        <w:rPr>
          <w:rFonts w:hint="eastAsia"/>
        </w:rPr>
        <w:t>，</w:t>
      </w:r>
      <w:r w:rsidR="00AA247B">
        <w:rPr>
          <w:rFonts w:hint="eastAsia"/>
        </w:rPr>
        <w:t>特定の市場</w:t>
      </w:r>
      <w:r w:rsidR="00920826" w:rsidRPr="00667B56">
        <w:t>条件が満たされない場合は</w:t>
      </w:r>
      <w:r w:rsidR="00AA247B">
        <w:rPr>
          <w:rFonts w:hint="eastAsia"/>
        </w:rPr>
        <w:t>エントリー処理</w:t>
      </w:r>
      <w:r w:rsidR="00125845">
        <w:rPr>
          <w:rFonts w:hint="eastAsia"/>
        </w:rPr>
        <w:t>自体が</w:t>
      </w:r>
      <w:r w:rsidR="00AA247B">
        <w:rPr>
          <w:rFonts w:hint="eastAsia"/>
        </w:rPr>
        <w:t>行われず</w:t>
      </w:r>
      <w:r w:rsidR="00920826" w:rsidRPr="00667B56">
        <w:t>市場の監視が続けられた</w:t>
      </w:r>
      <w:r w:rsidR="00920826">
        <w:t>．</w:t>
      </w:r>
    </w:p>
    <w:p w14:paraId="7E29148F" w14:textId="7AC82264" w:rsidR="007664A1" w:rsidRDefault="007664A1" w:rsidP="007664A1">
      <w:pPr>
        <w:ind w:firstLineChars="100" w:firstLine="234"/>
      </w:pPr>
    </w:p>
    <w:p w14:paraId="295521FA" w14:textId="69CD259E" w:rsidR="0079551F" w:rsidRDefault="00920826" w:rsidP="007664A1">
      <w:pPr>
        <w:ind w:firstLineChars="100" w:firstLine="234"/>
      </w:pPr>
      <w:r w:rsidRPr="00667B56">
        <w:rPr>
          <w:rFonts w:hint="eastAsia"/>
        </w:rPr>
        <w:t>このようにして</w:t>
      </w:r>
      <w:r w:rsidR="009526F7">
        <w:rPr>
          <w:rFonts w:hint="eastAsia"/>
        </w:rPr>
        <w:t>，</w:t>
      </w:r>
      <w:r w:rsidRPr="00667B56">
        <w:rPr>
          <w:rFonts w:hint="eastAsia"/>
        </w:rPr>
        <w:t>アルゴリズムは特定の市場条件に基づいてトレードを実行するか</w:t>
      </w:r>
      <w:r w:rsidR="009526F7">
        <w:rPr>
          <w:rFonts w:hint="eastAsia"/>
        </w:rPr>
        <w:t>，</w:t>
      </w:r>
      <w:r w:rsidRPr="00667B56">
        <w:rPr>
          <w:rFonts w:hint="eastAsia"/>
        </w:rPr>
        <w:t>または監視を続けるかの判断を自動的に行い</w:t>
      </w:r>
      <w:r w:rsidR="009526F7">
        <w:rPr>
          <w:rFonts w:hint="eastAsia"/>
        </w:rPr>
        <w:t>，</w:t>
      </w:r>
      <w:r w:rsidRPr="00667B56">
        <w:rPr>
          <w:rFonts w:hint="eastAsia"/>
        </w:rPr>
        <w:t>エントリーおよびエグジットの判断に必要なすべての情報を取り込んだ</w:t>
      </w:r>
      <w:r>
        <w:rPr>
          <w:rFonts w:hint="eastAsia"/>
        </w:rPr>
        <w:t>．</w:t>
      </w:r>
      <w:r w:rsidRPr="00667B56">
        <w:rPr>
          <w:rFonts w:hint="eastAsia"/>
        </w:rPr>
        <w:t>バックテストでは</w:t>
      </w:r>
      <w:r w:rsidR="009526F7">
        <w:rPr>
          <w:rFonts w:hint="eastAsia"/>
        </w:rPr>
        <w:t>，</w:t>
      </w:r>
      <w:r w:rsidRPr="00667B56">
        <w:rPr>
          <w:rFonts w:hint="eastAsia"/>
        </w:rPr>
        <w:t>トレードの勝率</w:t>
      </w:r>
      <w:r w:rsidR="009526F7">
        <w:rPr>
          <w:rFonts w:hint="eastAsia"/>
        </w:rPr>
        <w:t>，</w:t>
      </w:r>
      <w:r w:rsidRPr="00667B56">
        <w:rPr>
          <w:rFonts w:hint="eastAsia"/>
        </w:rPr>
        <w:t>利益額</w:t>
      </w:r>
      <w:r w:rsidR="009526F7">
        <w:rPr>
          <w:rFonts w:hint="eastAsia"/>
        </w:rPr>
        <w:t>，</w:t>
      </w:r>
      <w:r w:rsidRPr="00667B56">
        <w:rPr>
          <w:rFonts w:hint="eastAsia"/>
        </w:rPr>
        <w:t>最大ドローダウンなどの指標をもとに</w:t>
      </w:r>
      <w:r w:rsidR="009526F7">
        <w:rPr>
          <w:rFonts w:hint="eastAsia"/>
        </w:rPr>
        <w:t>，</w:t>
      </w:r>
      <w:r w:rsidRPr="00667B56">
        <w:rPr>
          <w:rFonts w:hint="eastAsia"/>
        </w:rPr>
        <w:t>アルゴリズムの性能が評価された</w:t>
      </w:r>
      <w:r>
        <w:rPr>
          <w:rFonts w:hint="eastAsia"/>
        </w:rPr>
        <w:t>．</w:t>
      </w:r>
      <w:r w:rsidRPr="00667B56">
        <w:rPr>
          <w:rFonts w:hint="eastAsia"/>
        </w:rPr>
        <w:t>また</w:t>
      </w:r>
      <w:r w:rsidR="009526F7">
        <w:rPr>
          <w:rFonts w:hint="eastAsia"/>
        </w:rPr>
        <w:t>，</w:t>
      </w:r>
      <w:r w:rsidRPr="00667B56">
        <w:rPr>
          <w:rFonts w:hint="eastAsia"/>
        </w:rPr>
        <w:t>トレードの各結果は詳細に記録され</w:t>
      </w:r>
      <w:r w:rsidR="009526F7">
        <w:rPr>
          <w:rFonts w:hint="eastAsia"/>
        </w:rPr>
        <w:t>，</w:t>
      </w:r>
      <w:r w:rsidRPr="00667B56">
        <w:rPr>
          <w:rFonts w:hint="eastAsia"/>
        </w:rPr>
        <w:t>そのデータは後にパフォーマンス分析と改善のために利用された</w:t>
      </w:r>
      <w:r>
        <w:rPr>
          <w:rFonts w:hint="eastAsia"/>
        </w:rPr>
        <w:t>．</w:t>
      </w: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w:t>
      </w:r>
      <w:r w:rsidRPr="00667B56">
        <w:rPr>
          <w:rFonts w:hint="eastAsia"/>
        </w:rPr>
        <w:lastRenderedPageBreak/>
        <w:t>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03F289FA" w:rsidR="0079551F" w:rsidRDefault="0079551F">
      <w:pPr>
        <w:widowControl/>
        <w:adjustRightInd/>
        <w:snapToGrid/>
        <w:spacing w:line="240" w:lineRule="auto"/>
        <w:jc w:val="left"/>
      </w:pPr>
    </w:p>
    <w:p w14:paraId="71731C50" w14:textId="47C5DF60" w:rsidR="001A1462" w:rsidRDefault="00ED5208" w:rsidP="00042F16">
      <w:pPr>
        <w:pStyle w:val="2"/>
        <w:rPr>
          <w:b w:val="0"/>
        </w:rPr>
      </w:pPr>
      <w:bookmarkStart w:id="22" w:name="_Toc154397280"/>
      <w:r w:rsidRPr="001A1462">
        <w:rPr>
          <w:rFonts w:hint="eastAsia"/>
        </w:rPr>
        <w:t>バックテストの結果と考察</w:t>
      </w:r>
      <w:bookmarkEnd w:id="22"/>
    </w:p>
    <w:p w14:paraId="6B909F0B" w14:textId="0B9D203C"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736D19F3" w14:textId="4366604A" w:rsidR="008F6F42" w:rsidRDefault="00472913" w:rsidP="0096295E">
      <w:pPr>
        <w:ind w:firstLineChars="100" w:firstLine="234"/>
      </w:pPr>
      <w:r w:rsidRPr="00667B56">
        <w:rPr>
          <w:rFonts w:hint="eastAsia"/>
        </w:rPr>
        <w:t>最大ドローダウンは¥</w:t>
      </w:r>
      <w:r w:rsidRPr="00667B56">
        <w:t>2,838と比較的小さく</w:t>
      </w:r>
      <w:r w:rsidR="009526F7">
        <w:t>，</w:t>
      </w:r>
      <w:r w:rsidRPr="00667B56">
        <w:t>これはアルゴリズムが大きな損失を避けながら一貫して利益を上げることができたことを示している</w:t>
      </w:r>
      <w:r>
        <w:t>．</w:t>
      </w:r>
      <w:r w:rsidRPr="00667B56">
        <w:t>このドローダウンの値は</w:t>
      </w:r>
      <w:r w:rsidR="009526F7">
        <w:t>，</w:t>
      </w:r>
      <w:r w:rsidRPr="00667B56">
        <w:t>トレードのリスク管理が適切に行われており</w:t>
      </w:r>
      <w:r w:rsidR="009526F7">
        <w:t>，</w:t>
      </w:r>
      <w:r w:rsidRPr="00667B56">
        <w:t>大きな市場の変動に対してもポジションの保持が可能であったことを意味する</w:t>
      </w:r>
      <w:r>
        <w:t>．</w:t>
      </w:r>
    </w:p>
    <w:p w14:paraId="5DDF9724" w14:textId="378DE078" w:rsidR="00472913" w:rsidRDefault="00160812" w:rsidP="00472913">
      <w:pPr>
        <w:ind w:firstLineChars="100" w:firstLine="234"/>
      </w:pPr>
      <w:r>
        <w:rPr>
          <w:noProof/>
        </w:rPr>
        <mc:AlternateContent>
          <mc:Choice Requires="wps">
            <w:drawing>
              <wp:anchor distT="0" distB="0" distL="114300" distR="114300" simplePos="0" relativeHeight="251785216" behindDoc="0" locked="0" layoutInCell="1" allowOverlap="1" wp14:anchorId="3EC5164B" wp14:editId="4D4C45BE">
                <wp:simplePos x="0" y="0"/>
                <wp:positionH relativeFrom="margin">
                  <wp:posOffset>1255395</wp:posOffset>
                </wp:positionH>
                <wp:positionV relativeFrom="paragraph">
                  <wp:posOffset>5501005</wp:posOffset>
                </wp:positionV>
                <wp:extent cx="3390900" cy="635"/>
                <wp:effectExtent l="0" t="0" r="0" b="1270"/>
                <wp:wrapTopAndBottom/>
                <wp:docPr id="1383360626" name="テキスト ボックス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A7A3421" w14:textId="136DB657" w:rsidR="00BB5E51" w:rsidRPr="00FB3065" w:rsidRDefault="00BB5E51" w:rsidP="00BB5E51">
                            <w:pPr>
                              <w:pStyle w:val="a8"/>
                              <w:rPr>
                                <w:noProof/>
                              </w:rPr>
                            </w:pPr>
                            <w:r>
                              <w:t xml:space="preserve">図 </w:t>
                            </w:r>
                            <w:fldSimple w:instr=" STYLEREF 1 \s ">
                              <w:r w:rsidR="00C21201">
                                <w:rPr>
                                  <w:noProof/>
                                </w:rPr>
                                <w:t>6</w:t>
                              </w:r>
                            </w:fldSimple>
                            <w:r w:rsidR="00C21201">
                              <w:t>.</w:t>
                            </w:r>
                            <w:fldSimple w:instr=" SEQ 図 \* ARABIC \s 1 ">
                              <w:r w:rsidR="00C21201">
                                <w:rPr>
                                  <w:noProof/>
                                </w:rPr>
                                <w:t>2</w:t>
                              </w:r>
                            </w:fldSimple>
                            <w:r>
                              <w:t xml:space="preserve"> </w:t>
                            </w:r>
                            <w:r>
                              <w:rPr>
                                <w:rFonts w:hint="eastAsia"/>
                              </w:rPr>
                              <w:t>総資産の推移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164B" id="_x0000_s1036" type="#_x0000_t202" style="position:absolute;left:0;text-align:left;margin-left:98.85pt;margin-top:433.15pt;width:267pt;height:.05pt;z-index:251785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qoGQIAAEA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" stroked="f">
                <v:textbox style="mso-fit-shape-to-text:t" inset="0,0,0,0">
                  <w:txbxContent>
                    <w:p w14:paraId="2A7A3421" w14:textId="136DB657" w:rsidR="00BB5E51" w:rsidRPr="00FB3065" w:rsidRDefault="00BB5E51" w:rsidP="00BB5E51">
                      <w:pPr>
                        <w:pStyle w:val="a8"/>
                        <w:rPr>
                          <w:noProof/>
                        </w:rPr>
                      </w:pPr>
                      <w:r>
                        <w:t xml:space="preserve">図 </w:t>
                      </w:r>
                      <w:fldSimple w:instr=" STYLEREF 1 \s ">
                        <w:r w:rsidR="00C21201">
                          <w:rPr>
                            <w:noProof/>
                          </w:rPr>
                          <w:t>6</w:t>
                        </w:r>
                      </w:fldSimple>
                      <w:r w:rsidR="00C21201">
                        <w:t>.</w:t>
                      </w:r>
                      <w:fldSimple w:instr=" SEQ 図 \* ARABIC \s 1 ">
                        <w:r w:rsidR="00C21201">
                          <w:rPr>
                            <w:noProof/>
                          </w:rPr>
                          <w:t>2</w:t>
                        </w:r>
                      </w:fldSimple>
                      <w:r>
                        <w:t xml:space="preserve"> </w:t>
                      </w:r>
                      <w:r>
                        <w:rPr>
                          <w:rFonts w:hint="eastAsia"/>
                        </w:rPr>
                        <w:t>総資産の推移</w:t>
                      </w:r>
                    </w:p>
                  </w:txbxContent>
                </v:textbox>
                <w10:wrap type="topAndBottom" anchorx="margin"/>
              </v:shape>
            </w:pict>
          </mc:Fallback>
        </mc:AlternateContent>
      </w:r>
      <w:r w:rsidR="006C2EA8" w:rsidRPr="00667B56">
        <w:rPr>
          <w:noProof/>
        </w:rPr>
        <w:drawing>
          <wp:anchor distT="0" distB="0" distL="114300" distR="114300" simplePos="0" relativeHeight="251567104" behindDoc="0" locked="0" layoutInCell="1" allowOverlap="1" wp14:anchorId="168B985B" wp14:editId="14EFAC43">
            <wp:simplePos x="0" y="0"/>
            <wp:positionH relativeFrom="page">
              <wp:align>center</wp:align>
            </wp:positionH>
            <wp:positionV relativeFrom="paragraph">
              <wp:posOffset>1138555</wp:posOffset>
            </wp:positionV>
            <wp:extent cx="5514975" cy="43624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514975" cy="4362450"/>
                    </a:xfrm>
                    <a:prstGeom prst="rect">
                      <a:avLst/>
                    </a:prstGeom>
                  </pic:spPr>
                </pic:pic>
              </a:graphicData>
            </a:graphic>
            <wp14:sizeRelH relativeFrom="margin">
              <wp14:pctWidth>0</wp14:pctWidth>
            </wp14:sizeRelH>
            <wp14:sizeRelV relativeFrom="margin">
              <wp14:pctHeight>0</wp14:pctHeight>
            </wp14:sizeRelV>
          </wp:anchor>
        </w:drawing>
      </w:r>
      <w:r w:rsidR="008C6E35">
        <w:rPr>
          <w:rFonts w:hint="eastAsia"/>
        </w:rPr>
        <w:t>図</w:t>
      </w:r>
      <w:r w:rsidR="00AE0C3C">
        <w:t>6.2</w:t>
      </w:r>
      <w:r w:rsidR="00472913" w:rsidRPr="00667B56">
        <w:rPr>
          <w:rFonts w:hint="eastAsia"/>
        </w:rPr>
        <w:t>の資産の推移グラフを見ると</w:t>
      </w:r>
      <w:r w:rsidR="009526F7">
        <w:rPr>
          <w:rFonts w:hint="eastAsia"/>
        </w:rPr>
        <w:t>，</w:t>
      </w:r>
      <w:r w:rsidR="00472913" w:rsidRPr="00667B56">
        <w:rPr>
          <w:rFonts w:hint="eastAsia"/>
        </w:rPr>
        <w:t>バランスの増加は時間とともにほぼ一貫しており</w:t>
      </w:r>
      <w:r w:rsidR="009526F7">
        <w:rPr>
          <w:rFonts w:hint="eastAsia"/>
        </w:rPr>
        <w:t>，</w:t>
      </w:r>
      <w:r w:rsidR="00472913" w:rsidRPr="00667B56">
        <w:rPr>
          <w:rFonts w:hint="eastAsia"/>
        </w:rPr>
        <w:t>特に大きな落ち込みが見られない</w:t>
      </w:r>
      <w:r w:rsidR="00472913">
        <w:rPr>
          <w:rFonts w:hint="eastAsia"/>
        </w:rPr>
        <w:t>．</w:t>
      </w:r>
      <w:r w:rsidR="00472913" w:rsidRPr="00667B56">
        <w:rPr>
          <w:rFonts w:hint="eastAsia"/>
        </w:rPr>
        <w:t>このグラフからは</w:t>
      </w:r>
      <w:r w:rsidR="009526F7">
        <w:rPr>
          <w:rFonts w:hint="eastAsia"/>
        </w:rPr>
        <w:t>，</w:t>
      </w:r>
      <w:r w:rsidR="00472913" w:rsidRPr="00667B56">
        <w:rPr>
          <w:rFonts w:hint="eastAsia"/>
        </w:rPr>
        <w:t>アルゴリズムが市場の状況を正確に読み取り</w:t>
      </w:r>
      <w:r w:rsidR="009526F7">
        <w:rPr>
          <w:rFonts w:hint="eastAsia"/>
        </w:rPr>
        <w:t>，</w:t>
      </w:r>
      <w:r w:rsidR="00472913" w:rsidRPr="00667B56">
        <w:rPr>
          <w:rFonts w:hint="eastAsia"/>
        </w:rPr>
        <w:t>利益を出し続けることができた期間が長かったことが読み取れる</w:t>
      </w:r>
      <w:r w:rsidR="00472913">
        <w:rPr>
          <w:rFonts w:hint="eastAsia"/>
        </w:rPr>
        <w:t>．</w:t>
      </w:r>
      <w:r w:rsidR="00472913" w:rsidRPr="00667B56">
        <w:rPr>
          <w:rFonts w:hint="eastAsia"/>
        </w:rPr>
        <w:t>市場の不確実性にも関わらず</w:t>
      </w:r>
      <w:r w:rsidR="009526F7">
        <w:rPr>
          <w:rFonts w:hint="eastAsia"/>
        </w:rPr>
        <w:t>，</w:t>
      </w:r>
      <w:r w:rsidR="00472913" w:rsidRPr="00667B56">
        <w:rPr>
          <w:rFonts w:hint="eastAsia"/>
        </w:rPr>
        <w:t>アルゴリズムが安定したパフォーマンスを維持したことは</w:t>
      </w:r>
      <w:r w:rsidR="009526F7">
        <w:rPr>
          <w:rFonts w:hint="eastAsia"/>
        </w:rPr>
        <w:t>，</w:t>
      </w:r>
      <w:r w:rsidR="00472913" w:rsidRPr="00667B56">
        <w:rPr>
          <w:rFonts w:hint="eastAsia"/>
        </w:rPr>
        <w:t>その優れた市場適応性を示している</w:t>
      </w:r>
      <w:r w:rsidR="00472913">
        <w:rPr>
          <w:rFonts w:hint="eastAsia"/>
        </w:rPr>
        <w:t>．</w:t>
      </w:r>
    </w:p>
    <w:p w14:paraId="2F823652" w14:textId="08F5454F" w:rsidR="0096295E" w:rsidRPr="00667B56" w:rsidRDefault="0096295E" w:rsidP="00472913">
      <w:pPr>
        <w:ind w:firstLineChars="100" w:firstLine="234"/>
      </w:pPr>
    </w:p>
    <w:p w14:paraId="432FA1AC" w14:textId="7527DDFF" w:rsidR="00152A28" w:rsidRDefault="00152A28" w:rsidP="008F6F42">
      <w:pPr>
        <w:ind w:firstLineChars="100" w:firstLine="234"/>
      </w:pPr>
      <w:r w:rsidRPr="00BB5E51">
        <w:rPr>
          <w:noProof/>
        </w:rPr>
        <w:lastRenderedPageBreak/>
        <w:drawing>
          <wp:anchor distT="0" distB="0" distL="114300" distR="114300" simplePos="0" relativeHeight="251786240" behindDoc="0" locked="0" layoutInCell="1" allowOverlap="1" wp14:anchorId="7AA447C1" wp14:editId="157C7859">
            <wp:simplePos x="0" y="0"/>
            <wp:positionH relativeFrom="margin">
              <wp:align>center</wp:align>
            </wp:positionH>
            <wp:positionV relativeFrom="paragraph">
              <wp:posOffset>213995</wp:posOffset>
            </wp:positionV>
            <wp:extent cx="5614670" cy="4657725"/>
            <wp:effectExtent l="0" t="0" r="5080" b="9525"/>
            <wp:wrapTopAndBottom/>
            <wp:docPr id="663113144"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13144" name="図 1" descr="グラフ, ヒストグラム&#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5614670" cy="46577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8288" behindDoc="0" locked="0" layoutInCell="1" allowOverlap="1" wp14:anchorId="01018FC1" wp14:editId="241DC517">
                <wp:simplePos x="0" y="0"/>
                <wp:positionH relativeFrom="margin">
                  <wp:posOffset>164465</wp:posOffset>
                </wp:positionH>
                <wp:positionV relativeFrom="paragraph">
                  <wp:posOffset>4798695</wp:posOffset>
                </wp:positionV>
                <wp:extent cx="5610225" cy="635"/>
                <wp:effectExtent l="0" t="0" r="9525" b="1270"/>
                <wp:wrapTopAndBottom/>
                <wp:docPr id="902773396" name="テキスト ボックス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D655A61" w14:textId="37BC79A7" w:rsidR="00F96F98" w:rsidRPr="008E18A4" w:rsidRDefault="00F96F98" w:rsidP="00F96F98">
                            <w:pPr>
                              <w:pStyle w:val="a8"/>
                            </w:pPr>
                            <w:r>
                              <w:t xml:space="preserve">図 </w:t>
                            </w:r>
                            <w:fldSimple w:instr=" STYLEREF 1 \s ">
                              <w:r w:rsidR="00C21201">
                                <w:rPr>
                                  <w:noProof/>
                                </w:rPr>
                                <w:t>6</w:t>
                              </w:r>
                            </w:fldSimple>
                            <w:r w:rsidR="00C21201">
                              <w:t>.</w:t>
                            </w:r>
                            <w:fldSimple w:instr=" SEQ 図 \* ARABIC \s 1 ">
                              <w:r w:rsidR="00C21201">
                                <w:rPr>
                                  <w:noProof/>
                                </w:rPr>
                                <w:t>3</w:t>
                              </w:r>
                            </w:fldSimple>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8FC1" id="_x0000_s1037" type="#_x0000_t202" style="position:absolute;left:0;text-align:left;margin-left:12.95pt;margin-top:377.85pt;width:441.75pt;height:.0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7G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" stroked="f">
                <v:textbox style="mso-fit-shape-to-text:t" inset="0,0,0,0">
                  <w:txbxContent>
                    <w:p w14:paraId="3D655A61" w14:textId="37BC79A7" w:rsidR="00F96F98" w:rsidRPr="008E18A4" w:rsidRDefault="00F96F98" w:rsidP="00F96F98">
                      <w:pPr>
                        <w:pStyle w:val="a8"/>
                      </w:pPr>
                      <w:r>
                        <w:t xml:space="preserve">図 </w:t>
                      </w:r>
                      <w:fldSimple w:instr=" STYLEREF 1 \s ">
                        <w:r w:rsidR="00C21201">
                          <w:rPr>
                            <w:noProof/>
                          </w:rPr>
                          <w:t>6</w:t>
                        </w:r>
                      </w:fldSimple>
                      <w:r w:rsidR="00C21201">
                        <w:t>.</w:t>
                      </w:r>
                      <w:fldSimple w:instr=" SEQ 図 \* ARABIC \s 1 ">
                        <w:r w:rsidR="00C21201">
                          <w:rPr>
                            <w:noProof/>
                          </w:rPr>
                          <w:t>3</w:t>
                        </w:r>
                      </w:fldSimple>
                      <w:r>
                        <w:t xml:space="preserve"> </w:t>
                      </w:r>
                      <w:r>
                        <w:rPr>
                          <w:rFonts w:hint="eastAsia"/>
                        </w:rPr>
                        <w:t>頻出した利益額のヒストグラム</w:t>
                      </w:r>
                    </w:p>
                  </w:txbxContent>
                </v:textbox>
                <w10:wrap type="topAndBottom" anchorx="margin"/>
              </v:shape>
            </w:pict>
          </mc:Fallback>
        </mc:AlternateContent>
      </w:r>
      <w:r w:rsidR="00F96F98">
        <w:rPr>
          <w:rFonts w:hint="eastAsia"/>
        </w:rPr>
        <w:t>図</w:t>
      </w:r>
      <w:r w:rsidR="00AE0C3C">
        <w:t>6.3</w:t>
      </w:r>
      <w:r w:rsidR="00F96F98">
        <w:rPr>
          <w:rFonts w:hint="eastAsia"/>
        </w:rPr>
        <w:t>に頻出した利益額のヒストグラムを示す．</w:t>
      </w:r>
    </w:p>
    <w:p w14:paraId="3FA1EE1D" w14:textId="77777777" w:rsidR="00152A28" w:rsidRDefault="00152A28" w:rsidP="008F6F42">
      <w:pPr>
        <w:ind w:firstLineChars="100" w:firstLine="234"/>
      </w:pPr>
    </w:p>
    <w:p w14:paraId="7318B16D" w14:textId="155A2DF6" w:rsidR="00EC3C46" w:rsidRDefault="00BA240A" w:rsidP="008F6F42">
      <w:pPr>
        <w:ind w:firstLineChars="100" w:firstLine="234"/>
      </w:pPr>
      <w:r>
        <w:rPr>
          <w:rFonts w:hint="eastAsia"/>
        </w:rPr>
        <w:t>本図では</w:t>
      </w:r>
      <w:r w:rsidR="00CA14C8">
        <w:rPr>
          <w:rFonts w:hint="eastAsia"/>
        </w:rPr>
        <w:t>バックテスト期間において</w:t>
      </w:r>
      <w:r w:rsidR="00D00DEF">
        <w:rPr>
          <w:rFonts w:hint="eastAsia"/>
        </w:rPr>
        <w:t>1回のトレード</w:t>
      </w:r>
      <w:r w:rsidR="003A545C">
        <w:rPr>
          <w:rFonts w:hint="eastAsia"/>
        </w:rPr>
        <w:t>の利益</w:t>
      </w:r>
      <w:r w:rsidR="00391F4D">
        <w:rPr>
          <w:rFonts w:hint="eastAsia"/>
        </w:rPr>
        <w:t>が2</w:t>
      </w:r>
      <w:r w:rsidR="00391F4D">
        <w:t>000</w:t>
      </w:r>
      <w:r w:rsidR="00391F4D">
        <w:rPr>
          <w:rFonts w:hint="eastAsia"/>
        </w:rPr>
        <w:t>円以下であることが多</w:t>
      </w:r>
      <w:r w:rsidR="00F91855">
        <w:rPr>
          <w:rFonts w:hint="eastAsia"/>
        </w:rPr>
        <w:t>かった</w:t>
      </w:r>
      <w:r w:rsidR="00D961EE">
        <w:rPr>
          <w:rFonts w:hint="eastAsia"/>
        </w:rPr>
        <w:t>と言える．</w:t>
      </w:r>
      <w:r w:rsidR="00472913" w:rsidRPr="00667B56">
        <w:rPr>
          <w:rFonts w:hint="eastAsia"/>
        </w:rPr>
        <w:t>このバックテストは</w:t>
      </w:r>
      <w:r w:rsidR="009526F7">
        <w:rPr>
          <w:rFonts w:hint="eastAsia"/>
        </w:rPr>
        <w:t>，</w:t>
      </w:r>
      <w:r w:rsidR="00472913" w:rsidRPr="00667B56">
        <w:rPr>
          <w:rFonts w:hint="eastAsia"/>
        </w:rPr>
        <w:t>アルゴリズムの将来的な実践投入に向けて非常に有望な兆しを示している</w:t>
      </w:r>
      <w:r w:rsidR="00472913">
        <w:rPr>
          <w:rFonts w:hint="eastAsia"/>
        </w:rPr>
        <w:t>．</w:t>
      </w:r>
      <w:r w:rsidR="00472913" w:rsidRPr="00667B56">
        <w:rPr>
          <w:rFonts w:hint="eastAsia"/>
        </w:rPr>
        <w:t>ただし</w:t>
      </w:r>
      <w:r w:rsidR="009526F7">
        <w:rPr>
          <w:rFonts w:hint="eastAsia"/>
        </w:rPr>
        <w:t>，</w:t>
      </w:r>
      <w:r w:rsidR="00472913" w:rsidRPr="00667B56">
        <w:rPr>
          <w:rFonts w:hint="eastAsia"/>
        </w:rPr>
        <w:t>過去のパフォーマンスが必ずしも未来の結果を保証するものではないため</w:t>
      </w:r>
      <w:r w:rsidR="009526F7">
        <w:rPr>
          <w:rFonts w:hint="eastAsia"/>
        </w:rPr>
        <w:t>，</w:t>
      </w:r>
      <w:r w:rsidR="00472913" w:rsidRPr="00667B56">
        <w:rPr>
          <w:rFonts w:hint="eastAsia"/>
        </w:rPr>
        <w:t>市場環境の変化に柔軟に適応し続けることが重要である</w:t>
      </w:r>
      <w:r w:rsidR="00472913">
        <w:rPr>
          <w:rFonts w:hint="eastAsia"/>
        </w:rPr>
        <w:t>．</w:t>
      </w:r>
      <w:r w:rsidR="00472913" w:rsidRPr="00667B56">
        <w:rPr>
          <w:rFonts w:hint="eastAsia"/>
        </w:rPr>
        <w:t>今後は</w:t>
      </w:r>
      <w:r w:rsidR="009526F7">
        <w:rPr>
          <w:rFonts w:hint="eastAsia"/>
        </w:rPr>
        <w:t>，</w:t>
      </w:r>
      <w:r w:rsidR="00472913" w:rsidRPr="00667B56">
        <w:rPr>
          <w:rFonts w:hint="eastAsia"/>
        </w:rPr>
        <w:t>さらなる市場の変動や異なる通貨ペアでのアルゴリズムの適用能力を検証し</w:t>
      </w:r>
      <w:r w:rsidR="009526F7">
        <w:rPr>
          <w:rFonts w:hint="eastAsia"/>
        </w:rPr>
        <w:t>，</w:t>
      </w:r>
      <w:r w:rsidR="00472913" w:rsidRPr="00667B56">
        <w:rPr>
          <w:rFonts w:hint="eastAsia"/>
        </w:rPr>
        <w:t>その堅牢性をさらに強化していく必要があると言える</w:t>
      </w:r>
      <w:r w:rsidR="00472913">
        <w:rPr>
          <w:rFonts w:hint="eastAsia"/>
        </w:rPr>
        <w:t>．</w:t>
      </w:r>
    </w:p>
    <w:p w14:paraId="4EFA7E74" w14:textId="77777777" w:rsidR="00DE6A0F" w:rsidRPr="00472913" w:rsidRDefault="00DE6A0F" w:rsidP="008F6F42">
      <w:pPr>
        <w:ind w:firstLineChars="100" w:firstLine="234"/>
      </w:pPr>
    </w:p>
    <w:p w14:paraId="71B785BC" w14:textId="08698AD5" w:rsidR="00252EEB" w:rsidRDefault="00482E5C" w:rsidP="00042F16">
      <w:pPr>
        <w:pStyle w:val="2"/>
        <w:rPr>
          <w:b w:val="0"/>
        </w:rPr>
      </w:pPr>
      <w:bookmarkStart w:id="23" w:name="_Toc154397281"/>
      <w:r>
        <w:rPr>
          <w:rFonts w:hint="eastAsia"/>
        </w:rPr>
        <w:t>より高い勝率を目指した厳格モード</w:t>
      </w:r>
      <w:r w:rsidR="00122F5F">
        <w:rPr>
          <w:rFonts w:hint="eastAsia"/>
        </w:rPr>
        <w:t>の</w:t>
      </w:r>
      <w:r w:rsidR="00861A8F">
        <w:rPr>
          <w:rFonts w:hint="eastAsia"/>
        </w:rPr>
        <w:t>バックテストと考察</w:t>
      </w:r>
      <w:bookmarkEnd w:id="23"/>
    </w:p>
    <w:p w14:paraId="29C59852" w14:textId="5AB59A16" w:rsidR="00861A8F" w:rsidRDefault="00861A8F" w:rsidP="00CF53FC">
      <w:pPr>
        <w:ind w:firstLineChars="100" w:firstLine="234"/>
      </w:pPr>
      <w:r w:rsidRPr="00667B56">
        <w:rPr>
          <w:rFonts w:hint="eastAsia"/>
        </w:rPr>
        <w:t>本研究においては</w:t>
      </w:r>
      <w:r w:rsidR="009526F7">
        <w:rPr>
          <w:rFonts w:hint="eastAsia"/>
        </w:rPr>
        <w:t>，</w:t>
      </w:r>
      <w:r w:rsidRPr="00667B56">
        <w:rPr>
          <w:rFonts w:hint="eastAsia"/>
        </w:rPr>
        <w:t>アルゴリズムの精度をさらに高めるために「厳格モード」と呼ばれるトレードアルゴリズムのバージョンを開発し</w:t>
      </w:r>
      <w:r w:rsidR="009526F7">
        <w:rPr>
          <w:rFonts w:hint="eastAsia"/>
        </w:rPr>
        <w:t>，</w:t>
      </w:r>
      <w:r w:rsidRPr="00667B56">
        <w:rPr>
          <w:rFonts w:hint="eastAsia"/>
        </w:rPr>
        <w:t>その効果をバックテストにより評価した</w:t>
      </w:r>
      <w:r>
        <w:rPr>
          <w:rFonts w:hint="eastAsia"/>
        </w:rPr>
        <w:t>．</w:t>
      </w:r>
      <w:r w:rsidRPr="00667B56">
        <w:rPr>
          <w:rFonts w:hint="eastAsia"/>
        </w:rPr>
        <w:t>厳格モードでは</w:t>
      </w:r>
      <w:r w:rsidR="009526F7">
        <w:rPr>
          <w:rFonts w:hint="eastAsia"/>
        </w:rPr>
        <w:t>，</w:t>
      </w:r>
      <w:r w:rsidRPr="00667B56">
        <w:rPr>
          <w:rFonts w:hint="eastAsia"/>
        </w:rPr>
        <w:t>エントリー条件をより厳密に設定し</w:t>
      </w:r>
      <w:r w:rsidR="009526F7">
        <w:rPr>
          <w:rFonts w:hint="eastAsia"/>
        </w:rPr>
        <w:t>，</w:t>
      </w:r>
      <w:r w:rsidRPr="00667B56">
        <w:rPr>
          <w:rFonts w:hint="eastAsia"/>
        </w:rPr>
        <w:t>勝率の高いトレードのみを実行することを目指している</w:t>
      </w:r>
      <w:r>
        <w:rPr>
          <w:rFonts w:hint="eastAsia"/>
        </w:rPr>
        <w:t>．</w:t>
      </w:r>
      <w:r w:rsidRPr="00667B56">
        <w:rPr>
          <w:rFonts w:hint="eastAsia"/>
        </w:rPr>
        <w:t>このモードは</w:t>
      </w:r>
      <w:r w:rsidR="009526F7">
        <w:rPr>
          <w:rFonts w:hint="eastAsia"/>
        </w:rPr>
        <w:t>，</w:t>
      </w:r>
      <w:r w:rsidRPr="00667B56">
        <w:rPr>
          <w:rFonts w:hint="eastAsia"/>
        </w:rPr>
        <w:t>特に市場のトレンドが明確で</w:t>
      </w:r>
      <w:r w:rsidR="009526F7">
        <w:rPr>
          <w:rFonts w:hint="eastAsia"/>
        </w:rPr>
        <w:t>，</w:t>
      </w:r>
      <w:r w:rsidRPr="00667B56">
        <w:rPr>
          <w:rFonts w:hint="eastAsia"/>
        </w:rPr>
        <w:t>信頼性の高いシグナルが得られる状況でのエントリーを重視している</w:t>
      </w:r>
      <w:r>
        <w:rPr>
          <w:rFonts w:hint="eastAsia"/>
        </w:rPr>
        <w:t>．</w:t>
      </w:r>
    </w:p>
    <w:p w14:paraId="15267C48" w14:textId="4302A915" w:rsidR="00EC120A" w:rsidRDefault="00EC120A" w:rsidP="00CF53FC">
      <w:pPr>
        <w:ind w:firstLineChars="100" w:firstLine="234"/>
      </w:pPr>
      <w:r w:rsidRPr="00667B56">
        <w:rPr>
          <w:rFonts w:hint="eastAsia"/>
        </w:rPr>
        <w:t>バックテストにおける厳格モードの適用結果は</w:t>
      </w:r>
      <w:r>
        <w:rPr>
          <w:rFonts w:hint="eastAsia"/>
        </w:rPr>
        <w:t>，図</w:t>
      </w:r>
      <w:r>
        <w:t>6.4</w:t>
      </w:r>
      <w:r>
        <w:rPr>
          <w:rFonts w:hint="eastAsia"/>
        </w:rPr>
        <w:t>に示す推移となった．</w:t>
      </w:r>
    </w:p>
    <w:p w14:paraId="56D920A2" w14:textId="2D9F828D" w:rsidR="002027A9" w:rsidRDefault="002027A9" w:rsidP="00861A8F"/>
    <w:p w14:paraId="4B080474" w14:textId="7D500017" w:rsidR="00A11DA7" w:rsidRDefault="00A11DA7" w:rsidP="00861A8F">
      <w:r w:rsidRPr="001F5AA4">
        <w:rPr>
          <w:noProof/>
        </w:rPr>
        <w:lastRenderedPageBreak/>
        <w:drawing>
          <wp:anchor distT="0" distB="0" distL="114300" distR="114300" simplePos="0" relativeHeight="251600896" behindDoc="0" locked="0" layoutInCell="1" allowOverlap="1" wp14:anchorId="33408CB1" wp14:editId="7BD77F65">
            <wp:simplePos x="0" y="0"/>
            <wp:positionH relativeFrom="margin">
              <wp:posOffset>-19050</wp:posOffset>
            </wp:positionH>
            <wp:positionV relativeFrom="paragraph">
              <wp:posOffset>55880</wp:posOffset>
            </wp:positionV>
            <wp:extent cx="5791200" cy="4495800"/>
            <wp:effectExtent l="0" t="0" r="0" b="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5791200" cy="449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7744" behindDoc="0" locked="0" layoutInCell="1" allowOverlap="1" wp14:anchorId="410CAD76" wp14:editId="619E52A1">
                <wp:simplePos x="0" y="0"/>
                <wp:positionH relativeFrom="margin">
                  <wp:posOffset>-19050</wp:posOffset>
                </wp:positionH>
                <wp:positionV relativeFrom="paragraph">
                  <wp:posOffset>4475480</wp:posOffset>
                </wp:positionV>
                <wp:extent cx="5791200" cy="635"/>
                <wp:effectExtent l="0" t="0" r="0" b="1270"/>
                <wp:wrapTopAndBottom/>
                <wp:docPr id="2044839814" name="テキスト ボックス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0697D32" w14:textId="43DDDEBB" w:rsidR="009F03D6" w:rsidRPr="00116366" w:rsidRDefault="009F03D6" w:rsidP="009F03D6">
                            <w:pPr>
                              <w:pStyle w:val="a8"/>
                              <w:rPr>
                                <w:noProof/>
                              </w:rPr>
                            </w:pPr>
                            <w:r>
                              <w:t xml:space="preserve">図 </w:t>
                            </w:r>
                            <w:fldSimple w:instr=" STYLEREF 1 \s ">
                              <w:r w:rsidR="00C21201">
                                <w:rPr>
                                  <w:noProof/>
                                </w:rPr>
                                <w:t>6</w:t>
                              </w:r>
                            </w:fldSimple>
                            <w:r w:rsidR="00C21201">
                              <w:t>.</w:t>
                            </w:r>
                            <w:fldSimple w:instr=" SEQ 図 \* ARABIC \s 1 ">
                              <w:r w:rsidR="00C21201">
                                <w:rPr>
                                  <w:noProof/>
                                </w:rPr>
                                <w:t>4</w:t>
                              </w:r>
                            </w:fldSimple>
                            <w:r>
                              <w:t xml:space="preserve"> </w:t>
                            </w:r>
                            <w:r>
                              <w:rPr>
                                <w:rFonts w:hint="eastAsia"/>
                              </w:rPr>
                              <w:t>総資産の推移（厳格モード時）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10CAD76" id="_x0000_s1038" type="#_x0000_t202" style="position:absolute;left:0;text-align:left;margin-left:-1.5pt;margin-top:352.4pt;width:456pt;height:.05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WgGgIAAEAEAAAOAAAAZHJzL2Uyb0RvYy54bWysU8Fu2zAMvQ/YPwi6L04ytNu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" stroked="f">
                <v:textbox style="mso-fit-shape-to-text:t" inset="0,0,0,0">
                  <w:txbxContent>
                    <w:p w14:paraId="50697D32" w14:textId="43DDDEBB" w:rsidR="009F03D6" w:rsidRPr="00116366" w:rsidRDefault="009F03D6" w:rsidP="009F03D6">
                      <w:pPr>
                        <w:pStyle w:val="a8"/>
                        <w:rPr>
                          <w:noProof/>
                        </w:rPr>
                      </w:pPr>
                      <w:r>
                        <w:t xml:space="preserve">図 </w:t>
                      </w:r>
                      <w:fldSimple w:instr=" STYLEREF 1 \s ">
                        <w:r w:rsidR="00C21201">
                          <w:rPr>
                            <w:noProof/>
                          </w:rPr>
                          <w:t>6</w:t>
                        </w:r>
                      </w:fldSimple>
                      <w:r w:rsidR="00C21201">
                        <w:t>.</w:t>
                      </w:r>
                      <w:fldSimple w:instr=" SEQ 図 \* ARABIC \s 1 ">
                        <w:r w:rsidR="00C21201">
                          <w:rPr>
                            <w:noProof/>
                          </w:rPr>
                          <w:t>4</w:t>
                        </w:r>
                      </w:fldSimple>
                      <w:r>
                        <w:t xml:space="preserve"> </w:t>
                      </w:r>
                      <w:r>
                        <w:rPr>
                          <w:rFonts w:hint="eastAsia"/>
                        </w:rPr>
                        <w:t>総資産の推移（厳格モード時）</w:t>
                      </w:r>
                    </w:p>
                  </w:txbxContent>
                </v:textbox>
                <w10:wrap type="topAndBottom" anchorx="margin"/>
              </v:shape>
            </w:pict>
          </mc:Fallback>
        </mc:AlternateContent>
      </w:r>
    </w:p>
    <w:p w14:paraId="1C714F31" w14:textId="2A7909EC" w:rsidR="00861A8F" w:rsidRDefault="00460869" w:rsidP="008D255D">
      <w:pPr>
        <w:ind w:firstLineChars="100" w:firstLine="234"/>
      </w:pPr>
      <w:r>
        <w:rPr>
          <w:noProof/>
        </w:rPr>
        <mc:AlternateContent>
          <mc:Choice Requires="wps">
            <w:drawing>
              <wp:anchor distT="0" distB="0" distL="114300" distR="114300" simplePos="0" relativeHeight="251811840" behindDoc="0" locked="0" layoutInCell="1" allowOverlap="1" wp14:anchorId="7E0776EB" wp14:editId="2672659B">
                <wp:simplePos x="0" y="0"/>
                <wp:positionH relativeFrom="margin">
                  <wp:posOffset>-3810</wp:posOffset>
                </wp:positionH>
                <wp:positionV relativeFrom="paragraph">
                  <wp:posOffset>3921760</wp:posOffset>
                </wp:positionV>
                <wp:extent cx="5934075" cy="217805"/>
                <wp:effectExtent l="0" t="0" r="9525" b="0"/>
                <wp:wrapTopAndBottom/>
                <wp:docPr id="327206044" name="テキスト ボックス 1"/>
                <wp:cNvGraphicFramePr/>
                <a:graphic xmlns:a="http://schemas.openxmlformats.org/drawingml/2006/main">
                  <a:graphicData uri="http://schemas.microsoft.com/office/word/2010/wordprocessingShape">
                    <wps:wsp>
                      <wps:cNvSpPr txBox="1"/>
                      <wps:spPr>
                        <a:xfrm>
                          <a:off x="0" y="0"/>
                          <a:ext cx="5934075" cy="217805"/>
                        </a:xfrm>
                        <a:prstGeom prst="rect">
                          <a:avLst/>
                        </a:prstGeom>
                        <a:solidFill>
                          <a:prstClr val="white"/>
                        </a:solidFill>
                        <a:ln>
                          <a:noFill/>
                        </a:ln>
                      </wps:spPr>
                      <wps:txbx>
                        <w:txbxContent>
                          <w:p w14:paraId="5136B7DD" w14:textId="5D7E23E3" w:rsidR="00C21201" w:rsidRPr="00984A73" w:rsidRDefault="00C21201" w:rsidP="00C21201">
                            <w:pPr>
                              <w:pStyle w:val="a8"/>
                              <w:rPr>
                                <w:noProof/>
                              </w:rPr>
                            </w:pPr>
                            <w:r>
                              <w:t xml:space="preserve">図 </w:t>
                            </w:r>
                            <w:fldSimple w:instr=" STYLEREF 1 \s ">
                              <w:r>
                                <w:rPr>
                                  <w:noProof/>
                                </w:rPr>
                                <w:t>6</w:t>
                              </w:r>
                            </w:fldSimple>
                            <w:r>
                              <w:t>.</w:t>
                            </w:r>
                            <w:fldSimple w:instr=" SEQ 図 \* ARABIC \s 1 ">
                              <w:r>
                                <w:rPr>
                                  <w:noProof/>
                                </w:rPr>
                                <w:t>5</w:t>
                              </w:r>
                            </w:fldSimple>
                            <w:r>
                              <w:t xml:space="preserve"> </w:t>
                            </w:r>
                            <w:r w:rsidRPr="00B932EB">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776EB" id="_x0000_s1039" type="#_x0000_t202" style="position:absolute;left:0;text-align:left;margin-left:-.3pt;margin-top:308.8pt;width:467.25pt;height:17.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" stroked="f">
                <v:textbox inset="0,0,0,0">
                  <w:txbxContent>
                    <w:p w14:paraId="5136B7DD" w14:textId="5D7E23E3" w:rsidR="00C21201" w:rsidRPr="00984A73" w:rsidRDefault="00C21201" w:rsidP="00C21201">
                      <w:pPr>
                        <w:pStyle w:val="a8"/>
                        <w:rPr>
                          <w:noProof/>
                        </w:rPr>
                      </w:pPr>
                      <w:r>
                        <w:t xml:space="preserve">図 </w:t>
                      </w:r>
                      <w:fldSimple w:instr=" STYLEREF 1 \s ">
                        <w:r>
                          <w:rPr>
                            <w:noProof/>
                          </w:rPr>
                          <w:t>6</w:t>
                        </w:r>
                      </w:fldSimple>
                      <w:r>
                        <w:t>.</w:t>
                      </w:r>
                      <w:fldSimple w:instr=" SEQ 図 \* ARABIC \s 1 ">
                        <w:r>
                          <w:rPr>
                            <w:noProof/>
                          </w:rPr>
                          <w:t>5</w:t>
                        </w:r>
                      </w:fldSimple>
                      <w:r>
                        <w:t xml:space="preserve"> </w:t>
                      </w:r>
                      <w:r w:rsidRPr="00B932EB">
                        <w:rPr>
                          <w:rFonts w:hint="eastAsia"/>
                        </w:rPr>
                        <w:t>頻出した利益額のヒストグラム</w:t>
                      </w:r>
                    </w:p>
                  </w:txbxContent>
                </v:textbox>
                <w10:wrap type="topAndBottom" anchorx="margin"/>
              </v:shape>
            </w:pict>
          </mc:Fallback>
        </mc:AlternateContent>
      </w:r>
      <w:r w:rsidRPr="00142E6D">
        <w:rPr>
          <w:noProof/>
        </w:rPr>
        <w:drawing>
          <wp:anchor distT="0" distB="0" distL="114300" distR="114300" simplePos="0" relativeHeight="251789312" behindDoc="0" locked="0" layoutInCell="1" allowOverlap="1" wp14:anchorId="49C66CEF" wp14:editId="4C6A8F8F">
            <wp:simplePos x="0" y="0"/>
            <wp:positionH relativeFrom="margin">
              <wp:posOffset>398145</wp:posOffset>
            </wp:positionH>
            <wp:positionV relativeFrom="paragraph">
              <wp:posOffset>1103630</wp:posOffset>
            </wp:positionV>
            <wp:extent cx="5133975" cy="2828925"/>
            <wp:effectExtent l="0" t="0" r="9525" b="9525"/>
            <wp:wrapTopAndBottom/>
            <wp:docPr id="47060790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909" name="図 1" descr="グラフ, ヒスト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5133975" cy="2828925"/>
                    </a:xfrm>
                    <a:prstGeom prst="rect">
                      <a:avLst/>
                    </a:prstGeom>
                  </pic:spPr>
                </pic:pic>
              </a:graphicData>
            </a:graphic>
            <wp14:sizeRelH relativeFrom="margin">
              <wp14:pctWidth>0</wp14:pctWidth>
            </wp14:sizeRelH>
            <wp14:sizeRelV relativeFrom="margin">
              <wp14:pctHeight>0</wp14:pctHeight>
            </wp14:sizeRelV>
          </wp:anchor>
        </w:drawing>
      </w:r>
      <w:r w:rsidR="002A3515">
        <w:rPr>
          <w:rFonts w:hint="eastAsia"/>
        </w:rPr>
        <w:t>注意点として</w:t>
      </w:r>
      <w:r w:rsidR="001B03B7">
        <w:rPr>
          <w:rFonts w:hint="eastAsia"/>
        </w:rPr>
        <w:t>，</w:t>
      </w:r>
      <w:r w:rsidR="002A3515">
        <w:rPr>
          <w:rFonts w:hint="eastAsia"/>
        </w:rPr>
        <w:t>本アルゴリズムはトレード回数が</w:t>
      </w:r>
      <w:r w:rsidR="00FD44A2">
        <w:rPr>
          <w:rFonts w:hint="eastAsia"/>
        </w:rPr>
        <w:t>少ないため</w:t>
      </w:r>
      <w:r w:rsidR="001B03B7">
        <w:rPr>
          <w:rFonts w:hint="eastAsia"/>
        </w:rPr>
        <w:t>，</w:t>
      </w:r>
      <w:r w:rsidR="00FD44A2">
        <w:rPr>
          <w:rFonts w:hint="eastAsia"/>
        </w:rPr>
        <w:t>横軸は時系列ではなくトレード回数となっている</w:t>
      </w:r>
      <w:r w:rsidR="001B03B7">
        <w:rPr>
          <w:rFonts w:hint="eastAsia"/>
        </w:rPr>
        <w:t>．</w:t>
      </w:r>
      <w:r w:rsidR="00861A8F" w:rsidRPr="00667B56">
        <w:rPr>
          <w:rFonts w:hint="eastAsia"/>
        </w:rPr>
        <w:t>初期バランス¥</w:t>
      </w:r>
      <w:r w:rsidR="00861A8F" w:rsidRPr="00667B56">
        <w:t>10,000から最終バランス¥70,682.50へと</w:t>
      </w:r>
      <w:r w:rsidR="009526F7">
        <w:t>，</w:t>
      </w:r>
      <w:r w:rsidR="00861A8F" w:rsidRPr="00667B56">
        <w:t>顕著な資産増加を示した</w:t>
      </w:r>
      <w:r w:rsidR="00861A8F">
        <w:t>．</w:t>
      </w:r>
      <w:r w:rsidR="00861A8F" w:rsidRPr="00667B56">
        <w:t>総取引数は56回と比較的少なめであったが</w:t>
      </w:r>
      <w:r w:rsidR="009526F7">
        <w:t>，</w:t>
      </w:r>
      <w:r w:rsidR="00861A8F" w:rsidRPr="00667B56">
        <w:t>勝率は91.07%と極めて高く</w:t>
      </w:r>
      <w:r w:rsidR="009526F7">
        <w:t>，</w:t>
      </w:r>
      <w:r w:rsidR="00861A8F" w:rsidRPr="00667B56">
        <w:t>51回の取引が利益をもたらしている</w:t>
      </w:r>
      <w:r w:rsidR="00861A8F">
        <w:t>．</w:t>
      </w:r>
    </w:p>
    <w:p w14:paraId="31474A7D" w14:textId="749F9DE3" w:rsidR="00460869" w:rsidRDefault="00460869" w:rsidP="00FE773E">
      <w:pPr>
        <w:ind w:firstLineChars="100" w:firstLine="234"/>
      </w:pPr>
      <w:r>
        <w:rPr>
          <w:rFonts w:hint="eastAsia"/>
        </w:rPr>
        <w:t>図</w:t>
      </w:r>
      <w:r>
        <w:t>6.5</w:t>
      </w:r>
      <w:r>
        <w:rPr>
          <w:rFonts w:hint="eastAsia"/>
        </w:rPr>
        <w:t>では頻出した利益額のヒストグラムを示す．</w:t>
      </w:r>
    </w:p>
    <w:p w14:paraId="7E814F07" w14:textId="78DD7454" w:rsidR="00142E6D" w:rsidRPr="00667B56" w:rsidRDefault="00AC3060" w:rsidP="008D255D">
      <w:pPr>
        <w:ind w:firstLineChars="100" w:firstLine="234"/>
      </w:pPr>
      <w:r>
        <w:rPr>
          <w:rFonts w:hint="eastAsia"/>
        </w:rPr>
        <w:lastRenderedPageBreak/>
        <w:t>図</w:t>
      </w:r>
      <w:r w:rsidR="00F86FC7">
        <w:rPr>
          <w:rFonts w:hint="eastAsia"/>
        </w:rPr>
        <w:t>6</w:t>
      </w:r>
      <w:r w:rsidR="00F86FC7">
        <w:t>.3</w:t>
      </w:r>
      <w:r>
        <w:rPr>
          <w:rFonts w:hint="eastAsia"/>
        </w:rPr>
        <w:t>と比較するとより</w:t>
      </w:r>
      <w:r w:rsidR="0022245A">
        <w:rPr>
          <w:rFonts w:hint="eastAsia"/>
        </w:rPr>
        <w:t>高額な利益も狙えていることが分かる一方</w:t>
      </w:r>
      <w:r w:rsidR="007874C6">
        <w:rPr>
          <w:rFonts w:hint="eastAsia"/>
        </w:rPr>
        <w:t>，</w:t>
      </w:r>
      <w:r w:rsidR="00D57377">
        <w:rPr>
          <w:rFonts w:hint="eastAsia"/>
        </w:rPr>
        <w:t>縦軸の頻度スケールは小さくなっているため</w:t>
      </w:r>
      <w:r w:rsidR="007874C6">
        <w:rPr>
          <w:rFonts w:hint="eastAsia"/>
        </w:rPr>
        <w:t>，</w:t>
      </w:r>
      <w:r w:rsidR="0022245A">
        <w:rPr>
          <w:rFonts w:hint="eastAsia"/>
        </w:rPr>
        <w:t>取引回数は大きく減少している</w:t>
      </w:r>
      <w:r w:rsidR="00D57377">
        <w:rPr>
          <w:rFonts w:hint="eastAsia"/>
        </w:rPr>
        <w:t>ことが分かる</w:t>
      </w:r>
      <w:r w:rsidR="0022245A">
        <w:rPr>
          <w:rFonts w:hint="eastAsia"/>
        </w:rPr>
        <w:t>．</w:t>
      </w:r>
    </w:p>
    <w:p w14:paraId="41F7D6A1" w14:textId="012E0054"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52BD0114" w14:textId="620148DC" w:rsidR="00861A8F" w:rsidRDefault="00861A8F" w:rsidP="002027A9">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r>
        <w:br w:type="page"/>
      </w:r>
    </w:p>
    <w:p w14:paraId="7FCED210" w14:textId="0608D957" w:rsidR="00883F55" w:rsidRDefault="00883F55" w:rsidP="00042F16">
      <w:pPr>
        <w:pStyle w:val="1"/>
      </w:pPr>
      <w:bookmarkStart w:id="24" w:name="_Toc154397282"/>
      <w:r>
        <w:rPr>
          <w:rFonts w:hint="eastAsia"/>
        </w:rPr>
        <w:lastRenderedPageBreak/>
        <w:t>むすび</w:t>
      </w:r>
      <w:bookmarkEnd w:id="24"/>
    </w:p>
    <w:p w14:paraId="32033EC5" w14:textId="77777777" w:rsidR="00A625E1" w:rsidRPr="00667B56" w:rsidRDefault="00A625E1" w:rsidP="00A625E1"/>
    <w:p w14:paraId="3B261313" w14:textId="6767A77D" w:rsidR="00463C17" w:rsidRPr="00667B56" w:rsidRDefault="005A020E" w:rsidP="00042F16">
      <w:pPr>
        <w:pStyle w:val="2"/>
        <w:rPr>
          <w:b w:val="0"/>
        </w:rPr>
      </w:pPr>
      <w:bookmarkStart w:id="25" w:name="_Toc154397283"/>
      <w:r w:rsidRPr="00667B56">
        <w:rPr>
          <w:rFonts w:hint="eastAsia"/>
        </w:rPr>
        <w:t>結論</w:t>
      </w:r>
      <w:bookmarkEnd w:id="25"/>
    </w:p>
    <w:p w14:paraId="36CAED61" w14:textId="73AE6A1B" w:rsidR="008532F4" w:rsidRPr="00667B56" w:rsidRDefault="008532F4" w:rsidP="00423CEC">
      <w:pPr>
        <w:ind w:firstLineChars="100" w:firstLine="234"/>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r w:rsidR="00E41D11">
        <w:rPr>
          <w:rFonts w:hint="eastAsia"/>
        </w:rPr>
        <w:t>この結果は</w:t>
      </w:r>
      <w:r w:rsidR="008B5A4F">
        <w:rPr>
          <w:rFonts w:hint="eastAsia"/>
        </w:rPr>
        <w:t>，</w:t>
      </w:r>
      <w:r w:rsidR="00E41D11">
        <w:rPr>
          <w:rFonts w:hint="eastAsia"/>
        </w:rPr>
        <w:t>FXが</w:t>
      </w:r>
      <w:r w:rsidR="00FC50E0">
        <w:rPr>
          <w:rFonts w:hint="eastAsia"/>
        </w:rPr>
        <w:t>資金力</w:t>
      </w:r>
      <w:r w:rsidR="004509A9">
        <w:rPr>
          <w:rFonts w:hint="eastAsia"/>
        </w:rPr>
        <w:t>の</w:t>
      </w:r>
      <w:r w:rsidR="00FC50E0">
        <w:rPr>
          <w:rFonts w:hint="eastAsia"/>
        </w:rPr>
        <w:t>無い</w:t>
      </w:r>
      <w:r w:rsidR="00E41D11">
        <w:rPr>
          <w:rFonts w:hint="eastAsia"/>
        </w:rPr>
        <w:t>労働制限</w:t>
      </w:r>
      <w:r w:rsidR="004509A9">
        <w:rPr>
          <w:rFonts w:hint="eastAsia"/>
        </w:rPr>
        <w:t>が</w:t>
      </w:r>
      <w:r w:rsidR="00E41D11">
        <w:rPr>
          <w:rFonts w:hint="eastAsia"/>
        </w:rPr>
        <w:t>ある人間にとって</w:t>
      </w:r>
      <w:r w:rsidR="00FC50E0">
        <w:rPr>
          <w:rFonts w:hint="eastAsia"/>
        </w:rPr>
        <w:t>も</w:t>
      </w:r>
      <w:r w:rsidR="00E759BA">
        <w:rPr>
          <w:rFonts w:hint="eastAsia"/>
        </w:rPr>
        <w:t>生活を立てる手段</w:t>
      </w:r>
      <w:r w:rsidR="008B5A4F">
        <w:rPr>
          <w:rFonts w:hint="eastAsia"/>
        </w:rPr>
        <w:t>のひとつになる</w:t>
      </w:r>
      <w:r w:rsidR="00E668A5">
        <w:rPr>
          <w:rFonts w:hint="eastAsia"/>
        </w:rPr>
        <w:t>可能性</w:t>
      </w:r>
      <w:r w:rsidR="008B5A4F">
        <w:rPr>
          <w:rFonts w:hint="eastAsia"/>
        </w:rPr>
        <w:t>を意味</w:t>
      </w:r>
      <w:r w:rsidR="00F644C0">
        <w:rPr>
          <w:rFonts w:hint="eastAsia"/>
        </w:rPr>
        <w:t>する</w:t>
      </w:r>
      <w:r w:rsidR="008B5A4F">
        <w:rPr>
          <w:rFonts w:hint="eastAsia"/>
        </w:rPr>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2CFA8476"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00787A7E" w:rsidRPr="00787A7E">
        <w:rPr>
          <w:rFonts w:hint="eastAsia"/>
        </w:rPr>
        <w:t>今後の研究では</w:t>
      </w:r>
      <w:r w:rsidR="00037963">
        <w:rPr>
          <w:rFonts w:hint="eastAsia"/>
        </w:rPr>
        <w:t>，</w:t>
      </w:r>
      <w:r w:rsidR="00787A7E" w:rsidRPr="00787A7E">
        <w:rPr>
          <w:rFonts w:hint="eastAsia"/>
        </w:rPr>
        <w:t>アルゴリズムの更なる改善</w:t>
      </w:r>
      <w:r w:rsidR="00037963">
        <w:rPr>
          <w:rFonts w:hint="eastAsia"/>
        </w:rPr>
        <w:t>，</w:t>
      </w:r>
      <w:r w:rsidR="00787A7E" w:rsidRPr="00787A7E">
        <w:rPr>
          <w:rFonts w:hint="eastAsia"/>
        </w:rPr>
        <w:t>多様な市場状況への適応性向上</w:t>
      </w:r>
      <w:r w:rsidR="00037963">
        <w:rPr>
          <w:rFonts w:hint="eastAsia"/>
        </w:rPr>
        <w:t>，</w:t>
      </w:r>
      <w:r w:rsidR="00787A7E" w:rsidRPr="00787A7E">
        <w:rPr>
          <w:rFonts w:hint="eastAsia"/>
        </w:rPr>
        <w:t>及び異なる通貨ペアへの適用を</w:t>
      </w:r>
      <w:r w:rsidR="00172B34">
        <w:rPr>
          <w:rFonts w:hint="eastAsia"/>
        </w:rPr>
        <w:t>研究</w:t>
      </w:r>
      <w:r w:rsidR="00787A7E" w:rsidRPr="00787A7E">
        <w:rPr>
          <w:rFonts w:hint="eastAsia"/>
        </w:rPr>
        <w:t>する必要がある</w:t>
      </w:r>
      <w:r w:rsidR="00787A7E">
        <w:rPr>
          <w:rFonts w:hint="eastAsia"/>
        </w:rPr>
        <w:t>．</w:t>
      </w:r>
      <w:r w:rsidR="00172B34">
        <w:rPr>
          <w:rFonts w:hint="eastAsia"/>
        </w:rPr>
        <w:t>この研究が進めば</w:t>
      </w:r>
      <w:r w:rsidR="00E71E00">
        <w:rPr>
          <w:rFonts w:hint="eastAsia"/>
        </w:rPr>
        <w:t>，</w:t>
      </w:r>
      <w:r w:rsidR="00172B34">
        <w:rPr>
          <w:rFonts w:hint="eastAsia"/>
        </w:rPr>
        <w:t>より安定的な収入を提供するアルゴリズムの構築が</w:t>
      </w:r>
      <w:r w:rsidR="00E71E00">
        <w:rPr>
          <w:rFonts w:hint="eastAsia"/>
        </w:rPr>
        <w:t>可能</w:t>
      </w:r>
      <w:r w:rsidR="002A35B7">
        <w:rPr>
          <w:rFonts w:hint="eastAsia"/>
        </w:rPr>
        <w:t>になる</w:t>
      </w:r>
      <w:r w:rsidR="00E71E00">
        <w:rPr>
          <w:rFonts w:hint="eastAsia"/>
        </w:rPr>
        <w:t>と言える</w:t>
      </w:r>
      <w:r w:rsidR="00787A7E">
        <w:t>．</w:t>
      </w:r>
    </w:p>
    <w:p w14:paraId="21C74FCE" w14:textId="77777777" w:rsidR="0047507F" w:rsidRPr="00667B56" w:rsidRDefault="0047507F" w:rsidP="00423CEC">
      <w:pPr>
        <w:ind w:firstLineChars="100" w:firstLine="234"/>
      </w:pPr>
    </w:p>
    <w:p w14:paraId="6576BFCA" w14:textId="733F43D7" w:rsidR="00691087" w:rsidRPr="00667B56" w:rsidRDefault="005A020E" w:rsidP="00042F16">
      <w:pPr>
        <w:pStyle w:val="2"/>
        <w:rPr>
          <w:b w:val="0"/>
        </w:rPr>
      </w:pPr>
      <w:bookmarkStart w:id="26" w:name="_Toc154397284"/>
      <w:r w:rsidRPr="00667B56">
        <w:rPr>
          <w:rFonts w:hint="eastAsia"/>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1B03B7">
          <w:headerReference w:type="default" r:id="rId23"/>
          <w:type w:val="continuous"/>
          <w:pgSz w:w="11906" w:h="16838" w:code="9"/>
          <w:pgMar w:top="1418" w:right="1134" w:bottom="1134" w:left="1418" w:header="851" w:footer="992" w:gutter="0"/>
          <w:pgNumType w:start="0"/>
          <w:cols w:space="425"/>
          <w:docGrid w:type="linesAndChars" w:linePitch="357" w:charSpace="4884"/>
        </w:sectPr>
      </w:pPr>
    </w:p>
    <w:p w14:paraId="31EBA833" w14:textId="45E44780" w:rsidR="00A704CA" w:rsidRDefault="00165FB2" w:rsidP="00C01C74">
      <w:pPr>
        <w:widowControl/>
        <w:jc w:val="center"/>
        <w:rPr>
          <w:b/>
          <w:bCs/>
          <w:sz w:val="32"/>
          <w:szCs w:val="32"/>
        </w:rPr>
      </w:pPr>
      <w:r w:rsidRPr="00667B56">
        <w:rPr>
          <w:rFonts w:hint="eastAsia"/>
          <w:b/>
          <w:bCs/>
          <w:sz w:val="32"/>
          <w:szCs w:val="32"/>
        </w:rPr>
        <w:lastRenderedPageBreak/>
        <w:t>参考文献</w:t>
      </w:r>
    </w:p>
    <w:p w14:paraId="7B0F892B" w14:textId="77777777" w:rsidR="00CD37F6" w:rsidRPr="00667B56" w:rsidRDefault="00CD37F6" w:rsidP="00CD37F6"/>
    <w:p w14:paraId="16601BA1" w14:textId="7F9772D4" w:rsidR="003748BC" w:rsidRPr="00667B56" w:rsidRDefault="00B54DEC" w:rsidP="001E65DE">
      <w:pPr>
        <w:pStyle w:val="a7"/>
        <w:widowControl/>
        <w:numPr>
          <w:ilvl w:val="0"/>
          <w:numId w:val="13"/>
        </w:numPr>
        <w:wordWrap w:val="0"/>
        <w:ind w:leftChars="0" w:left="357" w:hanging="357"/>
        <w:jc w:val="left"/>
      </w:pPr>
      <w:r w:rsidRPr="00667B56">
        <w:t>P</w:t>
      </w:r>
      <w:r w:rsidR="000B72B8" w:rsidRPr="00667B56">
        <w:t>a</w:t>
      </w:r>
      <w:r w:rsidRPr="00667B56">
        <w:t>una</w:t>
      </w:r>
      <w:r w:rsidR="002D0229">
        <w:t>, C.</w:t>
      </w:r>
      <w:r w:rsidR="00062A9F">
        <w:t xml:space="preserve"> </w:t>
      </w:r>
      <w:r w:rsidR="009B0B76">
        <w:t>:</w:t>
      </w:r>
      <w:r w:rsidR="00062A9F">
        <w:t xml:space="preserve"> </w:t>
      </w:r>
      <w:r w:rsidR="00A00CF1">
        <w:rPr>
          <w:rFonts w:hint="eastAsia"/>
        </w:rPr>
        <w:t>Smoothed</w:t>
      </w:r>
      <w:r w:rsidR="00196BD4" w:rsidRPr="00667B56">
        <w:t xml:space="preserve"> heikin-ashi algorithms optimized for automated trading systems</w:t>
      </w:r>
      <w:r w:rsidR="001F43C2" w:rsidRPr="00667B56">
        <w:t>,</w:t>
      </w:r>
      <w:r w:rsidR="00AA43EB" w:rsidRPr="00AA43EB">
        <w:t xml:space="preserve"> </w:t>
      </w:r>
      <w:r w:rsidR="00527B80" w:rsidRPr="00527B80">
        <w:t>Proceeding of the 2nd International Scientific conference on IT, Tourism, Economics, Management and Agriculture – ITEMA 2018</w:t>
      </w:r>
      <w:r w:rsidR="008E403F" w:rsidRPr="00667B56">
        <w:t xml:space="preserve">, </w:t>
      </w:r>
      <w:r w:rsidR="00ED25D2">
        <w:t>p</w:t>
      </w:r>
      <w:r w:rsidR="00F73706">
        <w:t>p</w:t>
      </w:r>
      <w:r w:rsidR="00363C6E">
        <w:t>.</w:t>
      </w:r>
      <w:r w:rsidR="00F73706">
        <w:t>514-</w:t>
      </w:r>
      <w:r w:rsidR="007D42F6">
        <w:t>525</w:t>
      </w:r>
      <w:r w:rsidR="000E1374">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6EA4D82F" w14:textId="28C569D6" w:rsidR="002D2D64" w:rsidRPr="00667B56" w:rsidRDefault="002D2D64" w:rsidP="007874C6">
      <w:pPr>
        <w:widowControl/>
        <w:adjustRightInd/>
        <w:snapToGrid/>
        <w:spacing w:line="357" w:lineRule="exact"/>
        <w:jc w:val="left"/>
      </w:pPr>
    </w:p>
    <w:sectPr w:rsidR="002D2D64" w:rsidRPr="00667B56" w:rsidSect="003804B0">
      <w:headerReference w:type="default" r:id="rId24"/>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0D7B" w14:textId="77777777" w:rsidR="005B1996" w:rsidRDefault="005B1996" w:rsidP="00370244">
      <w:r>
        <w:separator/>
      </w:r>
    </w:p>
  </w:endnote>
  <w:endnote w:type="continuationSeparator" w:id="0">
    <w:p w14:paraId="43D388C9" w14:textId="77777777" w:rsidR="005B1996" w:rsidRDefault="005B1996" w:rsidP="00370244">
      <w:r>
        <w:continuationSeparator/>
      </w:r>
    </w:p>
  </w:endnote>
  <w:endnote w:type="continuationNotice" w:id="1">
    <w:p w14:paraId="3C37CAB4" w14:textId="77777777" w:rsidR="005B1996" w:rsidRDefault="005B1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D88C" w14:textId="77777777" w:rsidR="005B1996" w:rsidRDefault="005B1996" w:rsidP="00370244">
      <w:r>
        <w:separator/>
      </w:r>
    </w:p>
  </w:footnote>
  <w:footnote w:type="continuationSeparator" w:id="0">
    <w:p w14:paraId="14103976" w14:textId="77777777" w:rsidR="005B1996" w:rsidRDefault="005B1996" w:rsidP="00370244">
      <w:r>
        <w:continuationSeparator/>
      </w:r>
    </w:p>
  </w:footnote>
  <w:footnote w:type="continuationNotice" w:id="1">
    <w:p w14:paraId="39591E74" w14:textId="77777777" w:rsidR="005B1996" w:rsidRDefault="005B19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19C3B076" w:rsidR="0088216D" w:rsidRDefault="001B03B7"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D1A"/>
    <w:multiLevelType w:val="multilevel"/>
    <w:tmpl w:val="5A6C700C"/>
    <w:lvl w:ilvl="0">
      <w:start w:val="1"/>
      <w:numFmt w:val="decimal"/>
      <w:pStyle w:val="1"/>
      <w:suff w:val="space"/>
      <w:lvlText w:val="%1."/>
      <w:lvlJc w:val="left"/>
      <w:pPr>
        <w:ind w:left="0" w:firstLine="0"/>
      </w:pPr>
      <w:rPr>
        <w:rFonts w:hint="eastAsia"/>
        <w:b/>
        <w:bCs/>
        <w:i w:val="0"/>
        <w:color w:val="000000" w:themeColor="text1"/>
        <w:sz w:val="32"/>
      </w:rPr>
    </w:lvl>
    <w:lvl w:ilvl="1">
      <w:start w:val="1"/>
      <w:numFmt w:val="decimal"/>
      <w:pStyle w:val="2"/>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47E673B"/>
    <w:multiLevelType w:val="multilevel"/>
    <w:tmpl w:val="3AF4FE8A"/>
    <w:lvl w:ilvl="0">
      <w:start w:val="1"/>
      <w:numFmt w:val="decimal"/>
      <w:suff w:val="space"/>
      <w:lvlText w:val="%1."/>
      <w:lvlJc w:val="left"/>
      <w:pPr>
        <w:ind w:left="0" w:firstLine="0"/>
      </w:pPr>
      <w:rPr>
        <w:rFonts w:ascii="ＭＳ 明朝" w:eastAsia="ＭＳ 明朝" w:hAnsi="ＭＳ ゴシック" w:hint="eastAsia"/>
        <w:b/>
        <w:bCs/>
        <w:i w:val="0"/>
        <w:color w:val="000000" w:themeColor="text1"/>
        <w:sz w:val="32"/>
      </w:rPr>
    </w:lvl>
    <w:lvl w:ilvl="1">
      <w:start w:val="1"/>
      <w:numFmt w:val="decimal"/>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09" w:hanging="709"/>
      </w:pPr>
      <w:rPr>
        <w:rFonts w:hint="eastAsia"/>
      </w:rPr>
    </w:lvl>
    <w:lvl w:ilvl="3">
      <w:start w:val="1"/>
      <w:numFmt w:val="decimal"/>
      <w:lvlText w:val="%1.%2.%3.%4."/>
      <w:lvlJc w:val="left"/>
      <w:pPr>
        <w:ind w:left="1251" w:hanging="851"/>
      </w:pPr>
      <w:rPr>
        <w:rFonts w:hint="eastAsia"/>
      </w:rPr>
    </w:lvl>
    <w:lvl w:ilvl="4">
      <w:start w:val="1"/>
      <w:numFmt w:val="decimal"/>
      <w:lvlText w:val="%1.%2.%3.%4.%5."/>
      <w:lvlJc w:val="left"/>
      <w:pPr>
        <w:ind w:left="1392" w:hanging="992"/>
      </w:pPr>
      <w:rPr>
        <w:rFonts w:hint="eastAsia"/>
      </w:rPr>
    </w:lvl>
    <w:lvl w:ilvl="5">
      <w:start w:val="1"/>
      <w:numFmt w:val="decimal"/>
      <w:lvlText w:val="%1.%2.%3.%4.%5.%6."/>
      <w:lvlJc w:val="left"/>
      <w:pPr>
        <w:ind w:left="1534" w:hanging="1134"/>
      </w:pPr>
      <w:rPr>
        <w:rFonts w:hint="eastAsia"/>
      </w:rPr>
    </w:lvl>
    <w:lvl w:ilvl="6">
      <w:start w:val="1"/>
      <w:numFmt w:val="decimal"/>
      <w:lvlText w:val="%1.%2.%3.%4.%5.%6.%7."/>
      <w:lvlJc w:val="left"/>
      <w:pPr>
        <w:ind w:left="1676" w:hanging="1276"/>
      </w:pPr>
      <w:rPr>
        <w:rFonts w:hint="eastAsia"/>
      </w:rPr>
    </w:lvl>
    <w:lvl w:ilvl="7">
      <w:start w:val="1"/>
      <w:numFmt w:val="decimal"/>
      <w:lvlText w:val="%1.%2.%3.%4.%5.%6.%7.%8."/>
      <w:lvlJc w:val="left"/>
      <w:pPr>
        <w:ind w:left="1818" w:hanging="1418"/>
      </w:pPr>
      <w:rPr>
        <w:rFonts w:hint="eastAsia"/>
      </w:rPr>
    </w:lvl>
    <w:lvl w:ilvl="8">
      <w:start w:val="1"/>
      <w:numFmt w:val="decimal"/>
      <w:lvlText w:val="%1.%2.%3.%4.%5.%6.%7.%8.%9."/>
      <w:lvlJc w:val="left"/>
      <w:pPr>
        <w:ind w:left="1959" w:hanging="1559"/>
      </w:pPr>
      <w:rPr>
        <w:rFonts w:hint="eastAsia"/>
      </w:rPr>
    </w:lvl>
  </w:abstractNum>
  <w:abstractNum w:abstractNumId="8"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5"/>
  </w:num>
  <w:num w:numId="2" w16cid:durableId="407045548">
    <w:abstractNumId w:val="4"/>
  </w:num>
  <w:num w:numId="3" w16cid:durableId="2013407695">
    <w:abstractNumId w:val="10"/>
  </w:num>
  <w:num w:numId="4" w16cid:durableId="217207527">
    <w:abstractNumId w:val="3"/>
  </w:num>
  <w:num w:numId="5" w16cid:durableId="681513160">
    <w:abstractNumId w:val="12"/>
  </w:num>
  <w:num w:numId="6" w16cid:durableId="1964379273">
    <w:abstractNumId w:val="1"/>
  </w:num>
  <w:num w:numId="7" w16cid:durableId="781070347">
    <w:abstractNumId w:val="6"/>
  </w:num>
  <w:num w:numId="8" w16cid:durableId="2017227709">
    <w:abstractNumId w:val="9"/>
  </w:num>
  <w:num w:numId="9" w16cid:durableId="1512259185">
    <w:abstractNumId w:val="7"/>
  </w:num>
  <w:num w:numId="10" w16cid:durableId="1456758066">
    <w:abstractNumId w:val="8"/>
  </w:num>
  <w:num w:numId="11" w16cid:durableId="1385058450">
    <w:abstractNumId w:val="13"/>
  </w:num>
  <w:num w:numId="12" w16cid:durableId="1285424969">
    <w:abstractNumId w:val="11"/>
  </w:num>
  <w:num w:numId="13" w16cid:durableId="515653774">
    <w:abstractNumId w:val="14"/>
  </w:num>
  <w:num w:numId="14" w16cid:durableId="127824740">
    <w:abstractNumId w:val="2"/>
  </w:num>
  <w:num w:numId="15" w16cid:durableId="147090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157A"/>
    <w:rsid w:val="00022188"/>
    <w:rsid w:val="00023FB2"/>
    <w:rsid w:val="00026450"/>
    <w:rsid w:val="00026601"/>
    <w:rsid w:val="00030140"/>
    <w:rsid w:val="000305A4"/>
    <w:rsid w:val="00033E60"/>
    <w:rsid w:val="000345C4"/>
    <w:rsid w:val="00034747"/>
    <w:rsid w:val="00034830"/>
    <w:rsid w:val="00035803"/>
    <w:rsid w:val="000363F5"/>
    <w:rsid w:val="00036808"/>
    <w:rsid w:val="00037963"/>
    <w:rsid w:val="00037A64"/>
    <w:rsid w:val="00041FC0"/>
    <w:rsid w:val="00042640"/>
    <w:rsid w:val="00042F16"/>
    <w:rsid w:val="00044B86"/>
    <w:rsid w:val="00047200"/>
    <w:rsid w:val="00050E25"/>
    <w:rsid w:val="00051F65"/>
    <w:rsid w:val="00053F46"/>
    <w:rsid w:val="00055501"/>
    <w:rsid w:val="000600E9"/>
    <w:rsid w:val="00062A9F"/>
    <w:rsid w:val="000642EC"/>
    <w:rsid w:val="00065997"/>
    <w:rsid w:val="00067481"/>
    <w:rsid w:val="00070765"/>
    <w:rsid w:val="00070BBA"/>
    <w:rsid w:val="000721F3"/>
    <w:rsid w:val="00073232"/>
    <w:rsid w:val="00073BD9"/>
    <w:rsid w:val="00076089"/>
    <w:rsid w:val="00077E15"/>
    <w:rsid w:val="00080B2D"/>
    <w:rsid w:val="00080F87"/>
    <w:rsid w:val="00082174"/>
    <w:rsid w:val="00083C18"/>
    <w:rsid w:val="0008425F"/>
    <w:rsid w:val="00086491"/>
    <w:rsid w:val="00086AB6"/>
    <w:rsid w:val="00087C53"/>
    <w:rsid w:val="00087F61"/>
    <w:rsid w:val="000919DF"/>
    <w:rsid w:val="00091D17"/>
    <w:rsid w:val="00093298"/>
    <w:rsid w:val="000942A2"/>
    <w:rsid w:val="00095058"/>
    <w:rsid w:val="000953A6"/>
    <w:rsid w:val="0009647D"/>
    <w:rsid w:val="000967F5"/>
    <w:rsid w:val="00096DBA"/>
    <w:rsid w:val="000A131B"/>
    <w:rsid w:val="000A1866"/>
    <w:rsid w:val="000A2BB4"/>
    <w:rsid w:val="000A3AF1"/>
    <w:rsid w:val="000B4C50"/>
    <w:rsid w:val="000B4EB4"/>
    <w:rsid w:val="000B6945"/>
    <w:rsid w:val="000B72B8"/>
    <w:rsid w:val="000C140A"/>
    <w:rsid w:val="000C1938"/>
    <w:rsid w:val="000C1AE4"/>
    <w:rsid w:val="000C2921"/>
    <w:rsid w:val="000D2446"/>
    <w:rsid w:val="000D32C4"/>
    <w:rsid w:val="000D6C9E"/>
    <w:rsid w:val="000D6EED"/>
    <w:rsid w:val="000E1374"/>
    <w:rsid w:val="000E2B51"/>
    <w:rsid w:val="000E3A00"/>
    <w:rsid w:val="000E6E96"/>
    <w:rsid w:val="000E7B7D"/>
    <w:rsid w:val="000F0BF4"/>
    <w:rsid w:val="000F1D34"/>
    <w:rsid w:val="000F35BA"/>
    <w:rsid w:val="000F4895"/>
    <w:rsid w:val="000F5261"/>
    <w:rsid w:val="00101D90"/>
    <w:rsid w:val="0010206B"/>
    <w:rsid w:val="00102E86"/>
    <w:rsid w:val="001071F8"/>
    <w:rsid w:val="00107688"/>
    <w:rsid w:val="001106E6"/>
    <w:rsid w:val="00110D24"/>
    <w:rsid w:val="00111D53"/>
    <w:rsid w:val="00112EFE"/>
    <w:rsid w:val="00113629"/>
    <w:rsid w:val="00114804"/>
    <w:rsid w:val="00115622"/>
    <w:rsid w:val="00115B5E"/>
    <w:rsid w:val="00120947"/>
    <w:rsid w:val="00122F5F"/>
    <w:rsid w:val="00124250"/>
    <w:rsid w:val="00124379"/>
    <w:rsid w:val="00124A7B"/>
    <w:rsid w:val="00125845"/>
    <w:rsid w:val="00126F1A"/>
    <w:rsid w:val="00127A33"/>
    <w:rsid w:val="00135C26"/>
    <w:rsid w:val="00140F83"/>
    <w:rsid w:val="00142E6D"/>
    <w:rsid w:val="00144B27"/>
    <w:rsid w:val="00145680"/>
    <w:rsid w:val="00145D1B"/>
    <w:rsid w:val="00146186"/>
    <w:rsid w:val="00150161"/>
    <w:rsid w:val="00150303"/>
    <w:rsid w:val="00152A28"/>
    <w:rsid w:val="0015357B"/>
    <w:rsid w:val="0015772A"/>
    <w:rsid w:val="001577D7"/>
    <w:rsid w:val="00157EE6"/>
    <w:rsid w:val="00160812"/>
    <w:rsid w:val="00161255"/>
    <w:rsid w:val="0016345B"/>
    <w:rsid w:val="00163530"/>
    <w:rsid w:val="0016393F"/>
    <w:rsid w:val="00164395"/>
    <w:rsid w:val="0016488F"/>
    <w:rsid w:val="00164EA6"/>
    <w:rsid w:val="00165FB2"/>
    <w:rsid w:val="0016678B"/>
    <w:rsid w:val="00170ABC"/>
    <w:rsid w:val="00172B34"/>
    <w:rsid w:val="00173707"/>
    <w:rsid w:val="00175AAF"/>
    <w:rsid w:val="00180098"/>
    <w:rsid w:val="00180C89"/>
    <w:rsid w:val="00187073"/>
    <w:rsid w:val="00187921"/>
    <w:rsid w:val="00187926"/>
    <w:rsid w:val="00190433"/>
    <w:rsid w:val="001912D4"/>
    <w:rsid w:val="00192802"/>
    <w:rsid w:val="001936FF"/>
    <w:rsid w:val="00193FC4"/>
    <w:rsid w:val="001962FE"/>
    <w:rsid w:val="00196BD4"/>
    <w:rsid w:val="00197703"/>
    <w:rsid w:val="00197FAE"/>
    <w:rsid w:val="001A06FA"/>
    <w:rsid w:val="001A0E13"/>
    <w:rsid w:val="001A1462"/>
    <w:rsid w:val="001A16D0"/>
    <w:rsid w:val="001A1B6E"/>
    <w:rsid w:val="001A4C69"/>
    <w:rsid w:val="001A69E6"/>
    <w:rsid w:val="001B03B7"/>
    <w:rsid w:val="001B03C2"/>
    <w:rsid w:val="001B128F"/>
    <w:rsid w:val="001B2B9E"/>
    <w:rsid w:val="001B2EAE"/>
    <w:rsid w:val="001B497D"/>
    <w:rsid w:val="001B5238"/>
    <w:rsid w:val="001B62CD"/>
    <w:rsid w:val="001B6BA5"/>
    <w:rsid w:val="001B7224"/>
    <w:rsid w:val="001C4E72"/>
    <w:rsid w:val="001C504E"/>
    <w:rsid w:val="001C53B5"/>
    <w:rsid w:val="001C55C8"/>
    <w:rsid w:val="001D1884"/>
    <w:rsid w:val="001D287B"/>
    <w:rsid w:val="001D5EF8"/>
    <w:rsid w:val="001E1420"/>
    <w:rsid w:val="001E2D23"/>
    <w:rsid w:val="001E5756"/>
    <w:rsid w:val="001E65DE"/>
    <w:rsid w:val="001E7DF8"/>
    <w:rsid w:val="001F15D2"/>
    <w:rsid w:val="001F19F5"/>
    <w:rsid w:val="001F43C2"/>
    <w:rsid w:val="001F462A"/>
    <w:rsid w:val="001F4A8F"/>
    <w:rsid w:val="001F5AA4"/>
    <w:rsid w:val="00200D14"/>
    <w:rsid w:val="002027A9"/>
    <w:rsid w:val="002074A4"/>
    <w:rsid w:val="00212065"/>
    <w:rsid w:val="00214B14"/>
    <w:rsid w:val="00215B6D"/>
    <w:rsid w:val="002164E1"/>
    <w:rsid w:val="00220204"/>
    <w:rsid w:val="00220962"/>
    <w:rsid w:val="00220AAB"/>
    <w:rsid w:val="0022245A"/>
    <w:rsid w:val="00222EE7"/>
    <w:rsid w:val="00222F80"/>
    <w:rsid w:val="00226E4D"/>
    <w:rsid w:val="00230764"/>
    <w:rsid w:val="00232147"/>
    <w:rsid w:val="00235A68"/>
    <w:rsid w:val="00236018"/>
    <w:rsid w:val="002426D2"/>
    <w:rsid w:val="00243EF8"/>
    <w:rsid w:val="00244F76"/>
    <w:rsid w:val="002452EA"/>
    <w:rsid w:val="00245C01"/>
    <w:rsid w:val="00246328"/>
    <w:rsid w:val="00246BFA"/>
    <w:rsid w:val="00247D28"/>
    <w:rsid w:val="00247F67"/>
    <w:rsid w:val="00250AB8"/>
    <w:rsid w:val="00252EEB"/>
    <w:rsid w:val="002553B1"/>
    <w:rsid w:val="0025549E"/>
    <w:rsid w:val="00256432"/>
    <w:rsid w:val="002565B7"/>
    <w:rsid w:val="0026008E"/>
    <w:rsid w:val="00261B17"/>
    <w:rsid w:val="00264095"/>
    <w:rsid w:val="002659C5"/>
    <w:rsid w:val="002669DC"/>
    <w:rsid w:val="00266E7E"/>
    <w:rsid w:val="00275852"/>
    <w:rsid w:val="0028074F"/>
    <w:rsid w:val="002823B7"/>
    <w:rsid w:val="00283C32"/>
    <w:rsid w:val="00284B78"/>
    <w:rsid w:val="00285160"/>
    <w:rsid w:val="0028541F"/>
    <w:rsid w:val="00287C2A"/>
    <w:rsid w:val="0029093F"/>
    <w:rsid w:val="00294DF3"/>
    <w:rsid w:val="00296EDD"/>
    <w:rsid w:val="002977FA"/>
    <w:rsid w:val="002A1347"/>
    <w:rsid w:val="002A1887"/>
    <w:rsid w:val="002A1F80"/>
    <w:rsid w:val="002A2286"/>
    <w:rsid w:val="002A2AEB"/>
    <w:rsid w:val="002A302A"/>
    <w:rsid w:val="002A3515"/>
    <w:rsid w:val="002A35B7"/>
    <w:rsid w:val="002A39E4"/>
    <w:rsid w:val="002A470C"/>
    <w:rsid w:val="002B40BB"/>
    <w:rsid w:val="002B5414"/>
    <w:rsid w:val="002B5632"/>
    <w:rsid w:val="002B6FB4"/>
    <w:rsid w:val="002C5463"/>
    <w:rsid w:val="002C5BB1"/>
    <w:rsid w:val="002C6000"/>
    <w:rsid w:val="002C6099"/>
    <w:rsid w:val="002D0229"/>
    <w:rsid w:val="002D28BA"/>
    <w:rsid w:val="002D2D64"/>
    <w:rsid w:val="002D55F8"/>
    <w:rsid w:val="002D5B24"/>
    <w:rsid w:val="002E01BC"/>
    <w:rsid w:val="002E03C8"/>
    <w:rsid w:val="002E05A7"/>
    <w:rsid w:val="002E3CE6"/>
    <w:rsid w:val="002E4C38"/>
    <w:rsid w:val="002E62E0"/>
    <w:rsid w:val="002E679F"/>
    <w:rsid w:val="002E7887"/>
    <w:rsid w:val="002F23E7"/>
    <w:rsid w:val="002F2D45"/>
    <w:rsid w:val="002F3232"/>
    <w:rsid w:val="002F3B88"/>
    <w:rsid w:val="002F4D7B"/>
    <w:rsid w:val="002F5270"/>
    <w:rsid w:val="002F70A7"/>
    <w:rsid w:val="003009B7"/>
    <w:rsid w:val="00301D75"/>
    <w:rsid w:val="00302E8F"/>
    <w:rsid w:val="003038AD"/>
    <w:rsid w:val="00303F2C"/>
    <w:rsid w:val="00307DA0"/>
    <w:rsid w:val="003146B4"/>
    <w:rsid w:val="003148C6"/>
    <w:rsid w:val="003165F7"/>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0FAE"/>
    <w:rsid w:val="0035244D"/>
    <w:rsid w:val="00352666"/>
    <w:rsid w:val="003532D1"/>
    <w:rsid w:val="00353DB8"/>
    <w:rsid w:val="00355F08"/>
    <w:rsid w:val="00356724"/>
    <w:rsid w:val="00363C6E"/>
    <w:rsid w:val="0036643D"/>
    <w:rsid w:val="003670C1"/>
    <w:rsid w:val="00367868"/>
    <w:rsid w:val="00367BEC"/>
    <w:rsid w:val="00370244"/>
    <w:rsid w:val="00370DB4"/>
    <w:rsid w:val="00372B98"/>
    <w:rsid w:val="003748BC"/>
    <w:rsid w:val="00380047"/>
    <w:rsid w:val="0038008D"/>
    <w:rsid w:val="003804B0"/>
    <w:rsid w:val="00382870"/>
    <w:rsid w:val="003863CF"/>
    <w:rsid w:val="003877B3"/>
    <w:rsid w:val="003905EA"/>
    <w:rsid w:val="00391F4D"/>
    <w:rsid w:val="00397A98"/>
    <w:rsid w:val="00397D7D"/>
    <w:rsid w:val="00397EF0"/>
    <w:rsid w:val="003A193D"/>
    <w:rsid w:val="003A3081"/>
    <w:rsid w:val="003A30A6"/>
    <w:rsid w:val="003A31E1"/>
    <w:rsid w:val="003A3DDF"/>
    <w:rsid w:val="003A50EC"/>
    <w:rsid w:val="003A545C"/>
    <w:rsid w:val="003B0496"/>
    <w:rsid w:val="003B2C07"/>
    <w:rsid w:val="003B6C4B"/>
    <w:rsid w:val="003B73EC"/>
    <w:rsid w:val="003C1F88"/>
    <w:rsid w:val="003C2346"/>
    <w:rsid w:val="003C6BDD"/>
    <w:rsid w:val="003D0F60"/>
    <w:rsid w:val="003D1314"/>
    <w:rsid w:val="003D20C1"/>
    <w:rsid w:val="003D2AFC"/>
    <w:rsid w:val="003D349F"/>
    <w:rsid w:val="003E17B0"/>
    <w:rsid w:val="003E73B5"/>
    <w:rsid w:val="003F0350"/>
    <w:rsid w:val="003F48FB"/>
    <w:rsid w:val="003F6F0C"/>
    <w:rsid w:val="003F7C85"/>
    <w:rsid w:val="0040118C"/>
    <w:rsid w:val="00402476"/>
    <w:rsid w:val="00403F3C"/>
    <w:rsid w:val="00405417"/>
    <w:rsid w:val="00406F10"/>
    <w:rsid w:val="00416330"/>
    <w:rsid w:val="0041668D"/>
    <w:rsid w:val="0041700A"/>
    <w:rsid w:val="00420336"/>
    <w:rsid w:val="00421711"/>
    <w:rsid w:val="0042271C"/>
    <w:rsid w:val="00422E24"/>
    <w:rsid w:val="00423CEC"/>
    <w:rsid w:val="00423F1E"/>
    <w:rsid w:val="00424F85"/>
    <w:rsid w:val="00426E25"/>
    <w:rsid w:val="00432560"/>
    <w:rsid w:val="00434293"/>
    <w:rsid w:val="0043571E"/>
    <w:rsid w:val="00437E2D"/>
    <w:rsid w:val="00440F6D"/>
    <w:rsid w:val="0044334A"/>
    <w:rsid w:val="00447884"/>
    <w:rsid w:val="004509A9"/>
    <w:rsid w:val="004518B8"/>
    <w:rsid w:val="004524FC"/>
    <w:rsid w:val="00454C3A"/>
    <w:rsid w:val="0045507F"/>
    <w:rsid w:val="00457AC0"/>
    <w:rsid w:val="00460869"/>
    <w:rsid w:val="004621F9"/>
    <w:rsid w:val="0046324C"/>
    <w:rsid w:val="00463A68"/>
    <w:rsid w:val="00463C17"/>
    <w:rsid w:val="0046404A"/>
    <w:rsid w:val="0046501A"/>
    <w:rsid w:val="00466412"/>
    <w:rsid w:val="00471A53"/>
    <w:rsid w:val="00472163"/>
    <w:rsid w:val="00472913"/>
    <w:rsid w:val="00472C30"/>
    <w:rsid w:val="0047507F"/>
    <w:rsid w:val="00480FBA"/>
    <w:rsid w:val="00482E5C"/>
    <w:rsid w:val="00484156"/>
    <w:rsid w:val="004847CE"/>
    <w:rsid w:val="00485907"/>
    <w:rsid w:val="00492465"/>
    <w:rsid w:val="00492CBB"/>
    <w:rsid w:val="0049675F"/>
    <w:rsid w:val="004A1B4F"/>
    <w:rsid w:val="004A284A"/>
    <w:rsid w:val="004A2A47"/>
    <w:rsid w:val="004A55D1"/>
    <w:rsid w:val="004A5946"/>
    <w:rsid w:val="004A6454"/>
    <w:rsid w:val="004B0B6C"/>
    <w:rsid w:val="004B391D"/>
    <w:rsid w:val="004B3D91"/>
    <w:rsid w:val="004B6A54"/>
    <w:rsid w:val="004C3BBC"/>
    <w:rsid w:val="004C4E35"/>
    <w:rsid w:val="004C6D18"/>
    <w:rsid w:val="004D01EF"/>
    <w:rsid w:val="004D0FDD"/>
    <w:rsid w:val="004D1F1C"/>
    <w:rsid w:val="004D1F49"/>
    <w:rsid w:val="004D5CB1"/>
    <w:rsid w:val="004D5CC2"/>
    <w:rsid w:val="004D76E8"/>
    <w:rsid w:val="004E0948"/>
    <w:rsid w:val="004E10CE"/>
    <w:rsid w:val="004E3018"/>
    <w:rsid w:val="004E3B7E"/>
    <w:rsid w:val="004E43A6"/>
    <w:rsid w:val="004E584B"/>
    <w:rsid w:val="004E5AAF"/>
    <w:rsid w:val="004E5CD3"/>
    <w:rsid w:val="004E6096"/>
    <w:rsid w:val="004F384B"/>
    <w:rsid w:val="004F7931"/>
    <w:rsid w:val="005011E2"/>
    <w:rsid w:val="005016D3"/>
    <w:rsid w:val="00501A23"/>
    <w:rsid w:val="005027D6"/>
    <w:rsid w:val="00502C27"/>
    <w:rsid w:val="00503944"/>
    <w:rsid w:val="00507C60"/>
    <w:rsid w:val="005103E9"/>
    <w:rsid w:val="0051115C"/>
    <w:rsid w:val="00512149"/>
    <w:rsid w:val="0051226D"/>
    <w:rsid w:val="005134B8"/>
    <w:rsid w:val="00514AF1"/>
    <w:rsid w:val="005179B7"/>
    <w:rsid w:val="00520572"/>
    <w:rsid w:val="005209B9"/>
    <w:rsid w:val="005210EC"/>
    <w:rsid w:val="00523624"/>
    <w:rsid w:val="00523858"/>
    <w:rsid w:val="00527B80"/>
    <w:rsid w:val="00527D22"/>
    <w:rsid w:val="005318FA"/>
    <w:rsid w:val="00532E30"/>
    <w:rsid w:val="00533FD2"/>
    <w:rsid w:val="005348B0"/>
    <w:rsid w:val="005403A3"/>
    <w:rsid w:val="00540AA5"/>
    <w:rsid w:val="005463A3"/>
    <w:rsid w:val="005470F0"/>
    <w:rsid w:val="00550611"/>
    <w:rsid w:val="00551326"/>
    <w:rsid w:val="005520E7"/>
    <w:rsid w:val="00553222"/>
    <w:rsid w:val="00553A1F"/>
    <w:rsid w:val="00554603"/>
    <w:rsid w:val="00554BC2"/>
    <w:rsid w:val="0055511D"/>
    <w:rsid w:val="00555A13"/>
    <w:rsid w:val="005571E0"/>
    <w:rsid w:val="00557D1F"/>
    <w:rsid w:val="00561163"/>
    <w:rsid w:val="00561A4B"/>
    <w:rsid w:val="00563B28"/>
    <w:rsid w:val="00564428"/>
    <w:rsid w:val="005673F2"/>
    <w:rsid w:val="00570652"/>
    <w:rsid w:val="0057171B"/>
    <w:rsid w:val="00572D27"/>
    <w:rsid w:val="00574F85"/>
    <w:rsid w:val="00576BE2"/>
    <w:rsid w:val="005775CD"/>
    <w:rsid w:val="00581CCC"/>
    <w:rsid w:val="00581F91"/>
    <w:rsid w:val="00584E68"/>
    <w:rsid w:val="00585BF1"/>
    <w:rsid w:val="0058668D"/>
    <w:rsid w:val="005867CB"/>
    <w:rsid w:val="005921BC"/>
    <w:rsid w:val="00592C30"/>
    <w:rsid w:val="00593B7A"/>
    <w:rsid w:val="00593F05"/>
    <w:rsid w:val="00594355"/>
    <w:rsid w:val="00595F04"/>
    <w:rsid w:val="005960D4"/>
    <w:rsid w:val="005967F7"/>
    <w:rsid w:val="00596C5E"/>
    <w:rsid w:val="005A020E"/>
    <w:rsid w:val="005A04FA"/>
    <w:rsid w:val="005A0706"/>
    <w:rsid w:val="005A139D"/>
    <w:rsid w:val="005A18DE"/>
    <w:rsid w:val="005A21AE"/>
    <w:rsid w:val="005A314F"/>
    <w:rsid w:val="005A4E22"/>
    <w:rsid w:val="005A6188"/>
    <w:rsid w:val="005B1996"/>
    <w:rsid w:val="005B26A0"/>
    <w:rsid w:val="005B2AD8"/>
    <w:rsid w:val="005B35AD"/>
    <w:rsid w:val="005B4607"/>
    <w:rsid w:val="005B6758"/>
    <w:rsid w:val="005C31B2"/>
    <w:rsid w:val="005C470C"/>
    <w:rsid w:val="005C5268"/>
    <w:rsid w:val="005C607F"/>
    <w:rsid w:val="005C76FE"/>
    <w:rsid w:val="005D2214"/>
    <w:rsid w:val="005D7641"/>
    <w:rsid w:val="005E0B90"/>
    <w:rsid w:val="005E1F32"/>
    <w:rsid w:val="005E2B95"/>
    <w:rsid w:val="005E2E56"/>
    <w:rsid w:val="005E366E"/>
    <w:rsid w:val="005E5935"/>
    <w:rsid w:val="005E6150"/>
    <w:rsid w:val="005E6E64"/>
    <w:rsid w:val="005E6E93"/>
    <w:rsid w:val="005E71D6"/>
    <w:rsid w:val="005F0530"/>
    <w:rsid w:val="005F0AB4"/>
    <w:rsid w:val="005F15F3"/>
    <w:rsid w:val="005F1E49"/>
    <w:rsid w:val="005F54C4"/>
    <w:rsid w:val="005F5B9C"/>
    <w:rsid w:val="005F66C8"/>
    <w:rsid w:val="00600D0E"/>
    <w:rsid w:val="0060173C"/>
    <w:rsid w:val="00602829"/>
    <w:rsid w:val="00602A98"/>
    <w:rsid w:val="00603890"/>
    <w:rsid w:val="00606A91"/>
    <w:rsid w:val="00610BCB"/>
    <w:rsid w:val="00614308"/>
    <w:rsid w:val="00614FF2"/>
    <w:rsid w:val="00616872"/>
    <w:rsid w:val="00620399"/>
    <w:rsid w:val="006213FD"/>
    <w:rsid w:val="00623815"/>
    <w:rsid w:val="0062534B"/>
    <w:rsid w:val="00626324"/>
    <w:rsid w:val="00627566"/>
    <w:rsid w:val="00634BAD"/>
    <w:rsid w:val="006351C7"/>
    <w:rsid w:val="0064436A"/>
    <w:rsid w:val="00647FE0"/>
    <w:rsid w:val="00651E30"/>
    <w:rsid w:val="00655828"/>
    <w:rsid w:val="0066386A"/>
    <w:rsid w:val="00663E9D"/>
    <w:rsid w:val="0066499A"/>
    <w:rsid w:val="00664DA7"/>
    <w:rsid w:val="00665AF1"/>
    <w:rsid w:val="00666183"/>
    <w:rsid w:val="006670C6"/>
    <w:rsid w:val="00667A9F"/>
    <w:rsid w:val="00667B56"/>
    <w:rsid w:val="00671317"/>
    <w:rsid w:val="00673EAA"/>
    <w:rsid w:val="00674573"/>
    <w:rsid w:val="00675B55"/>
    <w:rsid w:val="00675B89"/>
    <w:rsid w:val="00676241"/>
    <w:rsid w:val="00683F4A"/>
    <w:rsid w:val="00686E2D"/>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1CC"/>
    <w:rsid w:val="006B6F17"/>
    <w:rsid w:val="006B7CE6"/>
    <w:rsid w:val="006C04CA"/>
    <w:rsid w:val="006C2EA8"/>
    <w:rsid w:val="006C4541"/>
    <w:rsid w:val="006C4E82"/>
    <w:rsid w:val="006C582F"/>
    <w:rsid w:val="006D110F"/>
    <w:rsid w:val="006D18E6"/>
    <w:rsid w:val="006D2CF4"/>
    <w:rsid w:val="006D349A"/>
    <w:rsid w:val="006D4F3A"/>
    <w:rsid w:val="006D7F2B"/>
    <w:rsid w:val="006E0AAD"/>
    <w:rsid w:val="006E47AA"/>
    <w:rsid w:val="006E63B9"/>
    <w:rsid w:val="006E79A5"/>
    <w:rsid w:val="006F17CE"/>
    <w:rsid w:val="006F265C"/>
    <w:rsid w:val="006F31D9"/>
    <w:rsid w:val="006F367C"/>
    <w:rsid w:val="006F4A58"/>
    <w:rsid w:val="006F529E"/>
    <w:rsid w:val="006F5D21"/>
    <w:rsid w:val="006F6976"/>
    <w:rsid w:val="00700E18"/>
    <w:rsid w:val="00702C59"/>
    <w:rsid w:val="00705400"/>
    <w:rsid w:val="0070575C"/>
    <w:rsid w:val="00705F59"/>
    <w:rsid w:val="0070687E"/>
    <w:rsid w:val="00706B76"/>
    <w:rsid w:val="0071100D"/>
    <w:rsid w:val="00711233"/>
    <w:rsid w:val="00711A5D"/>
    <w:rsid w:val="007155DD"/>
    <w:rsid w:val="0071650E"/>
    <w:rsid w:val="0072062C"/>
    <w:rsid w:val="00721D54"/>
    <w:rsid w:val="00727980"/>
    <w:rsid w:val="00727BA3"/>
    <w:rsid w:val="007302A8"/>
    <w:rsid w:val="00730703"/>
    <w:rsid w:val="00733787"/>
    <w:rsid w:val="00734402"/>
    <w:rsid w:val="00735F39"/>
    <w:rsid w:val="007361A4"/>
    <w:rsid w:val="007362E6"/>
    <w:rsid w:val="00737FBF"/>
    <w:rsid w:val="00740EDD"/>
    <w:rsid w:val="00742984"/>
    <w:rsid w:val="007430DD"/>
    <w:rsid w:val="007438E5"/>
    <w:rsid w:val="007445D4"/>
    <w:rsid w:val="00746802"/>
    <w:rsid w:val="00746CE2"/>
    <w:rsid w:val="00747054"/>
    <w:rsid w:val="00751ABA"/>
    <w:rsid w:val="007531E1"/>
    <w:rsid w:val="007545BB"/>
    <w:rsid w:val="0075607F"/>
    <w:rsid w:val="0076007E"/>
    <w:rsid w:val="00760FCC"/>
    <w:rsid w:val="007616F7"/>
    <w:rsid w:val="00762A78"/>
    <w:rsid w:val="007664A1"/>
    <w:rsid w:val="007673B3"/>
    <w:rsid w:val="00770ADA"/>
    <w:rsid w:val="00770F99"/>
    <w:rsid w:val="00776ED6"/>
    <w:rsid w:val="007771F9"/>
    <w:rsid w:val="007802EF"/>
    <w:rsid w:val="00786CE8"/>
    <w:rsid w:val="007874C6"/>
    <w:rsid w:val="00787A6D"/>
    <w:rsid w:val="00787A7E"/>
    <w:rsid w:val="00790CBF"/>
    <w:rsid w:val="007914E0"/>
    <w:rsid w:val="00792C76"/>
    <w:rsid w:val="00794F79"/>
    <w:rsid w:val="0079551F"/>
    <w:rsid w:val="00797A27"/>
    <w:rsid w:val="007A1831"/>
    <w:rsid w:val="007A2071"/>
    <w:rsid w:val="007A292C"/>
    <w:rsid w:val="007A3A6B"/>
    <w:rsid w:val="007A3FB8"/>
    <w:rsid w:val="007A6F98"/>
    <w:rsid w:val="007B11EF"/>
    <w:rsid w:val="007B3AFC"/>
    <w:rsid w:val="007B4004"/>
    <w:rsid w:val="007B4520"/>
    <w:rsid w:val="007B5D85"/>
    <w:rsid w:val="007C46C4"/>
    <w:rsid w:val="007D39E9"/>
    <w:rsid w:val="007D4268"/>
    <w:rsid w:val="007D42F6"/>
    <w:rsid w:val="007D4759"/>
    <w:rsid w:val="007D4972"/>
    <w:rsid w:val="007D67F0"/>
    <w:rsid w:val="007E03E4"/>
    <w:rsid w:val="007E2FE5"/>
    <w:rsid w:val="007E55A0"/>
    <w:rsid w:val="007E5D2C"/>
    <w:rsid w:val="007F4186"/>
    <w:rsid w:val="007F5590"/>
    <w:rsid w:val="007F6AFE"/>
    <w:rsid w:val="00801303"/>
    <w:rsid w:val="0080328A"/>
    <w:rsid w:val="0080346A"/>
    <w:rsid w:val="00804C98"/>
    <w:rsid w:val="00805093"/>
    <w:rsid w:val="00811520"/>
    <w:rsid w:val="00813501"/>
    <w:rsid w:val="0081370B"/>
    <w:rsid w:val="008148B2"/>
    <w:rsid w:val="00814D5F"/>
    <w:rsid w:val="00815322"/>
    <w:rsid w:val="00817F8A"/>
    <w:rsid w:val="008226C3"/>
    <w:rsid w:val="00823075"/>
    <w:rsid w:val="00825092"/>
    <w:rsid w:val="008259EA"/>
    <w:rsid w:val="0082738E"/>
    <w:rsid w:val="00827FA5"/>
    <w:rsid w:val="00830539"/>
    <w:rsid w:val="00834BE6"/>
    <w:rsid w:val="00834E7A"/>
    <w:rsid w:val="00835E3A"/>
    <w:rsid w:val="00836188"/>
    <w:rsid w:val="00837478"/>
    <w:rsid w:val="008429DB"/>
    <w:rsid w:val="008445EB"/>
    <w:rsid w:val="00847E9E"/>
    <w:rsid w:val="008528EA"/>
    <w:rsid w:val="00852FE6"/>
    <w:rsid w:val="008532F4"/>
    <w:rsid w:val="00855C07"/>
    <w:rsid w:val="008562B2"/>
    <w:rsid w:val="0086012B"/>
    <w:rsid w:val="0086066D"/>
    <w:rsid w:val="008613FA"/>
    <w:rsid w:val="008614EC"/>
    <w:rsid w:val="00861A8F"/>
    <w:rsid w:val="00862711"/>
    <w:rsid w:val="00862EB5"/>
    <w:rsid w:val="00864195"/>
    <w:rsid w:val="008653B2"/>
    <w:rsid w:val="00865CE0"/>
    <w:rsid w:val="00866078"/>
    <w:rsid w:val="008705BB"/>
    <w:rsid w:val="008722F2"/>
    <w:rsid w:val="0087682D"/>
    <w:rsid w:val="0088216D"/>
    <w:rsid w:val="008825C7"/>
    <w:rsid w:val="008831A4"/>
    <w:rsid w:val="00883F55"/>
    <w:rsid w:val="00886559"/>
    <w:rsid w:val="00887229"/>
    <w:rsid w:val="00891E3E"/>
    <w:rsid w:val="008944F6"/>
    <w:rsid w:val="00895A58"/>
    <w:rsid w:val="00895FBF"/>
    <w:rsid w:val="00896905"/>
    <w:rsid w:val="008973DC"/>
    <w:rsid w:val="008A0C95"/>
    <w:rsid w:val="008A2543"/>
    <w:rsid w:val="008A340B"/>
    <w:rsid w:val="008A52D9"/>
    <w:rsid w:val="008B2BE9"/>
    <w:rsid w:val="008B5A4F"/>
    <w:rsid w:val="008B70F6"/>
    <w:rsid w:val="008B77BC"/>
    <w:rsid w:val="008C00EF"/>
    <w:rsid w:val="008C06F0"/>
    <w:rsid w:val="008C17BF"/>
    <w:rsid w:val="008C207A"/>
    <w:rsid w:val="008C21B3"/>
    <w:rsid w:val="008C2C11"/>
    <w:rsid w:val="008C3779"/>
    <w:rsid w:val="008C42BE"/>
    <w:rsid w:val="008C42EE"/>
    <w:rsid w:val="008C4390"/>
    <w:rsid w:val="008C5964"/>
    <w:rsid w:val="008C6E30"/>
    <w:rsid w:val="008C6E35"/>
    <w:rsid w:val="008D1881"/>
    <w:rsid w:val="008D255D"/>
    <w:rsid w:val="008D4905"/>
    <w:rsid w:val="008D4D32"/>
    <w:rsid w:val="008D78DE"/>
    <w:rsid w:val="008E284F"/>
    <w:rsid w:val="008E403F"/>
    <w:rsid w:val="008E5C54"/>
    <w:rsid w:val="008E654B"/>
    <w:rsid w:val="008F1C8F"/>
    <w:rsid w:val="008F2CD6"/>
    <w:rsid w:val="008F3E5E"/>
    <w:rsid w:val="008F6858"/>
    <w:rsid w:val="008F6F42"/>
    <w:rsid w:val="008F728C"/>
    <w:rsid w:val="008F7CE0"/>
    <w:rsid w:val="00901203"/>
    <w:rsid w:val="00901BC2"/>
    <w:rsid w:val="0090268B"/>
    <w:rsid w:val="009033D4"/>
    <w:rsid w:val="00905C53"/>
    <w:rsid w:val="0091010F"/>
    <w:rsid w:val="009112C1"/>
    <w:rsid w:val="00920826"/>
    <w:rsid w:val="00922C15"/>
    <w:rsid w:val="009230C0"/>
    <w:rsid w:val="009238E4"/>
    <w:rsid w:val="00930AA7"/>
    <w:rsid w:val="00931580"/>
    <w:rsid w:val="00931792"/>
    <w:rsid w:val="00931E47"/>
    <w:rsid w:val="00932603"/>
    <w:rsid w:val="00934C8F"/>
    <w:rsid w:val="00935B60"/>
    <w:rsid w:val="00936033"/>
    <w:rsid w:val="00936097"/>
    <w:rsid w:val="00942444"/>
    <w:rsid w:val="0094268F"/>
    <w:rsid w:val="0094383C"/>
    <w:rsid w:val="009526F7"/>
    <w:rsid w:val="00954B86"/>
    <w:rsid w:val="009602F6"/>
    <w:rsid w:val="0096295E"/>
    <w:rsid w:val="00962BB5"/>
    <w:rsid w:val="0096543C"/>
    <w:rsid w:val="00967BF5"/>
    <w:rsid w:val="00970B5D"/>
    <w:rsid w:val="009733EF"/>
    <w:rsid w:val="00973BB7"/>
    <w:rsid w:val="00975DDA"/>
    <w:rsid w:val="00981391"/>
    <w:rsid w:val="009867DF"/>
    <w:rsid w:val="00986926"/>
    <w:rsid w:val="00986D19"/>
    <w:rsid w:val="00991858"/>
    <w:rsid w:val="00991E78"/>
    <w:rsid w:val="009924CB"/>
    <w:rsid w:val="009A0B78"/>
    <w:rsid w:val="009A36E1"/>
    <w:rsid w:val="009A5200"/>
    <w:rsid w:val="009A600F"/>
    <w:rsid w:val="009A66B1"/>
    <w:rsid w:val="009B0B76"/>
    <w:rsid w:val="009B31B5"/>
    <w:rsid w:val="009B32F7"/>
    <w:rsid w:val="009B52F0"/>
    <w:rsid w:val="009B65C3"/>
    <w:rsid w:val="009B73C4"/>
    <w:rsid w:val="009C09A1"/>
    <w:rsid w:val="009C0F75"/>
    <w:rsid w:val="009C19AD"/>
    <w:rsid w:val="009C2CD6"/>
    <w:rsid w:val="009C3040"/>
    <w:rsid w:val="009C6635"/>
    <w:rsid w:val="009C6A73"/>
    <w:rsid w:val="009D5847"/>
    <w:rsid w:val="009D7527"/>
    <w:rsid w:val="009D7EE5"/>
    <w:rsid w:val="009E12E9"/>
    <w:rsid w:val="009E44BF"/>
    <w:rsid w:val="009E7D90"/>
    <w:rsid w:val="009F03D6"/>
    <w:rsid w:val="009F0AE8"/>
    <w:rsid w:val="009F2439"/>
    <w:rsid w:val="009F2985"/>
    <w:rsid w:val="009F4E79"/>
    <w:rsid w:val="009F6601"/>
    <w:rsid w:val="00A007F7"/>
    <w:rsid w:val="00A00826"/>
    <w:rsid w:val="00A00C5C"/>
    <w:rsid w:val="00A00CF1"/>
    <w:rsid w:val="00A01B82"/>
    <w:rsid w:val="00A0265B"/>
    <w:rsid w:val="00A026B6"/>
    <w:rsid w:val="00A06E27"/>
    <w:rsid w:val="00A0753D"/>
    <w:rsid w:val="00A07F08"/>
    <w:rsid w:val="00A11DA7"/>
    <w:rsid w:val="00A13367"/>
    <w:rsid w:val="00A14D71"/>
    <w:rsid w:val="00A171D1"/>
    <w:rsid w:val="00A21346"/>
    <w:rsid w:val="00A21F5B"/>
    <w:rsid w:val="00A2278F"/>
    <w:rsid w:val="00A240F2"/>
    <w:rsid w:val="00A26D7C"/>
    <w:rsid w:val="00A30120"/>
    <w:rsid w:val="00A3294D"/>
    <w:rsid w:val="00A32F51"/>
    <w:rsid w:val="00A359EA"/>
    <w:rsid w:val="00A375AD"/>
    <w:rsid w:val="00A37BC2"/>
    <w:rsid w:val="00A37C58"/>
    <w:rsid w:val="00A401D7"/>
    <w:rsid w:val="00A41225"/>
    <w:rsid w:val="00A419EA"/>
    <w:rsid w:val="00A42007"/>
    <w:rsid w:val="00A43C25"/>
    <w:rsid w:val="00A443AE"/>
    <w:rsid w:val="00A4469C"/>
    <w:rsid w:val="00A452B7"/>
    <w:rsid w:val="00A45A1F"/>
    <w:rsid w:val="00A45F0F"/>
    <w:rsid w:val="00A47EF8"/>
    <w:rsid w:val="00A50DAD"/>
    <w:rsid w:val="00A52FE1"/>
    <w:rsid w:val="00A5563B"/>
    <w:rsid w:val="00A57C91"/>
    <w:rsid w:val="00A57D0F"/>
    <w:rsid w:val="00A6196C"/>
    <w:rsid w:val="00A61CE8"/>
    <w:rsid w:val="00A625E1"/>
    <w:rsid w:val="00A63685"/>
    <w:rsid w:val="00A703A1"/>
    <w:rsid w:val="00A7044B"/>
    <w:rsid w:val="00A704CA"/>
    <w:rsid w:val="00A705F3"/>
    <w:rsid w:val="00A71784"/>
    <w:rsid w:val="00A72DFE"/>
    <w:rsid w:val="00A75362"/>
    <w:rsid w:val="00A755D1"/>
    <w:rsid w:val="00A76B18"/>
    <w:rsid w:val="00A84F60"/>
    <w:rsid w:val="00A86506"/>
    <w:rsid w:val="00A87FC8"/>
    <w:rsid w:val="00A918BB"/>
    <w:rsid w:val="00A92FDB"/>
    <w:rsid w:val="00A95368"/>
    <w:rsid w:val="00A97704"/>
    <w:rsid w:val="00AA0D14"/>
    <w:rsid w:val="00AA1058"/>
    <w:rsid w:val="00AA1550"/>
    <w:rsid w:val="00AA16D0"/>
    <w:rsid w:val="00AA247B"/>
    <w:rsid w:val="00AA28C7"/>
    <w:rsid w:val="00AA33BA"/>
    <w:rsid w:val="00AA43EB"/>
    <w:rsid w:val="00AA516B"/>
    <w:rsid w:val="00AA711F"/>
    <w:rsid w:val="00AA7156"/>
    <w:rsid w:val="00AA7436"/>
    <w:rsid w:val="00AB0E2A"/>
    <w:rsid w:val="00AB273D"/>
    <w:rsid w:val="00AB344D"/>
    <w:rsid w:val="00AB3AA8"/>
    <w:rsid w:val="00AB536F"/>
    <w:rsid w:val="00AB6E2F"/>
    <w:rsid w:val="00AB728A"/>
    <w:rsid w:val="00AC2ACA"/>
    <w:rsid w:val="00AC3060"/>
    <w:rsid w:val="00AD09CE"/>
    <w:rsid w:val="00AD3053"/>
    <w:rsid w:val="00AD3367"/>
    <w:rsid w:val="00AD42B3"/>
    <w:rsid w:val="00AD5499"/>
    <w:rsid w:val="00AE0C3C"/>
    <w:rsid w:val="00AE13D2"/>
    <w:rsid w:val="00AE1C7D"/>
    <w:rsid w:val="00AF1E4F"/>
    <w:rsid w:val="00AF286C"/>
    <w:rsid w:val="00B00065"/>
    <w:rsid w:val="00B00C41"/>
    <w:rsid w:val="00B015D1"/>
    <w:rsid w:val="00B018B0"/>
    <w:rsid w:val="00B038F6"/>
    <w:rsid w:val="00B04C90"/>
    <w:rsid w:val="00B05F54"/>
    <w:rsid w:val="00B07315"/>
    <w:rsid w:val="00B164AC"/>
    <w:rsid w:val="00B164CC"/>
    <w:rsid w:val="00B17151"/>
    <w:rsid w:val="00B20DD8"/>
    <w:rsid w:val="00B235DC"/>
    <w:rsid w:val="00B24644"/>
    <w:rsid w:val="00B24C9F"/>
    <w:rsid w:val="00B26BC7"/>
    <w:rsid w:val="00B2714E"/>
    <w:rsid w:val="00B30B06"/>
    <w:rsid w:val="00B30C05"/>
    <w:rsid w:val="00B30F76"/>
    <w:rsid w:val="00B32235"/>
    <w:rsid w:val="00B32836"/>
    <w:rsid w:val="00B34909"/>
    <w:rsid w:val="00B354DB"/>
    <w:rsid w:val="00B35CD0"/>
    <w:rsid w:val="00B35FA7"/>
    <w:rsid w:val="00B40EDB"/>
    <w:rsid w:val="00B41DC6"/>
    <w:rsid w:val="00B424B9"/>
    <w:rsid w:val="00B43A15"/>
    <w:rsid w:val="00B45145"/>
    <w:rsid w:val="00B45A9E"/>
    <w:rsid w:val="00B473BE"/>
    <w:rsid w:val="00B541F2"/>
    <w:rsid w:val="00B54372"/>
    <w:rsid w:val="00B54385"/>
    <w:rsid w:val="00B54DEC"/>
    <w:rsid w:val="00B574FB"/>
    <w:rsid w:val="00B61166"/>
    <w:rsid w:val="00B62DF7"/>
    <w:rsid w:val="00B64347"/>
    <w:rsid w:val="00B64CC9"/>
    <w:rsid w:val="00B659F3"/>
    <w:rsid w:val="00B674F8"/>
    <w:rsid w:val="00B6759B"/>
    <w:rsid w:val="00B702B8"/>
    <w:rsid w:val="00B70CF3"/>
    <w:rsid w:val="00B715A3"/>
    <w:rsid w:val="00B7571B"/>
    <w:rsid w:val="00B77C1B"/>
    <w:rsid w:val="00B84B77"/>
    <w:rsid w:val="00B858B3"/>
    <w:rsid w:val="00B86C86"/>
    <w:rsid w:val="00B925E0"/>
    <w:rsid w:val="00B926A8"/>
    <w:rsid w:val="00B94C3F"/>
    <w:rsid w:val="00B96739"/>
    <w:rsid w:val="00B96B50"/>
    <w:rsid w:val="00BA1B6B"/>
    <w:rsid w:val="00BA240A"/>
    <w:rsid w:val="00BA54A7"/>
    <w:rsid w:val="00BA7663"/>
    <w:rsid w:val="00BA7F1C"/>
    <w:rsid w:val="00BB27C8"/>
    <w:rsid w:val="00BB27F5"/>
    <w:rsid w:val="00BB30FF"/>
    <w:rsid w:val="00BB5E51"/>
    <w:rsid w:val="00BB6C16"/>
    <w:rsid w:val="00BC0E77"/>
    <w:rsid w:val="00BC16EA"/>
    <w:rsid w:val="00BC22F6"/>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138A"/>
    <w:rsid w:val="00BF4FBE"/>
    <w:rsid w:val="00BF6789"/>
    <w:rsid w:val="00BF738F"/>
    <w:rsid w:val="00C01C74"/>
    <w:rsid w:val="00C03B08"/>
    <w:rsid w:val="00C04F74"/>
    <w:rsid w:val="00C064DD"/>
    <w:rsid w:val="00C07BD4"/>
    <w:rsid w:val="00C10F1C"/>
    <w:rsid w:val="00C118C1"/>
    <w:rsid w:val="00C13193"/>
    <w:rsid w:val="00C14709"/>
    <w:rsid w:val="00C14756"/>
    <w:rsid w:val="00C17318"/>
    <w:rsid w:val="00C20E33"/>
    <w:rsid w:val="00C21201"/>
    <w:rsid w:val="00C25E22"/>
    <w:rsid w:val="00C27A71"/>
    <w:rsid w:val="00C305A3"/>
    <w:rsid w:val="00C333D8"/>
    <w:rsid w:val="00C37C0A"/>
    <w:rsid w:val="00C401CC"/>
    <w:rsid w:val="00C41417"/>
    <w:rsid w:val="00C42156"/>
    <w:rsid w:val="00C44E8D"/>
    <w:rsid w:val="00C5134B"/>
    <w:rsid w:val="00C51714"/>
    <w:rsid w:val="00C536D8"/>
    <w:rsid w:val="00C53DC8"/>
    <w:rsid w:val="00C545FE"/>
    <w:rsid w:val="00C54A70"/>
    <w:rsid w:val="00C62C27"/>
    <w:rsid w:val="00C647C8"/>
    <w:rsid w:val="00C655C3"/>
    <w:rsid w:val="00C65A57"/>
    <w:rsid w:val="00C70D07"/>
    <w:rsid w:val="00C712AE"/>
    <w:rsid w:val="00C719D5"/>
    <w:rsid w:val="00C74231"/>
    <w:rsid w:val="00C759A2"/>
    <w:rsid w:val="00C75F2F"/>
    <w:rsid w:val="00C8096F"/>
    <w:rsid w:val="00C813D9"/>
    <w:rsid w:val="00C81FF6"/>
    <w:rsid w:val="00C82E44"/>
    <w:rsid w:val="00C8356C"/>
    <w:rsid w:val="00C8368E"/>
    <w:rsid w:val="00C836F4"/>
    <w:rsid w:val="00C83D30"/>
    <w:rsid w:val="00C861C5"/>
    <w:rsid w:val="00C8764E"/>
    <w:rsid w:val="00C9157E"/>
    <w:rsid w:val="00C93713"/>
    <w:rsid w:val="00C9394B"/>
    <w:rsid w:val="00C976CF"/>
    <w:rsid w:val="00CA0D52"/>
    <w:rsid w:val="00CA14C8"/>
    <w:rsid w:val="00CA2ECA"/>
    <w:rsid w:val="00CA753A"/>
    <w:rsid w:val="00CA7731"/>
    <w:rsid w:val="00CB0A29"/>
    <w:rsid w:val="00CB0D7E"/>
    <w:rsid w:val="00CB196F"/>
    <w:rsid w:val="00CB5257"/>
    <w:rsid w:val="00CB6DC0"/>
    <w:rsid w:val="00CB744F"/>
    <w:rsid w:val="00CB7D28"/>
    <w:rsid w:val="00CC07AE"/>
    <w:rsid w:val="00CC52A2"/>
    <w:rsid w:val="00CD1855"/>
    <w:rsid w:val="00CD1FF9"/>
    <w:rsid w:val="00CD37F6"/>
    <w:rsid w:val="00CD3F92"/>
    <w:rsid w:val="00CD41A5"/>
    <w:rsid w:val="00CD437F"/>
    <w:rsid w:val="00CD44AC"/>
    <w:rsid w:val="00CD5594"/>
    <w:rsid w:val="00CD69DA"/>
    <w:rsid w:val="00CE098D"/>
    <w:rsid w:val="00CE10F9"/>
    <w:rsid w:val="00CE22FC"/>
    <w:rsid w:val="00CE2724"/>
    <w:rsid w:val="00CE2D08"/>
    <w:rsid w:val="00CE526A"/>
    <w:rsid w:val="00CE5E69"/>
    <w:rsid w:val="00CE647F"/>
    <w:rsid w:val="00CE7B22"/>
    <w:rsid w:val="00CF22FE"/>
    <w:rsid w:val="00CF28B8"/>
    <w:rsid w:val="00CF4331"/>
    <w:rsid w:val="00CF53FC"/>
    <w:rsid w:val="00CF572A"/>
    <w:rsid w:val="00D00DEF"/>
    <w:rsid w:val="00D0372E"/>
    <w:rsid w:val="00D037D1"/>
    <w:rsid w:val="00D03DAD"/>
    <w:rsid w:val="00D050FA"/>
    <w:rsid w:val="00D05ECC"/>
    <w:rsid w:val="00D06494"/>
    <w:rsid w:val="00D07D9D"/>
    <w:rsid w:val="00D11F88"/>
    <w:rsid w:val="00D16E43"/>
    <w:rsid w:val="00D219DC"/>
    <w:rsid w:val="00D23EAA"/>
    <w:rsid w:val="00D2535E"/>
    <w:rsid w:val="00D2549B"/>
    <w:rsid w:val="00D328C9"/>
    <w:rsid w:val="00D32F30"/>
    <w:rsid w:val="00D37872"/>
    <w:rsid w:val="00D41D1C"/>
    <w:rsid w:val="00D44A76"/>
    <w:rsid w:val="00D45C79"/>
    <w:rsid w:val="00D47DE8"/>
    <w:rsid w:val="00D50887"/>
    <w:rsid w:val="00D5163C"/>
    <w:rsid w:val="00D52AF7"/>
    <w:rsid w:val="00D549F4"/>
    <w:rsid w:val="00D54AAB"/>
    <w:rsid w:val="00D5505C"/>
    <w:rsid w:val="00D56B27"/>
    <w:rsid w:val="00D57377"/>
    <w:rsid w:val="00D64D87"/>
    <w:rsid w:val="00D67B7D"/>
    <w:rsid w:val="00D718DA"/>
    <w:rsid w:val="00D7328A"/>
    <w:rsid w:val="00D73B44"/>
    <w:rsid w:val="00D74614"/>
    <w:rsid w:val="00D763C9"/>
    <w:rsid w:val="00D81A1A"/>
    <w:rsid w:val="00D83CAD"/>
    <w:rsid w:val="00D83E13"/>
    <w:rsid w:val="00D84717"/>
    <w:rsid w:val="00D878F3"/>
    <w:rsid w:val="00D90078"/>
    <w:rsid w:val="00D90802"/>
    <w:rsid w:val="00D93959"/>
    <w:rsid w:val="00D93B16"/>
    <w:rsid w:val="00D94FEF"/>
    <w:rsid w:val="00D961EE"/>
    <w:rsid w:val="00D9636D"/>
    <w:rsid w:val="00DA39DB"/>
    <w:rsid w:val="00DA4ACC"/>
    <w:rsid w:val="00DA6E74"/>
    <w:rsid w:val="00DA6F04"/>
    <w:rsid w:val="00DA6F1E"/>
    <w:rsid w:val="00DB204D"/>
    <w:rsid w:val="00DB243E"/>
    <w:rsid w:val="00DB38C4"/>
    <w:rsid w:val="00DB3BAD"/>
    <w:rsid w:val="00DB4BA7"/>
    <w:rsid w:val="00DC1087"/>
    <w:rsid w:val="00DC1360"/>
    <w:rsid w:val="00DC3A97"/>
    <w:rsid w:val="00DC4787"/>
    <w:rsid w:val="00DD70B0"/>
    <w:rsid w:val="00DE0479"/>
    <w:rsid w:val="00DE0E66"/>
    <w:rsid w:val="00DE1197"/>
    <w:rsid w:val="00DE1CB5"/>
    <w:rsid w:val="00DE2CD3"/>
    <w:rsid w:val="00DE3328"/>
    <w:rsid w:val="00DE58F3"/>
    <w:rsid w:val="00DE6A0F"/>
    <w:rsid w:val="00DE739D"/>
    <w:rsid w:val="00DE7F27"/>
    <w:rsid w:val="00DF14EA"/>
    <w:rsid w:val="00DF1B02"/>
    <w:rsid w:val="00DF2D22"/>
    <w:rsid w:val="00DF41E7"/>
    <w:rsid w:val="00DF4938"/>
    <w:rsid w:val="00DF4D3B"/>
    <w:rsid w:val="00DF616D"/>
    <w:rsid w:val="00E059D0"/>
    <w:rsid w:val="00E07D4A"/>
    <w:rsid w:val="00E12EF5"/>
    <w:rsid w:val="00E1489F"/>
    <w:rsid w:val="00E1493E"/>
    <w:rsid w:val="00E17941"/>
    <w:rsid w:val="00E21438"/>
    <w:rsid w:val="00E21BF8"/>
    <w:rsid w:val="00E21F8B"/>
    <w:rsid w:val="00E224CC"/>
    <w:rsid w:val="00E24102"/>
    <w:rsid w:val="00E25453"/>
    <w:rsid w:val="00E2693A"/>
    <w:rsid w:val="00E26FF0"/>
    <w:rsid w:val="00E275E7"/>
    <w:rsid w:val="00E27801"/>
    <w:rsid w:val="00E30032"/>
    <w:rsid w:val="00E30C79"/>
    <w:rsid w:val="00E3141C"/>
    <w:rsid w:val="00E34A15"/>
    <w:rsid w:val="00E367D7"/>
    <w:rsid w:val="00E36DA0"/>
    <w:rsid w:val="00E41D11"/>
    <w:rsid w:val="00E43B08"/>
    <w:rsid w:val="00E45AE6"/>
    <w:rsid w:val="00E475D0"/>
    <w:rsid w:val="00E476B9"/>
    <w:rsid w:val="00E5006A"/>
    <w:rsid w:val="00E51445"/>
    <w:rsid w:val="00E53E23"/>
    <w:rsid w:val="00E54B60"/>
    <w:rsid w:val="00E54DC9"/>
    <w:rsid w:val="00E5512A"/>
    <w:rsid w:val="00E55E34"/>
    <w:rsid w:val="00E5625A"/>
    <w:rsid w:val="00E61A65"/>
    <w:rsid w:val="00E62BA8"/>
    <w:rsid w:val="00E63C98"/>
    <w:rsid w:val="00E64A0F"/>
    <w:rsid w:val="00E668A5"/>
    <w:rsid w:val="00E66D00"/>
    <w:rsid w:val="00E67F4D"/>
    <w:rsid w:val="00E71E00"/>
    <w:rsid w:val="00E73B96"/>
    <w:rsid w:val="00E7446C"/>
    <w:rsid w:val="00E759BA"/>
    <w:rsid w:val="00E77207"/>
    <w:rsid w:val="00E83642"/>
    <w:rsid w:val="00E83EB5"/>
    <w:rsid w:val="00E83FD6"/>
    <w:rsid w:val="00E86BD0"/>
    <w:rsid w:val="00E92093"/>
    <w:rsid w:val="00E92710"/>
    <w:rsid w:val="00E95738"/>
    <w:rsid w:val="00E972D9"/>
    <w:rsid w:val="00E97E30"/>
    <w:rsid w:val="00EA1450"/>
    <w:rsid w:val="00EA6224"/>
    <w:rsid w:val="00EB0361"/>
    <w:rsid w:val="00EB2F20"/>
    <w:rsid w:val="00EB30EE"/>
    <w:rsid w:val="00EB5A76"/>
    <w:rsid w:val="00EB5C14"/>
    <w:rsid w:val="00EB6A48"/>
    <w:rsid w:val="00EB75C8"/>
    <w:rsid w:val="00EC120A"/>
    <w:rsid w:val="00EC12AC"/>
    <w:rsid w:val="00EC3C46"/>
    <w:rsid w:val="00EC471F"/>
    <w:rsid w:val="00EC70B7"/>
    <w:rsid w:val="00ED0009"/>
    <w:rsid w:val="00ED15E7"/>
    <w:rsid w:val="00ED25D2"/>
    <w:rsid w:val="00ED3E9E"/>
    <w:rsid w:val="00ED5208"/>
    <w:rsid w:val="00ED6B36"/>
    <w:rsid w:val="00ED774A"/>
    <w:rsid w:val="00EE0174"/>
    <w:rsid w:val="00EE213D"/>
    <w:rsid w:val="00EE490A"/>
    <w:rsid w:val="00EE4E6C"/>
    <w:rsid w:val="00EE4FC3"/>
    <w:rsid w:val="00EE6CC8"/>
    <w:rsid w:val="00EF1FA7"/>
    <w:rsid w:val="00EF1FF5"/>
    <w:rsid w:val="00EF3358"/>
    <w:rsid w:val="00EF35A4"/>
    <w:rsid w:val="00EF36EA"/>
    <w:rsid w:val="00EF5DC2"/>
    <w:rsid w:val="00EF61BA"/>
    <w:rsid w:val="00EF62A7"/>
    <w:rsid w:val="00F009AC"/>
    <w:rsid w:val="00F0189B"/>
    <w:rsid w:val="00F0385E"/>
    <w:rsid w:val="00F06F55"/>
    <w:rsid w:val="00F06FF8"/>
    <w:rsid w:val="00F11ED6"/>
    <w:rsid w:val="00F12A1F"/>
    <w:rsid w:val="00F12AAB"/>
    <w:rsid w:val="00F15432"/>
    <w:rsid w:val="00F1668E"/>
    <w:rsid w:val="00F16CD9"/>
    <w:rsid w:val="00F17A22"/>
    <w:rsid w:val="00F17C16"/>
    <w:rsid w:val="00F217D1"/>
    <w:rsid w:val="00F23E97"/>
    <w:rsid w:val="00F246C3"/>
    <w:rsid w:val="00F2555A"/>
    <w:rsid w:val="00F26FE1"/>
    <w:rsid w:val="00F272DD"/>
    <w:rsid w:val="00F31437"/>
    <w:rsid w:val="00F31B7E"/>
    <w:rsid w:val="00F4093B"/>
    <w:rsid w:val="00F410F5"/>
    <w:rsid w:val="00F41F7F"/>
    <w:rsid w:val="00F44671"/>
    <w:rsid w:val="00F451F3"/>
    <w:rsid w:val="00F45511"/>
    <w:rsid w:val="00F46080"/>
    <w:rsid w:val="00F538C6"/>
    <w:rsid w:val="00F56233"/>
    <w:rsid w:val="00F568DF"/>
    <w:rsid w:val="00F60FC7"/>
    <w:rsid w:val="00F61ECA"/>
    <w:rsid w:val="00F627ED"/>
    <w:rsid w:val="00F63257"/>
    <w:rsid w:val="00F63B3B"/>
    <w:rsid w:val="00F644C0"/>
    <w:rsid w:val="00F65247"/>
    <w:rsid w:val="00F66596"/>
    <w:rsid w:val="00F677E8"/>
    <w:rsid w:val="00F67938"/>
    <w:rsid w:val="00F70803"/>
    <w:rsid w:val="00F70BC1"/>
    <w:rsid w:val="00F73706"/>
    <w:rsid w:val="00F739D1"/>
    <w:rsid w:val="00F73F72"/>
    <w:rsid w:val="00F74363"/>
    <w:rsid w:val="00F752F7"/>
    <w:rsid w:val="00F77331"/>
    <w:rsid w:val="00F83B79"/>
    <w:rsid w:val="00F83E28"/>
    <w:rsid w:val="00F84A52"/>
    <w:rsid w:val="00F86FC7"/>
    <w:rsid w:val="00F87940"/>
    <w:rsid w:val="00F901AA"/>
    <w:rsid w:val="00F91855"/>
    <w:rsid w:val="00F92CF7"/>
    <w:rsid w:val="00F93CF2"/>
    <w:rsid w:val="00F94BB2"/>
    <w:rsid w:val="00F950EA"/>
    <w:rsid w:val="00F960C5"/>
    <w:rsid w:val="00F9676C"/>
    <w:rsid w:val="00F96F98"/>
    <w:rsid w:val="00FA0396"/>
    <w:rsid w:val="00FA1CC9"/>
    <w:rsid w:val="00FA48F6"/>
    <w:rsid w:val="00FA594B"/>
    <w:rsid w:val="00FA61F5"/>
    <w:rsid w:val="00FA6730"/>
    <w:rsid w:val="00FB0DFB"/>
    <w:rsid w:val="00FB1AE4"/>
    <w:rsid w:val="00FB2B46"/>
    <w:rsid w:val="00FB324E"/>
    <w:rsid w:val="00FB3F7A"/>
    <w:rsid w:val="00FB67D2"/>
    <w:rsid w:val="00FB7050"/>
    <w:rsid w:val="00FC08E4"/>
    <w:rsid w:val="00FC11BE"/>
    <w:rsid w:val="00FC37D0"/>
    <w:rsid w:val="00FC3B63"/>
    <w:rsid w:val="00FC4475"/>
    <w:rsid w:val="00FC50E0"/>
    <w:rsid w:val="00FC72E0"/>
    <w:rsid w:val="00FD093A"/>
    <w:rsid w:val="00FD0D34"/>
    <w:rsid w:val="00FD12AA"/>
    <w:rsid w:val="00FD1B35"/>
    <w:rsid w:val="00FD37EC"/>
    <w:rsid w:val="00FD3ED3"/>
    <w:rsid w:val="00FD44A2"/>
    <w:rsid w:val="00FD45CE"/>
    <w:rsid w:val="00FD47F3"/>
    <w:rsid w:val="00FD6607"/>
    <w:rsid w:val="00FD79EC"/>
    <w:rsid w:val="00FE2C4E"/>
    <w:rsid w:val="00FE355B"/>
    <w:rsid w:val="00FE3D38"/>
    <w:rsid w:val="00FE720D"/>
    <w:rsid w:val="00FE773E"/>
    <w:rsid w:val="00FF1230"/>
    <w:rsid w:val="00FF3163"/>
    <w:rsid w:val="00FF3913"/>
    <w:rsid w:val="00FF41AE"/>
    <w:rsid w:val="00FF48E4"/>
    <w:rsid w:val="00FF5095"/>
    <w:rsid w:val="00FF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702C59"/>
    <w:pPr>
      <w:keepNext/>
      <w:numPr>
        <w:numId w:val="15"/>
      </w:numPr>
      <w:jc w:val="center"/>
      <w:outlineLvl w:val="0"/>
    </w:pPr>
    <w:rPr>
      <w:rFonts w:hAnsiTheme="majorHAnsi" w:cstheme="majorBidi"/>
      <w:b/>
      <w:sz w:val="32"/>
      <w:szCs w:val="24"/>
    </w:rPr>
  </w:style>
  <w:style w:type="paragraph" w:styleId="2">
    <w:name w:val="heading 2"/>
    <w:basedOn w:val="a"/>
    <w:next w:val="a"/>
    <w:link w:val="20"/>
    <w:uiPriority w:val="9"/>
    <w:unhideWhenUsed/>
    <w:qFormat/>
    <w:rsid w:val="00F17A22"/>
    <w:pPr>
      <w:keepNext/>
      <w:numPr>
        <w:ilvl w:val="1"/>
        <w:numId w:val="15"/>
      </w:numPr>
      <w:jc w:val="left"/>
      <w:outlineLvl w:val="1"/>
    </w:pPr>
    <w:rPr>
      <w:rFonts w:hAnsiTheme="majorHAnsi" w:cstheme="majorBidi"/>
      <w:b/>
      <w:sz w:val="24"/>
    </w:rPr>
  </w:style>
  <w:style w:type="paragraph" w:styleId="3">
    <w:name w:val="heading 3"/>
    <w:basedOn w:val="a"/>
    <w:next w:val="a"/>
    <w:link w:val="30"/>
    <w:uiPriority w:val="9"/>
    <w:semiHidden/>
    <w:unhideWhenUsed/>
    <w:qFormat/>
    <w:rsid w:val="00737FBF"/>
    <w:pPr>
      <w:keepNext/>
      <w:numPr>
        <w:ilvl w:val="2"/>
        <w:numId w:val="15"/>
      </w:numPr>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6D4F3A"/>
    <w:pPr>
      <w:jc w:val="center"/>
    </w:pPr>
    <w:rPr>
      <w:b/>
      <w:bCs/>
      <w:szCs w:val="21"/>
    </w:rPr>
  </w:style>
  <w:style w:type="character" w:customStyle="1" w:styleId="10">
    <w:name w:val="見出し 1 (文字)"/>
    <w:basedOn w:val="a0"/>
    <w:link w:val="1"/>
    <w:uiPriority w:val="9"/>
    <w:rsid w:val="00702C59"/>
    <w:rPr>
      <w:rFonts w:ascii="ＭＳ 明朝" w:eastAsia="ＭＳ 明朝" w:hAnsiTheme="majorHAnsi" w:cstheme="majorBidi"/>
      <w:b/>
      <w:color w:val="000000" w:themeColor="text1"/>
      <w:sz w:val="32"/>
      <w:szCs w:val="24"/>
    </w:rPr>
  </w:style>
  <w:style w:type="paragraph" w:styleId="a9">
    <w:name w:val="TOC Heading"/>
    <w:basedOn w:val="1"/>
    <w:next w:val="a"/>
    <w:uiPriority w:val="39"/>
    <w:unhideWhenUsed/>
    <w:qFormat/>
    <w:rsid w:val="00FE355B"/>
    <w:pPr>
      <w:keepLines/>
      <w:widowControl/>
      <w:spacing w:before="240" w:line="259" w:lineRule="auto"/>
      <w:jc w:val="left"/>
      <w:outlineLvl w:val="9"/>
    </w:pPr>
    <w:rPr>
      <w:kern w:val="0"/>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rsid w:val="00F17A22"/>
    <w:rPr>
      <w:rFonts w:ascii="ＭＳ 明朝" w:eastAsia="ＭＳ 明朝" w:hAnsiTheme="majorHAnsi" w:cstheme="majorBidi"/>
      <w:b/>
      <w:color w:val="000000" w:themeColor="text1"/>
      <w:sz w:val="24"/>
    </w:rPr>
  </w:style>
  <w:style w:type="character" w:styleId="ae">
    <w:name w:val="Strong"/>
    <w:basedOn w:val="a0"/>
    <w:uiPriority w:val="22"/>
    <w:qFormat/>
    <w:rsid w:val="00C712AE"/>
    <w:rPr>
      <w:rFonts w:eastAsia="ＭＳ 明朝"/>
      <w:b/>
      <w:bCs/>
    </w:rPr>
  </w:style>
  <w:style w:type="character" w:styleId="af">
    <w:name w:val="FollowedHyperlink"/>
    <w:basedOn w:val="a0"/>
    <w:uiPriority w:val="99"/>
    <w:semiHidden/>
    <w:unhideWhenUsed/>
    <w:rsid w:val="00842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31384383">
      <w:bodyDiv w:val="1"/>
      <w:marLeft w:val="0"/>
      <w:marRight w:val="0"/>
      <w:marTop w:val="0"/>
      <w:marBottom w:val="0"/>
      <w:divBdr>
        <w:top w:val="none" w:sz="0" w:space="0" w:color="auto"/>
        <w:left w:val="none" w:sz="0" w:space="0" w:color="auto"/>
        <w:bottom w:val="none" w:sz="0" w:space="0" w:color="auto"/>
        <w:right w:val="none" w:sz="0" w:space="0" w:color="auto"/>
      </w:divBdr>
      <w:divsChild>
        <w:div w:id="1415778130">
          <w:marLeft w:val="0"/>
          <w:marRight w:val="0"/>
          <w:marTop w:val="0"/>
          <w:marBottom w:val="0"/>
          <w:divBdr>
            <w:top w:val="none" w:sz="0" w:space="0" w:color="auto"/>
            <w:left w:val="none" w:sz="0" w:space="0" w:color="auto"/>
            <w:bottom w:val="none" w:sz="0" w:space="0" w:color="auto"/>
            <w:right w:val="none" w:sz="0" w:space="0" w:color="auto"/>
          </w:divBdr>
          <w:divsChild>
            <w:div w:id="1695421210">
              <w:marLeft w:val="0"/>
              <w:marRight w:val="0"/>
              <w:marTop w:val="0"/>
              <w:marBottom w:val="0"/>
              <w:divBdr>
                <w:top w:val="none" w:sz="0" w:space="0" w:color="auto"/>
                <w:left w:val="none" w:sz="0" w:space="0" w:color="auto"/>
                <w:bottom w:val="none" w:sz="0" w:space="0" w:color="auto"/>
                <w:right w:val="none" w:sz="0" w:space="0" w:color="auto"/>
              </w:divBdr>
              <w:divsChild>
                <w:div w:id="1676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001080805">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25</Pages>
  <Words>2844</Words>
  <Characters>16214</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225</cp:revision>
  <cp:lastPrinted>2023-12-25T04:27:00Z</cp:lastPrinted>
  <dcterms:created xsi:type="dcterms:W3CDTF">2023-12-23T23:04:00Z</dcterms:created>
  <dcterms:modified xsi:type="dcterms:W3CDTF">2023-12-26T01:49:00Z</dcterms:modified>
</cp:coreProperties>
</file>