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627" w:rsidRPr="003E41E9" w:rsidRDefault="00F621C8" w:rsidP="003E41E9">
      <w:pPr>
        <w:jc w:val="both"/>
        <w:rPr>
          <w:rFonts w:ascii="Times New Roman" w:hAnsi="Times New Roman" w:cs="Times New Roman"/>
          <w:sz w:val="28"/>
          <w:szCs w:val="28"/>
        </w:rPr>
      </w:pPr>
      <w:bookmarkStart w:id="0" w:name="_GoBack"/>
      <w:bookmarkEnd w:id="0"/>
      <w:r w:rsidRPr="003E41E9">
        <w:rPr>
          <w:rFonts w:ascii="Times New Roman" w:hAnsi="Times New Roman" w:cs="Times New Roman"/>
          <w:b/>
          <w:sz w:val="28"/>
          <w:szCs w:val="28"/>
        </w:rPr>
        <w:t xml:space="preserve">Title </w:t>
      </w:r>
      <w:r w:rsidRPr="003E41E9">
        <w:rPr>
          <w:rFonts w:ascii="Times New Roman" w:hAnsi="Times New Roman" w:cs="Times New Roman"/>
          <w:sz w:val="28"/>
          <w:szCs w:val="28"/>
        </w:rPr>
        <w:t xml:space="preserve">: Growth performance of </w:t>
      </w:r>
      <w:r w:rsidRPr="003E41E9">
        <w:rPr>
          <w:rFonts w:ascii="Times New Roman" w:hAnsi="Times New Roman" w:cs="Times New Roman"/>
          <w:b/>
          <w:i/>
          <w:sz w:val="28"/>
          <w:szCs w:val="28"/>
        </w:rPr>
        <w:t>Tagetes erecta</w:t>
      </w:r>
      <w:r w:rsidRPr="003E41E9">
        <w:rPr>
          <w:rFonts w:ascii="Times New Roman" w:hAnsi="Times New Roman" w:cs="Times New Roman"/>
          <w:sz w:val="28"/>
          <w:szCs w:val="28"/>
        </w:rPr>
        <w:t xml:space="preserve"> in soil and floating bed cultivation</w:t>
      </w:r>
      <w:r w:rsidR="003E41E9" w:rsidRPr="003E41E9">
        <w:rPr>
          <w:rFonts w:ascii="Times New Roman" w:hAnsi="Times New Roman" w:cs="Times New Roman"/>
          <w:sz w:val="28"/>
          <w:szCs w:val="28"/>
        </w:rPr>
        <w:t>.</w:t>
      </w:r>
    </w:p>
    <w:p w:rsidR="003E41E9" w:rsidRDefault="003E41E9" w:rsidP="003E41E9">
      <w:pPr>
        <w:jc w:val="center"/>
        <w:rPr>
          <w:rFonts w:ascii="Times New Roman" w:hAnsi="Times New Roman" w:cs="Times New Roman"/>
          <w:sz w:val="36"/>
          <w:szCs w:val="36"/>
        </w:rPr>
      </w:pPr>
      <w:r w:rsidRPr="003E41E9">
        <w:rPr>
          <w:rFonts w:ascii="Times New Roman" w:hAnsi="Times New Roman" w:cs="Times New Roman"/>
          <w:noProof/>
          <w:sz w:val="36"/>
          <w:szCs w:val="36"/>
          <w:lang w:eastAsia="en-GB"/>
        </w:rPr>
        <w:drawing>
          <wp:inline distT="0" distB="0" distL="0" distR="0" wp14:anchorId="72E00734" wp14:editId="17814935">
            <wp:extent cx="2100943" cy="116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2453" cy="1181645"/>
                    </a:xfrm>
                    <a:prstGeom prst="rect">
                      <a:avLst/>
                    </a:prstGeom>
                  </pic:spPr>
                </pic:pic>
              </a:graphicData>
            </a:graphic>
          </wp:inline>
        </w:drawing>
      </w:r>
    </w:p>
    <w:p w:rsidR="003E41E9" w:rsidRPr="003E41E9" w:rsidRDefault="003E41E9" w:rsidP="003E41E9">
      <w:pPr>
        <w:jc w:val="center"/>
        <w:rPr>
          <w:rFonts w:ascii="Times New Roman" w:hAnsi="Times New Roman" w:cs="Times New Roman"/>
          <w:sz w:val="24"/>
          <w:szCs w:val="24"/>
        </w:rPr>
      </w:pPr>
      <w:r>
        <w:rPr>
          <w:rFonts w:ascii="Times New Roman" w:hAnsi="Times New Roman" w:cs="Times New Roman"/>
          <w:b/>
          <w:sz w:val="24"/>
          <w:szCs w:val="24"/>
        </w:rPr>
        <w:t>Abstract</w:t>
      </w:r>
    </w:p>
    <w:p w:rsidR="003E41E9" w:rsidRDefault="003E41E9" w:rsidP="003E41E9">
      <w:pPr>
        <w:jc w:val="both"/>
        <w:rPr>
          <w:rFonts w:ascii="Times New Roman" w:hAnsi="Times New Roman" w:cs="Times New Roman"/>
          <w:sz w:val="24"/>
          <w:szCs w:val="24"/>
        </w:rPr>
      </w:pPr>
      <w:r w:rsidRPr="003E41E9">
        <w:rPr>
          <w:rFonts w:ascii="Times New Roman" w:hAnsi="Times New Roman" w:cs="Times New Roman"/>
        </w:rPr>
        <w:t xml:space="preserve">The present investigation entitled, " Growth Performance of </w:t>
      </w:r>
      <w:r w:rsidRPr="003E41E9">
        <w:rPr>
          <w:rFonts w:ascii="Times New Roman" w:hAnsi="Times New Roman" w:cs="Times New Roman"/>
          <w:i/>
        </w:rPr>
        <w:t>Tagets erecta</w:t>
      </w:r>
      <w:r w:rsidRPr="003E41E9">
        <w:rPr>
          <w:rFonts w:ascii="Times New Roman" w:hAnsi="Times New Roman" w:cs="Times New Roman"/>
        </w:rPr>
        <w:t xml:space="preserve"> in Soil and Floating bed Cultivation “ was carried out at University of Barishal campus. The layout of the experiment was laid down as two treatments(soil and floating condition) along with 3 replication of two variety of marigold : </w:t>
      </w:r>
      <w:r w:rsidRPr="003E41E9">
        <w:rPr>
          <w:rFonts w:ascii="Times New Roman" w:hAnsi="Times New Roman" w:cs="Times New Roman"/>
          <w:i/>
        </w:rPr>
        <w:t>'Pusa Narangi Gainda'</w:t>
      </w:r>
      <w:r w:rsidRPr="003E41E9">
        <w:rPr>
          <w:rFonts w:ascii="Times New Roman" w:hAnsi="Times New Roman" w:cs="Times New Roman"/>
        </w:rPr>
        <w:t xml:space="preserve">(orange Color- variety-1) and </w:t>
      </w:r>
      <w:r w:rsidRPr="003E41E9">
        <w:rPr>
          <w:rFonts w:ascii="Times New Roman" w:hAnsi="Times New Roman" w:cs="Times New Roman"/>
          <w:i/>
        </w:rPr>
        <w:t>'Pusa Basanti Gainda'</w:t>
      </w:r>
      <w:r w:rsidRPr="003E41E9">
        <w:rPr>
          <w:rFonts w:ascii="Times New Roman" w:hAnsi="Times New Roman" w:cs="Times New Roman"/>
        </w:rPr>
        <w:t>( yellow color- variety -2 ) . Most of the growth parameters was greater in floating condition than soil condition for both variety. It is recomended to use floating bed condition for commercial cultivation of Marigold as a substitute for soil cultivation as it gives better result</w:t>
      </w:r>
      <w:r>
        <w:rPr>
          <w:rFonts w:ascii="Times New Roman" w:hAnsi="Times New Roman" w:cs="Times New Roman"/>
          <w:sz w:val="24"/>
          <w:szCs w:val="24"/>
        </w:rPr>
        <w:t>.</w:t>
      </w:r>
    </w:p>
    <w:p w:rsidR="003E41E9" w:rsidRDefault="003E41E9" w:rsidP="003E41E9">
      <w:pPr>
        <w:rPr>
          <w:rFonts w:ascii="Times New Roman" w:hAnsi="Times New Roman" w:cs="Times New Roman"/>
          <w:sz w:val="24"/>
          <w:szCs w:val="24"/>
        </w:rPr>
      </w:pPr>
    </w:p>
    <w:p w:rsidR="003E41E9" w:rsidRPr="00DC272B" w:rsidRDefault="003E41E9" w:rsidP="003E41E9">
      <w:pPr>
        <w:jc w:val="center"/>
        <w:rPr>
          <w:rFonts w:ascii="Times New Roman" w:hAnsi="Times New Roman" w:cs="Times New Roman"/>
          <w:b/>
          <w:sz w:val="24"/>
          <w:szCs w:val="24"/>
        </w:rPr>
      </w:pPr>
      <w:r w:rsidRPr="00DC272B">
        <w:rPr>
          <w:rFonts w:ascii="Times New Roman" w:hAnsi="Times New Roman" w:cs="Times New Roman"/>
          <w:b/>
          <w:sz w:val="24"/>
          <w:szCs w:val="24"/>
        </w:rPr>
        <w:t>Introduction</w:t>
      </w:r>
    </w:p>
    <w:p w:rsidR="00DC272B" w:rsidRDefault="00DC272B" w:rsidP="003E41E9">
      <w:pPr>
        <w:jc w:val="both"/>
        <w:rPr>
          <w:rFonts w:ascii="Times New Roman" w:hAnsi="Times New Roman" w:cs="Times New Roman"/>
        </w:rPr>
        <w:sectPr w:rsidR="00DC272B" w:rsidSect="00DC272B">
          <w:footerReference w:type="default" r:id="rId9"/>
          <w:pgSz w:w="11906" w:h="16838"/>
          <w:pgMar w:top="1440" w:right="1440" w:bottom="1440" w:left="1440" w:header="708" w:footer="708" w:gutter="0"/>
          <w:cols w:space="708"/>
          <w:docGrid w:linePitch="360"/>
        </w:sectPr>
      </w:pPr>
    </w:p>
    <w:p w:rsidR="003E41E9" w:rsidRPr="00DC272B" w:rsidRDefault="003E41E9" w:rsidP="00DC272B">
      <w:pPr>
        <w:ind w:left="360"/>
        <w:jc w:val="both"/>
        <w:rPr>
          <w:rFonts w:ascii="Times New Roman" w:hAnsi="Times New Roman" w:cs="Times New Roman"/>
        </w:rPr>
      </w:pPr>
      <w:r w:rsidRPr="00DC272B">
        <w:rPr>
          <w:rFonts w:ascii="Times New Roman" w:hAnsi="Times New Roman" w:cs="Times New Roman"/>
        </w:rPr>
        <w:lastRenderedPageBreak/>
        <w:t>•Marigold (</w:t>
      </w:r>
      <w:r w:rsidRPr="00DC272B">
        <w:rPr>
          <w:rFonts w:ascii="Times New Roman" w:hAnsi="Times New Roman" w:cs="Times New Roman"/>
          <w:i/>
        </w:rPr>
        <w:t>Tagetes erecta</w:t>
      </w:r>
      <w:r w:rsidRPr="00DC272B">
        <w:rPr>
          <w:rFonts w:ascii="Times New Roman" w:hAnsi="Times New Roman" w:cs="Times New Roman"/>
        </w:rPr>
        <w:t xml:space="preserve">) is an important commercial ornamental annual flower which belongs to the family “Asteraceae (Compositae)”. </w:t>
      </w:r>
    </w:p>
    <w:p w:rsidR="003E41E9" w:rsidRPr="00DC272B" w:rsidRDefault="003E41E9" w:rsidP="00DC272B">
      <w:pPr>
        <w:ind w:left="360"/>
        <w:jc w:val="both"/>
        <w:rPr>
          <w:rFonts w:ascii="Times New Roman" w:hAnsi="Times New Roman" w:cs="Times New Roman"/>
        </w:rPr>
      </w:pPr>
      <w:r w:rsidRPr="00DC272B">
        <w:rPr>
          <w:rFonts w:ascii="Times New Roman" w:hAnsi="Times New Roman" w:cs="Times New Roman"/>
        </w:rPr>
        <w:t xml:space="preserve">•It is a herbaceous plant, whose height ranges from 30–110 cm. </w:t>
      </w:r>
    </w:p>
    <w:p w:rsidR="003E41E9" w:rsidRPr="00DC272B" w:rsidRDefault="003E41E9" w:rsidP="00DC272B">
      <w:pPr>
        <w:ind w:left="360"/>
        <w:jc w:val="both"/>
        <w:rPr>
          <w:rFonts w:ascii="Times New Roman" w:hAnsi="Times New Roman" w:cs="Times New Roman"/>
        </w:rPr>
      </w:pPr>
      <w:r w:rsidRPr="00DC272B">
        <w:rPr>
          <w:rFonts w:ascii="Times New Roman" w:hAnsi="Times New Roman" w:cs="Times New Roman"/>
        </w:rPr>
        <w:t xml:space="preserve">•Most species have pinnate green leaves. </w:t>
      </w:r>
    </w:p>
    <w:p w:rsidR="003E41E9" w:rsidRPr="00DC272B" w:rsidRDefault="003E41E9" w:rsidP="00DC272B">
      <w:pPr>
        <w:ind w:left="360"/>
        <w:jc w:val="both"/>
        <w:rPr>
          <w:rFonts w:ascii="Times New Roman" w:hAnsi="Times New Roman" w:cs="Times New Roman"/>
        </w:rPr>
      </w:pPr>
      <w:r w:rsidRPr="00DC272B">
        <w:rPr>
          <w:rFonts w:ascii="Times New Roman" w:hAnsi="Times New Roman" w:cs="Times New Roman"/>
        </w:rPr>
        <w:t xml:space="preserve">•The root is cylindrical, pivoting, with a fibrous and shallow branching system. </w:t>
      </w:r>
    </w:p>
    <w:p w:rsidR="00DC272B" w:rsidRPr="00DC272B" w:rsidRDefault="003E41E9" w:rsidP="00DC272B">
      <w:pPr>
        <w:ind w:left="360"/>
        <w:jc w:val="both"/>
        <w:rPr>
          <w:rFonts w:ascii="Times New Roman" w:hAnsi="Times New Roman" w:cs="Times New Roman"/>
        </w:rPr>
      </w:pPr>
      <w:r w:rsidRPr="00DC272B">
        <w:rPr>
          <w:rFonts w:ascii="Times New Roman" w:hAnsi="Times New Roman" w:cs="Times New Roman"/>
        </w:rPr>
        <w:t>•The stem is straight, sometimes ridged, smooth or slightly with villi, cylindrical, oval and herbaceous to slightly woody, with resin channels in the bark, which are aromatic when squeezed.</w:t>
      </w:r>
    </w:p>
    <w:p w:rsidR="00DC272B" w:rsidRPr="00DC272B" w:rsidRDefault="003E41E9" w:rsidP="00DC272B">
      <w:pPr>
        <w:ind w:left="360"/>
        <w:jc w:val="both"/>
        <w:rPr>
          <w:rFonts w:ascii="Times New Roman" w:hAnsi="Times New Roman" w:cs="Times New Roman"/>
        </w:rPr>
      </w:pPr>
      <w:r w:rsidRPr="00DC272B">
        <w:rPr>
          <w:rFonts w:ascii="Times New Roman" w:hAnsi="Times New Roman" w:cs="Times New Roman"/>
        </w:rPr>
        <w:t>•Blooms naturally occur in golden, orange, yellow, and white colors, often with maroon highlights.</w:t>
      </w:r>
    </w:p>
    <w:p w:rsidR="00DC272B" w:rsidRPr="00DC272B" w:rsidRDefault="003E41E9" w:rsidP="00DC272B">
      <w:pPr>
        <w:ind w:left="360"/>
        <w:jc w:val="both"/>
        <w:rPr>
          <w:rFonts w:ascii="Times New Roman" w:hAnsi="Times New Roman" w:cs="Times New Roman"/>
          <w:sz w:val="24"/>
          <w:szCs w:val="24"/>
        </w:rPr>
      </w:pPr>
      <w:r w:rsidRPr="00DC272B">
        <w:rPr>
          <w:rFonts w:ascii="Times New Roman" w:hAnsi="Times New Roman" w:cs="Times New Roman"/>
        </w:rPr>
        <w:t>•Floral heads are typically (1-) to 4–6 cm diameter, generally with both ray florets and disc florets.</w:t>
      </w:r>
    </w:p>
    <w:p w:rsidR="005359D1" w:rsidRDefault="00DC272B" w:rsidP="00DC272B">
      <w:pPr>
        <w:ind w:left="360"/>
        <w:jc w:val="both"/>
      </w:pPr>
      <w:r>
        <w:t>Farmers cultivate okra, red amaranth, cucumber, Indian spinach, turmeric, and aroid on organic floating beds made of mainly water hyacinth</w:t>
      </w:r>
      <w:r w:rsidR="00393A24">
        <w:t>.</w:t>
      </w:r>
    </w:p>
    <w:p w:rsidR="00393A24" w:rsidRDefault="00393A24" w:rsidP="00DC272B">
      <w:pPr>
        <w:ind w:left="360"/>
        <w:jc w:val="both"/>
      </w:pPr>
    </w:p>
    <w:p w:rsidR="00393A24" w:rsidRDefault="00393A24" w:rsidP="00DC272B">
      <w:pPr>
        <w:ind w:left="360"/>
        <w:jc w:val="both"/>
      </w:pPr>
    </w:p>
    <w:p w:rsidR="00393A24" w:rsidRDefault="00393A24" w:rsidP="00DC272B">
      <w:pPr>
        <w:ind w:left="360"/>
        <w:jc w:val="both"/>
      </w:pPr>
    </w:p>
    <w:p w:rsidR="00393A24" w:rsidRDefault="00393A24" w:rsidP="00DC272B">
      <w:pPr>
        <w:ind w:left="360"/>
        <w:jc w:val="both"/>
        <w:sectPr w:rsidR="00393A24" w:rsidSect="005359D1">
          <w:type w:val="continuous"/>
          <w:pgSz w:w="11906" w:h="16838"/>
          <w:pgMar w:top="1440" w:right="1440" w:bottom="1440" w:left="1440" w:header="708" w:footer="708" w:gutter="0"/>
          <w:cols w:space="708"/>
          <w:docGrid w:linePitch="360"/>
        </w:sectPr>
      </w:pPr>
      <w:r w:rsidRPr="00393A24">
        <w:rPr>
          <w:rFonts w:ascii="Times New Roman" w:hAnsi="Times New Roman" w:cs="Times New Roman"/>
          <w:noProof/>
          <w:sz w:val="24"/>
          <w:szCs w:val="24"/>
          <w:lang w:eastAsia="en-GB"/>
        </w:rPr>
        <w:drawing>
          <wp:inline distT="0" distB="0" distL="0" distR="0" wp14:anchorId="41D1D6B4" wp14:editId="2A26A0E4">
            <wp:extent cx="2485258" cy="1228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876" cy="1261545"/>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14:anchorId="49997AD2" wp14:editId="2009A87A">
            <wp:extent cx="2241755" cy="11722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411" cy="1195038"/>
                    </a:xfrm>
                    <a:prstGeom prst="rect">
                      <a:avLst/>
                    </a:prstGeom>
                    <a:noFill/>
                  </pic:spPr>
                </pic:pic>
              </a:graphicData>
            </a:graphic>
          </wp:inline>
        </w:drawing>
      </w:r>
    </w:p>
    <w:p w:rsidR="00393A24" w:rsidRPr="00393A24" w:rsidRDefault="00393A24" w:rsidP="00393A24">
      <w:pPr>
        <w:ind w:left="360"/>
        <w:jc w:val="center"/>
        <w:rPr>
          <w:rFonts w:ascii="Times New Roman" w:hAnsi="Times New Roman" w:cs="Times New Roman"/>
          <w:sz w:val="24"/>
          <w:szCs w:val="24"/>
        </w:rPr>
      </w:pPr>
      <w:r w:rsidRPr="00393A24">
        <w:rPr>
          <w:rFonts w:ascii="Times New Roman" w:hAnsi="Times New Roman" w:cs="Times New Roman"/>
          <w:b/>
          <w:sz w:val="24"/>
          <w:szCs w:val="24"/>
        </w:rPr>
        <w:lastRenderedPageBreak/>
        <w:t>Materials</w:t>
      </w:r>
      <w:r w:rsidRPr="00393A24">
        <w:rPr>
          <w:rFonts w:ascii="Times New Roman" w:hAnsi="Times New Roman" w:cs="Times New Roman"/>
          <w:sz w:val="24"/>
          <w:szCs w:val="24"/>
        </w:rPr>
        <w:t>:</w:t>
      </w:r>
    </w:p>
    <w:p w:rsidR="00393A24" w:rsidRDefault="00393A24" w:rsidP="00DC272B">
      <w:pPr>
        <w:ind w:left="360"/>
        <w:jc w:val="both"/>
        <w:rPr>
          <w:rFonts w:ascii="Times New Roman" w:hAnsi="Times New Roman" w:cs="Times New Roman"/>
        </w:rPr>
        <w:sectPr w:rsidR="00393A24" w:rsidSect="00393A24">
          <w:type w:val="continuous"/>
          <w:pgSz w:w="11906" w:h="16838"/>
          <w:pgMar w:top="1440" w:right="1440" w:bottom="1440" w:left="1440" w:header="708" w:footer="708" w:gutter="0"/>
          <w:cols w:space="708"/>
          <w:docGrid w:linePitch="360"/>
        </w:sectPr>
      </w:pPr>
    </w:p>
    <w:p w:rsidR="00393A24" w:rsidRPr="00393A24" w:rsidRDefault="00393A24" w:rsidP="00DC272B">
      <w:pPr>
        <w:ind w:left="360"/>
        <w:jc w:val="both"/>
        <w:rPr>
          <w:rFonts w:ascii="Times New Roman" w:hAnsi="Times New Roman" w:cs="Times New Roman"/>
          <w:u w:val="single"/>
        </w:rPr>
      </w:pPr>
      <w:r w:rsidRPr="00393A24">
        <w:rPr>
          <w:rFonts w:ascii="Times New Roman" w:hAnsi="Times New Roman" w:cs="Times New Roman"/>
        </w:rPr>
        <w:lastRenderedPageBreak/>
        <w:t xml:space="preserve"> </w:t>
      </w:r>
      <w:r w:rsidRPr="00393A24">
        <w:rPr>
          <w:rFonts w:ascii="Times New Roman" w:hAnsi="Times New Roman" w:cs="Times New Roman"/>
          <w:b/>
        </w:rPr>
        <w:t>1</w:t>
      </w:r>
      <w:r w:rsidRPr="00393A24">
        <w:rPr>
          <w:rFonts w:ascii="Times New Roman" w:hAnsi="Times New Roman" w:cs="Times New Roman"/>
          <w:u w:val="single"/>
        </w:rPr>
        <w:t>.</w:t>
      </w:r>
      <w:r w:rsidRPr="00393A24">
        <w:rPr>
          <w:rFonts w:ascii="Times New Roman" w:hAnsi="Times New Roman" w:cs="Times New Roman"/>
          <w:b/>
          <w:u w:val="single"/>
        </w:rPr>
        <w:t>For preparing floating bed</w:t>
      </w:r>
      <w:r w:rsidRPr="00393A24">
        <w:rPr>
          <w:rFonts w:ascii="Times New Roman" w:hAnsi="Times New Roman" w:cs="Times New Roman"/>
          <w:u w:val="single"/>
        </w:rPr>
        <w:t>:</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 •Water Hyacinth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•Cow dung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•Compost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•Topapana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•PVC pipe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 xml:space="preserve">•Bamboo </w:t>
      </w:r>
    </w:p>
    <w:p w:rsidR="00393A24" w:rsidRPr="00393A24" w:rsidRDefault="00194F3A" w:rsidP="00393A24">
      <w:pPr>
        <w:ind w:left="360"/>
        <w:jc w:val="both"/>
        <w:rPr>
          <w:rFonts w:ascii="Times New Roman" w:hAnsi="Times New Roman" w:cs="Times New Roman"/>
        </w:rPr>
        <w:sectPr w:rsidR="00393A24" w:rsidRPr="00393A24" w:rsidSect="00393A24">
          <w:type w:val="continuous"/>
          <w:pgSz w:w="11906" w:h="16838"/>
          <w:pgMar w:top="1440" w:right="1440" w:bottom="1440" w:left="1440" w:header="708" w:footer="708" w:gutter="0"/>
          <w:cols w:space="708"/>
          <w:docGrid w:linePitch="360"/>
        </w:sectPr>
      </w:pPr>
      <w:r>
        <w:rPr>
          <w:rFonts w:ascii="Times New Roman" w:hAnsi="Times New Roman" w:cs="Times New Roman"/>
        </w:rPr>
        <w:t>•Rope</w:t>
      </w:r>
    </w:p>
    <w:p w:rsidR="00393A24" w:rsidRPr="00393A24" w:rsidRDefault="00393A24" w:rsidP="00393A24">
      <w:pPr>
        <w:rPr>
          <w:rFonts w:ascii="Times New Roman" w:hAnsi="Times New Roman" w:cs="Times New Roman"/>
        </w:rPr>
        <w:sectPr w:rsidR="00393A24" w:rsidRPr="00393A24" w:rsidSect="00393A24">
          <w:type w:val="continuous"/>
          <w:pgSz w:w="11906" w:h="16838"/>
          <w:pgMar w:top="1440" w:right="1440" w:bottom="1440" w:left="1440" w:header="708" w:footer="708" w:gutter="0"/>
          <w:cols w:space="708"/>
          <w:docGrid w:linePitch="360"/>
        </w:sectPr>
      </w:pPr>
    </w:p>
    <w:p w:rsidR="00393A24" w:rsidRPr="00393A24" w:rsidRDefault="00194F3A" w:rsidP="00393A24">
      <w:pPr>
        <w:jc w:val="both"/>
        <w:rPr>
          <w:rFonts w:ascii="Times New Roman" w:hAnsi="Times New Roman" w:cs="Times New Roman"/>
        </w:rPr>
      </w:pPr>
      <w:r>
        <w:rPr>
          <w:rFonts w:ascii="Times New Roman" w:hAnsi="Times New Roman" w:cs="Times New Roman"/>
        </w:rPr>
        <w:lastRenderedPageBreak/>
        <w:t xml:space="preserve">       </w:t>
      </w:r>
      <w:r w:rsidR="00393A24" w:rsidRPr="00393A24">
        <w:rPr>
          <w:rFonts w:ascii="Times New Roman" w:hAnsi="Times New Roman" w:cs="Times New Roman"/>
        </w:rPr>
        <w:t xml:space="preserve">2)Marigold seedling- 108 piece </w:t>
      </w:r>
    </w:p>
    <w:p w:rsidR="00393A24" w:rsidRPr="00194F3A" w:rsidRDefault="00194F3A" w:rsidP="00194F3A">
      <w:pPr>
        <w:rPr>
          <w:rFonts w:ascii="Times New Roman" w:hAnsi="Times New Roman" w:cs="Times New Roman"/>
          <w:b/>
          <w:sz w:val="24"/>
          <w:szCs w:val="24"/>
        </w:rPr>
      </w:pPr>
      <w:r>
        <w:rPr>
          <w:rFonts w:ascii="Times New Roman" w:hAnsi="Times New Roman" w:cs="Times New Roman"/>
        </w:rPr>
        <w:t xml:space="preserve">      </w:t>
      </w:r>
      <w:r w:rsidR="00393A24" w:rsidRPr="00393A24">
        <w:rPr>
          <w:rFonts w:ascii="Times New Roman" w:hAnsi="Times New Roman" w:cs="Times New Roman"/>
        </w:rPr>
        <w:t xml:space="preserve">3)Cow dung- 50 kg </w:t>
      </w:r>
      <w:r w:rsidR="00393A24">
        <w:rPr>
          <w:rFonts w:ascii="Times New Roman" w:hAnsi="Times New Roman" w:cs="Times New Roman"/>
          <w:b/>
          <w:sz w:val="24"/>
          <w:szCs w:val="24"/>
        </w:rPr>
        <w:t xml:space="preserve">                                     </w:t>
      </w:r>
    </w:p>
    <w:p w:rsidR="00393A24" w:rsidRPr="00393A24" w:rsidRDefault="00393A24" w:rsidP="00DC272B">
      <w:pPr>
        <w:ind w:left="360"/>
        <w:jc w:val="both"/>
        <w:rPr>
          <w:rFonts w:ascii="Times New Roman" w:hAnsi="Times New Roman" w:cs="Times New Roman"/>
        </w:rPr>
      </w:pPr>
      <w:r w:rsidRPr="00393A24">
        <w:rPr>
          <w:rFonts w:ascii="Times New Roman" w:hAnsi="Times New Roman" w:cs="Times New Roman"/>
        </w:rPr>
        <w:t>4)Register Notebook- 1 piece</w:t>
      </w:r>
    </w:p>
    <w:p w:rsidR="003E41E9" w:rsidRDefault="00393A24" w:rsidP="00DC272B">
      <w:pPr>
        <w:ind w:left="360"/>
        <w:jc w:val="both"/>
        <w:rPr>
          <w:rFonts w:ascii="Times New Roman" w:hAnsi="Times New Roman" w:cs="Times New Roman"/>
        </w:rPr>
      </w:pPr>
      <w:r w:rsidRPr="00393A24">
        <w:rPr>
          <w:rFonts w:ascii="Times New Roman" w:hAnsi="Times New Roman" w:cs="Times New Roman"/>
        </w:rPr>
        <w:t>5) Measuring tape -1piece</w:t>
      </w:r>
    </w:p>
    <w:p w:rsidR="00393A24" w:rsidRDefault="00393A24" w:rsidP="00DC272B">
      <w:pPr>
        <w:ind w:left="360"/>
        <w:jc w:val="both"/>
        <w:rPr>
          <w:rFonts w:ascii="Times New Roman" w:hAnsi="Times New Roman" w:cs="Times New Roman"/>
        </w:rPr>
      </w:pPr>
    </w:p>
    <w:p w:rsidR="00393A24" w:rsidRDefault="00393A24" w:rsidP="00393A24">
      <w:pPr>
        <w:ind w:left="360"/>
        <w:rPr>
          <w:rFonts w:ascii="Times New Roman" w:hAnsi="Times New Roman" w:cs="Times New Roman"/>
        </w:rPr>
        <w:sectPr w:rsidR="00393A24" w:rsidSect="00393A24">
          <w:type w:val="continuous"/>
          <w:pgSz w:w="11906" w:h="16838"/>
          <w:pgMar w:top="1440" w:right="1440" w:bottom="1440" w:left="1440" w:header="708" w:footer="708" w:gutter="0"/>
          <w:cols w:space="708"/>
          <w:docGrid w:linePitch="360"/>
        </w:sectPr>
      </w:pPr>
    </w:p>
    <w:p w:rsidR="00194F3A" w:rsidRDefault="00194F3A" w:rsidP="00393A24">
      <w:pPr>
        <w:ind w:left="360"/>
        <w:rPr>
          <w:rFonts w:ascii="Times New Roman" w:hAnsi="Times New Roman" w:cs="Times New Roman"/>
          <w:b/>
          <w:sz w:val="24"/>
          <w:szCs w:val="24"/>
        </w:rPr>
        <w:sectPr w:rsidR="00194F3A" w:rsidSect="00DC272B">
          <w:type w:val="continuous"/>
          <w:pgSz w:w="11906" w:h="16838"/>
          <w:pgMar w:top="1440" w:right="1440" w:bottom="1440" w:left="1440" w:header="708" w:footer="708" w:gutter="0"/>
          <w:cols w:num="2" w:space="708"/>
          <w:docGrid w:linePitch="360"/>
        </w:sectPr>
      </w:pPr>
      <w:r>
        <w:rPr>
          <w:rFonts w:ascii="Times New Roman" w:hAnsi="Times New Roman" w:cs="Times New Roman"/>
          <w:b/>
          <w:sz w:val="24"/>
          <w:szCs w:val="24"/>
        </w:rPr>
        <w:lastRenderedPageBreak/>
        <w:t xml:space="preserve">                                           </w:t>
      </w:r>
    </w:p>
    <w:p w:rsidR="00194F3A" w:rsidRDefault="00194F3A" w:rsidP="00194F3A">
      <w:pPr>
        <w:ind w:left="360"/>
        <w:jc w:val="right"/>
        <w:rPr>
          <w:rFonts w:ascii="Times New Roman" w:hAnsi="Times New Roman" w:cs="Times New Roman"/>
          <w:b/>
          <w:sz w:val="24"/>
          <w:szCs w:val="24"/>
        </w:rPr>
      </w:pPr>
      <w:r w:rsidRPr="00393A24">
        <w:rPr>
          <w:rFonts w:ascii="Times New Roman" w:hAnsi="Times New Roman" w:cs="Times New Roman"/>
          <w:b/>
          <w:sz w:val="24"/>
          <w:szCs w:val="24"/>
        </w:rPr>
        <w:lastRenderedPageBreak/>
        <w:t>Methodology</w:t>
      </w:r>
    </w:p>
    <w:p w:rsidR="00393A24" w:rsidRPr="00194F3A" w:rsidRDefault="00194F3A" w:rsidP="00194F3A">
      <w:pPr>
        <w:jc w:val="both"/>
        <w:rPr>
          <w:b/>
          <w:u w:val="single"/>
        </w:rPr>
      </w:pPr>
      <w:r w:rsidRPr="00194F3A">
        <w:rPr>
          <w:b/>
          <w:u w:val="single"/>
        </w:rPr>
        <w:t>(In Soil):</w:t>
      </w:r>
    </w:p>
    <w:p w:rsidR="00194F3A" w:rsidRDefault="00194F3A" w:rsidP="00194F3A">
      <w:pPr>
        <w:jc w:val="both"/>
      </w:pPr>
    </w:p>
    <w:p w:rsidR="00194F3A" w:rsidRDefault="00194F3A" w:rsidP="00194F3A">
      <w:pPr>
        <w:jc w:val="both"/>
        <w:sectPr w:rsidR="00194F3A" w:rsidSect="00DC272B">
          <w:type w:val="continuous"/>
          <w:pgSz w:w="11906" w:h="16838"/>
          <w:pgMar w:top="1440" w:right="1440" w:bottom="1440" w:left="1440" w:header="708" w:footer="708" w:gutter="0"/>
          <w:cols w:num="2" w:space="708"/>
          <w:docGrid w:linePitch="360"/>
        </w:sectPr>
      </w:pPr>
    </w:p>
    <w:p w:rsidR="00194F3A" w:rsidRPr="00172A39" w:rsidRDefault="00194F3A" w:rsidP="00194F3A">
      <w:pPr>
        <w:jc w:val="both"/>
        <w:rPr>
          <w:rFonts w:ascii="Times New Roman" w:hAnsi="Times New Roman" w:cs="Times New Roman"/>
        </w:rPr>
      </w:pPr>
      <w:r w:rsidRPr="00172A39">
        <w:rPr>
          <w:rFonts w:ascii="Times New Roman" w:hAnsi="Times New Roman" w:cs="Times New Roman"/>
        </w:rPr>
        <w:lastRenderedPageBreak/>
        <w:t xml:space="preserve">  </w:t>
      </w:r>
      <w:r w:rsidR="00393A24" w:rsidRPr="00172A39">
        <w:rPr>
          <w:rFonts w:ascii="Times New Roman" w:hAnsi="Times New Roman" w:cs="Times New Roman"/>
        </w:rPr>
        <w:t xml:space="preserve">•First ,the land was ploughed , cleaned of any weeds , leveled and raised rows were made for well drainage. </w:t>
      </w:r>
    </w:p>
    <w:p w:rsidR="00194F3A" w:rsidRPr="00172A39" w:rsidRDefault="00393A24" w:rsidP="00194F3A">
      <w:pPr>
        <w:jc w:val="both"/>
        <w:rPr>
          <w:rFonts w:ascii="Times New Roman" w:hAnsi="Times New Roman" w:cs="Times New Roman"/>
        </w:rPr>
      </w:pPr>
      <w:r w:rsidRPr="00172A39">
        <w:rPr>
          <w:rFonts w:ascii="Times New Roman" w:hAnsi="Times New Roman" w:cs="Times New Roman"/>
        </w:rPr>
        <w:t>• To increase fertility of soil, at time of last ploughing ,well decomposed cow dung was mixed.</w:t>
      </w:r>
    </w:p>
    <w:p w:rsidR="00194F3A" w:rsidRPr="00172A39" w:rsidRDefault="00393A24" w:rsidP="00194F3A">
      <w:pPr>
        <w:jc w:val="both"/>
        <w:rPr>
          <w:rFonts w:ascii="Times New Roman" w:hAnsi="Times New Roman" w:cs="Times New Roman"/>
        </w:rPr>
      </w:pPr>
      <w:r w:rsidRPr="00172A39">
        <w:rPr>
          <w:rFonts w:ascii="Times New Roman" w:hAnsi="Times New Roman" w:cs="Times New Roman"/>
        </w:rPr>
        <w:t xml:space="preserve"> •The ratio of cow dung and soil was 1:2. </w:t>
      </w:r>
    </w:p>
    <w:p w:rsidR="00194F3A" w:rsidRPr="00172A39" w:rsidRDefault="00393A24" w:rsidP="00194F3A">
      <w:pPr>
        <w:jc w:val="both"/>
        <w:rPr>
          <w:rFonts w:ascii="Times New Roman" w:hAnsi="Times New Roman" w:cs="Times New Roman"/>
        </w:rPr>
      </w:pPr>
      <w:r w:rsidRPr="00172A39">
        <w:rPr>
          <w:rFonts w:ascii="Times New Roman" w:hAnsi="Times New Roman" w:cs="Times New Roman"/>
        </w:rPr>
        <w:t xml:space="preserve">•1month old seedling of marigold of two variety- </w:t>
      </w:r>
      <w:r w:rsidRPr="00172A39">
        <w:rPr>
          <w:rFonts w:ascii="Times New Roman" w:hAnsi="Times New Roman" w:cs="Times New Roman"/>
          <w:i/>
        </w:rPr>
        <w:t>'Pusa Narangi Gainda'(</w:t>
      </w:r>
      <w:r w:rsidRPr="00172A39">
        <w:rPr>
          <w:rFonts w:ascii="Times New Roman" w:hAnsi="Times New Roman" w:cs="Times New Roman"/>
        </w:rPr>
        <w:t xml:space="preserve">orange Color- variety-1) and </w:t>
      </w:r>
      <w:r w:rsidRPr="00172A39">
        <w:rPr>
          <w:rFonts w:ascii="Times New Roman" w:hAnsi="Times New Roman" w:cs="Times New Roman"/>
          <w:i/>
        </w:rPr>
        <w:t>'Pusa Basanti Gainda'(</w:t>
      </w:r>
      <w:r w:rsidRPr="00172A39">
        <w:rPr>
          <w:rFonts w:ascii="Times New Roman" w:hAnsi="Times New Roman" w:cs="Times New Roman"/>
        </w:rPr>
        <w:t xml:space="preserve"> yellow color- variety -2) from nursery was taken for transplantation.</w:t>
      </w:r>
    </w:p>
    <w:p w:rsidR="00172A39" w:rsidRDefault="00393A24" w:rsidP="00194F3A">
      <w:pPr>
        <w:jc w:val="both"/>
        <w:rPr>
          <w:rFonts w:ascii="Times New Roman" w:hAnsi="Times New Roman" w:cs="Times New Roman"/>
        </w:rPr>
      </w:pPr>
      <w:r w:rsidRPr="00172A39">
        <w:rPr>
          <w:rFonts w:ascii="Times New Roman" w:hAnsi="Times New Roman" w:cs="Times New Roman"/>
        </w:rPr>
        <w:t xml:space="preserve"> •After that, the seedling was planted on soil bed at 18-December-22 and watered daily</w:t>
      </w:r>
      <w:r w:rsidR="00172A39" w:rsidRPr="00172A39">
        <w:rPr>
          <w:rFonts w:ascii="Times New Roman" w:hAnsi="Times New Roman" w:cs="Times New Roman"/>
        </w:rPr>
        <w:t xml:space="preserve">. </w:t>
      </w:r>
    </w:p>
    <w:p w:rsidR="005677F2" w:rsidRDefault="005677F2" w:rsidP="00194F3A">
      <w:pPr>
        <w:jc w:val="both"/>
        <w:rPr>
          <w:rFonts w:ascii="Times New Roman" w:hAnsi="Times New Roman" w:cs="Times New Roman"/>
        </w:rPr>
      </w:pPr>
    </w:p>
    <w:p w:rsidR="00172A39" w:rsidRDefault="005677F2" w:rsidP="00194F3A">
      <w:pPr>
        <w:jc w:val="both"/>
        <w:rPr>
          <w:rFonts w:ascii="Times New Roman" w:hAnsi="Times New Roman" w:cs="Times New Roman"/>
        </w:rPr>
      </w:pPr>
      <w:r>
        <w:rPr>
          <w:rFonts w:ascii="Times New Roman" w:hAnsi="Times New Roman" w:cs="Times New Roman"/>
        </w:rPr>
        <w:t xml:space="preserve">                                                                                      Variety :1                                       Variety:2</w:t>
      </w:r>
    </w:p>
    <w:p w:rsidR="00393A24" w:rsidRDefault="00172A39" w:rsidP="00194F3A">
      <w:pPr>
        <w:jc w:val="both"/>
        <w:rPr>
          <w:rFonts w:ascii="Times New Roman" w:hAnsi="Times New Roman" w:cs="Times New Roman"/>
        </w:rPr>
      </w:pPr>
      <w:r w:rsidRPr="00172A39">
        <w:rPr>
          <w:rFonts w:ascii="Times New Roman" w:hAnsi="Times New Roman" w:cs="Times New Roman"/>
          <w:noProof/>
          <w:lang w:eastAsia="en-GB"/>
        </w:rPr>
        <w:drawing>
          <wp:inline distT="0" distB="0" distL="0" distR="0" wp14:anchorId="439669A2" wp14:editId="7C5F3E58">
            <wp:extent cx="1951068" cy="1394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092324" cy="1495170"/>
                    </a:xfrm>
                    <a:prstGeom prst="rect">
                      <a:avLst/>
                    </a:prstGeom>
                  </pic:spPr>
                </pic:pic>
              </a:graphicData>
            </a:graphic>
          </wp:inline>
        </w:drawing>
      </w:r>
      <w:r>
        <w:rPr>
          <w:rFonts w:ascii="Times New Roman" w:hAnsi="Times New Roman" w:cs="Times New Roman"/>
        </w:rPr>
        <w:t xml:space="preserve">           </w:t>
      </w:r>
      <w:r w:rsidR="005677F2">
        <w:rPr>
          <w:rFonts w:ascii="Times New Roman" w:hAnsi="Times New Roman" w:cs="Times New Roman"/>
        </w:rPr>
        <w:t xml:space="preserve">   </w:t>
      </w:r>
      <w:r>
        <w:rPr>
          <w:rFonts w:ascii="Times New Roman" w:hAnsi="Times New Roman" w:cs="Times New Roman"/>
        </w:rPr>
        <w:t xml:space="preserve">    </w:t>
      </w:r>
      <w:r w:rsidR="005677F2" w:rsidRPr="00172A39">
        <w:rPr>
          <w:rFonts w:ascii="Times New Roman" w:hAnsi="Times New Roman" w:cs="Times New Roman"/>
          <w:noProof/>
          <w:lang w:eastAsia="en-GB"/>
        </w:rPr>
        <w:drawing>
          <wp:inline distT="0" distB="0" distL="0" distR="0" wp14:anchorId="3E344127" wp14:editId="75B44E68">
            <wp:extent cx="1427417" cy="1386952"/>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6995" cy="1444841"/>
                    </a:xfrm>
                    <a:prstGeom prst="rect">
                      <a:avLst/>
                    </a:prstGeom>
                  </pic:spPr>
                </pic:pic>
              </a:graphicData>
            </a:graphic>
          </wp:inline>
        </w:drawing>
      </w:r>
      <w:r>
        <w:rPr>
          <w:rFonts w:ascii="Times New Roman" w:hAnsi="Times New Roman" w:cs="Times New Roman"/>
        </w:rPr>
        <w:t xml:space="preserve">                  </w:t>
      </w:r>
      <w:r w:rsidRPr="00172A39">
        <w:rPr>
          <w:rFonts w:ascii="Times New Roman" w:hAnsi="Times New Roman" w:cs="Times New Roman"/>
          <w:noProof/>
          <w:lang w:eastAsia="en-GB"/>
        </w:rPr>
        <w:drawing>
          <wp:inline distT="0" distB="0" distL="0" distR="0" wp14:anchorId="0F61C0C1" wp14:editId="28EE0C67">
            <wp:extent cx="1118323" cy="135706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1276" cy="1397054"/>
                    </a:xfrm>
                    <a:prstGeom prst="rect">
                      <a:avLst/>
                    </a:prstGeom>
                  </pic:spPr>
                </pic:pic>
              </a:graphicData>
            </a:graphic>
          </wp:inline>
        </w:drawing>
      </w:r>
    </w:p>
    <w:p w:rsidR="000034C3" w:rsidRPr="000034C3" w:rsidRDefault="000034C3" w:rsidP="000034C3">
      <w:pPr>
        <w:rPr>
          <w:u w:val="single"/>
        </w:rPr>
      </w:pPr>
      <w:r w:rsidRPr="000034C3">
        <w:rPr>
          <w:rFonts w:ascii="Times New Roman" w:hAnsi="Times New Roman" w:cs="Times New Roman"/>
          <w:b/>
          <w:sz w:val="24"/>
          <w:szCs w:val="24"/>
          <w:u w:val="single"/>
        </w:rPr>
        <w:lastRenderedPageBreak/>
        <w:t>(Floating Bed:)</w:t>
      </w:r>
    </w:p>
    <w:p w:rsidR="000034C3" w:rsidRDefault="000034C3" w:rsidP="000034C3">
      <w:pPr>
        <w:jc w:val="both"/>
      </w:pPr>
      <w:r>
        <w:t xml:space="preserve">• First dense, mature and long size water hyacinths was collected. </w:t>
      </w:r>
    </w:p>
    <w:p w:rsidR="000034C3" w:rsidRDefault="000034C3" w:rsidP="000034C3">
      <w:pPr>
        <w:jc w:val="both"/>
      </w:pPr>
      <w:r>
        <w:t xml:space="preserve">•A square structure with plastic PVC pipe was made as a support for the floating bed and net was placed on the pipe structure and was tied by rope on all corners. </w:t>
      </w:r>
    </w:p>
    <w:p w:rsidR="000034C3" w:rsidRDefault="000034C3" w:rsidP="000034C3">
      <w:pPr>
        <w:jc w:val="both"/>
      </w:pPr>
      <w:r>
        <w:t xml:space="preserve">• Water hyacinths was laid on the net and this process continued until the desired height of the bed was obtained. </w:t>
      </w:r>
    </w:p>
    <w:p w:rsidR="000034C3" w:rsidRDefault="000034C3" w:rsidP="000034C3">
      <w:pPr>
        <w:jc w:val="both"/>
      </w:pPr>
      <w:r>
        <w:t xml:space="preserve">•A layer of mixed soil made up with decomposed topapana , water hyacinth and cow dung was placed on the bed . </w:t>
      </w:r>
    </w:p>
    <w:p w:rsidR="000034C3" w:rsidRDefault="000034C3" w:rsidP="000034C3">
      <w:pPr>
        <w:jc w:val="both"/>
      </w:pPr>
      <w:r>
        <w:t xml:space="preserve">• 1 month old seedlings was planted at a distance of 6 inch in a row and the seedlings was watered generously daily. </w:t>
      </w:r>
    </w:p>
    <w:p w:rsidR="000034C3" w:rsidRDefault="000034C3" w:rsidP="000034C3">
      <w:pPr>
        <w:jc w:val="both"/>
      </w:pPr>
      <w:r>
        <w:t>•Then every 15 DAT( Days After Transplanting) for more than two month ,the growth performance between the soil condition(SC) and floating condition(FC) in various parameters as:</w:t>
      </w:r>
    </w:p>
    <w:p w:rsidR="000034C3" w:rsidRPr="000034C3" w:rsidRDefault="000034C3" w:rsidP="000034C3">
      <w:pPr>
        <w:pStyle w:val="ListParagraph"/>
        <w:numPr>
          <w:ilvl w:val="0"/>
          <w:numId w:val="8"/>
        </w:numPr>
        <w:jc w:val="both"/>
        <w:rPr>
          <w:rFonts w:ascii="Times New Roman" w:hAnsi="Times New Roman" w:cs="Times New Roman"/>
        </w:rPr>
      </w:pPr>
      <w:r>
        <w:t xml:space="preserve">plant height </w:t>
      </w:r>
    </w:p>
    <w:p w:rsidR="000034C3" w:rsidRPr="000034C3" w:rsidRDefault="000034C3" w:rsidP="000034C3">
      <w:pPr>
        <w:pStyle w:val="ListParagraph"/>
        <w:numPr>
          <w:ilvl w:val="0"/>
          <w:numId w:val="8"/>
        </w:numPr>
        <w:jc w:val="both"/>
        <w:rPr>
          <w:rFonts w:ascii="Times New Roman" w:hAnsi="Times New Roman" w:cs="Times New Roman"/>
        </w:rPr>
      </w:pPr>
      <w:r>
        <w:t xml:space="preserve">number of branch </w:t>
      </w:r>
    </w:p>
    <w:p w:rsidR="000034C3" w:rsidRPr="000034C3" w:rsidRDefault="000034C3" w:rsidP="000034C3">
      <w:pPr>
        <w:pStyle w:val="ListParagraph"/>
        <w:numPr>
          <w:ilvl w:val="0"/>
          <w:numId w:val="8"/>
        </w:numPr>
        <w:jc w:val="both"/>
        <w:rPr>
          <w:rFonts w:ascii="Times New Roman" w:hAnsi="Times New Roman" w:cs="Times New Roman"/>
        </w:rPr>
      </w:pPr>
      <w:r>
        <w:t xml:space="preserve">number of flower bud </w:t>
      </w:r>
    </w:p>
    <w:p w:rsidR="000034C3" w:rsidRPr="000034C3" w:rsidRDefault="000034C3" w:rsidP="000034C3">
      <w:pPr>
        <w:pStyle w:val="ListParagraph"/>
        <w:numPr>
          <w:ilvl w:val="0"/>
          <w:numId w:val="8"/>
        </w:numPr>
        <w:jc w:val="both"/>
        <w:rPr>
          <w:rFonts w:ascii="Times New Roman" w:hAnsi="Times New Roman" w:cs="Times New Roman"/>
        </w:rPr>
      </w:pPr>
      <w:r>
        <w:t xml:space="preserve">number of flower </w:t>
      </w:r>
    </w:p>
    <w:p w:rsidR="000034C3" w:rsidRPr="000034C3" w:rsidRDefault="000034C3" w:rsidP="000034C3">
      <w:pPr>
        <w:pStyle w:val="ListParagraph"/>
        <w:numPr>
          <w:ilvl w:val="0"/>
          <w:numId w:val="8"/>
        </w:numPr>
        <w:jc w:val="both"/>
        <w:rPr>
          <w:rFonts w:ascii="Times New Roman" w:hAnsi="Times New Roman" w:cs="Times New Roman"/>
        </w:rPr>
      </w:pPr>
      <w:r>
        <w:t xml:space="preserve">number of leaflet </w:t>
      </w:r>
    </w:p>
    <w:p w:rsidR="000034C3" w:rsidRPr="000034C3" w:rsidRDefault="000034C3" w:rsidP="000034C3">
      <w:pPr>
        <w:pStyle w:val="ListParagraph"/>
        <w:numPr>
          <w:ilvl w:val="0"/>
          <w:numId w:val="8"/>
        </w:numPr>
        <w:jc w:val="both"/>
        <w:rPr>
          <w:rFonts w:ascii="Times New Roman" w:hAnsi="Times New Roman" w:cs="Times New Roman"/>
        </w:rPr>
      </w:pPr>
      <w:r>
        <w:t xml:space="preserve">root length </w:t>
      </w:r>
    </w:p>
    <w:p w:rsidR="000034C3" w:rsidRPr="000034C3" w:rsidRDefault="000034C3" w:rsidP="000034C3">
      <w:pPr>
        <w:pStyle w:val="ListParagraph"/>
        <w:numPr>
          <w:ilvl w:val="0"/>
          <w:numId w:val="8"/>
        </w:numPr>
        <w:jc w:val="both"/>
        <w:rPr>
          <w:rFonts w:ascii="Times New Roman" w:hAnsi="Times New Roman" w:cs="Times New Roman"/>
        </w:rPr>
      </w:pPr>
      <w:r>
        <w:t xml:space="preserve">leaf area </w:t>
      </w:r>
    </w:p>
    <w:p w:rsidR="000034C3" w:rsidRPr="000034C3" w:rsidRDefault="000034C3" w:rsidP="000034C3">
      <w:pPr>
        <w:pStyle w:val="ListParagraph"/>
        <w:numPr>
          <w:ilvl w:val="0"/>
          <w:numId w:val="8"/>
        </w:numPr>
        <w:jc w:val="both"/>
        <w:rPr>
          <w:rFonts w:ascii="Times New Roman" w:hAnsi="Times New Roman" w:cs="Times New Roman"/>
        </w:rPr>
      </w:pPr>
      <w:r>
        <w:t xml:space="preserve">leaf size </w:t>
      </w:r>
    </w:p>
    <w:p w:rsidR="000034C3" w:rsidRPr="000034C3" w:rsidRDefault="000034C3" w:rsidP="000034C3">
      <w:pPr>
        <w:pStyle w:val="ListParagraph"/>
        <w:numPr>
          <w:ilvl w:val="0"/>
          <w:numId w:val="8"/>
        </w:numPr>
        <w:jc w:val="both"/>
        <w:rPr>
          <w:rFonts w:ascii="Times New Roman" w:hAnsi="Times New Roman" w:cs="Times New Roman"/>
        </w:rPr>
      </w:pPr>
      <w:r>
        <w:t xml:space="preserve">flower diameter </w:t>
      </w:r>
    </w:p>
    <w:p w:rsidR="000034C3" w:rsidRPr="000034C3" w:rsidRDefault="000034C3" w:rsidP="000034C3">
      <w:pPr>
        <w:pStyle w:val="ListParagraph"/>
        <w:numPr>
          <w:ilvl w:val="0"/>
          <w:numId w:val="8"/>
        </w:numPr>
        <w:jc w:val="both"/>
        <w:rPr>
          <w:rFonts w:ascii="Times New Roman" w:hAnsi="Times New Roman" w:cs="Times New Roman"/>
        </w:rPr>
      </w:pPr>
      <w:r>
        <w:t xml:space="preserve">stem diameter </w:t>
      </w:r>
    </w:p>
    <w:p w:rsidR="000034C3" w:rsidRPr="000034C3" w:rsidRDefault="000034C3" w:rsidP="000034C3">
      <w:pPr>
        <w:pStyle w:val="ListParagraph"/>
        <w:numPr>
          <w:ilvl w:val="0"/>
          <w:numId w:val="8"/>
        </w:numPr>
        <w:jc w:val="both"/>
        <w:rPr>
          <w:rFonts w:ascii="Times New Roman" w:hAnsi="Times New Roman" w:cs="Times New Roman"/>
        </w:rPr>
      </w:pPr>
      <w:r>
        <w:t xml:space="preserve">days of flower initiation </w:t>
      </w:r>
    </w:p>
    <w:p w:rsidR="005677F2" w:rsidRPr="000034C3" w:rsidRDefault="000034C3" w:rsidP="000034C3">
      <w:pPr>
        <w:pStyle w:val="ListParagraph"/>
        <w:numPr>
          <w:ilvl w:val="0"/>
          <w:numId w:val="8"/>
        </w:numPr>
        <w:jc w:val="both"/>
        <w:rPr>
          <w:rFonts w:ascii="Times New Roman" w:hAnsi="Times New Roman" w:cs="Times New Roman"/>
        </w:rPr>
      </w:pPr>
      <w:r>
        <w:t>days of full blooming was compared and then results was recorded and analysed.</w:t>
      </w:r>
    </w:p>
    <w:p w:rsidR="005677F2" w:rsidRDefault="005677F2" w:rsidP="00194F3A">
      <w:pPr>
        <w:jc w:val="both"/>
        <w:rPr>
          <w:rFonts w:ascii="Times New Roman" w:hAnsi="Times New Roman" w:cs="Times New Roman"/>
        </w:rPr>
      </w:pPr>
    </w:p>
    <w:p w:rsidR="005677F2" w:rsidRDefault="0013300D" w:rsidP="00547C41">
      <w:pPr>
        <w:tabs>
          <w:tab w:val="left" w:pos="5719"/>
        </w:tabs>
        <w:jc w:val="both"/>
        <w:rPr>
          <w:rFonts w:ascii="Times New Roman" w:hAnsi="Times New Roman" w:cs="Times New Roman"/>
        </w:rPr>
      </w:pPr>
      <w:r>
        <w:rPr>
          <w:rFonts w:ascii="Times New Roman" w:hAnsi="Times New Roman" w:cs="Times New Roman"/>
          <w:noProof/>
          <w:lang w:eastAsia="en-GB"/>
        </w:rPr>
        <w:drawing>
          <wp:inline distT="0" distB="0" distL="0" distR="0" wp14:anchorId="06F16387" wp14:editId="7583E49E">
            <wp:extent cx="1177915" cy="1497592"/>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3323" cy="1555323"/>
                    </a:xfrm>
                    <a:prstGeom prst="rect">
                      <a:avLst/>
                    </a:prstGeom>
                    <a:noFill/>
                  </pic:spPr>
                </pic:pic>
              </a:graphicData>
            </a:graphic>
          </wp:inline>
        </w:drawing>
      </w:r>
      <w:r>
        <w:rPr>
          <w:rFonts w:ascii="Times New Roman" w:hAnsi="Times New Roman" w:cs="Times New Roman"/>
          <w:noProof/>
          <w:lang w:eastAsia="en-GB"/>
        </w:rPr>
        <w:t xml:space="preserve">       </w:t>
      </w:r>
      <w:r>
        <w:rPr>
          <w:rFonts w:ascii="Times New Roman" w:hAnsi="Times New Roman" w:cs="Times New Roman"/>
          <w:noProof/>
          <w:lang w:eastAsia="en-GB"/>
        </w:rPr>
        <w:drawing>
          <wp:inline distT="0" distB="0" distL="0" distR="0" wp14:anchorId="6186F8CF">
            <wp:extent cx="1087820" cy="1499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1461" cy="1532466"/>
                    </a:xfrm>
                    <a:prstGeom prst="rect">
                      <a:avLst/>
                    </a:prstGeom>
                    <a:noFill/>
                  </pic:spPr>
                </pic:pic>
              </a:graphicData>
            </a:graphic>
          </wp:inline>
        </w:drawing>
      </w:r>
      <w:r w:rsidR="00547C41">
        <w:rPr>
          <w:rFonts w:ascii="Times New Roman" w:hAnsi="Times New Roman" w:cs="Times New Roman"/>
          <w:noProof/>
          <w:lang w:eastAsia="en-GB"/>
        </w:rPr>
        <w:tab/>
      </w:r>
      <w:r w:rsidR="00547C41">
        <w:rPr>
          <w:rFonts w:ascii="Times New Roman" w:hAnsi="Times New Roman" w:cs="Times New Roman"/>
          <w:noProof/>
          <w:lang w:eastAsia="en-GB"/>
        </w:rPr>
        <w:drawing>
          <wp:inline distT="0" distB="0" distL="0" distR="0" wp14:anchorId="257C5D54">
            <wp:extent cx="2052872" cy="152017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8783" cy="1598603"/>
                    </a:xfrm>
                    <a:prstGeom prst="rect">
                      <a:avLst/>
                    </a:prstGeom>
                    <a:noFill/>
                  </pic:spPr>
                </pic:pic>
              </a:graphicData>
            </a:graphic>
          </wp:inline>
        </w:drawing>
      </w:r>
    </w:p>
    <w:p w:rsidR="005677F2" w:rsidRDefault="00B94AA5" w:rsidP="00194F3A">
      <w:pPr>
        <w:jc w:val="both"/>
        <w:rPr>
          <w:rFonts w:ascii="Times New Roman" w:hAnsi="Times New Roman" w:cs="Times New Roman"/>
        </w:rPr>
      </w:pPr>
      <w:r w:rsidRPr="00B94AA5">
        <w:rPr>
          <w:rFonts w:ascii="Times New Roman" w:hAnsi="Times New Roman" w:cs="Times New Roman"/>
          <w:noProof/>
          <w:lang w:eastAsia="en-GB"/>
        </w:rPr>
        <w:drawing>
          <wp:inline distT="0" distB="0" distL="0" distR="0" wp14:anchorId="6C389ABC" wp14:editId="52950EFD">
            <wp:extent cx="1203059" cy="15158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9293" cy="1574064"/>
                    </a:xfrm>
                    <a:prstGeom prst="rect">
                      <a:avLst/>
                    </a:prstGeom>
                  </pic:spPr>
                </pic:pic>
              </a:graphicData>
            </a:graphic>
          </wp:inline>
        </w:drawing>
      </w:r>
      <w:r>
        <w:rPr>
          <w:rFonts w:ascii="Times New Roman" w:hAnsi="Times New Roman" w:cs="Times New Roman"/>
          <w:noProof/>
          <w:lang w:eastAsia="en-GB"/>
        </w:rPr>
        <w:t xml:space="preserve">      </w:t>
      </w:r>
      <w:r>
        <w:rPr>
          <w:rFonts w:ascii="Times New Roman" w:hAnsi="Times New Roman" w:cs="Times New Roman"/>
          <w:noProof/>
          <w:lang w:eastAsia="en-GB"/>
        </w:rPr>
        <w:drawing>
          <wp:inline distT="0" distB="0" distL="0" distR="0" wp14:anchorId="3B6CE0F1" wp14:editId="5AFE6001">
            <wp:extent cx="1103587" cy="1517957"/>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4086" cy="1642436"/>
                    </a:xfrm>
                    <a:prstGeom prst="rect">
                      <a:avLst/>
                    </a:prstGeom>
                    <a:noFill/>
                  </pic:spPr>
                </pic:pic>
              </a:graphicData>
            </a:graphic>
          </wp:inline>
        </w:drawing>
      </w:r>
      <w:r w:rsidR="0013300D">
        <w:rPr>
          <w:rFonts w:ascii="Times New Roman" w:hAnsi="Times New Roman" w:cs="Times New Roman"/>
          <w:noProof/>
          <w:lang w:eastAsia="en-GB"/>
        </w:rPr>
        <w:t xml:space="preserve">       </w:t>
      </w:r>
      <w:r w:rsidR="00547C41">
        <w:rPr>
          <w:rFonts w:ascii="Times New Roman" w:hAnsi="Times New Roman" w:cs="Times New Roman"/>
          <w:noProof/>
          <w:lang w:eastAsia="en-GB"/>
        </w:rPr>
        <w:t xml:space="preserve">                                      </w:t>
      </w:r>
      <w:r w:rsidR="00547C41">
        <w:rPr>
          <w:rFonts w:ascii="Times New Roman" w:hAnsi="Times New Roman" w:cs="Times New Roman"/>
          <w:noProof/>
          <w:lang w:eastAsia="en-GB"/>
        </w:rPr>
        <w:drawing>
          <wp:inline distT="0" distB="0" distL="0" distR="0" wp14:anchorId="68CB9F9D">
            <wp:extent cx="1213945" cy="149362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7513" cy="1608754"/>
                    </a:xfrm>
                    <a:prstGeom prst="rect">
                      <a:avLst/>
                    </a:prstGeom>
                    <a:noFill/>
                  </pic:spPr>
                </pic:pic>
              </a:graphicData>
            </a:graphic>
          </wp:inline>
        </w:drawing>
      </w:r>
    </w:p>
    <w:p w:rsidR="00542032" w:rsidRPr="00924774" w:rsidRDefault="00542032" w:rsidP="00542032">
      <w:pPr>
        <w:jc w:val="center"/>
        <w:rPr>
          <w:rFonts w:ascii="Times New Roman" w:hAnsi="Times New Roman" w:cs="Times New Roman"/>
          <w:sz w:val="24"/>
          <w:szCs w:val="24"/>
        </w:rPr>
      </w:pPr>
      <w:r w:rsidRPr="00924774">
        <w:rPr>
          <w:rFonts w:ascii="Times New Roman" w:hAnsi="Times New Roman" w:cs="Times New Roman"/>
          <w:b/>
          <w:sz w:val="24"/>
          <w:szCs w:val="24"/>
        </w:rPr>
        <w:lastRenderedPageBreak/>
        <w:t>Result and Discussion</w:t>
      </w:r>
    </w:p>
    <w:p w:rsidR="00542032" w:rsidRPr="000B6976" w:rsidRDefault="00542032" w:rsidP="00542032">
      <w:pPr>
        <w:pStyle w:val="ListParagraph"/>
        <w:numPr>
          <w:ilvl w:val="0"/>
          <w:numId w:val="10"/>
        </w:numPr>
        <w:jc w:val="both"/>
        <w:rPr>
          <w:rFonts w:ascii="Times New Roman" w:hAnsi="Times New Roman" w:cs="Times New Roman"/>
          <w:b/>
          <w:u w:val="single"/>
        </w:rPr>
      </w:pPr>
      <w:r w:rsidRPr="000B6976">
        <w:rPr>
          <w:rFonts w:ascii="Times New Roman" w:hAnsi="Times New Roman" w:cs="Times New Roman"/>
          <w:b/>
          <w:u w:val="single"/>
        </w:rPr>
        <w:t xml:space="preserve">Plant Height(cm) </w:t>
      </w:r>
    </w:p>
    <w:p w:rsidR="00D3545C" w:rsidRDefault="00D3545C" w:rsidP="00D3545C"/>
    <w:tbl>
      <w:tblPr>
        <w:tblStyle w:val="TableGrid"/>
        <w:tblpPr w:leftFromText="180" w:rightFromText="180" w:vertAnchor="text" w:horzAnchor="margin" w:tblpY="-6"/>
        <w:tblW w:w="0" w:type="auto"/>
        <w:tblLook w:val="04A0" w:firstRow="1" w:lastRow="0" w:firstColumn="1" w:lastColumn="0" w:noHBand="0" w:noVBand="1"/>
      </w:tblPr>
      <w:tblGrid>
        <w:gridCol w:w="1486"/>
        <w:gridCol w:w="1469"/>
        <w:gridCol w:w="1576"/>
        <w:gridCol w:w="1560"/>
        <w:gridCol w:w="1417"/>
        <w:gridCol w:w="1276"/>
      </w:tblGrid>
      <w:tr w:rsidR="000B6976" w:rsidTr="000B6976">
        <w:tc>
          <w:tcPr>
            <w:tcW w:w="1486"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Growing  Condition</w:t>
            </w:r>
          </w:p>
        </w:tc>
        <w:tc>
          <w:tcPr>
            <w:tcW w:w="1469"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Variety</w:t>
            </w:r>
          </w:p>
        </w:tc>
        <w:tc>
          <w:tcPr>
            <w:tcW w:w="1576"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Day of Transplanting</w:t>
            </w:r>
          </w:p>
        </w:tc>
        <w:tc>
          <w:tcPr>
            <w:tcW w:w="1560"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15 DAT</w:t>
            </w:r>
          </w:p>
        </w:tc>
        <w:tc>
          <w:tcPr>
            <w:tcW w:w="1417"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30 DAT</w:t>
            </w:r>
          </w:p>
        </w:tc>
        <w:tc>
          <w:tcPr>
            <w:tcW w:w="1276" w:type="dxa"/>
            <w:shd w:val="clear" w:color="auto" w:fill="9CC2E5" w:themeFill="accent1" w:themeFillTint="99"/>
          </w:tcPr>
          <w:p w:rsidR="000B6976" w:rsidRPr="00F76E23" w:rsidRDefault="000B6976" w:rsidP="000B6976">
            <w:pPr>
              <w:jc w:val="center"/>
              <w:rPr>
                <w:rFonts w:ascii="Times New Roman" w:hAnsi="Times New Roman" w:cs="Times New Roman"/>
                <w:b/>
              </w:rPr>
            </w:pPr>
            <w:r w:rsidRPr="00F76E23">
              <w:rPr>
                <w:rFonts w:ascii="Times New Roman" w:hAnsi="Times New Roman" w:cs="Times New Roman"/>
                <w:b/>
              </w:rPr>
              <w:t>45 DAT</w:t>
            </w:r>
          </w:p>
        </w:tc>
      </w:tr>
      <w:tr w:rsidR="000B6976" w:rsidTr="000B6976">
        <w:trPr>
          <w:trHeight w:val="373"/>
        </w:trPr>
        <w:tc>
          <w:tcPr>
            <w:tcW w:w="1486" w:type="dxa"/>
            <w:vMerge w:val="restart"/>
            <w:shd w:val="clear" w:color="auto" w:fill="FFE599" w:themeFill="accent4" w:themeFillTint="66"/>
          </w:tcPr>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 xml:space="preserve">Floating </w:t>
            </w:r>
          </w:p>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Condition</w:t>
            </w:r>
          </w:p>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(FC</w:t>
            </w:r>
          </w:p>
        </w:tc>
        <w:tc>
          <w:tcPr>
            <w:tcW w:w="1469"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21.15</w:t>
            </w:r>
          </w:p>
        </w:tc>
        <w:tc>
          <w:tcPr>
            <w:tcW w:w="1560"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28.89</w:t>
            </w:r>
          </w:p>
        </w:tc>
        <w:tc>
          <w:tcPr>
            <w:tcW w:w="1417"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31.88</w:t>
            </w:r>
          </w:p>
        </w:tc>
        <w:tc>
          <w:tcPr>
            <w:tcW w:w="1276"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33.84</w:t>
            </w:r>
          </w:p>
        </w:tc>
      </w:tr>
      <w:tr w:rsidR="000B6976" w:rsidTr="000B6976">
        <w:trPr>
          <w:trHeight w:val="463"/>
        </w:trPr>
        <w:tc>
          <w:tcPr>
            <w:tcW w:w="1486" w:type="dxa"/>
            <w:vMerge/>
            <w:shd w:val="clear" w:color="auto" w:fill="FFE599" w:themeFill="accent4" w:themeFillTint="66"/>
          </w:tcPr>
          <w:p w:rsidR="000B6976" w:rsidRPr="00F76E23" w:rsidRDefault="000B6976" w:rsidP="000B6976">
            <w:pPr>
              <w:jc w:val="both"/>
              <w:rPr>
                <w:rFonts w:ascii="Times New Roman" w:hAnsi="Times New Roman" w:cs="Times New Roman"/>
                <w:b/>
                <w:sz w:val="24"/>
                <w:szCs w:val="24"/>
              </w:rPr>
            </w:pPr>
          </w:p>
        </w:tc>
        <w:tc>
          <w:tcPr>
            <w:tcW w:w="1469"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V2</w:t>
            </w:r>
          </w:p>
        </w:tc>
        <w:tc>
          <w:tcPr>
            <w:tcW w:w="1576"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19.66</w:t>
            </w:r>
          </w:p>
        </w:tc>
        <w:tc>
          <w:tcPr>
            <w:tcW w:w="1560"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23.7</w:t>
            </w:r>
          </w:p>
        </w:tc>
        <w:tc>
          <w:tcPr>
            <w:tcW w:w="1417"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31.05</w:t>
            </w:r>
          </w:p>
        </w:tc>
        <w:tc>
          <w:tcPr>
            <w:tcW w:w="1276"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34.69</w:t>
            </w:r>
          </w:p>
        </w:tc>
      </w:tr>
      <w:tr w:rsidR="000B6976" w:rsidTr="000B6976">
        <w:trPr>
          <w:trHeight w:val="463"/>
        </w:trPr>
        <w:tc>
          <w:tcPr>
            <w:tcW w:w="1486" w:type="dxa"/>
            <w:vMerge w:val="restart"/>
            <w:shd w:val="clear" w:color="auto" w:fill="FFE599" w:themeFill="accent4" w:themeFillTint="66"/>
          </w:tcPr>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Soil</w:t>
            </w:r>
          </w:p>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Condition</w:t>
            </w:r>
          </w:p>
          <w:p w:rsidR="000B6976" w:rsidRPr="00F76E23" w:rsidRDefault="000B6976" w:rsidP="000B6976">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(SC</w:t>
            </w:r>
          </w:p>
        </w:tc>
        <w:tc>
          <w:tcPr>
            <w:tcW w:w="1469"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22.6</w:t>
            </w:r>
          </w:p>
        </w:tc>
        <w:tc>
          <w:tcPr>
            <w:tcW w:w="1560"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28.91</w:t>
            </w:r>
          </w:p>
        </w:tc>
        <w:tc>
          <w:tcPr>
            <w:tcW w:w="1417"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26.87</w:t>
            </w:r>
          </w:p>
        </w:tc>
        <w:tc>
          <w:tcPr>
            <w:tcW w:w="1276" w:type="dxa"/>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25.56</w:t>
            </w:r>
          </w:p>
        </w:tc>
      </w:tr>
      <w:tr w:rsidR="000B6976" w:rsidTr="000B6976">
        <w:trPr>
          <w:trHeight w:val="398"/>
        </w:trPr>
        <w:tc>
          <w:tcPr>
            <w:tcW w:w="1486" w:type="dxa"/>
            <w:vMerge/>
            <w:shd w:val="clear" w:color="auto" w:fill="FFE599" w:themeFill="accent4" w:themeFillTint="66"/>
          </w:tcPr>
          <w:p w:rsidR="000B6976" w:rsidRPr="00F76E23" w:rsidRDefault="000B6976" w:rsidP="000B6976">
            <w:pPr>
              <w:jc w:val="both"/>
              <w:rPr>
                <w:rFonts w:ascii="Times New Roman" w:hAnsi="Times New Roman" w:cs="Times New Roman"/>
                <w:b/>
                <w:sz w:val="24"/>
                <w:szCs w:val="24"/>
              </w:rPr>
            </w:pPr>
          </w:p>
        </w:tc>
        <w:tc>
          <w:tcPr>
            <w:tcW w:w="1469"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V2</w:t>
            </w:r>
          </w:p>
        </w:tc>
        <w:tc>
          <w:tcPr>
            <w:tcW w:w="1576"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17.89</w:t>
            </w:r>
          </w:p>
        </w:tc>
        <w:tc>
          <w:tcPr>
            <w:tcW w:w="1560"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25.56</w:t>
            </w:r>
          </w:p>
        </w:tc>
        <w:tc>
          <w:tcPr>
            <w:tcW w:w="1417"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28.96</w:t>
            </w:r>
          </w:p>
        </w:tc>
        <w:tc>
          <w:tcPr>
            <w:tcW w:w="1276" w:type="dxa"/>
            <w:shd w:val="clear" w:color="auto" w:fill="D0CECE" w:themeFill="background2" w:themeFillShade="E6"/>
          </w:tcPr>
          <w:p w:rsidR="000B6976" w:rsidRPr="00030B0E" w:rsidRDefault="000B6976" w:rsidP="00924774">
            <w:pPr>
              <w:jc w:val="center"/>
              <w:rPr>
                <w:rFonts w:ascii="Times New Roman" w:hAnsi="Times New Roman" w:cs="Times New Roman"/>
                <w:sz w:val="24"/>
                <w:szCs w:val="24"/>
              </w:rPr>
            </w:pPr>
            <w:r w:rsidRPr="00030B0E">
              <w:rPr>
                <w:rFonts w:ascii="Times New Roman" w:hAnsi="Times New Roman" w:cs="Times New Roman"/>
                <w:sz w:val="24"/>
                <w:szCs w:val="24"/>
              </w:rPr>
              <w:t>34.52</w:t>
            </w:r>
          </w:p>
        </w:tc>
      </w:tr>
    </w:tbl>
    <w:p w:rsidR="000B6976" w:rsidRPr="00D3545C" w:rsidRDefault="000B6976" w:rsidP="000B6976">
      <w:pPr>
        <w:jc w:val="center"/>
      </w:pPr>
      <w:r w:rsidRPr="00D3545C">
        <w:rPr>
          <w:rFonts w:ascii="Times New Roman" w:hAnsi="Times New Roman" w:cs="Times New Roman"/>
        </w:rPr>
        <w:t>Table-1: Average plant heigh</w:t>
      </w:r>
      <w:r>
        <w:rPr>
          <w:rFonts w:ascii="Times New Roman" w:hAnsi="Times New Roman" w:cs="Times New Roman"/>
        </w:rPr>
        <w:t>t</w:t>
      </w:r>
    </w:p>
    <w:p w:rsidR="000B6976" w:rsidRPr="00542032" w:rsidRDefault="000B6976" w:rsidP="000B6976">
      <w:pPr>
        <w:ind w:left="360"/>
        <w:jc w:val="both"/>
        <w:rPr>
          <w:rFonts w:ascii="Times New Roman" w:hAnsi="Times New Roman" w:cs="Times New Roman"/>
        </w:rPr>
      </w:pPr>
      <w:r w:rsidRPr="00542032">
        <w:rPr>
          <w:rFonts w:ascii="Times New Roman" w:hAnsi="Times New Roman" w:cs="Times New Roman"/>
        </w:rPr>
        <w:t>The result presented in table -1 is the average plant height of 3 replications for each variety .</w:t>
      </w:r>
    </w:p>
    <w:p w:rsidR="000B6976" w:rsidRPr="00542032" w:rsidRDefault="000B6976" w:rsidP="000B6976">
      <w:pPr>
        <w:ind w:left="360"/>
        <w:jc w:val="both"/>
        <w:rPr>
          <w:rFonts w:ascii="Times New Roman" w:hAnsi="Times New Roman" w:cs="Times New Roman"/>
        </w:rPr>
      </w:pPr>
      <w:r>
        <w:rPr>
          <w:rFonts w:ascii="Times New Roman" w:hAnsi="Times New Roman" w:cs="Times New Roman"/>
        </w:rPr>
        <w:t xml:space="preserve"> </w:t>
      </w:r>
      <w:r w:rsidRPr="00542032">
        <w:rPr>
          <w:rFonts w:ascii="Times New Roman" w:hAnsi="Times New Roman" w:cs="Times New Roman"/>
        </w:rPr>
        <w:t xml:space="preserve">It is clear from the Table-1 that, the total average height of seedling </w:t>
      </w:r>
    </w:p>
    <w:p w:rsidR="000B6976" w:rsidRPr="00542032" w:rsidRDefault="000B6976" w:rsidP="000B6976">
      <w:pPr>
        <w:pStyle w:val="ListParagraph"/>
        <w:numPr>
          <w:ilvl w:val="0"/>
          <w:numId w:val="10"/>
        </w:numPr>
        <w:jc w:val="both"/>
        <w:rPr>
          <w:rFonts w:ascii="Times New Roman" w:hAnsi="Times New Roman" w:cs="Times New Roman"/>
        </w:rPr>
      </w:pPr>
      <w:r w:rsidRPr="00542032">
        <w:rPr>
          <w:rFonts w:ascii="Times New Roman" w:hAnsi="Times New Roman" w:cs="Times New Roman"/>
        </w:rPr>
        <w:t xml:space="preserve">at 15 DAT , SC of V1 is the highest(28.91); </w:t>
      </w:r>
    </w:p>
    <w:p w:rsidR="000B6976" w:rsidRPr="00542032" w:rsidRDefault="000B6976" w:rsidP="000B6976">
      <w:pPr>
        <w:pStyle w:val="ListParagraph"/>
        <w:numPr>
          <w:ilvl w:val="0"/>
          <w:numId w:val="10"/>
        </w:numPr>
        <w:jc w:val="both"/>
        <w:rPr>
          <w:rFonts w:ascii="Times New Roman" w:hAnsi="Times New Roman" w:cs="Times New Roman"/>
        </w:rPr>
      </w:pPr>
      <w:r w:rsidRPr="00542032">
        <w:rPr>
          <w:rFonts w:ascii="Times New Roman" w:hAnsi="Times New Roman" w:cs="Times New Roman"/>
        </w:rPr>
        <w:t xml:space="preserve">at 30 DAT , FC of V1 is the highest(31.88); </w:t>
      </w:r>
    </w:p>
    <w:p w:rsidR="000B6976" w:rsidRPr="00542032" w:rsidRDefault="000B6976" w:rsidP="000B6976">
      <w:pPr>
        <w:pStyle w:val="ListParagraph"/>
        <w:numPr>
          <w:ilvl w:val="0"/>
          <w:numId w:val="10"/>
        </w:numPr>
        <w:jc w:val="both"/>
        <w:rPr>
          <w:rFonts w:ascii="Times New Roman" w:hAnsi="Times New Roman" w:cs="Times New Roman"/>
        </w:rPr>
      </w:pPr>
      <w:r w:rsidRPr="00542032">
        <w:rPr>
          <w:rFonts w:ascii="Times New Roman" w:hAnsi="Times New Roman" w:cs="Times New Roman"/>
        </w:rPr>
        <w:t xml:space="preserve">at 45 DAT ,FC of V2 is the highest(34.69). </w:t>
      </w:r>
    </w:p>
    <w:p w:rsidR="00D3545C" w:rsidRDefault="000B6976" w:rsidP="00D3545C">
      <w:pPr>
        <w:tabs>
          <w:tab w:val="left" w:pos="2532"/>
        </w:tabs>
      </w:pPr>
      <w:r w:rsidRPr="00542032">
        <w:rPr>
          <w:rFonts w:ascii="Times New Roman" w:hAnsi="Times New Roman" w:cs="Times New Roman"/>
        </w:rPr>
        <w:t xml:space="preserve"> So ,overall, average plant height is better in FC than in SC</w:t>
      </w:r>
    </w:p>
    <w:p w:rsidR="00D3545C" w:rsidRPr="000B6976" w:rsidRDefault="00D3545C" w:rsidP="000B6976">
      <w:pPr>
        <w:tabs>
          <w:tab w:val="left" w:pos="2532"/>
        </w:tabs>
        <w:rPr>
          <w:rFonts w:ascii="Times New Roman" w:hAnsi="Times New Roman" w:cs="Times New Roman"/>
        </w:rPr>
      </w:pPr>
      <w:r>
        <w:t xml:space="preserve">                                                                </w:t>
      </w:r>
    </w:p>
    <w:p w:rsidR="00D3545C" w:rsidRPr="00D3545C" w:rsidRDefault="00D3545C" w:rsidP="00D3545C"/>
    <w:p w:rsidR="000B6976" w:rsidRPr="00924774" w:rsidRDefault="000B6976" w:rsidP="000B6976">
      <w:pPr>
        <w:pStyle w:val="ListParagraph"/>
        <w:numPr>
          <w:ilvl w:val="0"/>
          <w:numId w:val="11"/>
        </w:numPr>
        <w:rPr>
          <w:u w:val="single"/>
        </w:rPr>
      </w:pPr>
      <w:r w:rsidRPr="00924774">
        <w:rPr>
          <w:rFonts w:ascii="Times New Roman" w:hAnsi="Times New Roman" w:cs="Times New Roman"/>
          <w:b/>
          <w:u w:val="single"/>
        </w:rPr>
        <w:t>Number of leaflet</w:t>
      </w:r>
    </w:p>
    <w:p w:rsidR="00924774" w:rsidRDefault="00924774" w:rsidP="00924774"/>
    <w:tbl>
      <w:tblPr>
        <w:tblStyle w:val="TableGrid"/>
        <w:tblpPr w:leftFromText="180" w:rightFromText="180" w:vertAnchor="text" w:horzAnchor="margin" w:tblpY="-6"/>
        <w:tblW w:w="0" w:type="auto"/>
        <w:tblLook w:val="04A0" w:firstRow="1" w:lastRow="0" w:firstColumn="1" w:lastColumn="0" w:noHBand="0" w:noVBand="1"/>
      </w:tblPr>
      <w:tblGrid>
        <w:gridCol w:w="1486"/>
        <w:gridCol w:w="1469"/>
        <w:gridCol w:w="1576"/>
        <w:gridCol w:w="1560"/>
        <w:gridCol w:w="1417"/>
        <w:gridCol w:w="1276"/>
      </w:tblGrid>
      <w:tr w:rsidR="00924774" w:rsidTr="00924774">
        <w:tc>
          <w:tcPr>
            <w:tcW w:w="1486"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Growing  Condition</w:t>
            </w:r>
          </w:p>
        </w:tc>
        <w:tc>
          <w:tcPr>
            <w:tcW w:w="1469"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Variety</w:t>
            </w:r>
          </w:p>
        </w:tc>
        <w:tc>
          <w:tcPr>
            <w:tcW w:w="1576"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Day of Transplanting</w:t>
            </w:r>
          </w:p>
        </w:tc>
        <w:tc>
          <w:tcPr>
            <w:tcW w:w="1560"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15 DAT</w:t>
            </w:r>
          </w:p>
        </w:tc>
        <w:tc>
          <w:tcPr>
            <w:tcW w:w="1417"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30 DAT</w:t>
            </w:r>
          </w:p>
        </w:tc>
        <w:tc>
          <w:tcPr>
            <w:tcW w:w="1276" w:type="dxa"/>
            <w:shd w:val="clear" w:color="auto" w:fill="9CC2E5" w:themeFill="accent1" w:themeFillTint="99"/>
          </w:tcPr>
          <w:p w:rsidR="00924774" w:rsidRPr="00F76E23" w:rsidRDefault="00924774" w:rsidP="00924774">
            <w:pPr>
              <w:jc w:val="center"/>
              <w:rPr>
                <w:rFonts w:ascii="Times New Roman" w:hAnsi="Times New Roman" w:cs="Times New Roman"/>
                <w:b/>
              </w:rPr>
            </w:pPr>
            <w:r w:rsidRPr="00F76E23">
              <w:rPr>
                <w:rFonts w:ascii="Times New Roman" w:hAnsi="Times New Roman" w:cs="Times New Roman"/>
                <w:b/>
              </w:rPr>
              <w:t>45 DAT</w:t>
            </w:r>
          </w:p>
        </w:tc>
      </w:tr>
      <w:tr w:rsidR="00924774" w:rsidTr="00924774">
        <w:trPr>
          <w:trHeight w:val="373"/>
        </w:trPr>
        <w:tc>
          <w:tcPr>
            <w:tcW w:w="1486" w:type="dxa"/>
            <w:vMerge w:val="restart"/>
            <w:shd w:val="clear" w:color="auto" w:fill="FFE599" w:themeFill="accent4" w:themeFillTint="66"/>
          </w:tcPr>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 xml:space="preserve">Floating </w:t>
            </w:r>
          </w:p>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Condition</w:t>
            </w:r>
          </w:p>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(FC</w:t>
            </w:r>
          </w:p>
        </w:tc>
        <w:tc>
          <w:tcPr>
            <w:tcW w:w="1469" w:type="dxa"/>
          </w:tcPr>
          <w:p w:rsidR="00924774" w:rsidRPr="00030B0E" w:rsidRDefault="00924774" w:rsidP="00924774">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45</w:t>
            </w:r>
          </w:p>
        </w:tc>
        <w:tc>
          <w:tcPr>
            <w:tcW w:w="1560"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105</w:t>
            </w:r>
          </w:p>
        </w:tc>
        <w:tc>
          <w:tcPr>
            <w:tcW w:w="1417"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488</w:t>
            </w:r>
          </w:p>
        </w:tc>
        <w:tc>
          <w:tcPr>
            <w:tcW w:w="1276"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407</w:t>
            </w:r>
          </w:p>
        </w:tc>
      </w:tr>
      <w:tr w:rsidR="00924774" w:rsidTr="00924774">
        <w:trPr>
          <w:trHeight w:val="463"/>
        </w:trPr>
        <w:tc>
          <w:tcPr>
            <w:tcW w:w="1486" w:type="dxa"/>
            <w:vMerge/>
            <w:shd w:val="clear" w:color="auto" w:fill="FFE599" w:themeFill="accent4" w:themeFillTint="66"/>
          </w:tcPr>
          <w:p w:rsidR="00924774" w:rsidRPr="00F76E23" w:rsidRDefault="00924774" w:rsidP="00924774">
            <w:pPr>
              <w:jc w:val="both"/>
              <w:rPr>
                <w:rFonts w:ascii="Times New Roman" w:hAnsi="Times New Roman" w:cs="Times New Roman"/>
                <w:b/>
                <w:sz w:val="24"/>
                <w:szCs w:val="24"/>
              </w:rPr>
            </w:pPr>
          </w:p>
        </w:tc>
        <w:tc>
          <w:tcPr>
            <w:tcW w:w="1469" w:type="dxa"/>
            <w:shd w:val="clear" w:color="auto" w:fill="D0CECE" w:themeFill="background2" w:themeFillShade="E6"/>
          </w:tcPr>
          <w:p w:rsidR="00924774" w:rsidRPr="00030B0E" w:rsidRDefault="00924774" w:rsidP="00924774">
            <w:pPr>
              <w:jc w:val="center"/>
              <w:rPr>
                <w:rFonts w:ascii="Times New Roman" w:hAnsi="Times New Roman" w:cs="Times New Roman"/>
                <w:sz w:val="24"/>
                <w:szCs w:val="24"/>
              </w:rPr>
            </w:pPr>
            <w:r w:rsidRPr="00030B0E">
              <w:rPr>
                <w:rFonts w:ascii="Times New Roman" w:hAnsi="Times New Roman" w:cs="Times New Roman"/>
                <w:sz w:val="24"/>
                <w:szCs w:val="24"/>
              </w:rPr>
              <w:t>V2</w:t>
            </w:r>
          </w:p>
        </w:tc>
        <w:tc>
          <w:tcPr>
            <w:tcW w:w="1576" w:type="dxa"/>
            <w:shd w:val="clear" w:color="auto" w:fill="D0CECE" w:themeFill="background2" w:themeFillShade="E6"/>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38</w:t>
            </w:r>
          </w:p>
        </w:tc>
        <w:tc>
          <w:tcPr>
            <w:tcW w:w="1560" w:type="dxa"/>
            <w:shd w:val="clear" w:color="auto" w:fill="D0CECE" w:themeFill="background2" w:themeFillShade="E6"/>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85</w:t>
            </w:r>
          </w:p>
        </w:tc>
        <w:tc>
          <w:tcPr>
            <w:tcW w:w="1417" w:type="dxa"/>
            <w:shd w:val="clear" w:color="auto" w:fill="D0CECE" w:themeFill="background2" w:themeFillShade="E6"/>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442</w:t>
            </w:r>
          </w:p>
        </w:tc>
        <w:tc>
          <w:tcPr>
            <w:tcW w:w="1276" w:type="dxa"/>
            <w:shd w:val="clear" w:color="auto" w:fill="D0CECE" w:themeFill="background2" w:themeFillShade="E6"/>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475</w:t>
            </w:r>
          </w:p>
        </w:tc>
      </w:tr>
      <w:tr w:rsidR="00924774" w:rsidTr="00924774">
        <w:trPr>
          <w:trHeight w:val="422"/>
        </w:trPr>
        <w:tc>
          <w:tcPr>
            <w:tcW w:w="1486" w:type="dxa"/>
            <w:vMerge w:val="restart"/>
            <w:shd w:val="clear" w:color="auto" w:fill="FFE599" w:themeFill="accent4" w:themeFillTint="66"/>
          </w:tcPr>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Soil</w:t>
            </w:r>
          </w:p>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Condition</w:t>
            </w:r>
          </w:p>
          <w:p w:rsidR="00924774" w:rsidRPr="00F76E23" w:rsidRDefault="00924774" w:rsidP="00924774">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(SC</w:t>
            </w:r>
          </w:p>
        </w:tc>
        <w:tc>
          <w:tcPr>
            <w:tcW w:w="1469" w:type="dxa"/>
          </w:tcPr>
          <w:p w:rsidR="00924774" w:rsidRPr="00030B0E" w:rsidRDefault="00924774" w:rsidP="00924774">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51</w:t>
            </w:r>
          </w:p>
        </w:tc>
        <w:tc>
          <w:tcPr>
            <w:tcW w:w="1560"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71</w:t>
            </w:r>
          </w:p>
        </w:tc>
        <w:tc>
          <w:tcPr>
            <w:tcW w:w="1417"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155</w:t>
            </w:r>
          </w:p>
        </w:tc>
        <w:tc>
          <w:tcPr>
            <w:tcW w:w="1276" w:type="dxa"/>
          </w:tcPr>
          <w:p w:rsidR="00924774" w:rsidRPr="00030B0E" w:rsidRDefault="00924774" w:rsidP="00924774">
            <w:pPr>
              <w:jc w:val="center"/>
              <w:rPr>
                <w:rFonts w:ascii="Times New Roman" w:hAnsi="Times New Roman" w:cs="Times New Roman"/>
                <w:sz w:val="24"/>
                <w:szCs w:val="24"/>
              </w:rPr>
            </w:pPr>
            <w:r>
              <w:rPr>
                <w:rFonts w:ascii="Times New Roman" w:hAnsi="Times New Roman" w:cs="Times New Roman"/>
                <w:sz w:val="24"/>
                <w:szCs w:val="24"/>
              </w:rPr>
              <w:t>261</w:t>
            </w:r>
          </w:p>
        </w:tc>
      </w:tr>
      <w:tr w:rsidR="00924774" w:rsidTr="00924774">
        <w:trPr>
          <w:trHeight w:val="398"/>
        </w:trPr>
        <w:tc>
          <w:tcPr>
            <w:tcW w:w="1486" w:type="dxa"/>
            <w:vMerge/>
            <w:shd w:val="clear" w:color="auto" w:fill="FFE599" w:themeFill="accent4" w:themeFillTint="66"/>
          </w:tcPr>
          <w:p w:rsidR="00924774" w:rsidRPr="00F76E23" w:rsidRDefault="00924774" w:rsidP="00924774">
            <w:pPr>
              <w:jc w:val="both"/>
              <w:rPr>
                <w:rFonts w:ascii="Times New Roman" w:hAnsi="Times New Roman" w:cs="Times New Roman"/>
                <w:b/>
                <w:sz w:val="24"/>
                <w:szCs w:val="24"/>
              </w:rPr>
            </w:pPr>
          </w:p>
        </w:tc>
        <w:tc>
          <w:tcPr>
            <w:tcW w:w="1469" w:type="dxa"/>
            <w:shd w:val="clear" w:color="auto" w:fill="D0CECE" w:themeFill="background2" w:themeFillShade="E6"/>
          </w:tcPr>
          <w:p w:rsidR="00924774" w:rsidRPr="00924774" w:rsidRDefault="00924774" w:rsidP="00924774">
            <w:pPr>
              <w:jc w:val="center"/>
              <w:rPr>
                <w:rFonts w:ascii="Times New Roman" w:hAnsi="Times New Roman" w:cs="Times New Roman"/>
                <w:sz w:val="24"/>
                <w:szCs w:val="24"/>
              </w:rPr>
            </w:pPr>
            <w:r w:rsidRPr="00924774">
              <w:rPr>
                <w:rFonts w:ascii="Times New Roman" w:hAnsi="Times New Roman" w:cs="Times New Roman"/>
                <w:sz w:val="24"/>
                <w:szCs w:val="24"/>
              </w:rPr>
              <w:t>V2</w:t>
            </w:r>
          </w:p>
        </w:tc>
        <w:tc>
          <w:tcPr>
            <w:tcW w:w="1576" w:type="dxa"/>
            <w:shd w:val="clear" w:color="auto" w:fill="D0CECE" w:themeFill="background2" w:themeFillShade="E6"/>
          </w:tcPr>
          <w:p w:rsidR="00924774" w:rsidRPr="00924774" w:rsidRDefault="00924774" w:rsidP="00924774">
            <w:pPr>
              <w:jc w:val="center"/>
              <w:rPr>
                <w:rFonts w:ascii="Times New Roman" w:hAnsi="Times New Roman" w:cs="Times New Roman"/>
                <w:sz w:val="24"/>
                <w:szCs w:val="24"/>
              </w:rPr>
            </w:pPr>
            <w:r w:rsidRPr="00924774">
              <w:rPr>
                <w:rFonts w:ascii="Times New Roman" w:hAnsi="Times New Roman" w:cs="Times New Roman"/>
                <w:sz w:val="24"/>
                <w:szCs w:val="24"/>
              </w:rPr>
              <w:t>51</w:t>
            </w:r>
          </w:p>
        </w:tc>
        <w:tc>
          <w:tcPr>
            <w:tcW w:w="1560" w:type="dxa"/>
            <w:shd w:val="clear" w:color="auto" w:fill="D0CECE" w:themeFill="background2" w:themeFillShade="E6"/>
          </w:tcPr>
          <w:p w:rsidR="00924774" w:rsidRPr="00924774" w:rsidRDefault="00924774" w:rsidP="00924774">
            <w:pPr>
              <w:jc w:val="center"/>
              <w:rPr>
                <w:rFonts w:ascii="Times New Roman" w:hAnsi="Times New Roman" w:cs="Times New Roman"/>
                <w:sz w:val="24"/>
                <w:szCs w:val="24"/>
              </w:rPr>
            </w:pPr>
            <w:r w:rsidRPr="00924774">
              <w:rPr>
                <w:rFonts w:ascii="Times New Roman" w:hAnsi="Times New Roman" w:cs="Times New Roman"/>
                <w:sz w:val="24"/>
                <w:szCs w:val="24"/>
              </w:rPr>
              <w:t>69</w:t>
            </w:r>
          </w:p>
        </w:tc>
        <w:tc>
          <w:tcPr>
            <w:tcW w:w="1417" w:type="dxa"/>
            <w:shd w:val="clear" w:color="auto" w:fill="D0CECE" w:themeFill="background2" w:themeFillShade="E6"/>
          </w:tcPr>
          <w:p w:rsidR="00924774" w:rsidRPr="00924774" w:rsidRDefault="00924774" w:rsidP="00924774">
            <w:pPr>
              <w:jc w:val="center"/>
              <w:rPr>
                <w:rFonts w:ascii="Times New Roman" w:hAnsi="Times New Roman" w:cs="Times New Roman"/>
                <w:sz w:val="24"/>
                <w:szCs w:val="24"/>
              </w:rPr>
            </w:pPr>
            <w:r w:rsidRPr="00924774">
              <w:rPr>
                <w:rFonts w:ascii="Times New Roman" w:hAnsi="Times New Roman" w:cs="Times New Roman"/>
                <w:sz w:val="24"/>
                <w:szCs w:val="24"/>
              </w:rPr>
              <w:t>150</w:t>
            </w:r>
          </w:p>
        </w:tc>
        <w:tc>
          <w:tcPr>
            <w:tcW w:w="1276" w:type="dxa"/>
            <w:shd w:val="clear" w:color="auto" w:fill="D0CECE" w:themeFill="background2" w:themeFillShade="E6"/>
          </w:tcPr>
          <w:p w:rsidR="00924774" w:rsidRPr="00924774" w:rsidRDefault="00924774" w:rsidP="00924774">
            <w:pPr>
              <w:jc w:val="center"/>
              <w:rPr>
                <w:rFonts w:ascii="Times New Roman" w:hAnsi="Times New Roman" w:cs="Times New Roman"/>
                <w:sz w:val="24"/>
                <w:szCs w:val="24"/>
              </w:rPr>
            </w:pPr>
            <w:r w:rsidRPr="00924774">
              <w:rPr>
                <w:rFonts w:ascii="Times New Roman" w:hAnsi="Times New Roman" w:cs="Times New Roman"/>
                <w:sz w:val="24"/>
                <w:szCs w:val="24"/>
              </w:rPr>
              <w:t>229</w:t>
            </w:r>
          </w:p>
        </w:tc>
      </w:tr>
    </w:tbl>
    <w:p w:rsidR="000B6976" w:rsidRPr="00924774" w:rsidRDefault="000B6976" w:rsidP="000B6976">
      <w:pPr>
        <w:rPr>
          <w:rFonts w:ascii="Times New Roman" w:hAnsi="Times New Roman" w:cs="Times New Roman"/>
        </w:rPr>
      </w:pPr>
    </w:p>
    <w:p w:rsidR="00924774" w:rsidRPr="00924774" w:rsidRDefault="00924774" w:rsidP="00924774">
      <w:pPr>
        <w:jc w:val="center"/>
        <w:rPr>
          <w:rFonts w:ascii="Times New Roman" w:hAnsi="Times New Roman" w:cs="Times New Roman"/>
        </w:rPr>
      </w:pPr>
      <w:r w:rsidRPr="00924774">
        <w:rPr>
          <w:rFonts w:ascii="Times New Roman" w:hAnsi="Times New Roman" w:cs="Times New Roman"/>
        </w:rPr>
        <w:t>Table-2: Average number of leaflet.</w:t>
      </w:r>
    </w:p>
    <w:p w:rsidR="000B6976" w:rsidRPr="00924774" w:rsidRDefault="000B6976" w:rsidP="000B6976">
      <w:pPr>
        <w:rPr>
          <w:rFonts w:ascii="Times New Roman" w:hAnsi="Times New Roman" w:cs="Times New Roman"/>
        </w:rPr>
      </w:pPr>
    </w:p>
    <w:p w:rsidR="000B6976" w:rsidRPr="00924774" w:rsidRDefault="000B6976" w:rsidP="000B6976">
      <w:pPr>
        <w:pStyle w:val="ListParagraph"/>
        <w:rPr>
          <w:rFonts w:ascii="Times New Roman" w:hAnsi="Times New Roman" w:cs="Times New Roman"/>
        </w:rPr>
      </w:pPr>
      <w:r w:rsidRPr="00924774">
        <w:rPr>
          <w:rFonts w:ascii="Times New Roman" w:hAnsi="Times New Roman" w:cs="Times New Roman"/>
        </w:rPr>
        <w:t xml:space="preserve">•The result presented in table -2 is the average number of leaflet of 3 replications for each variety . </w:t>
      </w:r>
    </w:p>
    <w:p w:rsidR="000B6976" w:rsidRPr="00924774" w:rsidRDefault="000B6976" w:rsidP="000B6976">
      <w:pPr>
        <w:pStyle w:val="ListParagraph"/>
        <w:rPr>
          <w:rFonts w:ascii="Times New Roman" w:hAnsi="Times New Roman" w:cs="Times New Roman"/>
        </w:rPr>
      </w:pPr>
      <w:r w:rsidRPr="00924774">
        <w:rPr>
          <w:rFonts w:ascii="Times New Roman" w:hAnsi="Times New Roman" w:cs="Times New Roman"/>
        </w:rPr>
        <w:t xml:space="preserve">•It is clear from the Table-2 that, the total average number of leaflet of seedling </w:t>
      </w:r>
    </w:p>
    <w:p w:rsidR="000B6976" w:rsidRPr="00924774" w:rsidRDefault="000B6976" w:rsidP="000B6976">
      <w:pPr>
        <w:pStyle w:val="ListParagraph"/>
        <w:numPr>
          <w:ilvl w:val="0"/>
          <w:numId w:val="12"/>
        </w:numPr>
        <w:rPr>
          <w:rFonts w:ascii="Times New Roman" w:hAnsi="Times New Roman" w:cs="Times New Roman"/>
        </w:rPr>
      </w:pPr>
      <w:r w:rsidRPr="00924774">
        <w:rPr>
          <w:rFonts w:ascii="Times New Roman" w:hAnsi="Times New Roman" w:cs="Times New Roman"/>
        </w:rPr>
        <w:t xml:space="preserve">at 15 DAT , FC of V1 is the highest(105); </w:t>
      </w:r>
    </w:p>
    <w:p w:rsidR="000B6976" w:rsidRPr="00924774" w:rsidRDefault="000B6976" w:rsidP="000B6976">
      <w:pPr>
        <w:pStyle w:val="ListParagraph"/>
        <w:numPr>
          <w:ilvl w:val="0"/>
          <w:numId w:val="12"/>
        </w:numPr>
        <w:rPr>
          <w:rFonts w:ascii="Times New Roman" w:hAnsi="Times New Roman" w:cs="Times New Roman"/>
        </w:rPr>
      </w:pPr>
      <w:r w:rsidRPr="00924774">
        <w:rPr>
          <w:rFonts w:ascii="Times New Roman" w:hAnsi="Times New Roman" w:cs="Times New Roman"/>
        </w:rPr>
        <w:t xml:space="preserve">at 30 DAT , FC of V1 is the highest(488); </w:t>
      </w:r>
    </w:p>
    <w:p w:rsidR="000B6976" w:rsidRPr="00924774" w:rsidRDefault="000B6976" w:rsidP="000B6976">
      <w:pPr>
        <w:pStyle w:val="ListParagraph"/>
        <w:numPr>
          <w:ilvl w:val="0"/>
          <w:numId w:val="12"/>
        </w:numPr>
        <w:rPr>
          <w:rFonts w:ascii="Times New Roman" w:hAnsi="Times New Roman" w:cs="Times New Roman"/>
        </w:rPr>
      </w:pPr>
      <w:r w:rsidRPr="00924774">
        <w:rPr>
          <w:rFonts w:ascii="Times New Roman" w:hAnsi="Times New Roman" w:cs="Times New Roman"/>
        </w:rPr>
        <w:t xml:space="preserve">at 45 DAT ,FC of V2 is the highest(475). </w:t>
      </w:r>
    </w:p>
    <w:p w:rsidR="005677F2" w:rsidRDefault="000B6976" w:rsidP="000B6976">
      <w:pPr>
        <w:ind w:left="1080"/>
        <w:rPr>
          <w:rFonts w:ascii="Times New Roman" w:hAnsi="Times New Roman" w:cs="Times New Roman"/>
        </w:rPr>
      </w:pPr>
      <w:r w:rsidRPr="00924774">
        <w:rPr>
          <w:rFonts w:ascii="Times New Roman" w:hAnsi="Times New Roman" w:cs="Times New Roman"/>
        </w:rPr>
        <w:t>So ,overall, average number of leaflet is better in FC than in SC. Table-2: Average number of leaflet</w:t>
      </w:r>
      <w:r w:rsidR="00F01AC2">
        <w:rPr>
          <w:rFonts w:ascii="Times New Roman" w:hAnsi="Times New Roman" w:cs="Times New Roman"/>
        </w:rPr>
        <w:t>.</w:t>
      </w:r>
    </w:p>
    <w:p w:rsidR="00F01AC2" w:rsidRPr="00F01AC2" w:rsidRDefault="00F01AC2" w:rsidP="00F01AC2">
      <w:pPr>
        <w:pStyle w:val="ListParagraph"/>
        <w:numPr>
          <w:ilvl w:val="0"/>
          <w:numId w:val="11"/>
        </w:numPr>
        <w:rPr>
          <w:rFonts w:ascii="Times New Roman" w:hAnsi="Times New Roman" w:cs="Times New Roman"/>
          <w:b/>
          <w:sz w:val="24"/>
          <w:szCs w:val="24"/>
          <w:u w:val="single"/>
        </w:rPr>
      </w:pPr>
      <w:r w:rsidRPr="00F01AC2">
        <w:rPr>
          <w:rFonts w:ascii="Times New Roman" w:hAnsi="Times New Roman" w:cs="Times New Roman"/>
          <w:b/>
          <w:sz w:val="24"/>
          <w:szCs w:val="24"/>
          <w:u w:val="single"/>
        </w:rPr>
        <w:lastRenderedPageBreak/>
        <w:t>Number of flower bud:</w:t>
      </w:r>
    </w:p>
    <w:p w:rsidR="00F01AC2" w:rsidRPr="00F01AC2" w:rsidRDefault="00F01AC2" w:rsidP="00F01AC2">
      <w:pPr>
        <w:pStyle w:val="ListParagraph"/>
        <w:rPr>
          <w:rFonts w:ascii="Times New Roman" w:hAnsi="Times New Roman" w:cs="Times New Roman"/>
          <w:b/>
          <w:sz w:val="24"/>
          <w:szCs w:val="24"/>
          <w:u w:val="single"/>
        </w:rPr>
      </w:pPr>
    </w:p>
    <w:tbl>
      <w:tblPr>
        <w:tblStyle w:val="TableGrid"/>
        <w:tblpPr w:leftFromText="180" w:rightFromText="180" w:vertAnchor="text" w:horzAnchor="margin" w:tblpY="-6"/>
        <w:tblW w:w="0" w:type="auto"/>
        <w:tblLook w:val="04A0" w:firstRow="1" w:lastRow="0" w:firstColumn="1" w:lastColumn="0" w:noHBand="0" w:noVBand="1"/>
      </w:tblPr>
      <w:tblGrid>
        <w:gridCol w:w="1486"/>
        <w:gridCol w:w="1469"/>
        <w:gridCol w:w="1576"/>
        <w:gridCol w:w="1560"/>
        <w:gridCol w:w="1417"/>
        <w:gridCol w:w="1276"/>
      </w:tblGrid>
      <w:tr w:rsidR="00F01AC2" w:rsidTr="00F01AC2">
        <w:tc>
          <w:tcPr>
            <w:tcW w:w="1486"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Growing  Condition</w:t>
            </w:r>
          </w:p>
        </w:tc>
        <w:tc>
          <w:tcPr>
            <w:tcW w:w="1469"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Variety</w:t>
            </w:r>
          </w:p>
        </w:tc>
        <w:tc>
          <w:tcPr>
            <w:tcW w:w="1576"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Day of Transplanting</w:t>
            </w:r>
          </w:p>
        </w:tc>
        <w:tc>
          <w:tcPr>
            <w:tcW w:w="1560"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15 DAT</w:t>
            </w:r>
          </w:p>
        </w:tc>
        <w:tc>
          <w:tcPr>
            <w:tcW w:w="1417"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30 DAT</w:t>
            </w:r>
          </w:p>
        </w:tc>
        <w:tc>
          <w:tcPr>
            <w:tcW w:w="1276" w:type="dxa"/>
            <w:shd w:val="clear" w:color="auto" w:fill="9CC2E5" w:themeFill="accent1" w:themeFillTint="99"/>
          </w:tcPr>
          <w:p w:rsidR="00F01AC2" w:rsidRPr="00F76E23" w:rsidRDefault="00F01AC2" w:rsidP="00F01AC2">
            <w:pPr>
              <w:jc w:val="center"/>
              <w:rPr>
                <w:rFonts w:ascii="Times New Roman" w:hAnsi="Times New Roman" w:cs="Times New Roman"/>
                <w:b/>
              </w:rPr>
            </w:pPr>
            <w:r w:rsidRPr="00F76E23">
              <w:rPr>
                <w:rFonts w:ascii="Times New Roman" w:hAnsi="Times New Roman" w:cs="Times New Roman"/>
                <w:b/>
              </w:rPr>
              <w:t>45 DAT</w:t>
            </w:r>
          </w:p>
        </w:tc>
      </w:tr>
      <w:tr w:rsidR="00F01AC2" w:rsidTr="00F01AC2">
        <w:trPr>
          <w:trHeight w:val="373"/>
        </w:trPr>
        <w:tc>
          <w:tcPr>
            <w:tcW w:w="1486" w:type="dxa"/>
            <w:vMerge w:val="restart"/>
            <w:shd w:val="clear" w:color="auto" w:fill="FFE599" w:themeFill="accent4" w:themeFillTint="66"/>
          </w:tcPr>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 xml:space="preserve">Floating </w:t>
            </w:r>
          </w:p>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Condition</w:t>
            </w:r>
          </w:p>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(FC</w:t>
            </w:r>
          </w:p>
        </w:tc>
        <w:tc>
          <w:tcPr>
            <w:tcW w:w="1469" w:type="dxa"/>
          </w:tcPr>
          <w:p w:rsidR="00F01AC2" w:rsidRPr="00030B0E" w:rsidRDefault="00F01AC2" w:rsidP="00F01AC2">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7</w:t>
            </w:r>
          </w:p>
        </w:tc>
        <w:tc>
          <w:tcPr>
            <w:tcW w:w="1560"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11</w:t>
            </w:r>
          </w:p>
        </w:tc>
        <w:tc>
          <w:tcPr>
            <w:tcW w:w="1417"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22</w:t>
            </w:r>
          </w:p>
        </w:tc>
        <w:tc>
          <w:tcPr>
            <w:tcW w:w="1276"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21</w:t>
            </w:r>
          </w:p>
        </w:tc>
      </w:tr>
      <w:tr w:rsidR="00F01AC2" w:rsidTr="00F01AC2">
        <w:trPr>
          <w:trHeight w:val="463"/>
        </w:trPr>
        <w:tc>
          <w:tcPr>
            <w:tcW w:w="1486" w:type="dxa"/>
            <w:vMerge/>
            <w:shd w:val="clear" w:color="auto" w:fill="FFE599" w:themeFill="accent4" w:themeFillTint="66"/>
          </w:tcPr>
          <w:p w:rsidR="00F01AC2" w:rsidRPr="00F76E23" w:rsidRDefault="00F01AC2" w:rsidP="00F01AC2">
            <w:pPr>
              <w:jc w:val="both"/>
              <w:rPr>
                <w:rFonts w:ascii="Times New Roman" w:hAnsi="Times New Roman" w:cs="Times New Roman"/>
                <w:b/>
                <w:sz w:val="24"/>
                <w:szCs w:val="24"/>
              </w:rPr>
            </w:pPr>
          </w:p>
        </w:tc>
        <w:tc>
          <w:tcPr>
            <w:tcW w:w="1469"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sidRPr="00030B0E">
              <w:rPr>
                <w:rFonts w:ascii="Times New Roman" w:hAnsi="Times New Roman" w:cs="Times New Roman"/>
                <w:sz w:val="24"/>
                <w:szCs w:val="24"/>
              </w:rPr>
              <w:t>V2</w:t>
            </w:r>
          </w:p>
        </w:tc>
        <w:tc>
          <w:tcPr>
            <w:tcW w:w="1576"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5</w:t>
            </w:r>
          </w:p>
        </w:tc>
        <w:tc>
          <w:tcPr>
            <w:tcW w:w="1560"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8</w:t>
            </w:r>
          </w:p>
        </w:tc>
        <w:tc>
          <w:tcPr>
            <w:tcW w:w="1417"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13</w:t>
            </w:r>
          </w:p>
        </w:tc>
        <w:tc>
          <w:tcPr>
            <w:tcW w:w="1276"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20</w:t>
            </w:r>
          </w:p>
        </w:tc>
      </w:tr>
      <w:tr w:rsidR="00F01AC2" w:rsidTr="00F01AC2">
        <w:trPr>
          <w:trHeight w:val="455"/>
        </w:trPr>
        <w:tc>
          <w:tcPr>
            <w:tcW w:w="1486" w:type="dxa"/>
            <w:vMerge w:val="restart"/>
            <w:shd w:val="clear" w:color="auto" w:fill="FFE599" w:themeFill="accent4" w:themeFillTint="66"/>
          </w:tcPr>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Soil</w:t>
            </w:r>
          </w:p>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Condition</w:t>
            </w:r>
          </w:p>
          <w:p w:rsidR="00F01AC2" w:rsidRPr="00F76E23" w:rsidRDefault="00F01AC2" w:rsidP="00F01AC2">
            <w:pPr>
              <w:jc w:val="both"/>
              <w:rPr>
                <w:rFonts w:ascii="Times New Roman" w:hAnsi="Times New Roman" w:cs="Times New Roman"/>
                <w:b/>
                <w:sz w:val="24"/>
                <w:szCs w:val="24"/>
              </w:rPr>
            </w:pPr>
            <w:r w:rsidRPr="00F76E23">
              <w:rPr>
                <w:rFonts w:ascii="Times New Roman" w:hAnsi="Times New Roman" w:cs="Times New Roman"/>
                <w:b/>
                <w:sz w:val="24"/>
                <w:szCs w:val="24"/>
              </w:rPr>
              <w:t xml:space="preserve"> (SC</w:t>
            </w:r>
          </w:p>
        </w:tc>
        <w:tc>
          <w:tcPr>
            <w:tcW w:w="1469" w:type="dxa"/>
          </w:tcPr>
          <w:p w:rsidR="00F01AC2" w:rsidRPr="00030B0E" w:rsidRDefault="00F01AC2" w:rsidP="00F01AC2">
            <w:pPr>
              <w:jc w:val="center"/>
              <w:rPr>
                <w:rFonts w:ascii="Times New Roman" w:hAnsi="Times New Roman" w:cs="Times New Roman"/>
                <w:sz w:val="24"/>
                <w:szCs w:val="24"/>
              </w:rPr>
            </w:pPr>
            <w:r w:rsidRPr="00030B0E">
              <w:rPr>
                <w:rFonts w:ascii="Times New Roman" w:hAnsi="Times New Roman" w:cs="Times New Roman"/>
                <w:sz w:val="24"/>
                <w:szCs w:val="24"/>
              </w:rPr>
              <w:t>V1</w:t>
            </w:r>
          </w:p>
        </w:tc>
        <w:tc>
          <w:tcPr>
            <w:tcW w:w="1576"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3</w:t>
            </w:r>
          </w:p>
        </w:tc>
        <w:tc>
          <w:tcPr>
            <w:tcW w:w="1560"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20</w:t>
            </w:r>
          </w:p>
        </w:tc>
        <w:tc>
          <w:tcPr>
            <w:tcW w:w="1276" w:type="dxa"/>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18</w:t>
            </w:r>
          </w:p>
        </w:tc>
      </w:tr>
      <w:tr w:rsidR="00F01AC2" w:rsidTr="00F01AC2">
        <w:trPr>
          <w:trHeight w:val="365"/>
        </w:trPr>
        <w:tc>
          <w:tcPr>
            <w:tcW w:w="1486" w:type="dxa"/>
            <w:vMerge/>
            <w:shd w:val="clear" w:color="auto" w:fill="FFE599" w:themeFill="accent4" w:themeFillTint="66"/>
          </w:tcPr>
          <w:p w:rsidR="00F01AC2" w:rsidRPr="00F76E23" w:rsidRDefault="00F01AC2" w:rsidP="00F01AC2">
            <w:pPr>
              <w:jc w:val="both"/>
              <w:rPr>
                <w:rFonts w:ascii="Times New Roman" w:hAnsi="Times New Roman" w:cs="Times New Roman"/>
                <w:b/>
                <w:sz w:val="24"/>
                <w:szCs w:val="24"/>
              </w:rPr>
            </w:pPr>
          </w:p>
        </w:tc>
        <w:tc>
          <w:tcPr>
            <w:tcW w:w="1469" w:type="dxa"/>
            <w:shd w:val="clear" w:color="auto" w:fill="D0CECE" w:themeFill="background2" w:themeFillShade="E6"/>
          </w:tcPr>
          <w:p w:rsidR="00F01AC2" w:rsidRPr="00030B0E" w:rsidRDefault="00F01AC2" w:rsidP="00F01AC2">
            <w:pPr>
              <w:jc w:val="center"/>
              <w:rPr>
                <w:rFonts w:ascii="Times New Roman" w:hAnsi="Times New Roman" w:cs="Times New Roman"/>
                <w:sz w:val="24"/>
                <w:szCs w:val="24"/>
              </w:rPr>
            </w:pPr>
            <w:r>
              <w:rPr>
                <w:rFonts w:ascii="Times New Roman" w:hAnsi="Times New Roman" w:cs="Times New Roman"/>
                <w:sz w:val="24"/>
                <w:szCs w:val="24"/>
              </w:rPr>
              <w:t>V2</w:t>
            </w:r>
          </w:p>
        </w:tc>
        <w:tc>
          <w:tcPr>
            <w:tcW w:w="1576" w:type="dxa"/>
            <w:shd w:val="clear" w:color="auto" w:fill="D0CECE" w:themeFill="background2" w:themeFillShade="E6"/>
          </w:tcPr>
          <w:p w:rsidR="00F01AC2" w:rsidRDefault="00F01AC2" w:rsidP="00F01AC2">
            <w:pPr>
              <w:jc w:val="center"/>
              <w:rPr>
                <w:rFonts w:ascii="Times New Roman" w:hAnsi="Times New Roman" w:cs="Times New Roman"/>
                <w:sz w:val="24"/>
                <w:szCs w:val="24"/>
              </w:rPr>
            </w:pPr>
            <w:r>
              <w:rPr>
                <w:rFonts w:ascii="Times New Roman" w:hAnsi="Times New Roman" w:cs="Times New Roman"/>
                <w:sz w:val="24"/>
                <w:szCs w:val="24"/>
              </w:rPr>
              <w:t>3</w:t>
            </w:r>
          </w:p>
        </w:tc>
        <w:tc>
          <w:tcPr>
            <w:tcW w:w="1560" w:type="dxa"/>
            <w:shd w:val="clear" w:color="auto" w:fill="D0CECE" w:themeFill="background2" w:themeFillShade="E6"/>
          </w:tcPr>
          <w:p w:rsidR="00F01AC2" w:rsidRDefault="00F01AC2" w:rsidP="00F01AC2">
            <w:pPr>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shd w:val="clear" w:color="auto" w:fill="D0CECE" w:themeFill="background2" w:themeFillShade="E6"/>
          </w:tcPr>
          <w:p w:rsidR="00F01AC2" w:rsidRDefault="00F01AC2" w:rsidP="00F01AC2">
            <w:pPr>
              <w:jc w:val="center"/>
              <w:rPr>
                <w:rFonts w:ascii="Times New Roman" w:hAnsi="Times New Roman" w:cs="Times New Roman"/>
                <w:sz w:val="24"/>
                <w:szCs w:val="24"/>
              </w:rPr>
            </w:pPr>
            <w:r>
              <w:rPr>
                <w:rFonts w:ascii="Times New Roman" w:hAnsi="Times New Roman" w:cs="Times New Roman"/>
                <w:sz w:val="24"/>
                <w:szCs w:val="24"/>
              </w:rPr>
              <w:t>14</w:t>
            </w:r>
          </w:p>
        </w:tc>
        <w:tc>
          <w:tcPr>
            <w:tcW w:w="1276" w:type="dxa"/>
            <w:shd w:val="clear" w:color="auto" w:fill="D0CECE" w:themeFill="background2" w:themeFillShade="E6"/>
          </w:tcPr>
          <w:p w:rsidR="00F01AC2" w:rsidRDefault="00F01AC2" w:rsidP="00F01AC2">
            <w:pPr>
              <w:jc w:val="center"/>
              <w:rPr>
                <w:rFonts w:ascii="Times New Roman" w:hAnsi="Times New Roman" w:cs="Times New Roman"/>
                <w:sz w:val="24"/>
                <w:szCs w:val="24"/>
              </w:rPr>
            </w:pPr>
            <w:r>
              <w:rPr>
                <w:rFonts w:ascii="Times New Roman" w:hAnsi="Times New Roman" w:cs="Times New Roman"/>
                <w:sz w:val="24"/>
                <w:szCs w:val="24"/>
              </w:rPr>
              <w:t>8</w:t>
            </w:r>
          </w:p>
        </w:tc>
      </w:tr>
    </w:tbl>
    <w:p w:rsidR="005026D1" w:rsidRDefault="005026D1" w:rsidP="00F01AC2">
      <w:pPr>
        <w:pStyle w:val="ListParagraph"/>
        <w:rPr>
          <w:rFonts w:ascii="Times New Roman" w:hAnsi="Times New Roman" w:cs="Times New Roman"/>
          <w:b/>
          <w:sz w:val="24"/>
          <w:szCs w:val="24"/>
          <w:u w:val="single"/>
        </w:rPr>
      </w:pPr>
    </w:p>
    <w:p w:rsidR="005026D1" w:rsidRDefault="005026D1" w:rsidP="005026D1">
      <w:pPr>
        <w:tabs>
          <w:tab w:val="left" w:pos="1597"/>
        </w:tabs>
        <w:jc w:val="center"/>
        <w:rPr>
          <w:rFonts w:ascii="Times New Roman" w:hAnsi="Times New Roman" w:cs="Times New Roman"/>
        </w:rPr>
      </w:pPr>
      <w:r w:rsidRPr="005026D1">
        <w:rPr>
          <w:rFonts w:ascii="Times New Roman" w:hAnsi="Times New Roman" w:cs="Times New Roman"/>
        </w:rPr>
        <w:t>Table-3: Average number of flower bud</w:t>
      </w:r>
    </w:p>
    <w:p w:rsidR="005026D1" w:rsidRDefault="005026D1" w:rsidP="005026D1">
      <w:pPr>
        <w:rPr>
          <w:rFonts w:ascii="Times New Roman" w:hAnsi="Times New Roman" w:cs="Times New Roman"/>
        </w:rPr>
      </w:pPr>
    </w:p>
    <w:p w:rsidR="005026D1" w:rsidRDefault="005026D1" w:rsidP="005026D1">
      <w:r>
        <w:t>•The result presented in table 3 is the average number of flower bud of 3 replications for each variety .</w:t>
      </w:r>
    </w:p>
    <w:p w:rsidR="005026D1" w:rsidRPr="005026D1" w:rsidRDefault="005026D1" w:rsidP="005026D1">
      <w:pPr>
        <w:rPr>
          <w:rFonts w:ascii="Times New Roman" w:hAnsi="Times New Roman" w:cs="Times New Roman"/>
        </w:rPr>
      </w:pPr>
      <w:r>
        <w:t>•It is clear from the Table-3 that, the total average number of leaflet of seedling</w:t>
      </w:r>
    </w:p>
    <w:p w:rsidR="005026D1" w:rsidRPr="005026D1" w:rsidRDefault="005026D1" w:rsidP="005026D1">
      <w:pPr>
        <w:pStyle w:val="ListParagraph"/>
        <w:numPr>
          <w:ilvl w:val="0"/>
          <w:numId w:val="13"/>
        </w:numPr>
        <w:rPr>
          <w:rFonts w:ascii="Times New Roman" w:hAnsi="Times New Roman" w:cs="Times New Roman"/>
        </w:rPr>
      </w:pPr>
      <w:r>
        <w:t xml:space="preserve">At 15 DAT , FC of V1 is the highest(11); </w:t>
      </w:r>
    </w:p>
    <w:p w:rsidR="005026D1" w:rsidRPr="005026D1" w:rsidRDefault="005026D1" w:rsidP="005026D1">
      <w:pPr>
        <w:pStyle w:val="ListParagraph"/>
        <w:numPr>
          <w:ilvl w:val="0"/>
          <w:numId w:val="13"/>
        </w:numPr>
        <w:rPr>
          <w:rFonts w:ascii="Times New Roman" w:hAnsi="Times New Roman" w:cs="Times New Roman"/>
        </w:rPr>
      </w:pPr>
      <w:r>
        <w:t xml:space="preserve">At 30 DAT , FC of V1 is the highest(22); </w:t>
      </w:r>
    </w:p>
    <w:p w:rsidR="005026D1" w:rsidRPr="005026D1" w:rsidRDefault="005026D1" w:rsidP="005026D1">
      <w:pPr>
        <w:pStyle w:val="ListParagraph"/>
        <w:numPr>
          <w:ilvl w:val="0"/>
          <w:numId w:val="13"/>
        </w:numPr>
        <w:rPr>
          <w:rFonts w:ascii="Times New Roman" w:hAnsi="Times New Roman" w:cs="Times New Roman"/>
        </w:rPr>
      </w:pPr>
      <w:r>
        <w:t>At 45 DAT ,FC of V1 is the highest(21)</w:t>
      </w:r>
      <w:r w:rsidRPr="005026D1">
        <w:t xml:space="preserve"> </w:t>
      </w:r>
    </w:p>
    <w:p w:rsidR="005026D1" w:rsidRDefault="005026D1" w:rsidP="005026D1">
      <w:pPr>
        <w:pStyle w:val="ListParagraph"/>
        <w:ind w:left="770"/>
        <w:rPr>
          <w:rFonts w:ascii="Times New Roman" w:hAnsi="Times New Roman" w:cs="Times New Roman"/>
        </w:rPr>
      </w:pPr>
      <w:r>
        <w:t xml:space="preserve"> So ,overall, average number of flower bud is better i</w:t>
      </w:r>
      <w:r w:rsidRPr="005026D1">
        <w:rPr>
          <w:noProof/>
          <w:lang w:eastAsia="en-GB"/>
        </w:rPr>
        <w:t xml:space="preserve"> </w:t>
      </w:r>
      <w:r>
        <w:t>n FC than in SC.</w:t>
      </w:r>
      <w:r w:rsidRPr="005026D1">
        <w:t xml:space="preserve"> </w:t>
      </w:r>
    </w:p>
    <w:p w:rsidR="005026D1" w:rsidRDefault="005026D1" w:rsidP="005026D1">
      <w:r w:rsidRPr="005026D1">
        <w:rPr>
          <w:noProof/>
          <w:lang w:eastAsia="en-GB"/>
        </w:rPr>
        <w:drawing>
          <wp:anchor distT="0" distB="0" distL="114300" distR="114300" simplePos="0" relativeHeight="251658240" behindDoc="0" locked="0" layoutInCell="1" allowOverlap="1" wp14:anchorId="50960112" wp14:editId="25B3F43F">
            <wp:simplePos x="0" y="0"/>
            <wp:positionH relativeFrom="column">
              <wp:posOffset>2287270</wp:posOffset>
            </wp:positionH>
            <wp:positionV relativeFrom="paragraph">
              <wp:posOffset>62865</wp:posOffset>
            </wp:positionV>
            <wp:extent cx="1197610" cy="106807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1197610" cy="1068070"/>
                    </a:xfrm>
                    <a:prstGeom prst="rect">
                      <a:avLst/>
                    </a:prstGeom>
                  </pic:spPr>
                </pic:pic>
              </a:graphicData>
            </a:graphic>
          </wp:anchor>
        </w:drawing>
      </w:r>
    </w:p>
    <w:p w:rsidR="005026D1" w:rsidRDefault="005026D1" w:rsidP="005026D1"/>
    <w:p w:rsidR="005026D1" w:rsidRDefault="005026D1" w:rsidP="005026D1"/>
    <w:p w:rsidR="005026D1" w:rsidRDefault="005026D1" w:rsidP="005026D1"/>
    <w:p w:rsidR="005026D1" w:rsidRDefault="005026D1" w:rsidP="005026D1"/>
    <w:p w:rsidR="005026D1" w:rsidRPr="005026D1" w:rsidRDefault="005026D1" w:rsidP="005026D1">
      <w:pPr>
        <w:jc w:val="center"/>
      </w:pPr>
      <w:r>
        <w:t>Flower bud</w:t>
      </w:r>
    </w:p>
    <w:p w:rsidR="005026D1" w:rsidRDefault="005026D1" w:rsidP="005026D1"/>
    <w:p w:rsidR="005026D1" w:rsidRDefault="005026D1" w:rsidP="005026D1">
      <w:pPr>
        <w:jc w:val="center"/>
      </w:pPr>
      <w:r w:rsidRPr="005026D1">
        <w:rPr>
          <w:rFonts w:ascii="Times New Roman" w:hAnsi="Times New Roman" w:cs="Times New Roman"/>
          <w:b/>
          <w:sz w:val="24"/>
          <w:szCs w:val="24"/>
        </w:rPr>
        <w:t>Conclusion</w:t>
      </w:r>
      <w:r>
        <w:t>:</w:t>
      </w:r>
    </w:p>
    <w:p w:rsidR="005026D1" w:rsidRPr="005026D1" w:rsidRDefault="005026D1" w:rsidP="005026D1">
      <w:pPr>
        <w:jc w:val="both"/>
        <w:rPr>
          <w:rFonts w:ascii="Times New Roman" w:hAnsi="Times New Roman" w:cs="Times New Roman"/>
          <w:sz w:val="24"/>
          <w:szCs w:val="24"/>
        </w:rPr>
      </w:pPr>
      <w:r w:rsidRPr="005026D1">
        <w:rPr>
          <w:rFonts w:ascii="Times New Roman" w:hAnsi="Times New Roman" w:cs="Times New Roman"/>
          <w:sz w:val="24"/>
          <w:szCs w:val="24"/>
        </w:rPr>
        <w:t xml:space="preserve">On the basis of the result obtained from the present investigation it can be concluded that , </w:t>
      </w:r>
    </w:p>
    <w:p w:rsidR="005026D1" w:rsidRPr="005026D1" w:rsidRDefault="005026D1" w:rsidP="005026D1">
      <w:pPr>
        <w:pStyle w:val="ListParagraph"/>
        <w:numPr>
          <w:ilvl w:val="0"/>
          <w:numId w:val="14"/>
        </w:numPr>
        <w:jc w:val="both"/>
        <w:rPr>
          <w:rFonts w:ascii="Times New Roman" w:hAnsi="Times New Roman" w:cs="Times New Roman"/>
          <w:i/>
          <w:sz w:val="24"/>
          <w:szCs w:val="24"/>
        </w:rPr>
      </w:pPr>
      <w:r w:rsidRPr="005026D1">
        <w:rPr>
          <w:rFonts w:ascii="Times New Roman" w:hAnsi="Times New Roman" w:cs="Times New Roman"/>
          <w:sz w:val="24"/>
          <w:szCs w:val="24"/>
        </w:rPr>
        <w:t>The floating bed method of cultivation was found most effective with respect to most of the growth parameters including maximum flower yield of Marigold (</w:t>
      </w:r>
      <w:r w:rsidRPr="005026D1">
        <w:rPr>
          <w:rFonts w:ascii="Times New Roman" w:hAnsi="Times New Roman" w:cs="Times New Roman"/>
          <w:i/>
          <w:sz w:val="24"/>
          <w:szCs w:val="24"/>
        </w:rPr>
        <w:t xml:space="preserve">Tagetes erecta). </w:t>
      </w:r>
    </w:p>
    <w:p w:rsidR="005026D1" w:rsidRPr="005026D1" w:rsidRDefault="005026D1" w:rsidP="005026D1">
      <w:pPr>
        <w:pStyle w:val="ListParagraph"/>
        <w:numPr>
          <w:ilvl w:val="0"/>
          <w:numId w:val="14"/>
        </w:numPr>
        <w:jc w:val="both"/>
        <w:rPr>
          <w:rFonts w:ascii="Times New Roman" w:hAnsi="Times New Roman" w:cs="Times New Roman"/>
          <w:sz w:val="24"/>
          <w:szCs w:val="24"/>
        </w:rPr>
      </w:pPr>
      <w:r w:rsidRPr="005026D1">
        <w:rPr>
          <w:rFonts w:ascii="Times New Roman" w:hAnsi="Times New Roman" w:cs="Times New Roman"/>
          <w:sz w:val="24"/>
          <w:szCs w:val="24"/>
        </w:rPr>
        <w:t xml:space="preserve">Floating cultivation can be used as a substitute for soil cultivation of Marigold as it gives better result. </w:t>
      </w:r>
    </w:p>
    <w:p w:rsidR="005026D1" w:rsidRPr="005026D1" w:rsidRDefault="005026D1" w:rsidP="005026D1">
      <w:pPr>
        <w:pStyle w:val="ListParagraph"/>
        <w:numPr>
          <w:ilvl w:val="0"/>
          <w:numId w:val="14"/>
        </w:numPr>
        <w:jc w:val="both"/>
        <w:rPr>
          <w:rFonts w:ascii="Times New Roman" w:hAnsi="Times New Roman" w:cs="Times New Roman"/>
          <w:i/>
          <w:sz w:val="24"/>
          <w:szCs w:val="24"/>
        </w:rPr>
      </w:pPr>
      <w:r w:rsidRPr="005026D1">
        <w:rPr>
          <w:rFonts w:ascii="Times New Roman" w:hAnsi="Times New Roman" w:cs="Times New Roman"/>
          <w:sz w:val="24"/>
          <w:szCs w:val="24"/>
        </w:rPr>
        <w:t>Floating bed method can be used for ornamental purpos</w:t>
      </w:r>
      <w:r>
        <w:rPr>
          <w:rFonts w:ascii="Times New Roman" w:hAnsi="Times New Roman" w:cs="Times New Roman"/>
          <w:sz w:val="24"/>
          <w:szCs w:val="24"/>
        </w:rPr>
        <w:t xml:space="preserve">e by using unused water bodies </w:t>
      </w:r>
      <w:r w:rsidRPr="005026D1">
        <w:rPr>
          <w:rFonts w:ascii="Times New Roman" w:hAnsi="Times New Roman" w:cs="Times New Roman"/>
          <w:sz w:val="24"/>
          <w:szCs w:val="24"/>
        </w:rPr>
        <w:t xml:space="preserve"> This method can be recommended to farmers for cultivation of Marigold- (</w:t>
      </w:r>
      <w:r w:rsidRPr="005026D1">
        <w:rPr>
          <w:rFonts w:ascii="Times New Roman" w:hAnsi="Times New Roman" w:cs="Times New Roman"/>
          <w:i/>
          <w:sz w:val="24"/>
          <w:szCs w:val="24"/>
        </w:rPr>
        <w:t>Tagetes erecta)</w:t>
      </w:r>
    </w:p>
    <w:p w:rsidR="00F01AC2" w:rsidRDefault="005026D1" w:rsidP="005026D1">
      <w:pPr>
        <w:tabs>
          <w:tab w:val="left" w:pos="588"/>
          <w:tab w:val="left" w:pos="2806"/>
        </w:tabs>
        <w:jc w:val="both"/>
        <w:rPr>
          <w:rFonts w:ascii="Times New Roman" w:hAnsi="Times New Roman" w:cs="Times New Roman"/>
          <w:sz w:val="24"/>
          <w:szCs w:val="24"/>
        </w:rPr>
      </w:pPr>
      <w:r w:rsidRPr="005026D1">
        <w:rPr>
          <w:rFonts w:ascii="Times New Roman" w:hAnsi="Times New Roman" w:cs="Times New Roman"/>
          <w:sz w:val="24"/>
          <w:szCs w:val="24"/>
        </w:rPr>
        <w:tab/>
      </w:r>
    </w:p>
    <w:p w:rsidR="005026D1" w:rsidRDefault="005026D1" w:rsidP="005026D1">
      <w:pPr>
        <w:tabs>
          <w:tab w:val="left" w:pos="588"/>
          <w:tab w:val="left" w:pos="2806"/>
        </w:tabs>
        <w:jc w:val="center"/>
      </w:pPr>
      <w:r w:rsidRPr="005026D1">
        <w:rPr>
          <w:rFonts w:ascii="Times New Roman" w:hAnsi="Times New Roman" w:cs="Times New Roman"/>
          <w:b/>
          <w:sz w:val="24"/>
          <w:szCs w:val="24"/>
        </w:rPr>
        <w:lastRenderedPageBreak/>
        <w:t>Reference:</w:t>
      </w:r>
    </w:p>
    <w:p w:rsidR="00267528" w:rsidRDefault="005026D1" w:rsidP="005026D1">
      <w:pPr>
        <w:tabs>
          <w:tab w:val="left" w:pos="588"/>
          <w:tab w:val="left" w:pos="2806"/>
        </w:tabs>
        <w:jc w:val="both"/>
      </w:pPr>
      <w:r>
        <w:t xml:space="preserve">[1]Sardoei, A.S., Roien, A., Sadeghi, T., Shahadadi, F. and Mokhtari, T.S., 2014. Effect of vermicompost on the growth and flowering of African Marigold (Tageteserecta). American Eurasian Journal of Agricultural and Environmental Sciences, 14, pp.631-635. </w:t>
      </w:r>
    </w:p>
    <w:p w:rsidR="00267528" w:rsidRDefault="005026D1" w:rsidP="005026D1">
      <w:pPr>
        <w:tabs>
          <w:tab w:val="left" w:pos="588"/>
          <w:tab w:val="left" w:pos="2806"/>
        </w:tabs>
        <w:jc w:val="both"/>
      </w:pPr>
      <w:r>
        <w:t xml:space="preserve">[2]Singh, Y., Verma, P. and Verma, J.P., 2008. Effect of NPK, Spacing and MH on Flower Yield of African Marigold (Tageteserecta L.) CV. PNG. Annals of Horticulture, 1(1), pp.27 31. </w:t>
      </w:r>
    </w:p>
    <w:p w:rsidR="00267528" w:rsidRDefault="005026D1" w:rsidP="005026D1">
      <w:pPr>
        <w:tabs>
          <w:tab w:val="left" w:pos="588"/>
          <w:tab w:val="left" w:pos="2806"/>
        </w:tabs>
        <w:jc w:val="both"/>
      </w:pPr>
      <w:r>
        <w:t>[3]Naidu, J.H., Ashok, P., Sekhar, R.C. and Sasikala, K., 2014. Effect of plant growth retardants and spacings on vegetative growth and flower yield of African marigold (Tageteserecta L) cvPusaNarangiGainda. International Journal of Farm Sciences, 4(2), pp.92 99.</w:t>
      </w:r>
    </w:p>
    <w:p w:rsidR="00267528" w:rsidRDefault="005026D1" w:rsidP="005026D1">
      <w:pPr>
        <w:tabs>
          <w:tab w:val="left" w:pos="588"/>
          <w:tab w:val="left" w:pos="2806"/>
        </w:tabs>
        <w:jc w:val="both"/>
      </w:pPr>
      <w:r>
        <w:t xml:space="preserve"> [4]Kumar, A. and Kumar, A., 2017. Effect of bio-fertilizers and nutrients on growth and flower yield of summer season African marigold (Tageteserecta L.). Plant Archives, 17(2), pp.1090-1092. </w:t>
      </w:r>
    </w:p>
    <w:p w:rsidR="00267528" w:rsidRDefault="005026D1" w:rsidP="005026D1">
      <w:pPr>
        <w:tabs>
          <w:tab w:val="left" w:pos="588"/>
          <w:tab w:val="left" w:pos="2806"/>
        </w:tabs>
        <w:jc w:val="both"/>
      </w:pPr>
      <w:r>
        <w:t>[5]Pal, P. and Ghosh, P., 2010. Effect of different sources and levels of potassium on growth, flowering and yield of African marigold (Tageteserecta Linn.) cv.‘Siracole’.</w:t>
      </w:r>
    </w:p>
    <w:p w:rsidR="00267528" w:rsidRDefault="005026D1" w:rsidP="005026D1">
      <w:pPr>
        <w:tabs>
          <w:tab w:val="left" w:pos="588"/>
          <w:tab w:val="left" w:pos="2806"/>
        </w:tabs>
        <w:jc w:val="both"/>
      </w:pPr>
      <w:r>
        <w:t xml:space="preserve"> [6]Jadhav, P.B., Alka, S., Mangave, B.D., Patil, N.B., Patel, D.J., Dekhane, S.S. and Kireeti, A., 2014. Effect of organic and inorganic fertilizers on growth and yield of African Marigold (Tageteserecta L.) Cv. PusaBasantiGainda. Annals of Biological Research, 5(9), pp.10-14. </w:t>
      </w:r>
    </w:p>
    <w:p w:rsidR="00267528" w:rsidRDefault="005026D1" w:rsidP="005026D1">
      <w:pPr>
        <w:tabs>
          <w:tab w:val="left" w:pos="588"/>
          <w:tab w:val="left" w:pos="2806"/>
        </w:tabs>
        <w:jc w:val="both"/>
      </w:pPr>
      <w:r>
        <w:t>[7]Singh, A.K., Kumar, U.D.I.T. and Kumar, A.R.U.N., 2015. Effect of planting date and spacing on performance of marigold (Tageteserecta Linn) cv. PUSA NARANGI under North Bihar agro-ecological conditions. International Journal of Forestry and Crop Improvement, 6(1), pp.16-20.</w:t>
      </w:r>
    </w:p>
    <w:p w:rsidR="005026D1" w:rsidRPr="005026D1" w:rsidRDefault="005026D1" w:rsidP="005026D1">
      <w:pPr>
        <w:tabs>
          <w:tab w:val="left" w:pos="588"/>
          <w:tab w:val="left" w:pos="2806"/>
        </w:tabs>
        <w:jc w:val="both"/>
      </w:pPr>
      <w:r>
        <w:t xml:space="preserve"> [8]Riaz, A.T.I.F., Younis, A., Taj, A.R., Karim, A., Tariq, U., Munir, S. and Riaz, S.I.T.W.A.T., 2013. Effect of drought stress on growth and flowering of marigold (Tageteserecta L.). Pakistan Journal of Botany, 45(S1), pp.123-131</w:t>
      </w:r>
    </w:p>
    <w:sectPr w:rsidR="005026D1" w:rsidRPr="005026D1" w:rsidSect="00393A2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6F5" w:rsidRDefault="00FB06F5" w:rsidP="00481BAC">
      <w:pPr>
        <w:spacing w:after="0" w:line="240" w:lineRule="auto"/>
      </w:pPr>
      <w:r>
        <w:separator/>
      </w:r>
    </w:p>
  </w:endnote>
  <w:endnote w:type="continuationSeparator" w:id="0">
    <w:p w:rsidR="00FB06F5" w:rsidRDefault="00FB06F5" w:rsidP="00481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584632"/>
      <w:docPartObj>
        <w:docPartGallery w:val="Page Numbers (Bottom of Page)"/>
        <w:docPartUnique/>
      </w:docPartObj>
    </w:sdtPr>
    <w:sdtEndPr>
      <w:rPr>
        <w:noProof/>
      </w:rPr>
    </w:sdtEndPr>
    <w:sdtContent>
      <w:p w:rsidR="00481BAC" w:rsidRDefault="00481BAC">
        <w:pPr>
          <w:pStyle w:val="Footer"/>
          <w:jc w:val="right"/>
        </w:pPr>
        <w:r>
          <w:fldChar w:fldCharType="begin"/>
        </w:r>
        <w:r>
          <w:instrText xml:space="preserve"> PAGE   \* MERGEFORMAT </w:instrText>
        </w:r>
        <w:r>
          <w:fldChar w:fldCharType="separate"/>
        </w:r>
        <w:r w:rsidR="00CE0227">
          <w:rPr>
            <w:noProof/>
          </w:rPr>
          <w:t>4</w:t>
        </w:r>
        <w:r>
          <w:rPr>
            <w:noProof/>
          </w:rPr>
          <w:fldChar w:fldCharType="end"/>
        </w:r>
      </w:p>
    </w:sdtContent>
  </w:sdt>
  <w:p w:rsidR="00481BAC" w:rsidRDefault="00481B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6F5" w:rsidRDefault="00FB06F5" w:rsidP="00481BAC">
      <w:pPr>
        <w:spacing w:after="0" w:line="240" w:lineRule="auto"/>
      </w:pPr>
      <w:r>
        <w:separator/>
      </w:r>
    </w:p>
  </w:footnote>
  <w:footnote w:type="continuationSeparator" w:id="0">
    <w:p w:rsidR="00FB06F5" w:rsidRDefault="00FB06F5" w:rsidP="00481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7"/>
    <w:multiLevelType w:val="hybridMultilevel"/>
    <w:tmpl w:val="AD60AB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A206C"/>
    <w:multiLevelType w:val="hybridMultilevel"/>
    <w:tmpl w:val="B08EA77C"/>
    <w:lvl w:ilvl="0" w:tplc="0809000D">
      <w:start w:val="1"/>
      <w:numFmt w:val="bullet"/>
      <w:lvlText w:val=""/>
      <w:lvlJc w:val="left"/>
      <w:pPr>
        <w:ind w:left="770" w:hanging="360"/>
      </w:pPr>
      <w:rPr>
        <w:rFonts w:ascii="Wingdings" w:hAnsi="Wingdings"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0A4229FB"/>
    <w:multiLevelType w:val="hybridMultilevel"/>
    <w:tmpl w:val="7E86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A75B9"/>
    <w:multiLevelType w:val="hybridMultilevel"/>
    <w:tmpl w:val="1B329C74"/>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F70EEF"/>
    <w:multiLevelType w:val="hybridMultilevel"/>
    <w:tmpl w:val="1466DC5A"/>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20E33A9"/>
    <w:multiLevelType w:val="hybridMultilevel"/>
    <w:tmpl w:val="0DC8F48E"/>
    <w:lvl w:ilvl="0" w:tplc="08090005">
      <w:start w:val="1"/>
      <w:numFmt w:val="bullet"/>
      <w:lvlText w:val=""/>
      <w:lvlJc w:val="left"/>
      <w:pPr>
        <w:ind w:left="1080" w:hanging="360"/>
      </w:pPr>
      <w:rPr>
        <w:rFonts w:ascii="Wingdings" w:hAnsi="Wingding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B834B65"/>
    <w:multiLevelType w:val="hybridMultilevel"/>
    <w:tmpl w:val="3ED6028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2C116F3"/>
    <w:multiLevelType w:val="hybridMultilevel"/>
    <w:tmpl w:val="863290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AC6EC4"/>
    <w:multiLevelType w:val="hybridMultilevel"/>
    <w:tmpl w:val="55F281D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514A50D7"/>
    <w:multiLevelType w:val="hybridMultilevel"/>
    <w:tmpl w:val="421A6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594FF4"/>
    <w:multiLevelType w:val="hybridMultilevel"/>
    <w:tmpl w:val="FB2C9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DF1783"/>
    <w:multiLevelType w:val="hybridMultilevel"/>
    <w:tmpl w:val="857A1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3255A6"/>
    <w:multiLevelType w:val="hybridMultilevel"/>
    <w:tmpl w:val="2F82091A"/>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3" w15:restartNumberingAfterBreak="0">
    <w:nsid w:val="7B4C5989"/>
    <w:multiLevelType w:val="hybridMultilevel"/>
    <w:tmpl w:val="6BA29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1"/>
  </w:num>
  <w:num w:numId="4">
    <w:abstractNumId w:val="2"/>
  </w:num>
  <w:num w:numId="5">
    <w:abstractNumId w:val="6"/>
  </w:num>
  <w:num w:numId="6">
    <w:abstractNumId w:val="4"/>
  </w:num>
  <w:num w:numId="7">
    <w:abstractNumId w:val="5"/>
  </w:num>
  <w:num w:numId="8">
    <w:abstractNumId w:val="8"/>
  </w:num>
  <w:num w:numId="9">
    <w:abstractNumId w:val="10"/>
  </w:num>
  <w:num w:numId="10">
    <w:abstractNumId w:val="0"/>
  </w:num>
  <w:num w:numId="11">
    <w:abstractNumId w:val="7"/>
  </w:num>
  <w:num w:numId="12">
    <w:abstractNumId w:val="3"/>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1C8"/>
    <w:rsid w:val="000034C3"/>
    <w:rsid w:val="00030B0E"/>
    <w:rsid w:val="000B6976"/>
    <w:rsid w:val="0013300D"/>
    <w:rsid w:val="00172A39"/>
    <w:rsid w:val="00194F3A"/>
    <w:rsid w:val="00267528"/>
    <w:rsid w:val="00393A24"/>
    <w:rsid w:val="003E41E9"/>
    <w:rsid w:val="00481BAC"/>
    <w:rsid w:val="005026D1"/>
    <w:rsid w:val="005359D1"/>
    <w:rsid w:val="00542032"/>
    <w:rsid w:val="00547C41"/>
    <w:rsid w:val="005677F2"/>
    <w:rsid w:val="00620D32"/>
    <w:rsid w:val="00674555"/>
    <w:rsid w:val="00924774"/>
    <w:rsid w:val="00961BB0"/>
    <w:rsid w:val="00B94AA5"/>
    <w:rsid w:val="00CE0227"/>
    <w:rsid w:val="00D3545C"/>
    <w:rsid w:val="00DC272B"/>
    <w:rsid w:val="00E2531A"/>
    <w:rsid w:val="00F01AC2"/>
    <w:rsid w:val="00F621C8"/>
    <w:rsid w:val="00F76E23"/>
    <w:rsid w:val="00F95627"/>
    <w:rsid w:val="00FB06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55D2E3-0385-4CCC-B9D8-AFB01007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BAC"/>
  </w:style>
  <w:style w:type="paragraph" w:styleId="Footer">
    <w:name w:val="footer"/>
    <w:basedOn w:val="Normal"/>
    <w:link w:val="FooterChar"/>
    <w:uiPriority w:val="99"/>
    <w:unhideWhenUsed/>
    <w:rsid w:val="00481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BAC"/>
  </w:style>
  <w:style w:type="paragraph" w:styleId="ListParagraph">
    <w:name w:val="List Paragraph"/>
    <w:basedOn w:val="Normal"/>
    <w:uiPriority w:val="34"/>
    <w:qFormat/>
    <w:rsid w:val="00DC272B"/>
    <w:pPr>
      <w:ind w:left="720"/>
      <w:contextualSpacing/>
    </w:pPr>
  </w:style>
  <w:style w:type="table" w:styleId="TableGrid">
    <w:name w:val="Table Grid"/>
    <w:basedOn w:val="TableNormal"/>
    <w:uiPriority w:val="39"/>
    <w:rsid w:val="00F76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6DBC7-0DA5-4549-83AC-77B144552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Ridoy</dc:creator>
  <cp:keywords/>
  <dc:description/>
  <cp:lastModifiedBy>Ridoy</cp:lastModifiedBy>
  <cp:revision>2</cp:revision>
  <dcterms:created xsi:type="dcterms:W3CDTF">2024-10-02T15:36:00Z</dcterms:created>
  <dcterms:modified xsi:type="dcterms:W3CDTF">2024-10-02T15:36:00Z</dcterms:modified>
</cp:coreProperties>
</file>