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Landen gekozen waar we ons in verdiepen en alle losse datasets van migratiestromen en temperatuur en neerslag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Hoofdvraag, deelvragen en hypothese opgesteld. Zie technisch rapport.</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Functie geschreven om data van migratiestromen makkelijk per land en jaar op te vragen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vervangen door de integer 0. </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8"/>
              </w:numPr>
              <w:spacing w:after="0" w:line="240" w:lineRule="auto"/>
              <w:ind w:left="720" w:hanging="360"/>
              <w:contextualSpacing w:val="1"/>
              <w:rPr/>
            </w:pPr>
            <w:r w:rsidDel="00000000" w:rsidR="00000000" w:rsidRPr="00000000">
              <w:rPr>
                <w:rtl w:val="0"/>
              </w:rPr>
              <w:t xml:space="preserve">Alle europese landen samenvoegen</w:t>
            </w:r>
            <w:r w:rsidDel="00000000" w:rsidR="00000000" w:rsidRPr="00000000">
              <w:rPr>
                <w:rtl w:val="0"/>
              </w:rPr>
            </w:r>
          </w:p>
          <w:p w:rsidR="00000000" w:rsidDel="00000000" w:rsidP="00000000" w:rsidRDefault="00000000" w:rsidRPr="00000000" w14:paraId="00000018">
            <w:pPr>
              <w:widowControl w:val="0"/>
              <w:numPr>
                <w:ilvl w:val="0"/>
                <w:numId w:val="18"/>
              </w:numPr>
              <w:spacing w:after="0" w:before="0" w:line="240" w:lineRule="auto"/>
              <w:ind w:left="720" w:hanging="360"/>
              <w:contextualSpacing w:val="1"/>
              <w:rPr/>
            </w:pPr>
            <w:r w:rsidDel="00000000" w:rsidR="00000000" w:rsidRPr="00000000">
              <w:rPr>
                <w:rtl w:val="0"/>
              </w:rPr>
              <w:t xml:space="preserve">Functie geschreven om data van temperatuur en neerslag makkelijk per land en jaar op te vragen</w:t>
            </w:r>
          </w:p>
          <w:p w:rsidR="00000000" w:rsidDel="00000000" w:rsidP="00000000" w:rsidRDefault="00000000" w:rsidRPr="00000000" w14:paraId="00000019">
            <w:pPr>
              <w:widowControl w:val="0"/>
              <w:numPr>
                <w:ilvl w:val="0"/>
                <w:numId w:val="18"/>
              </w:numPr>
              <w:spacing w:before="0" w:line="240" w:lineRule="auto"/>
              <w:ind w:left="720" w:hanging="360"/>
              <w:contextualSpacing w:val="1"/>
              <w:rPr/>
            </w:pPr>
            <w:r w:rsidDel="00000000" w:rsidR="00000000" w:rsidRPr="00000000">
              <w:rPr>
                <w:rtl w:val="0"/>
              </w:rPr>
              <w:t xml:space="preserve">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6"/>
              </w:numPr>
              <w:spacing w:line="240" w:lineRule="auto"/>
              <w:ind w:left="720" w:hanging="360"/>
              <w:contextualSpacing w:val="1"/>
              <w:rPr>
                <w:u w:val="none"/>
              </w:rPr>
            </w:pPr>
            <w:r w:rsidDel="00000000" w:rsidR="00000000" w:rsidRPr="00000000">
              <w:rPr>
                <w:rtl w:val="0"/>
              </w:rPr>
              <w:t xml:space="preserve">Github page aangemaakt.</w:t>
            </w:r>
          </w:p>
          <w:p w:rsidR="00000000" w:rsidDel="00000000" w:rsidP="00000000" w:rsidRDefault="00000000" w:rsidRPr="00000000" w14:paraId="0000001C">
            <w:pPr>
              <w:widowControl w:val="0"/>
              <w:spacing w:line="240" w:lineRule="auto"/>
              <w:contextualSpacing w:val="0"/>
              <w:rPr>
                <w:b w:val="1"/>
              </w:rPr>
            </w:pPr>
            <w:r w:rsidDel="00000000" w:rsidR="00000000" w:rsidRPr="00000000">
              <w:rPr>
                <w:b w:val="1"/>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50">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1">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8E">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8F">
            <w:pPr>
              <w:widowControl w:val="0"/>
              <w:spacing w:line="240" w:lineRule="auto"/>
              <w:contextualSpacing w:val="0"/>
              <w:rPr/>
            </w:pPr>
            <w:r w:rsidDel="00000000" w:rsidR="00000000" w:rsidRPr="00000000">
              <w:rPr>
                <w:rtl w:val="0"/>
              </w:rPr>
            </w:r>
          </w:p>
          <w:p w:rsidR="00000000" w:rsidDel="00000000" w:rsidP="00000000" w:rsidRDefault="00000000" w:rsidRPr="00000000" w14:paraId="00000090">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91">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92">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93">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94">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95">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maandag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2">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B3">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B4">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B5">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B6">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B7">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B8">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B9">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BA">
            <w:pPr>
              <w:widowControl w:val="0"/>
              <w:numPr>
                <w:ilvl w:val="0"/>
                <w:numId w:val="15"/>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BB">
            <w:pPr>
              <w:widowControl w:val="0"/>
              <w:numPr>
                <w:ilvl w:val="0"/>
                <w:numId w:val="15"/>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Midden Oosten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Foodprices per land normaliseren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Beginnen met opzet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E8">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E9">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A">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B">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00">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01">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16">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17">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1C">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1D">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2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2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2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2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2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2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30">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31">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32">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33">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34">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35">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36">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3B">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3C">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3D">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44">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45">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46">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47">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48">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4B">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4C">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4D">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4E">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4F">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50">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51">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52">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53">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54">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