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b/>
          <w:color w:val="183663"/>
          <w:sz w:val="48"/>
        </w:rPr>
        <w:t>CARTOGRAPHIE COMPLÈTE</w:t>
      </w:r>
    </w:p>
    <w:p>
      <w:pPr>
        <w:spacing w:before="0" w:after="60"/>
        <w:jc w:val="center"/>
      </w:pPr>
      <w:r>
        <w:rPr>
          <w:b/>
          <w:color w:val="00467F"/>
          <w:sz w:val="32"/>
        </w:rPr>
        <w:t>SETTING AGENT IA  —  IA DU LINK</w:t>
      </w:r>
    </w:p>
    <w:p>
      <w:pPr>
        <w:spacing w:before="0" w:after="280"/>
        <w:jc w:val="center"/>
      </w:pPr>
      <w:r>
        <w:rPr>
          <w:i/>
          <w:color w:val="595959"/>
          <w:sz w:val="22"/>
        </w:rPr>
        <w:t>Cartographie stratégique — ce qui va où, pourquoi, et comment</w:t>
      </w:r>
    </w:p>
    <w:p>
      <w:pPr>
        <w:spacing w:before="80" w:after="3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467F"/>
          <w:sz w:val="30"/>
        </w:rPr>
        <w:t>▌  L'ENJEU CENTRAL : FEELING → FRAMEWORK</w:t>
      </w:r>
    </w:p>
    <w:p>
      <w:pPr>
        <w:spacing w:before="0" w:after="160"/>
        <w:ind w:left="369"/>
      </w:pPr>
      <w:r>
        <w:rPr>
          <w:b w:val="0"/>
          <w:i w:val="0"/>
          <w:sz w:val="22"/>
          <w:u w:val="none"/>
        </w:rPr>
        <w:t xml:space="preserve">Matthias possède un </w:t>
      </w:r>
      <w:r>
        <w:rPr>
          <w:b/>
          <w:i/>
          <w:sz w:val="22"/>
          <w:u w:val="none"/>
        </w:rPr>
        <w:t>feeling naturel</w:t>
      </w:r>
      <w:r>
        <w:rPr>
          <w:b w:val="0"/>
          <w:i w:val="0"/>
          <w:sz w:val="22"/>
          <w:u w:val="none"/>
        </w:rPr>
        <w:t xml:space="preserve"> pour le setting LinkedIn. Il sent instinctivement quand creuser, quand reculer, comment formuler pour que ça atterrisse. Ce que l'IA doit accomplir : </w:t>
      </w:r>
      <w:r>
        <w:rPr>
          <w:b/>
          <w:i w:val="0"/>
          <w:sz w:val="22"/>
          <w:u w:val="none"/>
        </w:rPr>
        <w:t>cartographier ce feeling</w:t>
      </w:r>
      <w:r>
        <w:rPr>
          <w:b w:val="0"/>
          <w:i w:val="0"/>
          <w:sz w:val="22"/>
          <w:u w:val="none"/>
        </w:rPr>
        <w:t xml:space="preserve"> en règles claires, en signaux détectables, en séquences reproductibles.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Ce n'est pas un problème de technique — c'est un problème de transcription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Le tronc central n'est pas un script. C'est une architecture de décision.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L'objectif : que l'IA réplique le feeling, pas qu'elle simule un vendeur.</w:t>
      </w:r>
    </w:p>
    <w:p>
      <w:pPr>
        <w:spacing w:before="160" w:after="16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467F"/>
          <w:sz w:val="30"/>
        </w:rPr>
        <w:t>1.  ARCHITECTURE GLOBALE — 4 NIVEAUX</w:t>
      </w:r>
    </w:p>
    <w:p>
      <w:pPr>
        <w:spacing w:before="240" w:after="80"/>
      </w:pPr>
      <w:r>
        <w:rPr>
          <w:b/>
          <w:color w:val="2E74B5"/>
          <w:sz w:val="25"/>
        </w:rPr>
        <w:t>NIVEAU 1 — TRONC CENTRAL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Universel, niche-agnostic — s'applique quelle que soit la niche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8 blocs structurants (voir Section 2)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C'est la fondation — tout le reste s'y greffe</w:t>
      </w:r>
    </w:p>
    <w:p>
      <w:pPr>
        <w:spacing w:before="240" w:after="80"/>
      </w:pPr>
      <w:r>
        <w:rPr>
          <w:b/>
          <w:color w:val="2E74B5"/>
          <w:sz w:val="25"/>
        </w:rPr>
        <w:t>NIVEAU 2 — MATÉRIAU D'ENTRAÎNEMENT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15+ conversations réelles de Matthias analysées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 w:val="0"/>
          <w:i w:val="0"/>
          <w:sz w:val="22"/>
          <w:u w:val="none"/>
        </w:rPr>
        <w:t xml:space="preserve">Format : </w:t>
      </w:r>
      <w:r>
        <w:rPr>
          <w:b/>
          <w:i w:val="0"/>
          <w:sz w:val="22"/>
          <w:u w:val="none"/>
        </w:rPr>
        <w:t>contexte → signal détecté → action choisie → raisonnement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Alimente le Bloc 3 (système de signaux) avec des cas réels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Ce n'est pas du contenu « à lire » — c'est de la data d'apprentissage</w:t>
      </w:r>
    </w:p>
    <w:p>
      <w:pPr>
        <w:spacing w:before="240" w:after="80"/>
      </w:pPr>
      <w:r>
        <w:rPr>
          <w:b/>
          <w:color w:val="2E74B5"/>
          <w:sz w:val="25"/>
        </w:rPr>
        <w:t>NIVEAU 3 — MODULES NICHE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Superpositions spécifiques greffées sur le tronc central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Ex : entonnoir corporate vs solopreneur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Ex : méthodes de qualification prix par profil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Ex : pain points par secteur d'activité</w:t>
      </w:r>
    </w:p>
    <w:p>
      <w:pPr>
        <w:spacing w:before="40" w:after="80"/>
        <w:ind w:left="607"/>
      </w:pPr>
      <w:r>
        <w:rPr>
          <w:i/>
          <w:color w:val="595959"/>
          <w:sz w:val="20"/>
        </w:rPr>
        <w:t>→ À construire APRÈS le tronc central et l'analyse des conversations</w:t>
      </w:r>
    </w:p>
    <w:p>
      <w:pPr>
        <w:spacing w:before="240" w:after="80"/>
      </w:pPr>
      <w:r>
        <w:rPr>
          <w:b/>
          <w:color w:val="2E74B5"/>
          <w:sz w:val="25"/>
        </w:rPr>
        <w:t>NIVEAU 4 — CONFIGURATION UTILISATEUR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Ce que chaque utilisateur de la plateforme configure lui-même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Histoires personnelles, offre, ton propre, seuils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Tics de langage, expressions récurrentes</w:t>
      </w:r>
    </w:p>
    <w:p>
      <w:pPr>
        <w:spacing w:before="40" w:after="80"/>
        <w:ind w:left="607"/>
      </w:pPr>
      <w:r>
        <w:rPr>
          <w:i/>
          <w:color w:val="595959"/>
          <w:sz w:val="20"/>
        </w:rPr>
        <w:t>→ Pas dans le tronc central — l'utilisateur peut le modifier seul</w:t>
      </w:r>
    </w:p>
    <w:p>
      <w:pPr>
        <w:spacing w:before="160" w:after="16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467F"/>
          <w:sz w:val="30"/>
        </w:rPr>
        <w:t>2.  LE TRONC CENTRAL — LES 8 BLOCS</w:t>
      </w:r>
    </w:p>
    <w:p>
      <w:pPr>
        <w:spacing w:before="240" w:after="80"/>
      </w:pPr>
      <w:r>
        <w:rPr>
          <w:b/>
          <w:color w:val="2E74B5"/>
          <w:sz w:val="25"/>
        </w:rPr>
        <w:t>BLOC 1 — Vision macro des phases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3 grandes phases du setting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Phase 1 : </w:t>
      </w:r>
      <w:r>
        <w:rPr>
          <w:b w:val="0"/>
          <w:i w:val="0"/>
          <w:sz w:val="22"/>
          <w:u w:val="none"/>
        </w:rPr>
        <w:t>entrer dans la conversation (CAS A ou CAS B)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Phase 2 : </w:t>
      </w:r>
      <w:r>
        <w:rPr>
          <w:b w:val="0"/>
          <w:i w:val="0"/>
          <w:sz w:val="22"/>
          <w:u w:val="none"/>
        </w:rPr>
        <w:t>conscientiser le problème (questions de fond, signaux)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Phase 3 : </w:t>
      </w:r>
      <w:r>
        <w:rPr>
          <w:b w:val="0"/>
          <w:i w:val="0"/>
          <w:sz w:val="22"/>
          <w:u w:val="none"/>
        </w:rPr>
        <w:t>qualifier et proposer l'action finale</w:t>
      </w:r>
    </w:p>
    <w:p>
      <w:pPr>
        <w:spacing w:before="80" w:after="100"/>
        <w:ind w:left="369"/>
      </w:pPr>
      <w:r>
        <w:rPr>
          <w:b/>
          <w:sz w:val="21"/>
          <w:u w:val="single"/>
        </w:rPr>
        <w:t>⚠  On ne passe d'une phase à l'autre qu'avec des critères de transition clairs — jamais par automatisme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CAS A : </w:t>
      </w:r>
      <w:r>
        <w:rPr>
          <w:b w:val="0"/>
          <w:i w:val="0"/>
          <w:sz w:val="22"/>
          <w:u w:val="none"/>
        </w:rPr>
        <w:t>contact après commentaire sur un post de Matthias — le prospect vient à lui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CAS B : </w:t>
      </w:r>
      <w:r>
        <w:rPr>
          <w:b w:val="0"/>
          <w:i w:val="0"/>
          <w:sz w:val="22"/>
          <w:u w:val="none"/>
        </w:rPr>
        <w:t>contact en outbound — Matthias va vers le prospect</w:t>
      </w:r>
    </w:p>
    <w:p>
      <w:pPr>
        <w:spacing w:before="40" w:after="80"/>
        <w:ind w:left="607"/>
      </w:pPr>
      <w:r>
        <w:rPr>
          <w:i/>
          <w:color w:val="595959"/>
          <w:sz w:val="20"/>
        </w:rPr>
        <w:t>→ Les deux cas ne suivent pas le même flux d'ouverture, mais convergent à partir de la Phase 2</w:t>
      </w:r>
    </w:p>
    <w:p>
      <w:pPr>
        <w:spacing w:before="240" w:after="80"/>
      </w:pPr>
      <w:r>
        <w:rPr>
          <w:b/>
          <w:color w:val="2E74B5"/>
          <w:sz w:val="25"/>
        </w:rPr>
        <w:t>BLOC 2 — Profils personnalité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Deux grands profils (adapté DISC au contexte LinkedIn)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Profil transactionnel (rouge) : </w:t>
      </w:r>
      <w:r>
        <w:rPr>
          <w:b w:val="0"/>
          <w:i w:val="0"/>
          <w:sz w:val="22"/>
          <w:u w:val="none"/>
        </w:rPr>
        <w:t>direct, efficace, peu bavard, peu expressif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Profil conversationnel : </w:t>
      </w:r>
      <w:r>
        <w:rPr>
          <w:b w:val="0"/>
          <w:i w:val="0"/>
          <w:sz w:val="22"/>
          <w:u w:val="none"/>
        </w:rPr>
        <w:t>ouvert, expressif, aime échanger, partage facilement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Comment détecter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Comportement en commentaires (longueur, registre)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Ton des posts (distant/factuel vs chaleureux/narratif)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Longueur et profondeur des réponses en DM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Ce que ça détermine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Le registre adopté (direct vs chaleureux)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Le rythme de la conversation (aller vite vs prendre le temps)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La profondeur de questions acceptable sans brusquer</w:t>
      </w:r>
    </w:p>
    <w:p>
      <w:pPr>
        <w:spacing w:before="240" w:after="80"/>
      </w:pPr>
      <w:r>
        <w:rPr>
          <w:b/>
          <w:color w:val="2E74B5"/>
          <w:sz w:val="25"/>
        </w:rPr>
        <w:t>BLOC 3 — Système de signaux</w:t>
      </w:r>
    </w:p>
    <w:p>
      <w:pPr>
        <w:spacing w:before="0" w:after="120"/>
        <w:ind w:left="369"/>
      </w:pPr>
      <w:r>
        <w:rPr>
          <w:b/>
          <w:i w:val="0"/>
          <w:sz w:val="22"/>
          <w:u w:val="none"/>
        </w:rPr>
        <w:t xml:space="preserve">Principe : </w:t>
      </w:r>
      <w:r>
        <w:rPr>
          <w:b w:val="0"/>
          <w:i w:val="0"/>
          <w:sz w:val="22"/>
          <w:u w:val="none"/>
        </w:rPr>
        <w:t>IF [signal détecté]  →  THEN [action + raisonnement]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Exemples de signaux et leurs actions associées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Signal d'engagement fort </w:t>
      </w:r>
      <w:r>
        <w:rPr>
          <w:b w:val="0"/>
          <w:i w:val="0"/>
          <w:sz w:val="22"/>
          <w:u w:val="none"/>
        </w:rPr>
        <w:t>→ approfondir, ne pas changer de sujet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Signal d'évasion </w:t>
      </w:r>
      <w:r>
        <w:rPr>
          <w:b w:val="0"/>
          <w:i w:val="0"/>
          <w:sz w:val="22"/>
          <w:u w:val="none"/>
        </w:rPr>
        <w:t>→ changer d'angle doucement, ne pas insister sur le même point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Signal d'histoire personnelle partagée </w:t>
      </w:r>
      <w:r>
        <w:rPr>
          <w:b w:val="0"/>
          <w:i w:val="0"/>
          <w:sz w:val="22"/>
          <w:u w:val="none"/>
        </w:rPr>
        <w:t>→ réciprocité contextuelle (partager une histoire en miroir)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Signal de désengagement </w:t>
      </w:r>
      <w:r>
        <w:rPr>
          <w:b w:val="0"/>
          <w:i w:val="0"/>
          <w:sz w:val="22"/>
          <w:u w:val="none"/>
        </w:rPr>
        <w:t>→ ne pas relancer de force, laisser respirer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Signal de profil silencieux </w:t>
      </w:r>
      <w:r>
        <w:rPr>
          <w:b w:val="0"/>
          <w:i w:val="0"/>
          <w:sz w:val="22"/>
          <w:u w:val="none"/>
        </w:rPr>
        <w:t>→ proposer alternatives A/B (à documenter lors de l'analyse des conversations)</w:t>
      </w:r>
    </w:p>
    <w:p>
      <w:pPr>
        <w:spacing w:before="80" w:after="100"/>
        <w:ind w:left="369"/>
      </w:pPr>
      <w:r>
        <w:rPr>
          <w:b/>
          <w:sz w:val="21"/>
          <w:u w:val="single"/>
        </w:rPr>
        <w:t>⚠  Les histoires personnelles sont déclenchées par signal — jamais par fréquence mécanique (ex : « 1 fois sur 4 » = interdit)</w:t>
      </w:r>
    </w:p>
    <w:p>
      <w:pPr>
        <w:spacing w:before="40" w:after="80"/>
        <w:ind w:left="607"/>
      </w:pPr>
      <w:r>
        <w:rPr>
          <w:i/>
          <w:color w:val="595959"/>
          <w:sz w:val="20"/>
        </w:rPr>
        <w:t>→ Le contenu précis de ce bloc sera enrichi par l'analyse des 15 conversations réelles</w:t>
      </w:r>
    </w:p>
    <w:p>
      <w:pPr>
        <w:spacing w:before="240" w:after="80"/>
      </w:pPr>
      <w:r>
        <w:rPr>
          <w:b/>
          <w:color w:val="2E74B5"/>
          <w:sz w:val="25"/>
        </w:rPr>
        <w:t>BLOC 4A — Ultra-personnalisation par insight profond</w:t>
      </w:r>
    </w:p>
    <w:p>
      <w:pPr>
        <w:spacing w:before="0" w:after="120"/>
        <w:ind w:left="369"/>
      </w:pPr>
      <w:r>
        <w:rPr>
          <w:b/>
          <w:i w:val="0"/>
          <w:sz w:val="22"/>
          <w:u w:val="none"/>
        </w:rPr>
        <w:t xml:space="preserve">Principe : </w:t>
      </w:r>
      <w:r>
        <w:rPr>
          <w:b w:val="0"/>
          <w:i w:val="0"/>
          <w:sz w:val="22"/>
          <w:u w:val="none"/>
        </w:rPr>
        <w:t xml:space="preserve">synthétiser une lecture profonde du profil en </w:t>
      </w:r>
      <w:r>
        <w:rPr>
          <w:b/>
          <w:i w:val="0"/>
          <w:sz w:val="22"/>
          <w:u w:val="single"/>
        </w:rPr>
        <w:t>UN insight</w:t>
      </w:r>
      <w:r>
        <w:rPr>
          <w:b w:val="0"/>
          <w:i w:val="0"/>
          <w:sz w:val="22"/>
          <w:u w:val="none"/>
        </w:rPr>
        <w:t xml:space="preserve"> qui montre qu'on a vraiment compris la personne — pas juste lu son titre LinkedIn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Ce qu'on lit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Posts, vidéos, section info, commentaires, stratégie visible sur le profil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Pas juste le headline — la cohérence globale de la présence LinkedIn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 w:val="0"/>
          <w:i w:val="0"/>
          <w:color w:val="C00000"/>
          <w:sz w:val="22"/>
          <w:u w:val="none"/>
        </w:rPr>
        <w:t xml:space="preserve">✗  </w:t>
      </w:r>
      <w:r>
        <w:rPr>
          <w:b/>
          <w:i w:val="0"/>
          <w:sz w:val="22"/>
          <w:u w:val="none"/>
        </w:rPr>
        <w:t xml:space="preserve">Ce qu'on NE fait PAS : </w:t>
      </w:r>
      <w:r>
        <w:rPr>
          <w:b w:val="0"/>
          <w:i/>
          <w:color w:val="595959"/>
          <w:sz w:val="22"/>
          <w:u w:val="none"/>
        </w:rPr>
        <w:t>"J'ai vu sur ton profil que tu faisais X, Y, Z"</w:t>
      </w:r>
      <w:r>
        <w:rPr>
          <w:b w:val="0"/>
          <w:i w:val="0"/>
          <w:sz w:val="22"/>
          <w:u w:val="none"/>
        </w:rPr>
        <w:t xml:space="preserve"> → mécanique, éclaté au sol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 w:val="0"/>
          <w:i w:val="0"/>
          <w:color w:val="007000"/>
          <w:sz w:val="22"/>
          <w:u w:val="none"/>
        </w:rPr>
        <w:t xml:space="preserve">✓  </w:t>
      </w:r>
      <w:r>
        <w:rPr>
          <w:b/>
          <w:i w:val="0"/>
          <w:sz w:val="22"/>
          <w:u w:val="none"/>
        </w:rPr>
        <w:t xml:space="preserve">Ce qu'on fait : </w:t>
      </w:r>
      <w:r>
        <w:rPr>
          <w:b w:val="0"/>
          <w:i w:val="0"/>
          <w:sz w:val="22"/>
          <w:u w:val="none"/>
        </w:rPr>
        <w:t xml:space="preserve">arriver avec </w:t>
      </w:r>
      <w:r>
        <w:rPr>
          <w:b/>
          <w:i w:val="0"/>
          <w:sz w:val="22"/>
          <w:u w:val="none"/>
        </w:rPr>
        <w:t>LA synthèse</w:t>
      </w:r>
      <w:r>
        <w:rPr>
          <w:b w:val="0"/>
          <w:i w:val="0"/>
          <w:sz w:val="22"/>
          <w:u w:val="none"/>
        </w:rPr>
        <w:t xml:space="preserve"> qui fait dire "putain, ce mec a vraiment regardé mes vidéos, mes posts, compris ma vision"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Test de validation : </w:t>
      </w:r>
      <w:r>
        <w:rPr>
          <w:b w:val="0"/>
          <w:i w:val="0"/>
          <w:sz w:val="22"/>
          <w:u w:val="none"/>
        </w:rPr>
        <w:t>la personne penserait-elle « il a compris ma philosophie » — pas juste « il a lu mon profil » ?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Moments d'application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Ouverture CAS B (2ème message après connexion)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Question de transition entre phases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Parfois dans les questions de fond</w:t>
      </w:r>
    </w:p>
    <w:p>
      <w:pPr>
        <w:spacing w:before="240" w:after="80"/>
      </w:pPr>
      <w:r>
        <w:rPr>
          <w:b/>
          <w:color w:val="2E74B5"/>
          <w:sz w:val="25"/>
        </w:rPr>
        <w:t>BLOC 4 — Règles sur les questions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Défaut absolu : </w:t>
      </w:r>
      <w:r>
        <w:rPr>
          <w:b w:val="0"/>
          <w:i w:val="0"/>
          <w:sz w:val="22"/>
          <w:u w:val="none"/>
        </w:rPr>
        <w:t>question ouverte — toujours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Question fermée : </w:t>
      </w:r>
      <w:r>
        <w:rPr>
          <w:b w:val="0"/>
          <w:i w:val="0"/>
          <w:sz w:val="22"/>
          <w:u w:val="none"/>
        </w:rPr>
        <w:t>seulement avec critères contextuels très précis (à définir lors de l'analyse des conversations)</w:t>
      </w:r>
    </w:p>
    <w:p>
      <w:pPr>
        <w:spacing w:before="80" w:after="100"/>
        <w:ind w:left="369"/>
      </w:pPr>
      <w:r>
        <w:rPr>
          <w:b/>
          <w:sz w:val="21"/>
          <w:u w:val="single"/>
        </w:rPr>
        <w:t>⚠  Une seule question par message — jamais deux en même temps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Profondeur &gt; largeur : </w:t>
      </w:r>
      <w:r>
        <w:rPr>
          <w:b w:val="0"/>
          <w:i w:val="0"/>
          <w:sz w:val="22"/>
          <w:u w:val="none"/>
        </w:rPr>
        <w:t>rester sur un sujet jusqu'à avoir quelque chose d'émotionnel avant de passer au suivant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Les questions servent à faire conscientiser — pas à collecter des informations</w:t>
      </w:r>
    </w:p>
    <w:p>
      <w:pPr>
        <w:spacing w:before="240" w:after="80"/>
      </w:pPr>
      <w:r>
        <w:rPr>
          <w:b/>
          <w:color w:val="2E74B5"/>
          <w:sz w:val="25"/>
        </w:rPr>
        <w:t>BLOC 5 — Standards qualité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Ton authentique, non-corporate, non-template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Ne jamais signaler mécaniquement qu'on a lu le profil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Variation maximale des formulations (pas de patterns répétitifs détectables)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Équilibre : chaleureux mais jamais familier — direct mais jamais sec</w:t>
      </w:r>
    </w:p>
    <w:p>
      <w:pPr>
        <w:spacing w:before="240" w:after="80"/>
      </w:pPr>
      <w:r>
        <w:rPr>
          <w:b/>
          <w:color w:val="2E74B5"/>
          <w:sz w:val="25"/>
        </w:rPr>
        <w:t>BLOC 6 — Qualification</w:t>
      </w:r>
    </w:p>
    <w:p>
      <w:pPr>
        <w:spacing w:before="0" w:after="140"/>
        <w:ind w:left="369"/>
      </w:pPr>
      <w:r>
        <w:rPr>
          <w:b/>
          <w:i w:val="0"/>
          <w:sz w:val="22"/>
          <w:u w:val="none"/>
        </w:rPr>
        <w:t xml:space="preserve">Objectif : confirmer </w:t>
      </w:r>
      <w:r>
        <w:rPr>
          <w:b/>
          <w:i w:val="0"/>
          <w:sz w:val="22"/>
          <w:u w:val="single"/>
        </w:rPr>
        <w:t>urgence</w:t>
      </w:r>
      <w:r>
        <w:rPr>
          <w:b/>
          <w:i w:val="0"/>
          <w:sz w:val="22"/>
          <w:u w:val="none"/>
        </w:rPr>
        <w:t xml:space="preserve"> + confirmer </w:t>
      </w:r>
      <w:r>
        <w:rPr>
          <w:b/>
          <w:i w:val="0"/>
          <w:sz w:val="22"/>
          <w:u w:val="single"/>
        </w:rPr>
        <w:t>solvabilité</w:t>
      </w:r>
      <w:r>
        <w:rPr>
          <w:b/>
          <w:i w:val="0"/>
          <w:sz w:val="22"/>
          <w:u w:val="none"/>
        </w:rPr>
        <w:t xml:space="preserve"> — deux axes </w:t>
      </w:r>
      <w:r>
        <w:rPr>
          <w:b/>
          <w:i w:val="0"/>
          <w:sz w:val="22"/>
          <w:u w:val="single"/>
        </w:rPr>
        <w:t>indépendants</w:t>
      </w:r>
      <w:r>
        <w:rPr>
          <w:b/>
          <w:i w:val="0"/>
          <w:sz w:val="22"/>
          <w:u w:val="none"/>
        </w:rPr>
        <w:t xml:space="preserve"> à valider séparément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single"/>
        </w:rPr>
        <w:t>Urgence</w:t>
      </w:r>
      <w:r>
        <w:rPr>
          <w:b w:val="0"/>
          <w:i w:val="0"/>
          <w:sz w:val="22"/>
          <w:u w:val="none"/>
        </w:rPr>
        <w:t xml:space="preserve"> = la personne a un vrai problème maintenant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 w:val="0"/>
          <w:i/>
          <w:color w:val="595959"/>
          <w:sz w:val="22"/>
          <w:u w:val="none"/>
        </w:rPr>
        <w:t>"Mes clients sont tous en delivery, je n'ai pas besoin là"</w:t>
      </w:r>
      <w:r>
        <w:rPr>
          <w:b w:val="0"/>
          <w:i w:val="0"/>
          <w:sz w:val="22"/>
          <w:u w:val="none"/>
        </w:rPr>
        <w:t xml:space="preserve"> → urgence absente même si solvabilité OK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single"/>
        </w:rPr>
        <w:t>Solvabilité</w:t>
      </w:r>
      <w:r>
        <w:rPr>
          <w:b w:val="0"/>
          <w:i w:val="0"/>
          <w:sz w:val="22"/>
          <w:u w:val="none"/>
        </w:rPr>
        <w:t xml:space="preserve"> = la personne peut investir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 w:val="0"/>
          <w:i/>
          <w:color w:val="595959"/>
          <w:sz w:val="22"/>
          <w:u w:val="none"/>
        </w:rPr>
        <w:t>"Pas de budget"</w:t>
      </w:r>
      <w:r>
        <w:rPr>
          <w:b w:val="0"/>
          <w:i w:val="0"/>
          <w:sz w:val="22"/>
          <w:u w:val="none"/>
        </w:rPr>
        <w:t xml:space="preserve"> ≠ pas de solvabilité → souvent une résistance à verbaliser, pas une réalité financière</w:t>
      </w:r>
    </w:p>
    <w:p>
      <w:pPr>
        <w:spacing w:before="40" w:after="80"/>
        <w:ind w:left="975"/>
      </w:pPr>
      <w:r>
        <w:rPr>
          <w:i/>
          <w:color w:val="595959"/>
          <w:sz w:val="20"/>
        </w:rPr>
        <w:t>→ Comment distinguer les deux selon la niche : dans les modules niche (corporate vs solopreneur)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Temporalité du besoin : </w:t>
      </w:r>
      <w:r>
        <w:rPr>
          <w:b w:val="0"/>
          <w:i w:val="0"/>
          <w:sz w:val="22"/>
          <w:u w:val="none"/>
        </w:rPr>
        <w:t>urgence temporelle à vérifier — quelqu'un peut avoir les moyens mais pas le bon timing</w:t>
      </w:r>
    </w:p>
    <w:p>
      <w:pPr>
        <w:spacing w:before="40" w:after="80"/>
        <w:ind w:left="607"/>
      </w:pPr>
      <w:r>
        <w:rPr>
          <w:i/>
          <w:color w:val="595959"/>
          <w:sz w:val="20"/>
        </w:rPr>
        <w:t>→ À intégrer comme vérification discrète dans la qualification, sans en faire une grande règle formelle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Méthodes universelles présentes dans le tronc central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Storytelling approach (qualifier indirectement par projection)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Calendar filter (filtrer par disponibilité)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Smooth framing (recadrer naturellement la conversation vers la qualification)</w:t>
      </w:r>
    </w:p>
    <w:p>
      <w:pPr>
        <w:spacing w:before="80" w:after="100"/>
        <w:ind w:left="369"/>
      </w:pPr>
      <w:r>
        <w:rPr>
          <w:b/>
          <w:sz w:val="21"/>
          <w:u w:val="single"/>
        </w:rPr>
        <w:t>⚠  Méthodes spécifiques par profil (corporate = question directe possible / solopreneur = indirect) → dans les modules niche, pas ici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Lead scoring : </w:t>
      </w:r>
      <w:r>
        <w:rPr>
          <w:b w:val="0"/>
          <w:i w:val="0"/>
          <w:sz w:val="22"/>
          <w:u w:val="none"/>
        </w:rPr>
        <w:t>critère minimum à atteindre avant de proposer l'action finale</w:t>
      </w:r>
    </w:p>
    <w:p>
      <w:pPr>
        <w:spacing w:before="240" w:after="80"/>
      </w:pPr>
      <w:r>
        <w:rPr>
          <w:b/>
          <w:color w:val="2E74B5"/>
          <w:sz w:val="25"/>
        </w:rPr>
        <w:t>BLOC 7 — Signaux de disqualification</w:t>
      </w:r>
    </w:p>
    <w:p>
      <w:pPr>
        <w:spacing w:before="0" w:after="120"/>
        <w:ind w:left="369"/>
      </w:pPr>
      <w:r>
        <w:rPr>
          <w:b/>
          <w:i w:val="0"/>
          <w:sz w:val="22"/>
          <w:u w:val="none"/>
        </w:rPr>
        <w:t xml:space="preserve">Principe clé : </w:t>
      </w:r>
      <w:r>
        <w:rPr>
          <w:b w:val="0"/>
          <w:i w:val="0"/>
          <w:sz w:val="22"/>
          <w:u w:val="none"/>
        </w:rPr>
        <w:t xml:space="preserve">l'IA détecte et signale — </w:t>
      </w:r>
      <w:r>
        <w:rPr>
          <w:b/>
          <w:i w:val="0"/>
          <w:sz w:val="22"/>
          <w:u w:val="single"/>
        </w:rPr>
        <w:t>la décision finale reste chez l'utilisateur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Signaux types :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Même évasion répétée 4 fois → signal d'alerte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b w:val="0"/>
          <w:i/>
          <w:color w:val="595959"/>
          <w:sz w:val="22"/>
          <w:u w:val="none"/>
        </w:rPr>
        <w:t>"Je me débrouille seul avec Claude"</w:t>
      </w:r>
      <w:r>
        <w:rPr>
          <w:b w:val="0"/>
          <w:i w:val="0"/>
          <w:sz w:val="22"/>
          <w:u w:val="none"/>
        </w:rPr>
        <w:t xml:space="preserve"> → signal possible de non-alignement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Manque d'honnêteté flagrant dans les réponses</w:t>
      </w:r>
    </w:p>
    <w:p>
      <w:pPr>
        <w:spacing w:before="0" w:after="60"/>
        <w:ind w:left="737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Résistance systématique à toute question, quel que soit l'angle</w:t>
      </w:r>
    </w:p>
    <w:p>
      <w:pPr>
        <w:spacing w:before="80" w:after="100"/>
        <w:ind w:left="369"/>
      </w:pPr>
      <w:r>
        <w:rPr>
          <w:b/>
          <w:sz w:val="21"/>
          <w:u w:val="single"/>
        </w:rPr>
        <w:t>⚠  Certains profils difficiles valent le coup de pousser — d'autres non. C'est le jugement de l'utilisateur, pas de l'IA.</w:t>
      </w:r>
    </w:p>
    <w:p>
      <w:pPr>
        <w:spacing w:before="40" w:after="80"/>
        <w:ind w:left="607"/>
      </w:pPr>
      <w:r>
        <w:rPr>
          <w:i/>
          <w:color w:val="595959"/>
          <w:sz w:val="20"/>
        </w:rPr>
        <w:t>→ Contenu précis des signaux à enrichir lors de l'analyse des conversations réelles</w:t>
      </w:r>
    </w:p>
    <w:p>
      <w:pPr>
        <w:spacing w:before="160" w:after="16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467F"/>
          <w:sz w:val="30"/>
        </w:rPr>
        <w:t>3.  SÉQUENCES CLÉS À RETENIR</w:t>
      </w:r>
    </w:p>
    <w:p>
      <w:pPr>
        <w:spacing w:before="240" w:after="80"/>
      </w:pPr>
      <w:r>
        <w:rPr>
          <w:b/>
          <w:color w:val="2E74B5"/>
          <w:sz w:val="25"/>
        </w:rPr>
        <w:t>Séquence centrale : Conscientisation → Permission → Mini-insight</w:t>
      </w:r>
    </w:p>
    <w:p>
      <w:pPr>
        <w:spacing w:before="60" w:after="60"/>
        <w:jc w:val="center"/>
      </w:pPr>
      <w:r>
        <w:rPr>
          <w:b/>
          <w:color w:val="00467F"/>
          <w:sz w:val="22"/>
        </w:rPr>
        <w:t>【  Questions de conscientisation  】</w:t>
      </w:r>
    </w:p>
    <w:p>
      <w:pPr>
        <w:spacing w:before="20" w:after="20"/>
        <w:jc w:val="center"/>
      </w:pPr>
      <w:r>
        <w:rPr>
          <w:color w:val="595959"/>
          <w:sz w:val="26"/>
        </w:rPr>
        <w:t>↓</w:t>
      </w:r>
    </w:p>
    <w:p>
      <w:pPr>
        <w:spacing w:before="60" w:after="60"/>
        <w:jc w:val="center"/>
      </w:pPr>
      <w:r>
        <w:rPr>
          <w:b/>
          <w:color w:val="2E74B5"/>
          <w:sz w:val="22"/>
        </w:rPr>
        <w:t>【  "Est-ce que tu m'autorises à te dire quelque chose ?"  】</w:t>
      </w:r>
    </w:p>
    <w:p>
      <w:pPr>
        <w:spacing w:before="20" w:after="20"/>
        <w:jc w:val="center"/>
      </w:pPr>
      <w:r>
        <w:rPr>
          <w:color w:val="595959"/>
          <w:sz w:val="26"/>
        </w:rPr>
        <w:t>↓</w:t>
      </w:r>
    </w:p>
    <w:p>
      <w:pPr>
        <w:spacing w:before="60" w:after="60"/>
        <w:jc w:val="center"/>
      </w:pPr>
      <w:r>
        <w:rPr>
          <w:b/>
          <w:color w:val="00467F"/>
          <w:sz w:val="22"/>
        </w:rPr>
        <w:t>【  Mini-insight — "Tu n'as pas vraiment un problème de X, tu as un problème de Y"  】</w:t>
      </w:r>
    </w:p>
    <w:p>
      <w:pPr>
        <w:spacing w:before="160" w:after="80"/>
      </w:pP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La personne a verbalisé et conscientisé son problème via les questions de fond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La demande de permission crée un micro-engagement psychologique</w:t>
      </w:r>
    </w:p>
    <w:p>
      <w:pPr>
        <w:spacing w:before="40" w:after="80"/>
        <w:ind w:left="607"/>
      </w:pPr>
      <w:r>
        <w:rPr>
          <w:i/>
          <w:color w:val="595959"/>
          <w:sz w:val="20"/>
        </w:rPr>
        <w:t>La personne dit oui → elle s'ouvre → le reframe atterrit infiniment mieux qu'en le balançant directement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Mini-insight : </w:t>
      </w:r>
      <w:r>
        <w:rPr>
          <w:b w:val="0"/>
          <w:i w:val="0"/>
          <w:sz w:val="22"/>
          <w:u w:val="none"/>
        </w:rPr>
        <w:t>nommer le vrai problème derrière le problème apparent</w:t>
      </w:r>
    </w:p>
    <w:p>
      <w:pPr>
        <w:spacing w:before="280" w:after="60"/>
      </w:pPr>
      <w:r>
        <w:rPr>
          <w:b/>
          <w:color w:val="4472C4"/>
          <w:sz w:val="22"/>
        </w:rPr>
        <w:t>À venir : Entonnoir corporate vs solopreneur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Corporate : </w:t>
      </w:r>
      <w:r>
        <w:rPr>
          <w:b w:val="0"/>
          <w:i w:val="0"/>
          <w:sz w:val="22"/>
          <w:u w:val="none"/>
        </w:rPr>
        <w:t>qualifier tôt + personnalisation profonde + résultats concrets en référence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b/>
          <w:i w:val="0"/>
          <w:sz w:val="22"/>
          <w:u w:val="none"/>
        </w:rPr>
        <w:t xml:space="preserve">Solopreneur : </w:t>
      </w:r>
      <w:r>
        <w:rPr>
          <w:b w:val="0"/>
          <w:i w:val="0"/>
          <w:sz w:val="22"/>
          <w:u w:val="none"/>
        </w:rPr>
        <w:t>discuter d'abord, qualifier en fin de conversation</w:t>
      </w:r>
    </w:p>
    <w:p>
      <w:pPr>
        <w:spacing w:before="40" w:after="80"/>
        <w:ind w:left="607"/>
      </w:pPr>
      <w:r>
        <w:rPr>
          <w:i/>
          <w:color w:val="595959"/>
          <w:sz w:val="20"/>
        </w:rPr>
        <w:t>→ À affiner dans les modules niche — pas dans le tronc central</w:t>
      </w:r>
    </w:p>
    <w:p>
      <w:pPr>
        <w:spacing w:before="160" w:after="16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467F"/>
          <w:sz w:val="30"/>
        </w:rPr>
        <w:t>4.  CE QUI N'EST PAS DANS LE TRONC CENTRAL</w:t>
      </w:r>
    </w:p>
    <w:p>
      <w:pPr>
        <w:spacing w:before="240" w:after="80"/>
      </w:pPr>
      <w:r>
        <w:rPr>
          <w:b/>
          <w:color w:val="2E74B5"/>
          <w:sz w:val="25"/>
        </w:rPr>
        <w:t>Dans les modules niche :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Entonnoir corporate vs solopreneur (direction et séquence selon profil)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Méthodes de qualification prix par profil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Pain points spécifiques par secteur d'activité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Critères de scoring initial du profil → quel entonnoir activer</w:t>
      </w:r>
    </w:p>
    <w:p>
      <w:pPr>
        <w:spacing w:before="240" w:after="80"/>
      </w:pPr>
      <w:r>
        <w:rPr>
          <w:b/>
          <w:color w:val="2E74B5"/>
          <w:sz w:val="25"/>
        </w:rPr>
        <w:t>Dans la configuration utilisateur :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Histoires personnelles de l'utilisateur de la plateforme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Offre et positionnement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Tics de langage, expressions récurrentes, ton propre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Seuils de qualification personnels</w:t>
      </w:r>
    </w:p>
    <w:p>
      <w:pPr>
        <w:spacing w:before="240" w:after="80"/>
      </w:pPr>
      <w:r>
        <w:rPr>
          <w:b/>
          <w:color w:val="2E74B5"/>
          <w:sz w:val="25"/>
        </w:rPr>
        <w:t>Pour plus tard — lors de l'analyse des conversations :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Alternatives A/B pour profils silencieux → à documenter avec des cas réels</w:t>
      </w:r>
    </w:p>
    <w:p>
      <w:pPr>
        <w:spacing w:before="0" w:after="60"/>
        <w:ind w:left="369" w:hanging="238"/>
      </w:pPr>
      <w:r>
        <w:rPr>
          <w:color w:val="2E74B5"/>
          <w:sz w:val="22"/>
        </w:rPr>
        <w:t xml:space="preserve">•  </w:t>
      </w:r>
      <w:r>
        <w:rPr>
          <w:sz w:val="22"/>
        </w:rPr>
        <w:t>Contenu précis des signaux (Bloc 3 et Bloc 7) → à enrichir avec les patterns détectés</w:t>
      </w:r>
    </w:p>
    <w:p>
      <w:pPr>
        <w:spacing w:before="160" w:after="16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467F"/>
          <w:sz w:val="30"/>
        </w:rPr>
        <w:t>5.  ORDRE D'EXÉCUTION</w:t>
      </w:r>
    </w:p>
    <w:p>
      <w:pPr>
        <w:spacing w:before="100" w:after="20"/>
        <w:ind w:left="369"/>
      </w:pPr>
      <w:r>
        <w:rPr>
          <w:b/>
          <w:color w:val="00467F"/>
          <w:sz w:val="26"/>
        </w:rPr>
        <w:t xml:space="preserve">  1.  </w:t>
      </w:r>
      <w:r>
        <w:rPr>
          <w:b/>
          <w:sz w:val="24"/>
        </w:rPr>
        <w:t>Écrire le tronc central complet</w:t>
      </w:r>
    </w:p>
    <w:p>
      <w:pPr>
        <w:spacing w:before="20" w:after="120"/>
        <w:ind w:left="975"/>
      </w:pPr>
      <w:r>
        <w:rPr>
          <w:i/>
          <w:color w:val="595959"/>
          <w:sz w:val="20"/>
        </w:rPr>
        <w:t>TRONC_CENTRAL_SETTING_AGENT_IA.md — les 8 blocs avec toutes les règles</w:t>
      </w:r>
    </w:p>
    <w:p>
      <w:pPr>
        <w:spacing w:before="100" w:after="20"/>
        <w:ind w:left="369"/>
      </w:pPr>
      <w:r>
        <w:rPr>
          <w:b/>
          <w:color w:val="00467F"/>
          <w:sz w:val="26"/>
        </w:rPr>
        <w:t xml:space="preserve">  2.  </w:t>
      </w:r>
      <w:r>
        <w:rPr>
          <w:b/>
          <w:sz w:val="24"/>
        </w:rPr>
        <w:t>Analyser 15+ conversations réelles</w:t>
      </w:r>
    </w:p>
    <w:p>
      <w:pPr>
        <w:spacing w:before="20" w:after="120"/>
        <w:ind w:left="975"/>
      </w:pPr>
      <w:r>
        <w:rPr>
          <w:i/>
          <w:color w:val="595959"/>
          <w:sz w:val="20"/>
        </w:rPr>
        <w:t>Extraire les signaux → enrichir Bloc 3 (système de signaux) et Bloc 7 (disqualification)</w:t>
      </w:r>
    </w:p>
    <w:p>
      <w:pPr>
        <w:spacing w:before="100" w:after="20"/>
        <w:ind w:left="369"/>
      </w:pPr>
      <w:r>
        <w:rPr>
          <w:b/>
          <w:color w:val="00467F"/>
          <w:sz w:val="26"/>
        </w:rPr>
        <w:t xml:space="preserve">  3.  </w:t>
      </w:r>
      <w:r>
        <w:rPr>
          <w:b/>
          <w:sz w:val="24"/>
        </w:rPr>
        <w:t>Construire les modules niche</w:t>
      </w:r>
    </w:p>
    <w:p>
      <w:pPr>
        <w:spacing w:before="20" w:after="120"/>
        <w:ind w:left="975"/>
      </w:pPr>
      <w:r>
        <w:rPr>
          <w:i/>
          <w:color w:val="595959"/>
          <w:sz w:val="20"/>
        </w:rPr>
        <w:t>Corporate / solopreneur — entonnoirs et méthodes de qualification</w:t>
      </w:r>
    </w:p>
    <w:p>
      <w:pPr>
        <w:spacing w:before="100" w:after="20"/>
        <w:ind w:left="369"/>
      </w:pPr>
      <w:r>
        <w:rPr>
          <w:b/>
          <w:color w:val="00467F"/>
          <w:sz w:val="26"/>
        </w:rPr>
        <w:t xml:space="preserve">  4.  </w:t>
      </w:r>
      <w:r>
        <w:rPr>
          <w:b/>
          <w:sz w:val="24"/>
        </w:rPr>
        <w:t>Configuration utilisateur</w:t>
      </w:r>
    </w:p>
    <w:p>
      <w:pPr>
        <w:spacing w:before="20" w:after="120"/>
        <w:ind w:left="975"/>
      </w:pPr>
      <w:r>
        <w:rPr>
          <w:i/>
          <w:color w:val="595959"/>
          <w:sz w:val="20"/>
        </w:rPr>
        <w:t>Framework personnalisé pour chaque utilisateur de la plateforme</w:t>
      </w:r>
    </w:p>
    <w:p>
      <w:pPr>
        <w:spacing w:before="160" w:after="16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467F"/>
          <w:sz w:val="30"/>
        </w:rPr>
        <w:t>6.  SCHÉMA D'ARCHITECTURE</w:t>
      </w:r>
    </w:p>
    <w:p>
      <w:pPr>
        <w:spacing w:before="0" w:after="0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urier New" w:hAnsi="Courier New"/>
          <w:sz w:val="17"/>
        </w:rPr>
        <w:t>│                      TRONC CENTRAL    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──────────────────────────────────────────────────────────  │</w:t>
      </w:r>
    </w:p>
    <w:p>
      <w:pPr>
        <w:spacing w:before="0" w:after="0"/>
      </w:pPr>
      <w:r>
        <w:rPr>
          <w:rFonts w:ascii="Courier New" w:hAnsi="Courier New"/>
          <w:sz w:val="17"/>
        </w:rPr>
        <w:t>│  Bloc 1  — Vision macro des phases    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Bloc 2  — Profils personnalité (DISC)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Bloc 3  — Système de signaux (IF signal → THEN action)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Bloc 4A — Ultra-personnalisation par insight profond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Bloc 4  — Règles sur les questions   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Bloc 5  — Standards qualité          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Bloc 6  — Qualification (urgence + solvabilité)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Bloc 7  — Signaux de disqualification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└────────────────────────────┬─────────────────────────────────┘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hAnsi="Courier New"/>
          <w:sz w:val="17"/>
        </w:rPr>
        <w:t xml:space="preserve">                             │  alimenté par</w:t>
      </w:r>
    </w:p>
    <w:p>
      <w:pPr>
        <w:spacing w:before="0" w:after="0"/>
      </w:pPr>
      <w:r>
        <w:rPr>
          <w:rFonts w:ascii="Courier New" w:hAnsi="Courier New"/>
          <w:sz w:val="17"/>
        </w:rPr>
        <w:t>┌────────────────────────────▼─────────────────────────────────┐</w:t>
      </w:r>
    </w:p>
    <w:p>
      <w:pPr>
        <w:spacing w:before="0" w:after="0"/>
      </w:pPr>
      <w:r>
        <w:rPr>
          <w:rFonts w:ascii="Courier New" w:hAnsi="Courier New"/>
          <w:sz w:val="17"/>
        </w:rPr>
        <w:t>│                 MATÉRIAU D'ENTRAÎNEMENT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15+ conversations réelles analysées  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Format : signal → action → raisonnement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└────────────────────────────┬─────────────────────────────────┘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hAnsi="Courier New"/>
          <w:sz w:val="17"/>
        </w:rPr>
        <w:t xml:space="preserve">                             │  enrichi par / enrichit</w:t>
      </w:r>
    </w:p>
    <w:p>
      <w:pPr>
        <w:spacing w:before="0" w:after="0"/>
      </w:pPr>
      <w:r>
        <w:rPr>
          <w:rFonts w:ascii="Courier New" w:hAnsi="Courier New"/>
          <w:sz w:val="17"/>
        </w:rPr>
        <w:t>┌────────────────────────────▼─────────────────────────────────┐</w:t>
      </w:r>
    </w:p>
    <w:p>
      <w:pPr>
        <w:spacing w:before="0" w:after="0"/>
      </w:pPr>
      <w:r>
        <w:rPr>
          <w:rFonts w:ascii="Courier New" w:hAnsi="Courier New"/>
          <w:sz w:val="17"/>
        </w:rPr>
        <w:t>│                     MODULES NICHE     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Corporate  :  entonnoir qualification précoce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Solopreneur:  discussion d'abord, qualifier à la fin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Qualification prix par profil        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Pain points par métier / secteur      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hAnsi="Courier New"/>
          <w:sz w:val="17"/>
        </w:rPr>
      </w:r>
    </w:p>
    <w:p>
      <w:pPr>
        <w:spacing w:before="0" w:after="0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urier New" w:hAnsi="Courier New"/>
          <w:sz w:val="17"/>
        </w:rPr>
        <w:t>│               CONFIGURATION UTILISATEUR  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Histoires perso, offre, ton propre, seuils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│  Tics de langage, expressions récurrentes                   │</w:t>
      </w:r>
    </w:p>
    <w:p>
      <w:pPr>
        <w:spacing w:before="0" w:after="0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