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B5DEE" w14:textId="762051E4" w:rsidR="44401053" w:rsidRDefault="44401053" w:rsidP="44401053">
      <w:pPr>
        <w:spacing w:line="259" w:lineRule="auto"/>
        <w:jc w:val="center"/>
        <w:rPr>
          <w:rFonts w:asciiTheme="majorHAnsi" w:eastAsiaTheme="majorEastAsia" w:hAnsiTheme="majorHAnsi" w:cstheme="majorBidi"/>
          <w:b/>
          <w:bCs/>
          <w:color w:val="000000" w:themeColor="text1"/>
          <w:sz w:val="36"/>
          <w:szCs w:val="36"/>
        </w:rPr>
      </w:pPr>
    </w:p>
    <w:p w14:paraId="5221208F" w14:textId="0BABFCEA" w:rsidR="44401053" w:rsidRDefault="44401053" w:rsidP="632CB6AE">
      <w:pPr>
        <w:spacing w:after="360" w:line="259" w:lineRule="auto"/>
        <w:jc w:val="center"/>
        <w:rPr>
          <w:rFonts w:asciiTheme="majorHAnsi" w:eastAsiaTheme="majorEastAsia" w:hAnsiTheme="majorHAnsi" w:cstheme="majorBidi"/>
          <w:b/>
          <w:bCs/>
          <w:color w:val="000000" w:themeColor="text1"/>
          <w:sz w:val="36"/>
          <w:szCs w:val="36"/>
        </w:rPr>
      </w:pPr>
      <w:r w:rsidRPr="44401053">
        <w:rPr>
          <w:rFonts w:asciiTheme="majorHAnsi" w:eastAsiaTheme="majorEastAsia" w:hAnsiTheme="majorHAnsi" w:cstheme="majorBidi"/>
          <w:b/>
          <w:bCs/>
          <w:color w:val="000000" w:themeColor="text1"/>
          <w:sz w:val="36"/>
          <w:szCs w:val="36"/>
        </w:rPr>
        <w:t>Budget Narrative</w:t>
      </w:r>
      <w:r w:rsidR="00A70FA2">
        <w:rPr>
          <w:rFonts w:asciiTheme="majorHAnsi" w:eastAsiaTheme="majorEastAsia" w:hAnsiTheme="majorHAnsi" w:cstheme="majorBidi"/>
          <w:b/>
          <w:bCs/>
          <w:color w:val="000000" w:themeColor="text1"/>
          <w:sz w:val="36"/>
          <w:szCs w:val="36"/>
        </w:rPr>
        <w:t xml:space="preserve"> HST</w:t>
      </w:r>
      <w:r w:rsidR="004A16F7">
        <w:rPr>
          <w:rFonts w:asciiTheme="majorHAnsi" w:eastAsiaTheme="majorEastAsia" w:hAnsiTheme="majorHAnsi" w:cstheme="majorBidi"/>
          <w:b/>
          <w:bCs/>
          <w:color w:val="000000" w:themeColor="text1"/>
          <w:sz w:val="36"/>
          <w:szCs w:val="36"/>
        </w:rPr>
        <w:t>-AR-18141</w:t>
      </w:r>
    </w:p>
    <w:p w14:paraId="5B803A3E" w14:textId="0C062449" w:rsidR="632CB6AE" w:rsidRDefault="632CB6AE" w:rsidP="632CB6AE">
      <w:pPr>
        <w:jc w:val="both"/>
        <w:rPr>
          <w:rFonts w:asciiTheme="majorHAnsi" w:eastAsiaTheme="majorEastAsia" w:hAnsiTheme="majorHAnsi" w:cstheme="majorBidi"/>
          <w:b/>
          <w:bCs/>
          <w:color w:val="000000" w:themeColor="text1"/>
        </w:rPr>
      </w:pPr>
    </w:p>
    <w:p w14:paraId="5C2A70E2" w14:textId="6408169E" w:rsidR="00756C70" w:rsidRPr="00470418" w:rsidRDefault="44401053" w:rsidP="00470418">
      <w:pPr>
        <w:shd w:val="clear" w:color="auto" w:fill="318DDE"/>
        <w:spacing w:after="240"/>
        <w:jc w:val="both"/>
        <w:rPr>
          <w:rFonts w:asciiTheme="majorHAnsi" w:eastAsiaTheme="majorEastAsia" w:hAnsiTheme="majorHAnsi" w:cstheme="majorBidi"/>
          <w:i/>
          <w:iCs/>
          <w:color w:val="FFFFFF" w:themeColor="background1"/>
          <w:sz w:val="26"/>
          <w:szCs w:val="26"/>
        </w:rPr>
      </w:pPr>
      <w:r w:rsidRPr="44401053">
        <w:rPr>
          <w:rFonts w:asciiTheme="majorHAnsi" w:eastAsiaTheme="majorEastAsia" w:hAnsiTheme="majorHAnsi" w:cstheme="majorBidi"/>
          <w:b/>
          <w:bCs/>
          <w:color w:val="FFFFFF" w:themeColor="background1"/>
          <w:sz w:val="26"/>
          <w:szCs w:val="26"/>
        </w:rPr>
        <w:t>Section I:</w:t>
      </w:r>
      <w:r w:rsidR="5776DCE6">
        <w:tab/>
      </w:r>
      <w:r w:rsidRPr="44401053">
        <w:rPr>
          <w:rFonts w:asciiTheme="majorHAnsi" w:eastAsiaTheme="majorEastAsia" w:hAnsiTheme="majorHAnsi" w:cstheme="majorBidi"/>
          <w:b/>
          <w:bCs/>
          <w:color w:val="FFFFFF" w:themeColor="background1"/>
          <w:sz w:val="26"/>
          <w:szCs w:val="26"/>
        </w:rPr>
        <w:t>Technical Program Summary</w:t>
      </w:r>
      <w:r w:rsidR="74CDE5A7" w:rsidRPr="74CDE5A7">
        <w:rPr>
          <w:rFonts w:asciiTheme="majorHAnsi" w:eastAsiaTheme="majorEastAsia" w:hAnsiTheme="majorHAnsi" w:cstheme="majorBidi"/>
          <w:b/>
          <w:bCs/>
          <w:color w:val="FFFFFF" w:themeColor="background1"/>
          <w:sz w:val="26"/>
          <w:szCs w:val="26"/>
        </w:rPr>
        <w:t xml:space="preserve"> </w:t>
      </w:r>
      <w:r w:rsidR="74CDE5A7" w:rsidRPr="74CDE5A7">
        <w:rPr>
          <w:rFonts w:asciiTheme="majorHAnsi" w:eastAsiaTheme="majorEastAsia" w:hAnsiTheme="majorHAnsi" w:cstheme="majorBidi"/>
          <w:i/>
          <w:iCs/>
          <w:color w:val="FFFFFF" w:themeColor="background1"/>
          <w:sz w:val="26"/>
          <w:szCs w:val="26"/>
        </w:rPr>
        <w:t>(1 page maximum)</w:t>
      </w:r>
    </w:p>
    <w:p w14:paraId="1B64A227" w14:textId="035883DB" w:rsidR="002F664F" w:rsidRDefault="00756C70" w:rsidP="00756C70">
      <w:pPr>
        <w:jc w:val="both"/>
        <w:rPr>
          <w:rFonts w:asciiTheme="majorHAnsi" w:eastAsiaTheme="majorEastAsia" w:hAnsiTheme="majorHAnsi" w:cstheme="majorBidi"/>
          <w:bCs/>
          <w:iCs/>
        </w:rPr>
      </w:pPr>
      <w:r w:rsidRPr="00756C70">
        <w:rPr>
          <w:rFonts w:asciiTheme="majorHAnsi" w:eastAsiaTheme="majorEastAsia" w:hAnsiTheme="majorHAnsi" w:cstheme="majorBidi"/>
          <w:bCs/>
          <w:iCs/>
        </w:rPr>
        <w:t>Outer Solar System Binaries (OSSBs) encode</w:t>
      </w:r>
      <w:r>
        <w:rPr>
          <w:rFonts w:asciiTheme="majorHAnsi" w:eastAsiaTheme="majorEastAsia" w:hAnsiTheme="majorHAnsi" w:cstheme="majorBidi"/>
          <w:bCs/>
          <w:iCs/>
        </w:rPr>
        <w:t xml:space="preserve"> </w:t>
      </w:r>
      <w:r w:rsidRPr="00756C70">
        <w:rPr>
          <w:rFonts w:asciiTheme="majorHAnsi" w:eastAsiaTheme="majorEastAsia" w:hAnsiTheme="majorHAnsi" w:cstheme="majorBidi"/>
          <w:bCs/>
          <w:iCs/>
        </w:rPr>
        <w:t>information about a variety of planet formation processes. HST has invested a significant amount of solar system observations to</w:t>
      </w:r>
      <w:r>
        <w:rPr>
          <w:rFonts w:asciiTheme="majorHAnsi" w:eastAsiaTheme="majorEastAsia" w:hAnsiTheme="majorHAnsi" w:cstheme="majorBidi"/>
          <w:bCs/>
          <w:iCs/>
        </w:rPr>
        <w:t xml:space="preserve"> </w:t>
      </w:r>
      <w:r w:rsidR="00470418" w:rsidRPr="00756C70">
        <w:rPr>
          <w:rFonts w:asciiTheme="majorHAnsi" w:eastAsiaTheme="majorEastAsia" w:hAnsiTheme="majorHAnsi" w:cstheme="majorBidi"/>
          <w:bCs/>
          <w:iCs/>
        </w:rPr>
        <w:t>discover</w:t>
      </w:r>
      <w:r w:rsidRPr="00756C70">
        <w:rPr>
          <w:rFonts w:asciiTheme="majorHAnsi" w:eastAsiaTheme="majorEastAsia" w:hAnsiTheme="majorHAnsi" w:cstheme="majorBidi"/>
          <w:bCs/>
          <w:iCs/>
        </w:rPr>
        <w:t xml:space="preserve"> these binaries</w:t>
      </w:r>
      <w:r>
        <w:rPr>
          <w:rFonts w:asciiTheme="majorHAnsi" w:eastAsiaTheme="majorEastAsia" w:hAnsiTheme="majorHAnsi" w:cstheme="majorBidi"/>
          <w:bCs/>
          <w:iCs/>
        </w:rPr>
        <w:t xml:space="preserve"> which this proposal will leverage </w:t>
      </w:r>
      <w:r w:rsidR="002F664F">
        <w:rPr>
          <w:rFonts w:asciiTheme="majorHAnsi" w:eastAsiaTheme="majorEastAsia" w:hAnsiTheme="majorHAnsi" w:cstheme="majorBidi"/>
          <w:bCs/>
          <w:iCs/>
        </w:rPr>
        <w:t xml:space="preserve">to estimate the true underlying </w:t>
      </w:r>
      <w:r w:rsidR="00470418">
        <w:rPr>
          <w:rFonts w:asciiTheme="majorHAnsi" w:eastAsiaTheme="majorEastAsia" w:hAnsiTheme="majorHAnsi" w:cstheme="majorBidi"/>
          <w:bCs/>
          <w:iCs/>
        </w:rPr>
        <w:t>properties</w:t>
      </w:r>
      <w:r w:rsidR="002F664F">
        <w:rPr>
          <w:rFonts w:asciiTheme="majorHAnsi" w:eastAsiaTheme="majorEastAsia" w:hAnsiTheme="majorHAnsi" w:cstheme="majorBidi"/>
          <w:bCs/>
          <w:iCs/>
        </w:rPr>
        <w:t xml:space="preserve"> of OSSBs. This involves combining </w:t>
      </w:r>
      <w:r w:rsidR="00470418">
        <w:rPr>
          <w:rFonts w:asciiTheme="majorHAnsi" w:eastAsiaTheme="majorEastAsia" w:hAnsiTheme="majorHAnsi" w:cstheme="majorBidi"/>
          <w:bCs/>
          <w:iCs/>
        </w:rPr>
        <w:t>which binary companions</w:t>
      </w:r>
      <w:r w:rsidR="002F664F">
        <w:rPr>
          <w:rFonts w:asciiTheme="majorHAnsi" w:eastAsiaTheme="majorEastAsia" w:hAnsiTheme="majorHAnsi" w:cstheme="majorBidi"/>
          <w:bCs/>
          <w:iCs/>
        </w:rPr>
        <w:t xml:space="preserve"> w</w:t>
      </w:r>
      <w:r w:rsidR="00470418">
        <w:rPr>
          <w:rFonts w:asciiTheme="majorHAnsi" w:eastAsiaTheme="majorEastAsia" w:hAnsiTheme="majorHAnsi" w:cstheme="majorBidi"/>
          <w:bCs/>
          <w:iCs/>
        </w:rPr>
        <w:t>ere</w:t>
      </w:r>
      <w:r w:rsidR="002F664F">
        <w:rPr>
          <w:rFonts w:asciiTheme="majorHAnsi" w:eastAsiaTheme="majorEastAsia" w:hAnsiTheme="majorHAnsi" w:cstheme="majorBidi"/>
          <w:bCs/>
          <w:iCs/>
        </w:rPr>
        <w:t xml:space="preserve"> detected </w:t>
      </w:r>
      <w:r w:rsidR="00470418">
        <w:rPr>
          <w:rFonts w:asciiTheme="majorHAnsi" w:eastAsiaTheme="majorEastAsia" w:hAnsiTheme="majorHAnsi" w:cstheme="majorBidi"/>
          <w:bCs/>
          <w:iCs/>
        </w:rPr>
        <w:t xml:space="preserve">(from previous work) </w:t>
      </w:r>
      <w:r w:rsidR="002F664F">
        <w:rPr>
          <w:rFonts w:asciiTheme="majorHAnsi" w:eastAsiaTheme="majorEastAsia" w:hAnsiTheme="majorHAnsi" w:cstheme="majorBidi"/>
          <w:bCs/>
          <w:iCs/>
        </w:rPr>
        <w:t>with determining wh</w:t>
      </w:r>
      <w:r w:rsidR="00470418">
        <w:rPr>
          <w:rFonts w:asciiTheme="majorHAnsi" w:eastAsiaTheme="majorEastAsia" w:hAnsiTheme="majorHAnsi" w:cstheme="majorBidi"/>
          <w:bCs/>
          <w:iCs/>
        </w:rPr>
        <w:t>ich companions</w:t>
      </w:r>
      <w:r w:rsidR="002F664F">
        <w:rPr>
          <w:rFonts w:asciiTheme="majorHAnsi" w:eastAsiaTheme="majorEastAsia" w:hAnsiTheme="majorHAnsi" w:cstheme="majorBidi"/>
          <w:bCs/>
          <w:iCs/>
        </w:rPr>
        <w:t xml:space="preserve"> could have been detected</w:t>
      </w:r>
      <w:r w:rsidR="00470418">
        <w:rPr>
          <w:rFonts w:asciiTheme="majorHAnsi" w:eastAsiaTheme="majorEastAsia" w:hAnsiTheme="majorHAnsi" w:cstheme="majorBidi"/>
          <w:bCs/>
          <w:iCs/>
        </w:rPr>
        <w:t xml:space="preserve"> if they were </w:t>
      </w:r>
      <w:proofErr w:type="gramStart"/>
      <w:r w:rsidR="00470418">
        <w:rPr>
          <w:rFonts w:asciiTheme="majorHAnsi" w:eastAsiaTheme="majorEastAsia" w:hAnsiTheme="majorHAnsi" w:cstheme="majorBidi"/>
          <w:bCs/>
          <w:iCs/>
        </w:rPr>
        <w:t>actually present</w:t>
      </w:r>
      <w:proofErr w:type="gramEnd"/>
      <w:r w:rsidR="002F664F">
        <w:rPr>
          <w:rFonts w:asciiTheme="majorHAnsi" w:eastAsiaTheme="majorEastAsia" w:hAnsiTheme="majorHAnsi" w:cstheme="majorBidi"/>
          <w:bCs/>
          <w:iCs/>
        </w:rPr>
        <w:t xml:space="preserve">. These detection limits provide the constraints for the to-be-developed </w:t>
      </w:r>
      <w:proofErr w:type="spellStart"/>
      <w:r w:rsidR="002F664F">
        <w:rPr>
          <w:rFonts w:asciiTheme="majorHAnsi" w:eastAsiaTheme="majorEastAsia" w:hAnsiTheme="majorHAnsi" w:cstheme="majorBidi"/>
          <w:bCs/>
          <w:iCs/>
        </w:rPr>
        <w:t>BINary</w:t>
      </w:r>
      <w:proofErr w:type="spellEnd"/>
      <w:r w:rsidR="002F664F">
        <w:rPr>
          <w:rFonts w:asciiTheme="majorHAnsi" w:eastAsiaTheme="majorEastAsia" w:hAnsiTheme="majorHAnsi" w:cstheme="majorBidi"/>
          <w:bCs/>
          <w:iCs/>
        </w:rPr>
        <w:t xml:space="preserve"> Orbit Population Simulator (BINOPS) to test different binary population models (e.g., the true frequency of OSSBs as a function of binary orbit size and solar system population). Note that the scope of the proposed work is significantly lower than the original Phase I proposal due to receiving ~22% of the proposed funding. </w:t>
      </w:r>
    </w:p>
    <w:p w14:paraId="5DE4B3D1" w14:textId="77777777" w:rsidR="002F664F" w:rsidRDefault="002F664F" w:rsidP="00756C70">
      <w:pPr>
        <w:jc w:val="both"/>
        <w:rPr>
          <w:rFonts w:asciiTheme="majorHAnsi" w:eastAsiaTheme="majorEastAsia" w:hAnsiTheme="majorHAnsi" w:cstheme="majorBidi"/>
          <w:bCs/>
          <w:iCs/>
        </w:rPr>
      </w:pPr>
    </w:p>
    <w:p w14:paraId="39BBE46B" w14:textId="0646AE1A" w:rsidR="002F664F" w:rsidRDefault="002F664F" w:rsidP="00756C70">
      <w:pPr>
        <w:jc w:val="both"/>
        <w:rPr>
          <w:rFonts w:asciiTheme="majorHAnsi" w:eastAsiaTheme="majorEastAsia" w:hAnsiTheme="majorHAnsi" w:cstheme="majorBidi"/>
          <w:bCs/>
          <w:iCs/>
        </w:rPr>
      </w:pPr>
      <w:r>
        <w:rPr>
          <w:rFonts w:asciiTheme="majorHAnsi" w:eastAsiaTheme="majorEastAsia" w:hAnsiTheme="majorHAnsi" w:cstheme="majorBidi"/>
          <w:bCs/>
          <w:iCs/>
        </w:rPr>
        <w:t xml:space="preserve">In this Archival program, we </w:t>
      </w:r>
      <w:r w:rsidR="00136D32">
        <w:rPr>
          <w:rFonts w:asciiTheme="majorHAnsi" w:eastAsiaTheme="majorEastAsia" w:hAnsiTheme="majorHAnsi" w:cstheme="majorBidi"/>
          <w:bCs/>
          <w:iCs/>
        </w:rPr>
        <w:t>have three main Science Goals</w:t>
      </w:r>
      <w:r w:rsidR="004A16F7">
        <w:rPr>
          <w:rFonts w:asciiTheme="majorHAnsi" w:eastAsiaTheme="majorEastAsia" w:hAnsiTheme="majorHAnsi" w:cstheme="majorBidi"/>
          <w:bCs/>
          <w:iCs/>
        </w:rPr>
        <w:t>:</w:t>
      </w:r>
    </w:p>
    <w:p w14:paraId="297E0667" w14:textId="4FF86E05" w:rsidR="002F664F" w:rsidRDefault="002F664F" w:rsidP="002F664F">
      <w:pPr>
        <w:pStyle w:val="ListParagraph"/>
        <w:numPr>
          <w:ilvl w:val="0"/>
          <w:numId w:val="35"/>
        </w:numPr>
        <w:jc w:val="both"/>
        <w:rPr>
          <w:rFonts w:asciiTheme="majorHAnsi" w:eastAsiaTheme="majorEastAsia" w:hAnsiTheme="majorHAnsi" w:cstheme="majorBidi"/>
          <w:bCs/>
          <w:iCs/>
        </w:rPr>
      </w:pPr>
      <w:r>
        <w:rPr>
          <w:rFonts w:asciiTheme="majorHAnsi" w:eastAsiaTheme="majorEastAsia" w:hAnsiTheme="majorHAnsi" w:cstheme="majorBidi"/>
          <w:bCs/>
          <w:iCs/>
        </w:rPr>
        <w:t xml:space="preserve">Estimate the </w:t>
      </w:r>
      <w:r w:rsidR="004A16F7">
        <w:rPr>
          <w:rFonts w:asciiTheme="majorHAnsi" w:eastAsiaTheme="majorEastAsia" w:hAnsiTheme="majorHAnsi" w:cstheme="majorBidi"/>
          <w:bCs/>
          <w:iCs/>
        </w:rPr>
        <w:t>D</w:t>
      </w:r>
      <w:r>
        <w:rPr>
          <w:rFonts w:asciiTheme="majorHAnsi" w:eastAsiaTheme="majorEastAsia" w:hAnsiTheme="majorHAnsi" w:cstheme="majorBidi"/>
          <w:bCs/>
          <w:iCs/>
        </w:rPr>
        <w:t xml:space="preserve">etection </w:t>
      </w:r>
      <w:r w:rsidR="004A16F7">
        <w:rPr>
          <w:rFonts w:asciiTheme="majorHAnsi" w:eastAsiaTheme="majorEastAsia" w:hAnsiTheme="majorHAnsi" w:cstheme="majorBidi"/>
          <w:bCs/>
          <w:iCs/>
        </w:rPr>
        <w:t>P</w:t>
      </w:r>
      <w:r>
        <w:rPr>
          <w:rFonts w:asciiTheme="majorHAnsi" w:eastAsiaTheme="majorEastAsia" w:hAnsiTheme="majorHAnsi" w:cstheme="majorBidi"/>
          <w:bCs/>
          <w:iCs/>
        </w:rPr>
        <w:t>robability of binary companions as a function of separation and brightness for OSSBs. We will use PSF fitting on typical objects to identify heuristic function approximations broadly applicable to nearly all 500+ OSSBs.</w:t>
      </w:r>
    </w:p>
    <w:p w14:paraId="792CA9D3" w14:textId="26713364" w:rsidR="004A16F7" w:rsidRDefault="004A16F7" w:rsidP="002F664F">
      <w:pPr>
        <w:pStyle w:val="ListParagraph"/>
        <w:numPr>
          <w:ilvl w:val="0"/>
          <w:numId w:val="35"/>
        </w:numPr>
        <w:jc w:val="both"/>
        <w:rPr>
          <w:rFonts w:asciiTheme="majorHAnsi" w:eastAsiaTheme="majorEastAsia" w:hAnsiTheme="majorHAnsi" w:cstheme="majorBidi"/>
          <w:bCs/>
          <w:iCs/>
        </w:rPr>
      </w:pPr>
      <w:r>
        <w:rPr>
          <w:rFonts w:asciiTheme="majorHAnsi" w:eastAsiaTheme="majorEastAsia" w:hAnsiTheme="majorHAnsi" w:cstheme="majorBidi"/>
          <w:bCs/>
          <w:iCs/>
        </w:rPr>
        <w:t>Develop the BINOPS model: a forward model that takes basic population parameters (e.g., frequency</w:t>
      </w:r>
      <w:r w:rsidR="00470418">
        <w:rPr>
          <w:rFonts w:asciiTheme="majorHAnsi" w:eastAsiaTheme="majorEastAsia" w:hAnsiTheme="majorHAnsi" w:cstheme="majorBidi"/>
          <w:bCs/>
          <w:iCs/>
        </w:rPr>
        <w:t xml:space="preserve"> as a function of binary separation, eccentricity, inclination and the dynamical classification of the small body</w:t>
      </w:r>
      <w:r>
        <w:rPr>
          <w:rFonts w:asciiTheme="majorHAnsi" w:eastAsiaTheme="majorEastAsia" w:hAnsiTheme="majorHAnsi" w:cstheme="majorBidi"/>
          <w:bCs/>
          <w:iCs/>
        </w:rPr>
        <w:t>)</w:t>
      </w:r>
      <w:r w:rsidR="00470418">
        <w:rPr>
          <w:rFonts w:asciiTheme="majorHAnsi" w:eastAsiaTheme="majorEastAsia" w:hAnsiTheme="majorHAnsi" w:cstheme="majorBidi"/>
          <w:bCs/>
          <w:iCs/>
        </w:rPr>
        <w:t xml:space="preserve"> </w:t>
      </w:r>
      <w:r>
        <w:rPr>
          <w:rFonts w:asciiTheme="majorHAnsi" w:eastAsiaTheme="majorEastAsia" w:hAnsiTheme="majorHAnsi" w:cstheme="majorBidi"/>
          <w:bCs/>
          <w:iCs/>
        </w:rPr>
        <w:t>and generates a synthetic true “physical” population, a</w:t>
      </w:r>
      <w:r w:rsidR="00653B09">
        <w:rPr>
          <w:rFonts w:asciiTheme="majorHAnsi" w:eastAsiaTheme="majorEastAsia" w:hAnsiTheme="majorHAnsi" w:cstheme="majorBidi"/>
          <w:bCs/>
          <w:iCs/>
        </w:rPr>
        <w:t xml:space="preserve">n observational </w:t>
      </w:r>
      <w:r>
        <w:rPr>
          <w:rFonts w:asciiTheme="majorHAnsi" w:eastAsiaTheme="majorEastAsia" w:hAnsiTheme="majorHAnsi" w:cstheme="majorBidi"/>
          <w:bCs/>
          <w:iCs/>
        </w:rPr>
        <w:t xml:space="preserve">bias model that turns this population into a synthetic “observed” population using previously calculated Detection Probabilities, and a Bayesian likelihood calculator that determines the probability of a match between the synthetic observed population and the actual HST observed population. </w:t>
      </w:r>
    </w:p>
    <w:p w14:paraId="67B5A2A6" w14:textId="74A47001" w:rsidR="002F664F" w:rsidRDefault="004A16F7" w:rsidP="005B57A8">
      <w:pPr>
        <w:pStyle w:val="ListParagraph"/>
        <w:numPr>
          <w:ilvl w:val="0"/>
          <w:numId w:val="35"/>
        </w:numPr>
        <w:jc w:val="both"/>
        <w:rPr>
          <w:rFonts w:asciiTheme="majorHAnsi" w:eastAsiaTheme="majorEastAsia" w:hAnsiTheme="majorHAnsi" w:cstheme="majorBidi"/>
          <w:bCs/>
          <w:iCs/>
        </w:rPr>
      </w:pPr>
      <w:r w:rsidRPr="00470418">
        <w:rPr>
          <w:rFonts w:asciiTheme="majorHAnsi" w:eastAsiaTheme="majorEastAsia" w:hAnsiTheme="majorHAnsi" w:cstheme="majorBidi"/>
          <w:bCs/>
          <w:iCs/>
        </w:rPr>
        <w:t xml:space="preserve">Use Bayesian parameter inference on BINOPS to determine the properties of the actual true physical population of OSSBs. </w:t>
      </w:r>
      <w:r w:rsidR="00136D32">
        <w:rPr>
          <w:rFonts w:asciiTheme="majorHAnsi" w:eastAsiaTheme="majorEastAsia" w:hAnsiTheme="majorHAnsi" w:cstheme="majorBidi"/>
          <w:bCs/>
          <w:iCs/>
        </w:rPr>
        <w:t>This will leverage extensive CPU resources of the BYU supercomputer.</w:t>
      </w:r>
      <w:r w:rsidR="00470418">
        <w:rPr>
          <w:rFonts w:asciiTheme="majorHAnsi" w:eastAsiaTheme="majorEastAsia" w:hAnsiTheme="majorHAnsi" w:cstheme="majorBidi"/>
          <w:bCs/>
          <w:iCs/>
        </w:rPr>
        <w:t xml:space="preserve"> </w:t>
      </w:r>
      <w:proofErr w:type="gramStart"/>
      <w:r w:rsidR="00470418">
        <w:rPr>
          <w:rFonts w:asciiTheme="majorHAnsi" w:eastAsiaTheme="majorEastAsia" w:hAnsiTheme="majorHAnsi" w:cstheme="majorBidi"/>
          <w:bCs/>
          <w:iCs/>
        </w:rPr>
        <w:t>Either</w:t>
      </w:r>
      <w:proofErr w:type="gramEnd"/>
      <w:r w:rsidR="00470418">
        <w:rPr>
          <w:rFonts w:asciiTheme="majorHAnsi" w:eastAsiaTheme="majorEastAsia" w:hAnsiTheme="majorHAnsi" w:cstheme="majorBidi"/>
          <w:bCs/>
          <w:iCs/>
        </w:rPr>
        <w:t xml:space="preserve"> through </w:t>
      </w:r>
      <w:r w:rsidR="00136D32">
        <w:rPr>
          <w:rFonts w:asciiTheme="majorHAnsi" w:eastAsiaTheme="majorEastAsia" w:hAnsiTheme="majorHAnsi" w:cstheme="majorBidi"/>
          <w:bCs/>
          <w:iCs/>
        </w:rPr>
        <w:t>these results</w:t>
      </w:r>
      <w:r w:rsidR="00470418">
        <w:rPr>
          <w:rFonts w:asciiTheme="majorHAnsi" w:eastAsiaTheme="majorEastAsia" w:hAnsiTheme="majorHAnsi" w:cstheme="majorBidi"/>
          <w:bCs/>
          <w:iCs/>
        </w:rPr>
        <w:t xml:space="preserve"> or through specific model fits, we will address:</w:t>
      </w:r>
    </w:p>
    <w:p w14:paraId="4D9496EF" w14:textId="76FF4F2E" w:rsidR="00470418" w:rsidRDefault="00470418" w:rsidP="00470418">
      <w:pPr>
        <w:pStyle w:val="ListParagraph"/>
        <w:numPr>
          <w:ilvl w:val="1"/>
          <w:numId w:val="35"/>
        </w:numPr>
        <w:jc w:val="both"/>
        <w:rPr>
          <w:rFonts w:asciiTheme="majorHAnsi" w:eastAsiaTheme="majorEastAsia" w:hAnsiTheme="majorHAnsi" w:cstheme="majorBidi"/>
          <w:bCs/>
          <w:iCs/>
        </w:rPr>
      </w:pPr>
      <w:r>
        <w:rPr>
          <w:rFonts w:asciiTheme="majorHAnsi" w:eastAsiaTheme="majorEastAsia" w:hAnsiTheme="majorHAnsi" w:cstheme="majorBidi"/>
          <w:bCs/>
          <w:iCs/>
        </w:rPr>
        <w:t xml:space="preserve">Whether the frequency of binaries around Jupiter Trojans, Centaurs, Cold TNOs, and Hot TNOs could be the same, even though it appears observationally that Trojans and </w:t>
      </w:r>
      <w:proofErr w:type="spellStart"/>
      <w:r>
        <w:rPr>
          <w:rFonts w:asciiTheme="majorHAnsi" w:eastAsiaTheme="majorEastAsia" w:hAnsiTheme="majorHAnsi" w:cstheme="majorBidi"/>
          <w:bCs/>
          <w:iCs/>
        </w:rPr>
        <w:t>Centuars</w:t>
      </w:r>
      <w:proofErr w:type="spellEnd"/>
      <w:r>
        <w:rPr>
          <w:rFonts w:asciiTheme="majorHAnsi" w:eastAsiaTheme="majorEastAsia" w:hAnsiTheme="majorHAnsi" w:cstheme="majorBidi"/>
          <w:bCs/>
          <w:iCs/>
        </w:rPr>
        <w:t xml:space="preserve"> have far fewer binaries (~3%) compared to TNOs (~30%). </w:t>
      </w:r>
    </w:p>
    <w:p w14:paraId="3F469D92" w14:textId="52A97EC7" w:rsidR="00470418" w:rsidRDefault="00470418" w:rsidP="00470418">
      <w:pPr>
        <w:pStyle w:val="ListParagraph"/>
        <w:numPr>
          <w:ilvl w:val="1"/>
          <w:numId w:val="35"/>
        </w:numPr>
        <w:jc w:val="both"/>
        <w:rPr>
          <w:rFonts w:asciiTheme="majorHAnsi" w:eastAsiaTheme="majorEastAsia" w:hAnsiTheme="majorHAnsi" w:cstheme="majorBidi"/>
          <w:bCs/>
          <w:iCs/>
        </w:rPr>
      </w:pPr>
      <w:r>
        <w:rPr>
          <w:rFonts w:asciiTheme="majorHAnsi" w:eastAsiaTheme="majorEastAsia" w:hAnsiTheme="majorHAnsi" w:cstheme="majorBidi"/>
          <w:bCs/>
          <w:iCs/>
        </w:rPr>
        <w:t>Whether the frequency of binaries is consistent around Cold TNOs and Hot TNOs of the same size / absolute magnitude range (</w:t>
      </w:r>
      <w:proofErr w:type="spellStart"/>
      <w:proofErr w:type="gramStart"/>
      <w:r>
        <w:rPr>
          <w:rFonts w:asciiTheme="majorHAnsi" w:eastAsiaTheme="majorEastAsia" w:hAnsiTheme="majorHAnsi" w:cstheme="majorBidi"/>
          <w:bCs/>
          <w:iCs/>
        </w:rPr>
        <w:t>e.g</w:t>
      </w:r>
      <w:proofErr w:type="spellEnd"/>
      <w:r>
        <w:rPr>
          <w:rFonts w:asciiTheme="majorHAnsi" w:eastAsiaTheme="majorEastAsia" w:hAnsiTheme="majorHAnsi" w:cstheme="majorBidi"/>
          <w:bCs/>
          <w:iCs/>
        </w:rPr>
        <w:t>,.</w:t>
      </w:r>
      <w:proofErr w:type="gramEnd"/>
      <w:r>
        <w:rPr>
          <w:rFonts w:asciiTheme="majorHAnsi" w:eastAsiaTheme="majorEastAsia" w:hAnsiTheme="majorHAnsi" w:cstheme="majorBidi"/>
          <w:bCs/>
          <w:iCs/>
        </w:rPr>
        <w:t xml:space="preserve"> 6 &lt; H &lt; 8). </w:t>
      </w:r>
    </w:p>
    <w:p w14:paraId="5D816E00" w14:textId="2B5B2E33" w:rsidR="00470418" w:rsidRDefault="00470418" w:rsidP="00470418">
      <w:pPr>
        <w:pStyle w:val="ListParagraph"/>
        <w:numPr>
          <w:ilvl w:val="1"/>
          <w:numId w:val="35"/>
        </w:numPr>
        <w:jc w:val="both"/>
        <w:rPr>
          <w:rFonts w:asciiTheme="majorHAnsi" w:eastAsiaTheme="majorEastAsia" w:hAnsiTheme="majorHAnsi" w:cstheme="majorBidi"/>
          <w:bCs/>
          <w:iCs/>
        </w:rPr>
      </w:pPr>
      <w:r>
        <w:rPr>
          <w:rFonts w:asciiTheme="majorHAnsi" w:eastAsiaTheme="majorEastAsia" w:hAnsiTheme="majorHAnsi" w:cstheme="majorBidi"/>
          <w:bCs/>
          <w:iCs/>
        </w:rPr>
        <w:t xml:space="preserve">In the Hot TNO population, at what size / absolute magnitude </w:t>
      </w:r>
      <w:proofErr w:type="gramStart"/>
      <w:r>
        <w:rPr>
          <w:rFonts w:asciiTheme="majorHAnsi" w:eastAsiaTheme="majorEastAsia" w:hAnsiTheme="majorHAnsi" w:cstheme="majorBidi"/>
          <w:bCs/>
          <w:iCs/>
        </w:rPr>
        <w:t>do</w:t>
      </w:r>
      <w:proofErr w:type="gramEnd"/>
      <w:r>
        <w:rPr>
          <w:rFonts w:asciiTheme="majorHAnsi" w:eastAsiaTheme="majorEastAsia" w:hAnsiTheme="majorHAnsi" w:cstheme="majorBidi"/>
          <w:bCs/>
          <w:iCs/>
        </w:rPr>
        <w:t xml:space="preserve"> binaries change properties from “moon”-like high-brightness-ratio close-in binaries around large TNOs to “binary”-like low-brightness-ratio wide binaries. </w:t>
      </w:r>
    </w:p>
    <w:p w14:paraId="66589DD1" w14:textId="77777777" w:rsidR="00470418" w:rsidRPr="00470418" w:rsidRDefault="00470418" w:rsidP="00470418">
      <w:pPr>
        <w:jc w:val="both"/>
        <w:rPr>
          <w:rFonts w:asciiTheme="majorHAnsi" w:eastAsiaTheme="majorEastAsia" w:hAnsiTheme="majorHAnsi" w:cstheme="majorBidi"/>
          <w:bCs/>
          <w:iCs/>
        </w:rPr>
      </w:pPr>
    </w:p>
    <w:p w14:paraId="477C125A" w14:textId="278BB59A" w:rsidR="00136D32" w:rsidRDefault="00136D32" w:rsidP="00136D32">
      <w:pPr>
        <w:jc w:val="both"/>
        <w:rPr>
          <w:rFonts w:asciiTheme="majorHAnsi" w:eastAsiaTheme="majorEastAsia" w:hAnsiTheme="majorHAnsi" w:cstheme="majorBidi"/>
          <w:bCs/>
          <w:iCs/>
        </w:rPr>
      </w:pPr>
      <w:r>
        <w:rPr>
          <w:rFonts w:asciiTheme="majorHAnsi" w:eastAsiaTheme="majorEastAsia" w:hAnsiTheme="majorHAnsi" w:cstheme="majorBidi"/>
          <w:bCs/>
          <w:iCs/>
        </w:rPr>
        <w:t xml:space="preserve">We propose </w:t>
      </w:r>
      <w:proofErr w:type="gramStart"/>
      <w:r>
        <w:rPr>
          <w:rFonts w:asciiTheme="majorHAnsi" w:eastAsiaTheme="majorEastAsia" w:hAnsiTheme="majorHAnsi" w:cstheme="majorBidi"/>
          <w:bCs/>
          <w:iCs/>
        </w:rPr>
        <w:t>to publish</w:t>
      </w:r>
      <w:proofErr w:type="gramEnd"/>
      <w:r>
        <w:rPr>
          <w:rFonts w:asciiTheme="majorHAnsi" w:eastAsiaTheme="majorEastAsia" w:hAnsiTheme="majorHAnsi" w:cstheme="majorBidi"/>
          <w:bCs/>
          <w:iCs/>
        </w:rPr>
        <w:t xml:space="preserve"> these results in a</w:t>
      </w:r>
      <w:r w:rsidR="00CD01E1">
        <w:rPr>
          <w:rFonts w:asciiTheme="majorHAnsi" w:eastAsiaTheme="majorEastAsia" w:hAnsiTheme="majorHAnsi" w:cstheme="majorBidi"/>
          <w:bCs/>
          <w:iCs/>
        </w:rPr>
        <w:t xml:space="preserve">t least one </w:t>
      </w:r>
      <w:r>
        <w:rPr>
          <w:rFonts w:asciiTheme="majorHAnsi" w:eastAsiaTheme="majorEastAsia" w:hAnsiTheme="majorHAnsi" w:cstheme="majorBidi"/>
          <w:bCs/>
          <w:iCs/>
        </w:rPr>
        <w:t xml:space="preserve">paper. Some goals may be approximated due to limited funding. </w:t>
      </w:r>
    </w:p>
    <w:p w14:paraId="5CE2917D" w14:textId="77777777" w:rsidR="004A16F7" w:rsidRDefault="004A16F7" w:rsidP="00756C70">
      <w:pPr>
        <w:jc w:val="both"/>
        <w:rPr>
          <w:rFonts w:asciiTheme="majorHAnsi" w:eastAsiaTheme="majorEastAsia" w:hAnsiTheme="majorHAnsi" w:cstheme="majorBidi"/>
          <w:bCs/>
          <w:iCs/>
        </w:rPr>
      </w:pPr>
    </w:p>
    <w:p w14:paraId="72F38D89" w14:textId="30672D3D" w:rsidR="2B8A53B5" w:rsidRDefault="44401053" w:rsidP="44401053">
      <w:pPr>
        <w:shd w:val="clear" w:color="auto" w:fill="318DDE"/>
        <w:spacing w:after="240" w:line="259" w:lineRule="auto"/>
        <w:jc w:val="both"/>
        <w:rPr>
          <w:rFonts w:asciiTheme="majorHAnsi" w:eastAsiaTheme="majorEastAsia" w:hAnsiTheme="majorHAnsi" w:cstheme="majorBidi"/>
          <w:i/>
          <w:iCs/>
          <w:color w:val="FFFFFF" w:themeColor="background1"/>
          <w:sz w:val="26"/>
          <w:szCs w:val="26"/>
        </w:rPr>
      </w:pPr>
      <w:r w:rsidRPr="44401053">
        <w:rPr>
          <w:rFonts w:asciiTheme="majorHAnsi" w:eastAsiaTheme="majorEastAsia" w:hAnsiTheme="majorHAnsi" w:cstheme="majorBidi"/>
          <w:b/>
          <w:bCs/>
          <w:color w:val="FFFFFF" w:themeColor="background1"/>
          <w:sz w:val="26"/>
          <w:szCs w:val="26"/>
        </w:rPr>
        <w:lastRenderedPageBreak/>
        <w:t>Section II:</w:t>
      </w:r>
      <w:r w:rsidR="2B8A53B5">
        <w:tab/>
      </w:r>
      <w:r w:rsidRPr="44401053">
        <w:rPr>
          <w:rFonts w:asciiTheme="majorHAnsi" w:eastAsiaTheme="majorEastAsia" w:hAnsiTheme="majorHAnsi" w:cstheme="majorBidi"/>
          <w:b/>
          <w:bCs/>
          <w:color w:val="FFFFFF" w:themeColor="background1"/>
          <w:sz w:val="26"/>
          <w:szCs w:val="26"/>
        </w:rPr>
        <w:t>Program Planning and Execution</w:t>
      </w:r>
      <w:r w:rsidR="74CDE5A7" w:rsidRPr="74CDE5A7">
        <w:rPr>
          <w:rFonts w:asciiTheme="majorHAnsi" w:eastAsiaTheme="majorEastAsia" w:hAnsiTheme="majorHAnsi" w:cstheme="majorBidi"/>
          <w:b/>
          <w:bCs/>
          <w:color w:val="FFFFFF" w:themeColor="background1"/>
          <w:sz w:val="26"/>
          <w:szCs w:val="26"/>
        </w:rPr>
        <w:t xml:space="preserve"> </w:t>
      </w:r>
      <w:r w:rsidR="74CDE5A7" w:rsidRPr="74CDE5A7">
        <w:rPr>
          <w:rFonts w:asciiTheme="majorHAnsi" w:eastAsiaTheme="majorEastAsia" w:hAnsiTheme="majorHAnsi" w:cstheme="majorBidi"/>
          <w:i/>
          <w:iCs/>
          <w:color w:val="FFFFFF" w:themeColor="background1"/>
          <w:sz w:val="26"/>
          <w:szCs w:val="26"/>
        </w:rPr>
        <w:t>(5 page maximum)</w:t>
      </w:r>
    </w:p>
    <w:p w14:paraId="129EDF2C" w14:textId="69AF671E" w:rsidR="2B8A53B5" w:rsidRPr="007559D8" w:rsidRDefault="44401053" w:rsidP="00631067">
      <w:pPr>
        <w:spacing w:after="240" w:line="276" w:lineRule="auto"/>
        <w:jc w:val="both"/>
        <w:rPr>
          <w:rFonts w:asciiTheme="majorHAnsi" w:eastAsiaTheme="majorEastAsia" w:hAnsiTheme="majorHAnsi" w:cstheme="majorBidi"/>
          <w:color w:val="000000" w:themeColor="text1"/>
        </w:rPr>
      </w:pPr>
      <w:r w:rsidRPr="007559D8">
        <w:rPr>
          <w:rFonts w:asciiTheme="majorHAnsi" w:eastAsiaTheme="majorEastAsia" w:hAnsiTheme="majorHAnsi" w:cstheme="majorBidi"/>
          <w:b/>
          <w:i/>
          <w:color w:val="000000" w:themeColor="text1"/>
        </w:rPr>
        <w:t>Section required for Program Admin PIs only.</w:t>
      </w:r>
      <w:r w:rsidRPr="007559D8">
        <w:rPr>
          <w:rFonts w:asciiTheme="majorHAnsi" w:eastAsiaTheme="majorEastAsia" w:hAnsiTheme="majorHAnsi" w:cstheme="majorBidi"/>
          <w:color w:val="000000" w:themeColor="text1"/>
        </w:rPr>
        <w:t xml:space="preserve"> </w:t>
      </w:r>
      <w:r w:rsidR="00682583" w:rsidRPr="007559D8">
        <w:rPr>
          <w:rFonts w:asciiTheme="majorHAnsi" w:eastAsiaTheme="majorEastAsia" w:hAnsiTheme="majorHAnsi" w:cstheme="majorBidi"/>
          <w:color w:val="000000" w:themeColor="text1"/>
        </w:rPr>
        <w:t>E</w:t>
      </w:r>
      <w:r w:rsidRPr="007559D8">
        <w:rPr>
          <w:rFonts w:asciiTheme="majorHAnsi" w:eastAsiaTheme="majorEastAsia" w:hAnsiTheme="majorHAnsi" w:cstheme="majorBidi"/>
          <w:color w:val="000000" w:themeColor="text1"/>
        </w:rPr>
        <w:t xml:space="preserve">xplain how the overall project will be carried out by all institutions. Provide a </w:t>
      </w:r>
      <w:r w:rsidR="00AF5A85" w:rsidRPr="007559D8">
        <w:rPr>
          <w:rFonts w:asciiTheme="majorHAnsi" w:eastAsiaTheme="majorEastAsia" w:hAnsiTheme="majorHAnsi" w:cstheme="majorBidi"/>
          <w:color w:val="000000" w:themeColor="text1"/>
        </w:rPr>
        <w:t>concise</w:t>
      </w:r>
      <w:r w:rsidRPr="007559D8">
        <w:rPr>
          <w:rFonts w:asciiTheme="majorHAnsi" w:eastAsiaTheme="majorEastAsia" w:hAnsiTheme="majorHAnsi" w:cstheme="majorBidi"/>
          <w:color w:val="000000" w:themeColor="text1"/>
        </w:rPr>
        <w:t xml:space="preserve"> outline of the complete </w:t>
      </w:r>
      <w:r w:rsidR="00600118" w:rsidRPr="007559D8">
        <w:rPr>
          <w:rFonts w:asciiTheme="majorHAnsi" w:eastAsiaTheme="majorEastAsia" w:hAnsiTheme="majorHAnsi" w:cstheme="majorBidi"/>
          <w:color w:val="000000" w:themeColor="text1"/>
        </w:rPr>
        <w:t>project and</w:t>
      </w:r>
      <w:r w:rsidRPr="007559D8">
        <w:rPr>
          <w:rFonts w:asciiTheme="majorHAnsi" w:eastAsiaTheme="majorEastAsia" w:hAnsiTheme="majorHAnsi" w:cstheme="majorBidi"/>
          <w:color w:val="000000" w:themeColor="text1"/>
        </w:rPr>
        <w:t xml:space="preserve"> </w:t>
      </w:r>
      <w:r w:rsidR="00645CD5" w:rsidRPr="007559D8">
        <w:rPr>
          <w:rFonts w:asciiTheme="majorHAnsi" w:eastAsiaTheme="majorEastAsia" w:hAnsiTheme="majorHAnsi" w:cstheme="majorBidi"/>
          <w:color w:val="000000" w:themeColor="text1"/>
        </w:rPr>
        <w:t xml:space="preserve">describe </w:t>
      </w:r>
      <w:r w:rsidRPr="007559D8">
        <w:rPr>
          <w:rFonts w:asciiTheme="majorHAnsi" w:eastAsiaTheme="majorEastAsia" w:hAnsiTheme="majorHAnsi" w:cstheme="majorBidi"/>
          <w:color w:val="000000" w:themeColor="text1"/>
        </w:rPr>
        <w:t>how it will be managed and executed across the entire program.</w:t>
      </w:r>
      <w:r w:rsidR="002A41D2" w:rsidRPr="007559D8">
        <w:rPr>
          <w:rFonts w:asciiTheme="majorHAnsi" w:eastAsiaTheme="majorEastAsia" w:hAnsiTheme="majorHAnsi" w:cstheme="majorBidi"/>
          <w:color w:val="000000" w:themeColor="text1"/>
        </w:rPr>
        <w:t xml:space="preserve"> </w:t>
      </w:r>
      <w:r w:rsidR="008440A2" w:rsidRPr="007559D8">
        <w:rPr>
          <w:rFonts w:asciiTheme="majorHAnsi" w:eastAsiaTheme="majorEastAsia" w:hAnsiTheme="majorHAnsi" w:cstheme="majorBidi"/>
          <w:color w:val="000000" w:themeColor="text1"/>
        </w:rPr>
        <w:t xml:space="preserve">Additionally, </w:t>
      </w:r>
      <w:r w:rsidR="008440A2" w:rsidRPr="007559D8">
        <w:rPr>
          <w:rFonts w:asciiTheme="majorHAnsi" w:eastAsiaTheme="majorEastAsia" w:hAnsiTheme="majorHAnsi" w:cstheme="majorBidi"/>
          <w:color w:val="000000" w:themeColor="text1"/>
          <w:u w:val="single"/>
        </w:rPr>
        <w:t>f</w:t>
      </w:r>
      <w:r w:rsidR="2E70792D" w:rsidRPr="007559D8">
        <w:rPr>
          <w:rFonts w:asciiTheme="majorHAnsi" w:eastAsiaTheme="majorEastAsia" w:hAnsiTheme="majorHAnsi" w:cstheme="majorBidi"/>
          <w:color w:val="000000" w:themeColor="text1"/>
          <w:u w:val="single"/>
        </w:rPr>
        <w:t>or each science goal</w:t>
      </w:r>
      <w:r w:rsidR="2E70792D" w:rsidRPr="007559D8">
        <w:rPr>
          <w:rFonts w:asciiTheme="majorHAnsi" w:eastAsiaTheme="majorEastAsia" w:hAnsiTheme="majorHAnsi" w:cstheme="majorBidi"/>
          <w:color w:val="000000" w:themeColor="text1"/>
        </w:rPr>
        <w:t xml:space="preserve"> stated in the Phase I proposal, complete the following subsection. Repeat this </w:t>
      </w:r>
      <w:r w:rsidR="003274F9" w:rsidRPr="007559D8">
        <w:rPr>
          <w:rFonts w:asciiTheme="majorHAnsi" w:eastAsiaTheme="majorEastAsia" w:hAnsiTheme="majorHAnsi" w:cstheme="majorBidi"/>
          <w:color w:val="000000" w:themeColor="text1"/>
        </w:rPr>
        <w:t>format</w:t>
      </w:r>
      <w:r w:rsidR="2E70792D" w:rsidRPr="007559D8">
        <w:rPr>
          <w:rFonts w:asciiTheme="majorHAnsi" w:eastAsiaTheme="majorEastAsia" w:hAnsiTheme="majorHAnsi" w:cstheme="majorBidi"/>
          <w:color w:val="000000" w:themeColor="text1"/>
        </w:rPr>
        <w:t xml:space="preserve"> for each </w:t>
      </w:r>
      <w:r w:rsidR="00D1583A">
        <w:rPr>
          <w:rFonts w:asciiTheme="majorHAnsi" w:eastAsiaTheme="majorEastAsia" w:hAnsiTheme="majorHAnsi" w:cstheme="majorBidi"/>
          <w:color w:val="000000" w:themeColor="text1"/>
        </w:rPr>
        <w:t xml:space="preserve">science </w:t>
      </w:r>
      <w:r w:rsidR="2E70792D" w:rsidRPr="007559D8">
        <w:rPr>
          <w:rFonts w:asciiTheme="majorHAnsi" w:eastAsiaTheme="majorEastAsia" w:hAnsiTheme="majorHAnsi" w:cstheme="majorBidi"/>
          <w:color w:val="000000" w:themeColor="text1"/>
        </w:rPr>
        <w:t>goal.</w:t>
      </w:r>
    </w:p>
    <w:p w14:paraId="0B33B1E7" w14:textId="2DAFD5EF" w:rsidR="2B8A53B5" w:rsidRPr="007559D8" w:rsidRDefault="2E70792D" w:rsidP="16D1D907">
      <w:pPr>
        <w:pStyle w:val="ListParagraph"/>
        <w:numPr>
          <w:ilvl w:val="0"/>
          <w:numId w:val="34"/>
        </w:numPr>
        <w:spacing w:after="120" w:line="276" w:lineRule="auto"/>
        <w:jc w:val="both"/>
        <w:rPr>
          <w:rFonts w:asciiTheme="majorHAnsi" w:eastAsiaTheme="majorEastAsia" w:hAnsiTheme="majorHAnsi" w:cstheme="majorBidi"/>
          <w:color w:val="000000" w:themeColor="text1"/>
        </w:rPr>
      </w:pPr>
      <w:r w:rsidRPr="007559D8">
        <w:rPr>
          <w:rFonts w:asciiTheme="majorHAnsi" w:eastAsiaTheme="majorEastAsia" w:hAnsiTheme="majorHAnsi" w:cstheme="majorBidi"/>
          <w:color w:val="000000" w:themeColor="text1"/>
        </w:rPr>
        <w:t xml:space="preserve">Science Goal #1: </w:t>
      </w:r>
      <w:r w:rsidRPr="007559D8">
        <w:rPr>
          <w:rFonts w:asciiTheme="majorHAnsi" w:eastAsiaTheme="majorEastAsia" w:hAnsiTheme="majorHAnsi" w:cstheme="majorBidi"/>
          <w:i/>
          <w:color w:val="000000" w:themeColor="text1"/>
        </w:rPr>
        <w:t>(Insert short description of goal)</w:t>
      </w:r>
    </w:p>
    <w:p w14:paraId="39808981" w14:textId="16AD758E" w:rsidR="004B3698" w:rsidRPr="007559D8" w:rsidRDefault="2F72CF0C" w:rsidP="59B99A69">
      <w:pPr>
        <w:pStyle w:val="ListParagraph"/>
        <w:numPr>
          <w:ilvl w:val="1"/>
          <w:numId w:val="34"/>
        </w:numPr>
        <w:spacing w:line="276" w:lineRule="auto"/>
        <w:jc w:val="both"/>
        <w:rPr>
          <w:rFonts w:asciiTheme="majorHAnsi" w:eastAsiaTheme="majorEastAsia" w:hAnsiTheme="majorHAnsi" w:cstheme="majorBidi"/>
          <w:color w:val="000000" w:themeColor="text1"/>
        </w:rPr>
      </w:pPr>
      <w:r w:rsidRPr="007559D8">
        <w:rPr>
          <w:rFonts w:asciiTheme="majorHAnsi" w:eastAsiaTheme="majorEastAsia" w:hAnsiTheme="majorHAnsi" w:cstheme="majorBidi"/>
          <w:color w:val="000000" w:themeColor="text1"/>
        </w:rPr>
        <w:t xml:space="preserve">Describe the effort necessary for this science goal and all tasks to be performed. </w:t>
      </w:r>
    </w:p>
    <w:p w14:paraId="5EF612E5" w14:textId="3F40E4A4" w:rsidR="004B3698" w:rsidRPr="007559D8" w:rsidRDefault="2F72CF0C" w:rsidP="59B99A69">
      <w:pPr>
        <w:pStyle w:val="ListParagraph"/>
        <w:numPr>
          <w:ilvl w:val="1"/>
          <w:numId w:val="34"/>
        </w:numPr>
        <w:spacing w:line="276" w:lineRule="auto"/>
        <w:jc w:val="both"/>
        <w:rPr>
          <w:rFonts w:asciiTheme="majorHAnsi" w:eastAsiaTheme="majorEastAsia" w:hAnsiTheme="majorHAnsi" w:cstheme="majorBidi"/>
          <w:color w:val="000000" w:themeColor="text1"/>
        </w:rPr>
      </w:pPr>
      <w:r w:rsidRPr="007559D8">
        <w:rPr>
          <w:rFonts w:asciiTheme="majorHAnsi" w:eastAsiaTheme="majorEastAsia" w:hAnsiTheme="majorHAnsi" w:cstheme="majorBidi"/>
          <w:color w:val="000000" w:themeColor="text1"/>
        </w:rPr>
        <w:t>Identify anticipated publications</w:t>
      </w:r>
      <w:r w:rsidR="003274F9" w:rsidRPr="007559D8">
        <w:rPr>
          <w:rFonts w:asciiTheme="majorHAnsi" w:eastAsiaTheme="majorEastAsia" w:hAnsiTheme="majorHAnsi" w:cstheme="majorBidi"/>
          <w:color w:val="000000" w:themeColor="text1"/>
        </w:rPr>
        <w:t>.</w:t>
      </w:r>
    </w:p>
    <w:p w14:paraId="77C050CF" w14:textId="23F3E4B2" w:rsidR="004B3698" w:rsidRPr="007559D8" w:rsidRDefault="004B3698" w:rsidP="59B99A69">
      <w:pPr>
        <w:pStyle w:val="ListParagraph"/>
        <w:numPr>
          <w:ilvl w:val="1"/>
          <w:numId w:val="34"/>
        </w:numPr>
        <w:spacing w:line="276" w:lineRule="auto"/>
        <w:jc w:val="both"/>
        <w:rPr>
          <w:rFonts w:asciiTheme="majorHAnsi" w:eastAsiaTheme="majorEastAsia" w:hAnsiTheme="majorHAnsi" w:cstheme="majorBidi"/>
          <w:color w:val="000000" w:themeColor="text1"/>
        </w:rPr>
      </w:pPr>
      <w:r w:rsidRPr="007559D8">
        <w:rPr>
          <w:rFonts w:asciiTheme="majorHAnsi" w:eastAsiaTheme="majorEastAsia" w:hAnsiTheme="majorHAnsi" w:cstheme="majorBidi"/>
          <w:color w:val="000000" w:themeColor="text1"/>
        </w:rPr>
        <w:t>Include the sequence and timeline for the effort.</w:t>
      </w:r>
    </w:p>
    <w:p w14:paraId="6F5F8052" w14:textId="77777777" w:rsidR="00402D5F" w:rsidRDefault="00402D5F" w:rsidP="00402D5F">
      <w:pPr>
        <w:spacing w:line="276" w:lineRule="auto"/>
        <w:jc w:val="both"/>
        <w:rPr>
          <w:rFonts w:asciiTheme="majorHAnsi" w:eastAsiaTheme="majorEastAsia" w:hAnsiTheme="majorHAnsi" w:cstheme="majorBidi"/>
          <w:color w:val="000000" w:themeColor="text1"/>
          <w:sz w:val="22"/>
          <w:szCs w:val="22"/>
        </w:rPr>
      </w:pPr>
    </w:p>
    <w:p w14:paraId="73865210" w14:textId="11218BB8" w:rsidR="00136D32" w:rsidRDefault="00B67F39" w:rsidP="00402D5F">
      <w:pPr>
        <w:spacing w:line="276" w:lineRule="auto"/>
        <w:jc w:val="both"/>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 xml:space="preserve">We begin this Section by summarizing the role of the different potential contributors to this project. </w:t>
      </w:r>
    </w:p>
    <w:p w14:paraId="103A8087" w14:textId="77777777" w:rsidR="00B67F39" w:rsidRDefault="00B67F39" w:rsidP="00402D5F">
      <w:pPr>
        <w:spacing w:line="276" w:lineRule="auto"/>
        <w:jc w:val="both"/>
        <w:rPr>
          <w:rFonts w:asciiTheme="majorHAnsi" w:eastAsiaTheme="majorEastAsia" w:hAnsiTheme="majorHAnsi" w:cstheme="majorBidi"/>
          <w:color w:val="000000" w:themeColor="text1"/>
          <w:sz w:val="22"/>
          <w:szCs w:val="22"/>
        </w:rPr>
      </w:pPr>
    </w:p>
    <w:p w14:paraId="279067CF" w14:textId="1F3DE13B" w:rsidR="00136D32" w:rsidRDefault="00136D32" w:rsidP="00402D5F">
      <w:pPr>
        <w:spacing w:line="276" w:lineRule="auto"/>
        <w:jc w:val="both"/>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 xml:space="preserve">All the funding for this proposal is going to Admin PI / Science PI Darin Ragozzine at Brigham Young University and his students (including Co-I Dallin Spencer, a graduate student). Co-I Benjamin Proudfoot (University of Central Florida / Florida Space Institute) and Co-I Will Grundy (Lowell / Northern Arizona University) will not receive any funding. They may contribute by sharing code, as scientific consultants, or as co-authors at their discretion; our plan for completing the Science Goals does not require their input. </w:t>
      </w:r>
      <w:r w:rsidR="00E56F49">
        <w:rPr>
          <w:rFonts w:asciiTheme="majorHAnsi" w:eastAsiaTheme="majorEastAsia" w:hAnsiTheme="majorHAnsi" w:cstheme="majorBidi"/>
          <w:color w:val="000000" w:themeColor="text1"/>
          <w:sz w:val="22"/>
          <w:szCs w:val="22"/>
        </w:rPr>
        <w:t xml:space="preserve">We plan to also reach out to PIs of past HST programs from which we are gathering our data (e.g., Wes Fraser, Mike Brown, Keith Noll, Simon Porter, etc.) to see if they are interested in collaboration with no funding.  </w:t>
      </w:r>
    </w:p>
    <w:p w14:paraId="553C17F6" w14:textId="77777777" w:rsidR="00136D32" w:rsidRDefault="00136D32" w:rsidP="00402D5F">
      <w:pPr>
        <w:spacing w:line="276" w:lineRule="auto"/>
        <w:jc w:val="both"/>
        <w:rPr>
          <w:rFonts w:asciiTheme="majorHAnsi" w:eastAsiaTheme="majorEastAsia" w:hAnsiTheme="majorHAnsi" w:cstheme="majorBidi"/>
          <w:color w:val="000000" w:themeColor="text1"/>
          <w:sz w:val="22"/>
          <w:szCs w:val="22"/>
        </w:rPr>
      </w:pPr>
    </w:p>
    <w:p w14:paraId="52236E25" w14:textId="27D4032D" w:rsidR="00136D32" w:rsidRDefault="00136D32" w:rsidP="00402D5F">
      <w:pPr>
        <w:spacing w:line="276" w:lineRule="auto"/>
        <w:jc w:val="both"/>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BYU recently began providing significant internal funding for new graduate students. We expect to receive such internal funding for 0.5 FTE of a TBD graduate student (“GS”) towards the proposed work at no cost to this proposal</w:t>
      </w:r>
      <w:r w:rsidR="00B67F39">
        <w:rPr>
          <w:rFonts w:asciiTheme="majorHAnsi" w:eastAsiaTheme="majorEastAsia" w:hAnsiTheme="majorHAnsi" w:cstheme="majorBidi"/>
          <w:color w:val="000000" w:themeColor="text1"/>
          <w:sz w:val="22"/>
          <w:szCs w:val="22"/>
        </w:rPr>
        <w:t>.</w:t>
      </w:r>
      <w:r>
        <w:rPr>
          <w:rFonts w:asciiTheme="majorHAnsi" w:eastAsiaTheme="majorEastAsia" w:hAnsiTheme="majorHAnsi" w:cstheme="majorBidi"/>
          <w:color w:val="000000" w:themeColor="text1"/>
          <w:sz w:val="22"/>
          <w:szCs w:val="22"/>
        </w:rPr>
        <w:t xml:space="preserve"> Co-I Spencer, a current graduate student, is separately funded and the plan is that he will serve only as a consultant like the other Co-Is. He may contribute somewhat to the development of BINOPS that is here funded for the Graduate Student. </w:t>
      </w:r>
    </w:p>
    <w:p w14:paraId="61ABAE96" w14:textId="77777777" w:rsidR="00B67F39" w:rsidRDefault="00B67F39" w:rsidP="00402D5F">
      <w:pPr>
        <w:spacing w:line="276" w:lineRule="auto"/>
        <w:jc w:val="both"/>
        <w:rPr>
          <w:rFonts w:asciiTheme="majorHAnsi" w:eastAsiaTheme="majorEastAsia" w:hAnsiTheme="majorHAnsi" w:cstheme="majorBidi"/>
          <w:color w:val="000000" w:themeColor="text1"/>
          <w:sz w:val="22"/>
          <w:szCs w:val="22"/>
        </w:rPr>
      </w:pPr>
    </w:p>
    <w:p w14:paraId="77A8850A" w14:textId="0B24AB7E" w:rsidR="00B67F39" w:rsidRDefault="00B67F39" w:rsidP="00402D5F">
      <w:pPr>
        <w:spacing w:line="276" w:lineRule="auto"/>
        <w:jc w:val="both"/>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Thus, the nominal personnel resources are</w:t>
      </w:r>
      <w:r w:rsidR="00423F04">
        <w:rPr>
          <w:rFonts w:asciiTheme="majorHAnsi" w:eastAsiaTheme="majorEastAsia" w:hAnsiTheme="majorHAnsi" w:cstheme="majorBidi"/>
          <w:color w:val="000000" w:themeColor="text1"/>
          <w:sz w:val="22"/>
          <w:szCs w:val="22"/>
        </w:rPr>
        <w:t xml:space="preserve"> 0.075 FTE for</w:t>
      </w:r>
      <w:r>
        <w:rPr>
          <w:rFonts w:asciiTheme="majorHAnsi" w:eastAsiaTheme="majorEastAsia" w:hAnsiTheme="majorHAnsi" w:cstheme="majorBidi"/>
          <w:color w:val="000000" w:themeColor="text1"/>
          <w:sz w:val="22"/>
          <w:szCs w:val="22"/>
        </w:rPr>
        <w:t xml:space="preserve"> </w:t>
      </w:r>
      <w:r w:rsidRPr="00423F04">
        <w:rPr>
          <w:rFonts w:asciiTheme="majorHAnsi" w:eastAsiaTheme="majorEastAsia" w:hAnsiTheme="majorHAnsi" w:cstheme="majorBidi"/>
          <w:color w:val="000000" w:themeColor="text1"/>
          <w:sz w:val="22"/>
          <w:szCs w:val="22"/>
        </w:rPr>
        <w:t>PI Ragozzi</w:t>
      </w:r>
      <w:r>
        <w:rPr>
          <w:rFonts w:asciiTheme="majorHAnsi" w:eastAsiaTheme="majorEastAsia" w:hAnsiTheme="majorHAnsi" w:cstheme="majorBidi"/>
          <w:color w:val="000000" w:themeColor="text1"/>
          <w:sz w:val="22"/>
          <w:szCs w:val="22"/>
        </w:rPr>
        <w:t xml:space="preserve">ne </w:t>
      </w:r>
      <w:r w:rsidR="00D0043C">
        <w:rPr>
          <w:rFonts w:asciiTheme="majorHAnsi" w:eastAsiaTheme="majorEastAsia" w:hAnsiTheme="majorHAnsi" w:cstheme="majorBidi"/>
          <w:color w:val="000000" w:themeColor="text1"/>
          <w:sz w:val="22"/>
          <w:szCs w:val="22"/>
        </w:rPr>
        <w:t xml:space="preserve">(funded by this proposal) </w:t>
      </w:r>
      <w:r>
        <w:rPr>
          <w:rFonts w:asciiTheme="majorHAnsi" w:eastAsiaTheme="majorEastAsia" w:hAnsiTheme="majorHAnsi" w:cstheme="majorBidi"/>
          <w:color w:val="000000" w:themeColor="text1"/>
          <w:sz w:val="22"/>
          <w:szCs w:val="22"/>
        </w:rPr>
        <w:t>and 0.</w:t>
      </w:r>
      <w:r w:rsidR="00423F04">
        <w:rPr>
          <w:rFonts w:asciiTheme="majorHAnsi" w:eastAsiaTheme="majorEastAsia" w:hAnsiTheme="majorHAnsi" w:cstheme="majorBidi"/>
          <w:color w:val="000000" w:themeColor="text1"/>
          <w:sz w:val="22"/>
          <w:szCs w:val="22"/>
        </w:rPr>
        <w:t>6</w:t>
      </w:r>
      <w:r>
        <w:rPr>
          <w:rFonts w:asciiTheme="majorHAnsi" w:eastAsiaTheme="majorEastAsia" w:hAnsiTheme="majorHAnsi" w:cstheme="majorBidi"/>
          <w:color w:val="000000" w:themeColor="text1"/>
          <w:sz w:val="22"/>
          <w:szCs w:val="22"/>
        </w:rPr>
        <w:t xml:space="preserve"> FTE GS </w:t>
      </w:r>
      <w:r w:rsidR="00D0043C">
        <w:rPr>
          <w:rFonts w:asciiTheme="majorHAnsi" w:eastAsiaTheme="majorEastAsia" w:hAnsiTheme="majorHAnsi" w:cstheme="majorBidi"/>
          <w:color w:val="000000" w:themeColor="text1"/>
          <w:sz w:val="22"/>
          <w:szCs w:val="22"/>
        </w:rPr>
        <w:t xml:space="preserve">(expected from a TBD Grad Student) </w:t>
      </w:r>
      <w:r>
        <w:rPr>
          <w:rFonts w:asciiTheme="majorHAnsi" w:eastAsiaTheme="majorEastAsia" w:hAnsiTheme="majorHAnsi" w:cstheme="majorBidi"/>
          <w:color w:val="000000" w:themeColor="text1"/>
          <w:sz w:val="22"/>
          <w:szCs w:val="22"/>
        </w:rPr>
        <w:t xml:space="preserve">with any other contributions as de minimis scientific consulting. </w:t>
      </w:r>
      <w:r w:rsidR="00962482">
        <w:rPr>
          <w:rFonts w:asciiTheme="majorHAnsi" w:eastAsiaTheme="majorEastAsia" w:hAnsiTheme="majorHAnsi" w:cstheme="majorBidi"/>
          <w:color w:val="000000" w:themeColor="text1"/>
          <w:sz w:val="22"/>
          <w:szCs w:val="22"/>
        </w:rPr>
        <w:t xml:space="preserve">We now describe the work required to complete the Science Goals in detail after which we will summarize the Science Goals. </w:t>
      </w:r>
    </w:p>
    <w:p w14:paraId="4ED54764" w14:textId="63F7F751" w:rsidR="00B67F39" w:rsidRPr="00962482" w:rsidRDefault="00B67F39" w:rsidP="00402D5F">
      <w:pPr>
        <w:spacing w:line="276" w:lineRule="auto"/>
        <w:jc w:val="both"/>
        <w:rPr>
          <w:rFonts w:asciiTheme="majorHAnsi" w:eastAsiaTheme="majorEastAsia" w:hAnsiTheme="majorHAnsi" w:cstheme="majorBidi"/>
          <w:color w:val="000000" w:themeColor="text1"/>
          <w:sz w:val="22"/>
          <w:szCs w:val="22"/>
          <w:u w:val="single"/>
        </w:rPr>
      </w:pPr>
      <w:r>
        <w:rPr>
          <w:rFonts w:asciiTheme="majorHAnsi" w:eastAsiaTheme="majorEastAsia" w:hAnsiTheme="majorHAnsi" w:cstheme="majorBidi"/>
          <w:color w:val="000000" w:themeColor="text1"/>
          <w:sz w:val="22"/>
          <w:szCs w:val="22"/>
        </w:rPr>
        <w:br/>
      </w:r>
      <w:r w:rsidRPr="00962482">
        <w:rPr>
          <w:rFonts w:asciiTheme="majorHAnsi" w:eastAsiaTheme="majorEastAsia" w:hAnsiTheme="majorHAnsi" w:cstheme="majorBidi"/>
          <w:color w:val="000000" w:themeColor="text1"/>
          <w:sz w:val="22"/>
          <w:szCs w:val="22"/>
          <w:u w:val="single"/>
        </w:rPr>
        <w:t>Science Goal 1: Detection Probability</w:t>
      </w:r>
    </w:p>
    <w:p w14:paraId="05AC3076" w14:textId="0294424B" w:rsidR="00B67F39" w:rsidRDefault="00B67F39" w:rsidP="00402D5F">
      <w:pPr>
        <w:spacing w:line="276" w:lineRule="auto"/>
        <w:jc w:val="both"/>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 xml:space="preserve">Solar system small bodies often have “moons” or “binary companions” which we’ll call “secondaries.” A single HST visit (all that is available for </w:t>
      </w:r>
      <w:proofErr w:type="gramStart"/>
      <w:r>
        <w:rPr>
          <w:rFonts w:asciiTheme="majorHAnsi" w:eastAsiaTheme="majorEastAsia" w:hAnsiTheme="majorHAnsi" w:cstheme="majorBidi"/>
          <w:color w:val="000000" w:themeColor="text1"/>
          <w:sz w:val="22"/>
          <w:szCs w:val="22"/>
        </w:rPr>
        <w:t>the majority of</w:t>
      </w:r>
      <w:proofErr w:type="gramEnd"/>
      <w:r>
        <w:rPr>
          <w:rFonts w:asciiTheme="majorHAnsi" w:eastAsiaTheme="majorEastAsia" w:hAnsiTheme="majorHAnsi" w:cstheme="majorBidi"/>
          <w:color w:val="000000" w:themeColor="text1"/>
          <w:sz w:val="22"/>
          <w:szCs w:val="22"/>
        </w:rPr>
        <w:t xml:space="preserve"> objects) can only discover such secondaries and cannot characterize their orbits. Therefore, the key characteristics of binaries accessible to this program are discovery properties of the secondary apparent from a small number (3-8) dithered images (usually WFPC2 or WFC3) taken in a single visit. These include the separation in RA and Dec and the brightness of the secondary (expressible both as absolute brightness and brightness relative to the primary). Approximately 500 HST visits over several </w:t>
      </w:r>
      <w:r>
        <w:rPr>
          <w:rFonts w:asciiTheme="majorHAnsi" w:eastAsiaTheme="majorEastAsia" w:hAnsiTheme="majorHAnsi" w:cstheme="majorBidi"/>
          <w:color w:val="000000" w:themeColor="text1"/>
          <w:sz w:val="22"/>
          <w:szCs w:val="22"/>
        </w:rPr>
        <w:lastRenderedPageBreak/>
        <w:t xml:space="preserve">programs have been devoted to the search for these secondaries (often later accompanied by full orbital characterization). </w:t>
      </w:r>
    </w:p>
    <w:p w14:paraId="74E9C76E" w14:textId="77777777" w:rsidR="00653B09" w:rsidRDefault="00653B09" w:rsidP="00402D5F">
      <w:pPr>
        <w:spacing w:line="276" w:lineRule="auto"/>
        <w:jc w:val="both"/>
        <w:rPr>
          <w:rFonts w:asciiTheme="majorHAnsi" w:eastAsiaTheme="majorEastAsia" w:hAnsiTheme="majorHAnsi" w:cstheme="majorBidi"/>
          <w:color w:val="000000" w:themeColor="text1"/>
          <w:sz w:val="22"/>
          <w:szCs w:val="22"/>
        </w:rPr>
      </w:pPr>
    </w:p>
    <w:p w14:paraId="316FEA98" w14:textId="0CD01864" w:rsidR="00653B09" w:rsidRDefault="00653B09" w:rsidP="00E56F49">
      <w:pPr>
        <w:spacing w:line="276" w:lineRule="auto"/>
        <w:jc w:val="both"/>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 xml:space="preserve">Secondaries that are too faint and/or too close to the primary cannot be reliably detected (e.g., SNR &gt;~20). Because small bodies are point sources, the size/shape of the Point Spread Function (PSF) determines whether it is possible to distinguish between close primaries and secondaries. For example, a rough rule of thumb is that a secondary with a brightness ratio of </w:t>
      </w:r>
      <w:r w:rsidRPr="00653B09">
        <w:rPr>
          <w:rFonts w:asciiTheme="majorHAnsi" w:eastAsiaTheme="majorEastAsia" w:hAnsiTheme="majorHAnsi" w:cstheme="majorBidi"/>
          <w:i/>
          <w:iCs/>
          <w:color w:val="000000" w:themeColor="text1"/>
          <w:sz w:val="22"/>
          <w:szCs w:val="22"/>
        </w:rPr>
        <w:t>x</w:t>
      </w:r>
      <w:r>
        <w:rPr>
          <w:rFonts w:asciiTheme="majorHAnsi" w:eastAsiaTheme="majorEastAsia" w:hAnsiTheme="majorHAnsi" w:cstheme="majorBidi"/>
          <w:color w:val="000000" w:themeColor="text1"/>
          <w:sz w:val="22"/>
          <w:szCs w:val="22"/>
        </w:rPr>
        <w:t xml:space="preserve"> magnitudes can be detected if it is more than </w:t>
      </w:r>
      <w:r w:rsidRPr="00653B09">
        <w:rPr>
          <w:rFonts w:asciiTheme="majorHAnsi" w:eastAsiaTheme="majorEastAsia" w:hAnsiTheme="majorHAnsi" w:cstheme="majorBidi"/>
          <w:i/>
          <w:iCs/>
          <w:color w:val="000000" w:themeColor="text1"/>
          <w:sz w:val="22"/>
          <w:szCs w:val="22"/>
        </w:rPr>
        <w:t>x</w:t>
      </w:r>
      <w:r>
        <w:rPr>
          <w:rFonts w:asciiTheme="majorHAnsi" w:eastAsiaTheme="majorEastAsia" w:hAnsiTheme="majorHAnsi" w:cstheme="majorBidi"/>
          <w:color w:val="000000" w:themeColor="text1"/>
          <w:sz w:val="22"/>
          <w:szCs w:val="22"/>
        </w:rPr>
        <w:t xml:space="preserve"> pixels separated from the primary. </w:t>
      </w:r>
      <w:r w:rsidR="00E56F49" w:rsidRPr="00653B09">
        <w:rPr>
          <w:rFonts w:asciiTheme="majorHAnsi" w:eastAsiaTheme="majorEastAsia" w:hAnsiTheme="majorHAnsi" w:cstheme="majorBidi"/>
          <w:color w:val="000000" w:themeColor="text1"/>
          <w:sz w:val="22"/>
          <w:szCs w:val="22"/>
        </w:rPr>
        <w:t>There are three regimes: well-separated (“resolved”) binaries (where the two</w:t>
      </w:r>
      <w:r w:rsidR="00E56F49">
        <w:rPr>
          <w:rFonts w:asciiTheme="majorHAnsi" w:eastAsiaTheme="majorEastAsia" w:hAnsiTheme="majorHAnsi" w:cstheme="majorBidi"/>
          <w:color w:val="000000" w:themeColor="text1"/>
          <w:sz w:val="22"/>
          <w:szCs w:val="22"/>
        </w:rPr>
        <w:t xml:space="preserve"> </w:t>
      </w:r>
      <w:r w:rsidR="00E56F49" w:rsidRPr="00653B09">
        <w:rPr>
          <w:rFonts w:asciiTheme="majorHAnsi" w:eastAsiaTheme="majorEastAsia" w:hAnsiTheme="majorHAnsi" w:cstheme="majorBidi"/>
          <w:color w:val="000000" w:themeColor="text1"/>
          <w:sz w:val="22"/>
          <w:szCs w:val="22"/>
        </w:rPr>
        <w:t>components are separated by &gt;~2 PSF FWHM or &gt;~5 pixels); blended (“semi-resolved”)</w:t>
      </w:r>
      <w:r w:rsidR="00E56F49">
        <w:rPr>
          <w:rFonts w:asciiTheme="majorHAnsi" w:eastAsiaTheme="majorEastAsia" w:hAnsiTheme="majorHAnsi" w:cstheme="majorBidi"/>
          <w:color w:val="000000" w:themeColor="text1"/>
          <w:sz w:val="22"/>
          <w:szCs w:val="22"/>
        </w:rPr>
        <w:t xml:space="preserve"> </w:t>
      </w:r>
      <w:r w:rsidR="00E56F49" w:rsidRPr="00653B09">
        <w:rPr>
          <w:rFonts w:asciiTheme="majorHAnsi" w:eastAsiaTheme="majorEastAsia" w:hAnsiTheme="majorHAnsi" w:cstheme="majorBidi"/>
          <w:color w:val="000000" w:themeColor="text1"/>
          <w:sz w:val="22"/>
          <w:szCs w:val="22"/>
        </w:rPr>
        <w:t>binaries (where the two components are only readily visible if modeled jointly); and</w:t>
      </w:r>
      <w:r w:rsidR="00E56F49">
        <w:rPr>
          <w:rFonts w:asciiTheme="majorHAnsi" w:eastAsiaTheme="majorEastAsia" w:hAnsiTheme="majorHAnsi" w:cstheme="majorBidi"/>
          <w:color w:val="000000" w:themeColor="text1"/>
          <w:sz w:val="22"/>
          <w:szCs w:val="22"/>
        </w:rPr>
        <w:t xml:space="preserve"> </w:t>
      </w:r>
      <w:r w:rsidR="00E56F49" w:rsidRPr="00653B09">
        <w:rPr>
          <w:rFonts w:asciiTheme="majorHAnsi" w:eastAsiaTheme="majorEastAsia" w:hAnsiTheme="majorHAnsi" w:cstheme="majorBidi"/>
          <w:color w:val="000000" w:themeColor="text1"/>
          <w:sz w:val="22"/>
          <w:szCs w:val="22"/>
        </w:rPr>
        <w:t>non-detections (which could be “unresolved” compact binaries).</w:t>
      </w:r>
    </w:p>
    <w:p w14:paraId="5DDFE09C" w14:textId="77777777" w:rsidR="00653B09" w:rsidRDefault="00653B09" w:rsidP="00402D5F">
      <w:pPr>
        <w:spacing w:line="276" w:lineRule="auto"/>
        <w:jc w:val="both"/>
        <w:rPr>
          <w:rFonts w:asciiTheme="majorHAnsi" w:eastAsiaTheme="majorEastAsia" w:hAnsiTheme="majorHAnsi" w:cstheme="majorBidi"/>
          <w:color w:val="000000" w:themeColor="text1"/>
          <w:sz w:val="22"/>
          <w:szCs w:val="22"/>
        </w:rPr>
      </w:pPr>
    </w:p>
    <w:p w14:paraId="44309982" w14:textId="3FF44640" w:rsidR="00653B09" w:rsidRDefault="00653B09" w:rsidP="00653B09">
      <w:pPr>
        <w:spacing w:line="276" w:lineRule="auto"/>
        <w:jc w:val="both"/>
        <w:rPr>
          <w:rFonts w:asciiTheme="majorHAnsi" w:eastAsiaTheme="majorEastAsia" w:hAnsiTheme="majorHAnsi" w:cstheme="majorBidi"/>
          <w:color w:val="000000" w:themeColor="text1"/>
          <w:sz w:val="22"/>
          <w:szCs w:val="22"/>
        </w:rPr>
      </w:pPr>
      <w:proofErr w:type="gramStart"/>
      <w:r>
        <w:rPr>
          <w:rFonts w:asciiTheme="majorHAnsi" w:eastAsiaTheme="majorEastAsia" w:hAnsiTheme="majorHAnsi" w:cstheme="majorBidi"/>
          <w:color w:val="000000" w:themeColor="text1"/>
          <w:sz w:val="22"/>
          <w:szCs w:val="22"/>
        </w:rPr>
        <w:t>In order to</w:t>
      </w:r>
      <w:proofErr w:type="gramEnd"/>
      <w:r>
        <w:rPr>
          <w:rFonts w:asciiTheme="majorHAnsi" w:eastAsiaTheme="majorEastAsia" w:hAnsiTheme="majorHAnsi" w:cstheme="majorBidi"/>
          <w:color w:val="000000" w:themeColor="text1"/>
          <w:sz w:val="22"/>
          <w:szCs w:val="22"/>
        </w:rPr>
        <w:t xml:space="preserve"> determine whether the frequency/properties of OSSBs are different for different populations, we must understand what secondaries could have been detected if they were present. This provides the characterization of the observational or selection bias, called “completeness”. It is expected that nearly all secondaries that are detectable are known in existing OSSB catalogs. Almost no work has been done on completeness, severely limiting the study of OSSBs. The exception is Porter et al. </w:t>
      </w:r>
      <w:proofErr w:type="gramStart"/>
      <w:r>
        <w:rPr>
          <w:rFonts w:asciiTheme="majorHAnsi" w:eastAsiaTheme="majorEastAsia" w:hAnsiTheme="majorHAnsi" w:cstheme="majorBidi"/>
          <w:color w:val="000000" w:themeColor="text1"/>
          <w:sz w:val="22"/>
          <w:szCs w:val="22"/>
        </w:rPr>
        <w:t>2024</w:t>
      </w:r>
      <w:proofErr w:type="gramEnd"/>
      <w:r>
        <w:rPr>
          <w:rFonts w:asciiTheme="majorHAnsi" w:eastAsiaTheme="majorEastAsia" w:hAnsiTheme="majorHAnsi" w:cstheme="majorBidi"/>
          <w:color w:val="000000" w:themeColor="text1"/>
          <w:sz w:val="22"/>
          <w:szCs w:val="22"/>
        </w:rPr>
        <w:t xml:space="preserve"> which provides a roadmap for this Science Goal. </w:t>
      </w:r>
    </w:p>
    <w:p w14:paraId="763757CF" w14:textId="77777777" w:rsidR="00653B09" w:rsidRDefault="00653B09" w:rsidP="00402D5F">
      <w:pPr>
        <w:spacing w:line="276" w:lineRule="auto"/>
        <w:jc w:val="both"/>
        <w:rPr>
          <w:rFonts w:asciiTheme="majorHAnsi" w:eastAsiaTheme="majorEastAsia" w:hAnsiTheme="majorHAnsi" w:cstheme="majorBidi"/>
          <w:color w:val="000000" w:themeColor="text1"/>
          <w:sz w:val="22"/>
          <w:szCs w:val="22"/>
        </w:rPr>
      </w:pPr>
    </w:p>
    <w:p w14:paraId="5A261D25" w14:textId="77777777" w:rsidR="00E56F49" w:rsidRDefault="00653B09" w:rsidP="00653B09">
      <w:pPr>
        <w:spacing w:line="276" w:lineRule="auto"/>
        <w:jc w:val="both"/>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 xml:space="preserve">We approach this problem probabilistically. The </w:t>
      </w:r>
      <w:r w:rsidRPr="00653B09">
        <w:rPr>
          <w:rFonts w:asciiTheme="majorHAnsi" w:eastAsiaTheme="majorEastAsia" w:hAnsiTheme="majorHAnsi" w:cstheme="majorBidi"/>
          <w:color w:val="000000" w:themeColor="text1"/>
          <w:sz w:val="22"/>
          <w:szCs w:val="22"/>
        </w:rPr>
        <w:t>Detection Probability (DP) refers to the probability of detecting binary companions</w:t>
      </w:r>
      <w:r>
        <w:rPr>
          <w:rFonts w:asciiTheme="majorHAnsi" w:eastAsiaTheme="majorEastAsia" w:hAnsiTheme="majorHAnsi" w:cstheme="majorBidi"/>
          <w:color w:val="000000" w:themeColor="text1"/>
          <w:sz w:val="22"/>
          <w:szCs w:val="22"/>
        </w:rPr>
        <w:t xml:space="preserve"> as a function of </w:t>
      </w:r>
      <w:r w:rsidRPr="00653B09">
        <w:rPr>
          <w:rFonts w:asciiTheme="majorHAnsi" w:eastAsiaTheme="majorEastAsia" w:hAnsiTheme="majorHAnsi" w:cstheme="majorBidi"/>
          <w:color w:val="000000" w:themeColor="text1"/>
          <w:sz w:val="22"/>
          <w:szCs w:val="22"/>
        </w:rPr>
        <w:t>separation (s), brightness (b, related to SNR), and relative brightness (</w:t>
      </w:r>
      <w:proofErr w:type="spellStart"/>
      <w:r w:rsidRPr="00653B09">
        <w:rPr>
          <w:rFonts w:asciiTheme="majorHAnsi" w:eastAsiaTheme="majorEastAsia" w:hAnsiTheme="majorHAnsi" w:cstheme="majorBidi"/>
          <w:color w:val="000000" w:themeColor="text1"/>
          <w:sz w:val="22"/>
          <w:szCs w:val="22"/>
        </w:rPr>
        <w:t>Δmag</w:t>
      </w:r>
      <w:proofErr w:type="spellEnd"/>
      <w:r w:rsidRPr="00653B09">
        <w:rPr>
          <w:rFonts w:asciiTheme="majorHAnsi" w:eastAsiaTheme="majorEastAsia" w:hAnsiTheme="majorHAnsi" w:cstheme="majorBidi"/>
          <w:color w:val="000000" w:themeColor="text1"/>
          <w:sz w:val="22"/>
          <w:szCs w:val="22"/>
        </w:rPr>
        <w:t>). Thus, the</w:t>
      </w:r>
      <w:r>
        <w:rPr>
          <w:rFonts w:asciiTheme="majorHAnsi" w:eastAsiaTheme="majorEastAsia" w:hAnsiTheme="majorHAnsi" w:cstheme="majorBidi"/>
          <w:color w:val="000000" w:themeColor="text1"/>
          <w:sz w:val="22"/>
          <w:szCs w:val="22"/>
        </w:rPr>
        <w:t xml:space="preserve"> </w:t>
      </w:r>
      <w:r w:rsidRPr="00653B09">
        <w:rPr>
          <w:rFonts w:asciiTheme="majorHAnsi" w:eastAsiaTheme="majorEastAsia" w:hAnsiTheme="majorHAnsi" w:cstheme="majorBidi"/>
          <w:color w:val="000000" w:themeColor="text1"/>
          <w:sz w:val="22"/>
          <w:szCs w:val="22"/>
        </w:rPr>
        <w:t xml:space="preserve">goal is to describe the DP function: </w:t>
      </w:r>
      <w:proofErr w:type="gramStart"/>
      <w:r w:rsidRPr="00653B09">
        <w:rPr>
          <w:rFonts w:asciiTheme="majorHAnsi" w:eastAsiaTheme="majorEastAsia" w:hAnsiTheme="majorHAnsi" w:cstheme="majorBidi"/>
          <w:color w:val="000000" w:themeColor="text1"/>
          <w:sz w:val="22"/>
          <w:szCs w:val="22"/>
        </w:rPr>
        <w:t>DP(</w:t>
      </w:r>
      <w:proofErr w:type="gramEnd"/>
      <w:r w:rsidRPr="00653B09">
        <w:rPr>
          <w:rFonts w:asciiTheme="majorHAnsi" w:eastAsiaTheme="majorEastAsia" w:hAnsiTheme="majorHAnsi" w:cstheme="majorBidi"/>
          <w:color w:val="000000" w:themeColor="text1"/>
          <w:sz w:val="22"/>
          <w:szCs w:val="22"/>
        </w:rPr>
        <w:t xml:space="preserve">s, b, </w:t>
      </w:r>
      <w:proofErr w:type="spellStart"/>
      <w:r w:rsidRPr="00653B09">
        <w:rPr>
          <w:rFonts w:asciiTheme="majorHAnsi" w:eastAsiaTheme="majorEastAsia" w:hAnsiTheme="majorHAnsi" w:cstheme="majorBidi"/>
          <w:color w:val="000000" w:themeColor="text1"/>
          <w:sz w:val="22"/>
          <w:szCs w:val="22"/>
        </w:rPr>
        <w:t>Δm</w:t>
      </w:r>
      <w:proofErr w:type="spellEnd"/>
      <w:r w:rsidRPr="00653B09">
        <w:rPr>
          <w:rFonts w:asciiTheme="majorHAnsi" w:eastAsiaTheme="majorEastAsia" w:hAnsiTheme="majorHAnsi" w:cstheme="majorBidi"/>
          <w:color w:val="000000" w:themeColor="text1"/>
          <w:sz w:val="22"/>
          <w:szCs w:val="22"/>
        </w:rPr>
        <w:t>). The gold standard for DP calculations</w:t>
      </w:r>
      <w:r>
        <w:rPr>
          <w:rFonts w:asciiTheme="majorHAnsi" w:eastAsiaTheme="majorEastAsia" w:hAnsiTheme="majorHAnsi" w:cstheme="majorBidi"/>
          <w:color w:val="000000" w:themeColor="text1"/>
          <w:sz w:val="22"/>
          <w:szCs w:val="22"/>
        </w:rPr>
        <w:t xml:space="preserve"> </w:t>
      </w:r>
      <w:r w:rsidRPr="00653B09">
        <w:rPr>
          <w:rFonts w:asciiTheme="majorHAnsi" w:eastAsiaTheme="majorEastAsia" w:hAnsiTheme="majorHAnsi" w:cstheme="majorBidi"/>
          <w:color w:val="000000" w:themeColor="text1"/>
          <w:sz w:val="22"/>
          <w:szCs w:val="22"/>
        </w:rPr>
        <w:t xml:space="preserve">is injection of </w:t>
      </w:r>
      <w:r>
        <w:rPr>
          <w:rFonts w:asciiTheme="majorHAnsi" w:eastAsiaTheme="majorEastAsia" w:hAnsiTheme="majorHAnsi" w:cstheme="majorBidi"/>
          <w:color w:val="000000" w:themeColor="text1"/>
          <w:sz w:val="22"/>
          <w:szCs w:val="22"/>
        </w:rPr>
        <w:t xml:space="preserve">thousands of </w:t>
      </w:r>
      <w:r w:rsidRPr="00653B09">
        <w:rPr>
          <w:rFonts w:asciiTheme="majorHAnsi" w:eastAsiaTheme="majorEastAsia" w:hAnsiTheme="majorHAnsi" w:cstheme="majorBidi"/>
          <w:color w:val="000000" w:themeColor="text1"/>
          <w:sz w:val="22"/>
          <w:szCs w:val="22"/>
        </w:rPr>
        <w:t>simulated secondaries and blind recovery</w:t>
      </w:r>
      <w:r>
        <w:rPr>
          <w:rFonts w:asciiTheme="majorHAnsi" w:eastAsiaTheme="majorEastAsia" w:hAnsiTheme="majorHAnsi" w:cstheme="majorBidi"/>
          <w:color w:val="000000" w:themeColor="text1"/>
          <w:sz w:val="22"/>
          <w:szCs w:val="22"/>
        </w:rPr>
        <w:t xml:space="preserve"> (Porter et al. 2024)</w:t>
      </w:r>
      <w:r w:rsidRPr="00653B09">
        <w:rPr>
          <w:rFonts w:asciiTheme="majorHAnsi" w:eastAsiaTheme="majorEastAsia" w:hAnsiTheme="majorHAnsi" w:cstheme="majorBidi"/>
          <w:color w:val="000000" w:themeColor="text1"/>
          <w:sz w:val="22"/>
          <w:szCs w:val="22"/>
        </w:rPr>
        <w:t xml:space="preserve">. </w:t>
      </w:r>
      <w:r>
        <w:rPr>
          <w:rFonts w:asciiTheme="majorHAnsi" w:eastAsiaTheme="majorEastAsia" w:hAnsiTheme="majorHAnsi" w:cstheme="majorBidi"/>
          <w:color w:val="000000" w:themeColor="text1"/>
          <w:sz w:val="22"/>
          <w:szCs w:val="22"/>
        </w:rPr>
        <w:t xml:space="preserve">With </w:t>
      </w:r>
      <w:proofErr w:type="gramStart"/>
      <w:r>
        <w:rPr>
          <w:rFonts w:asciiTheme="majorHAnsi" w:eastAsiaTheme="majorEastAsia" w:hAnsiTheme="majorHAnsi" w:cstheme="majorBidi"/>
          <w:color w:val="000000" w:themeColor="text1"/>
          <w:sz w:val="22"/>
          <w:szCs w:val="22"/>
        </w:rPr>
        <w:t>the limited</w:t>
      </w:r>
      <w:proofErr w:type="gramEnd"/>
      <w:r>
        <w:rPr>
          <w:rFonts w:asciiTheme="majorHAnsi" w:eastAsiaTheme="majorEastAsia" w:hAnsiTheme="majorHAnsi" w:cstheme="majorBidi"/>
          <w:color w:val="000000" w:themeColor="text1"/>
          <w:sz w:val="22"/>
          <w:szCs w:val="22"/>
        </w:rPr>
        <w:t xml:space="preserve"> funding, this is beyond the scope of this project. We will use heuristics from </w:t>
      </w:r>
      <w:proofErr w:type="gramStart"/>
      <w:r>
        <w:rPr>
          <w:rFonts w:asciiTheme="majorHAnsi" w:eastAsiaTheme="majorEastAsia" w:hAnsiTheme="majorHAnsi" w:cstheme="majorBidi"/>
          <w:color w:val="000000" w:themeColor="text1"/>
          <w:sz w:val="22"/>
          <w:szCs w:val="22"/>
        </w:rPr>
        <w:t>past experience</w:t>
      </w:r>
      <w:proofErr w:type="gramEnd"/>
      <w:r>
        <w:rPr>
          <w:rFonts w:asciiTheme="majorHAnsi" w:eastAsiaTheme="majorEastAsia" w:hAnsiTheme="majorHAnsi" w:cstheme="majorBidi"/>
          <w:color w:val="000000" w:themeColor="text1"/>
          <w:sz w:val="22"/>
          <w:szCs w:val="22"/>
        </w:rPr>
        <w:t xml:space="preserve"> and Porter et al. 2024 to characterize the functional form of the DP function</w:t>
      </w:r>
      <w:r w:rsidR="00E56F49">
        <w:rPr>
          <w:rFonts w:asciiTheme="majorHAnsi" w:eastAsiaTheme="majorEastAsia" w:hAnsiTheme="majorHAnsi" w:cstheme="majorBidi"/>
          <w:color w:val="000000" w:themeColor="text1"/>
          <w:sz w:val="22"/>
          <w:szCs w:val="22"/>
        </w:rPr>
        <w:t xml:space="preserve">, with a focus on the cameras used in </w:t>
      </w:r>
      <w:proofErr w:type="gramStart"/>
      <w:r w:rsidR="00E56F49">
        <w:rPr>
          <w:rFonts w:asciiTheme="majorHAnsi" w:eastAsiaTheme="majorEastAsia" w:hAnsiTheme="majorHAnsi" w:cstheme="majorBidi"/>
          <w:color w:val="000000" w:themeColor="text1"/>
          <w:sz w:val="22"/>
          <w:szCs w:val="22"/>
        </w:rPr>
        <w:t>the majority of</w:t>
      </w:r>
      <w:proofErr w:type="gramEnd"/>
      <w:r w:rsidR="00E56F49">
        <w:rPr>
          <w:rFonts w:asciiTheme="majorHAnsi" w:eastAsiaTheme="majorEastAsia" w:hAnsiTheme="majorHAnsi" w:cstheme="majorBidi"/>
          <w:color w:val="000000" w:themeColor="text1"/>
          <w:sz w:val="22"/>
          <w:szCs w:val="22"/>
        </w:rPr>
        <w:t xml:space="preserve"> the observations (WFPC2 and WFC3). </w:t>
      </w:r>
      <w:r w:rsidRPr="00653B09">
        <w:rPr>
          <w:rFonts w:asciiTheme="majorHAnsi" w:eastAsiaTheme="majorEastAsia" w:hAnsiTheme="majorHAnsi" w:cstheme="majorBidi"/>
          <w:color w:val="000000" w:themeColor="text1"/>
          <w:sz w:val="22"/>
          <w:szCs w:val="22"/>
        </w:rPr>
        <w:t>We will consider only the first orbit of the first HST Visit of each object,</w:t>
      </w:r>
      <w:r w:rsidR="00E56F49">
        <w:rPr>
          <w:rFonts w:asciiTheme="majorHAnsi" w:eastAsiaTheme="majorEastAsia" w:hAnsiTheme="majorHAnsi" w:cstheme="majorBidi"/>
          <w:color w:val="000000" w:themeColor="text1"/>
          <w:sz w:val="22"/>
          <w:szCs w:val="22"/>
        </w:rPr>
        <w:t xml:space="preserve"> </w:t>
      </w:r>
      <w:r w:rsidRPr="00653B09">
        <w:rPr>
          <w:rFonts w:asciiTheme="majorHAnsi" w:eastAsiaTheme="majorEastAsia" w:hAnsiTheme="majorHAnsi" w:cstheme="majorBidi"/>
          <w:color w:val="000000" w:themeColor="text1"/>
          <w:sz w:val="22"/>
          <w:szCs w:val="22"/>
        </w:rPr>
        <w:t xml:space="preserve">removing the biasing effect of “follow-up observations.” </w:t>
      </w:r>
    </w:p>
    <w:p w14:paraId="3E897EBF" w14:textId="77777777" w:rsidR="00E56F49" w:rsidRDefault="00E56F49" w:rsidP="00653B09">
      <w:pPr>
        <w:spacing w:line="276" w:lineRule="auto"/>
        <w:jc w:val="both"/>
        <w:rPr>
          <w:rFonts w:asciiTheme="majorHAnsi" w:eastAsiaTheme="majorEastAsia" w:hAnsiTheme="majorHAnsi" w:cstheme="majorBidi"/>
          <w:color w:val="000000" w:themeColor="text1"/>
          <w:sz w:val="22"/>
          <w:szCs w:val="22"/>
        </w:rPr>
      </w:pPr>
    </w:p>
    <w:p w14:paraId="00D6E817" w14:textId="5A430F6D" w:rsidR="00E56F49" w:rsidRDefault="00E56F49" w:rsidP="00653B09">
      <w:pPr>
        <w:spacing w:line="276" w:lineRule="auto"/>
        <w:jc w:val="both"/>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M</w:t>
      </w:r>
      <w:r w:rsidR="00653B09" w:rsidRPr="00653B09">
        <w:rPr>
          <w:rFonts w:asciiTheme="majorHAnsi" w:eastAsiaTheme="majorEastAsia" w:hAnsiTheme="majorHAnsi" w:cstheme="majorBidi"/>
          <w:color w:val="000000" w:themeColor="text1"/>
          <w:sz w:val="22"/>
          <w:szCs w:val="22"/>
        </w:rPr>
        <w:t>ore than 90% of the HST data</w:t>
      </w:r>
      <w:r>
        <w:rPr>
          <w:rFonts w:asciiTheme="majorHAnsi" w:eastAsiaTheme="majorEastAsia" w:hAnsiTheme="majorHAnsi" w:cstheme="majorBidi"/>
          <w:color w:val="000000" w:themeColor="text1"/>
          <w:sz w:val="22"/>
          <w:szCs w:val="22"/>
        </w:rPr>
        <w:t xml:space="preserve"> </w:t>
      </w:r>
      <w:r w:rsidR="00653B09" w:rsidRPr="00653B09">
        <w:rPr>
          <w:rFonts w:asciiTheme="majorHAnsi" w:eastAsiaTheme="majorEastAsia" w:hAnsiTheme="majorHAnsi" w:cstheme="majorBidi"/>
          <w:color w:val="000000" w:themeColor="text1"/>
          <w:sz w:val="22"/>
          <w:szCs w:val="22"/>
        </w:rPr>
        <w:t>consist of 3-8 dithered images in visible filters sensitive to (unblended) objects down to</w:t>
      </w:r>
      <w:r>
        <w:rPr>
          <w:rFonts w:asciiTheme="majorHAnsi" w:eastAsiaTheme="majorEastAsia" w:hAnsiTheme="majorHAnsi" w:cstheme="majorBidi"/>
          <w:color w:val="000000" w:themeColor="text1"/>
          <w:sz w:val="22"/>
          <w:szCs w:val="22"/>
        </w:rPr>
        <w:t xml:space="preserve"> </w:t>
      </w:r>
      <w:r w:rsidR="00653B09" w:rsidRPr="00653B09">
        <w:rPr>
          <w:rFonts w:asciiTheme="majorHAnsi" w:eastAsiaTheme="majorEastAsia" w:hAnsiTheme="majorHAnsi" w:cstheme="majorBidi"/>
          <w:color w:val="000000" w:themeColor="text1"/>
          <w:sz w:val="22"/>
          <w:szCs w:val="22"/>
        </w:rPr>
        <w:t xml:space="preserve">about V ≈ 26. </w:t>
      </w:r>
      <w:r>
        <w:rPr>
          <w:rFonts w:asciiTheme="majorHAnsi" w:eastAsiaTheme="majorEastAsia" w:hAnsiTheme="majorHAnsi" w:cstheme="majorBidi"/>
          <w:color w:val="000000" w:themeColor="text1"/>
          <w:sz w:val="22"/>
          <w:szCs w:val="22"/>
        </w:rPr>
        <w:t xml:space="preserve">All objects have well-known pixel positions in the images. These will be used to perform a single PSF fit (likely using open-source PSF fitting software </w:t>
      </w:r>
      <w:proofErr w:type="spellStart"/>
      <w:r>
        <w:rPr>
          <w:rFonts w:asciiTheme="majorHAnsi" w:eastAsiaTheme="majorEastAsia" w:hAnsiTheme="majorHAnsi" w:cstheme="majorBidi"/>
          <w:color w:val="000000" w:themeColor="text1"/>
          <w:sz w:val="22"/>
          <w:szCs w:val="22"/>
        </w:rPr>
        <w:t>nPSF</w:t>
      </w:r>
      <w:proofErr w:type="spellEnd"/>
      <w:r>
        <w:rPr>
          <w:rFonts w:asciiTheme="majorHAnsi" w:eastAsiaTheme="majorEastAsia" w:hAnsiTheme="majorHAnsi" w:cstheme="majorBidi"/>
          <w:color w:val="000000" w:themeColor="text1"/>
          <w:sz w:val="22"/>
          <w:szCs w:val="22"/>
        </w:rPr>
        <w:t xml:space="preserve"> from Nelsen et al. 2025) on each image. These will then be co-registered, stacked, and median filtered after subtracting the PSF. The resulting difference image will be used to determine the DP function for this object. This will be repeated for &gt;95% of the HST observed objects, about 500 minimum. Given the need to complete this goal in a short amount of time, a very conservative detection limit will be used to avoid false positives and false negatives; this should have only a mild effect on our major science conclusions. </w:t>
      </w:r>
    </w:p>
    <w:p w14:paraId="5C292BD3" w14:textId="77777777" w:rsidR="00E56F49" w:rsidRDefault="00E56F49" w:rsidP="00653B09">
      <w:pPr>
        <w:spacing w:line="276" w:lineRule="auto"/>
        <w:jc w:val="both"/>
        <w:rPr>
          <w:rFonts w:asciiTheme="majorHAnsi" w:eastAsiaTheme="majorEastAsia" w:hAnsiTheme="majorHAnsi" w:cstheme="majorBidi"/>
          <w:color w:val="000000" w:themeColor="text1"/>
          <w:sz w:val="22"/>
          <w:szCs w:val="22"/>
        </w:rPr>
      </w:pPr>
    </w:p>
    <w:p w14:paraId="65E1F590" w14:textId="03BFE388" w:rsidR="00653B09" w:rsidRDefault="00653B09" w:rsidP="00E56F49">
      <w:pPr>
        <w:spacing w:line="276" w:lineRule="auto"/>
        <w:jc w:val="both"/>
        <w:rPr>
          <w:rFonts w:asciiTheme="majorHAnsi" w:eastAsiaTheme="majorEastAsia" w:hAnsiTheme="majorHAnsi" w:cstheme="majorBidi"/>
          <w:color w:val="000000" w:themeColor="text1"/>
          <w:sz w:val="22"/>
          <w:szCs w:val="22"/>
        </w:rPr>
      </w:pPr>
      <w:r w:rsidRPr="00653B09">
        <w:rPr>
          <w:rFonts w:asciiTheme="majorHAnsi" w:eastAsiaTheme="majorEastAsia" w:hAnsiTheme="majorHAnsi" w:cstheme="majorBidi"/>
          <w:color w:val="000000" w:themeColor="text1"/>
          <w:sz w:val="22"/>
          <w:szCs w:val="22"/>
        </w:rPr>
        <w:t>For a statistical analysis at the ensemble-level, many potential issues lead to small</w:t>
      </w:r>
      <w:r w:rsidR="00E56F49">
        <w:rPr>
          <w:rFonts w:asciiTheme="majorHAnsi" w:eastAsiaTheme="majorEastAsia" w:hAnsiTheme="majorHAnsi" w:cstheme="majorBidi"/>
          <w:color w:val="000000" w:themeColor="text1"/>
          <w:sz w:val="22"/>
          <w:szCs w:val="22"/>
        </w:rPr>
        <w:t xml:space="preserve"> </w:t>
      </w:r>
      <w:r w:rsidRPr="00653B09">
        <w:rPr>
          <w:rFonts w:asciiTheme="majorHAnsi" w:eastAsiaTheme="majorEastAsia" w:hAnsiTheme="majorHAnsi" w:cstheme="majorBidi"/>
          <w:color w:val="000000" w:themeColor="text1"/>
          <w:sz w:val="22"/>
          <w:szCs w:val="22"/>
        </w:rPr>
        <w:t xml:space="preserve">systematic uncertainties that will not affect our conclusions. </w:t>
      </w:r>
      <w:r w:rsidR="00E56F49">
        <w:rPr>
          <w:rFonts w:asciiTheme="majorHAnsi" w:eastAsiaTheme="majorEastAsia" w:hAnsiTheme="majorHAnsi" w:cstheme="majorBidi"/>
          <w:color w:val="000000" w:themeColor="text1"/>
          <w:sz w:val="22"/>
          <w:szCs w:val="22"/>
        </w:rPr>
        <w:t xml:space="preserve">We will briefly investigate such issues as original target selection, poor PSF fits, primary-secondary motion, and </w:t>
      </w:r>
      <w:proofErr w:type="spellStart"/>
      <w:proofErr w:type="gramStart"/>
      <w:r w:rsidR="00E56F49">
        <w:rPr>
          <w:rFonts w:asciiTheme="majorHAnsi" w:eastAsiaTheme="majorEastAsia" w:hAnsiTheme="majorHAnsi" w:cstheme="majorBidi"/>
          <w:color w:val="000000" w:themeColor="text1"/>
          <w:sz w:val="22"/>
          <w:szCs w:val="22"/>
        </w:rPr>
        <w:t>lightcurves</w:t>
      </w:r>
      <w:proofErr w:type="spellEnd"/>
      <w:proofErr w:type="gramEnd"/>
      <w:r w:rsidR="00E56F49">
        <w:rPr>
          <w:rFonts w:asciiTheme="majorHAnsi" w:eastAsiaTheme="majorEastAsia" w:hAnsiTheme="majorHAnsi" w:cstheme="majorBidi"/>
          <w:color w:val="000000" w:themeColor="text1"/>
          <w:sz w:val="22"/>
          <w:szCs w:val="22"/>
        </w:rPr>
        <w:t xml:space="preserve"> to minimize biases. </w:t>
      </w:r>
    </w:p>
    <w:p w14:paraId="2E5941D6" w14:textId="77777777" w:rsidR="00962482" w:rsidRDefault="00962482" w:rsidP="00E56F49">
      <w:pPr>
        <w:spacing w:line="276" w:lineRule="auto"/>
        <w:jc w:val="both"/>
        <w:rPr>
          <w:rFonts w:asciiTheme="majorHAnsi" w:eastAsiaTheme="majorEastAsia" w:hAnsiTheme="majorHAnsi" w:cstheme="majorBidi"/>
          <w:color w:val="000000" w:themeColor="text1"/>
          <w:sz w:val="22"/>
          <w:szCs w:val="22"/>
        </w:rPr>
      </w:pPr>
    </w:p>
    <w:p w14:paraId="6404C18C" w14:textId="1654C561" w:rsidR="00962482" w:rsidRPr="00962482" w:rsidRDefault="00962482" w:rsidP="00962482">
      <w:pPr>
        <w:spacing w:line="276" w:lineRule="auto"/>
        <w:jc w:val="both"/>
        <w:rPr>
          <w:rFonts w:asciiTheme="majorHAnsi" w:eastAsiaTheme="majorEastAsia" w:hAnsiTheme="majorHAnsi" w:cstheme="majorBidi"/>
          <w:color w:val="000000" w:themeColor="text1"/>
          <w:sz w:val="22"/>
          <w:szCs w:val="22"/>
          <w:u w:val="single"/>
        </w:rPr>
      </w:pPr>
      <w:r w:rsidRPr="00962482">
        <w:rPr>
          <w:rFonts w:asciiTheme="majorHAnsi" w:eastAsiaTheme="majorEastAsia" w:hAnsiTheme="majorHAnsi" w:cstheme="majorBidi"/>
          <w:color w:val="000000" w:themeColor="text1"/>
          <w:sz w:val="22"/>
          <w:szCs w:val="22"/>
          <w:u w:val="single"/>
        </w:rPr>
        <w:t xml:space="preserve">Science Goal </w:t>
      </w:r>
      <w:r>
        <w:rPr>
          <w:rFonts w:asciiTheme="majorHAnsi" w:eastAsiaTheme="majorEastAsia" w:hAnsiTheme="majorHAnsi" w:cstheme="majorBidi"/>
          <w:color w:val="000000" w:themeColor="text1"/>
          <w:sz w:val="22"/>
          <w:szCs w:val="22"/>
          <w:u w:val="single"/>
        </w:rPr>
        <w:t>2</w:t>
      </w:r>
      <w:r w:rsidRPr="00962482">
        <w:rPr>
          <w:rFonts w:asciiTheme="majorHAnsi" w:eastAsiaTheme="majorEastAsia" w:hAnsiTheme="majorHAnsi" w:cstheme="majorBidi"/>
          <w:color w:val="000000" w:themeColor="text1"/>
          <w:sz w:val="22"/>
          <w:szCs w:val="22"/>
          <w:u w:val="single"/>
        </w:rPr>
        <w:t xml:space="preserve">: </w:t>
      </w:r>
      <w:proofErr w:type="spellStart"/>
      <w:r>
        <w:rPr>
          <w:rFonts w:asciiTheme="majorHAnsi" w:eastAsiaTheme="majorEastAsia" w:hAnsiTheme="majorHAnsi" w:cstheme="majorBidi"/>
          <w:color w:val="000000" w:themeColor="text1"/>
          <w:sz w:val="22"/>
          <w:szCs w:val="22"/>
          <w:u w:val="single"/>
        </w:rPr>
        <w:t>BINary</w:t>
      </w:r>
      <w:proofErr w:type="spellEnd"/>
      <w:r>
        <w:rPr>
          <w:rFonts w:asciiTheme="majorHAnsi" w:eastAsiaTheme="majorEastAsia" w:hAnsiTheme="majorHAnsi" w:cstheme="majorBidi"/>
          <w:color w:val="000000" w:themeColor="text1"/>
          <w:sz w:val="22"/>
          <w:szCs w:val="22"/>
          <w:u w:val="single"/>
        </w:rPr>
        <w:t xml:space="preserve"> Orbit Population Simulator (BINOPS)</w:t>
      </w:r>
    </w:p>
    <w:p w14:paraId="072E9A94" w14:textId="518392BA" w:rsidR="000835D4" w:rsidRDefault="00962482" w:rsidP="00962482">
      <w:pPr>
        <w:spacing w:line="276" w:lineRule="auto"/>
        <w:jc w:val="both"/>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lastRenderedPageBreak/>
        <w:t xml:space="preserve">Survey simulators that use forward models of populations are the </w:t>
      </w:r>
      <w:r w:rsidR="000835D4">
        <w:rPr>
          <w:rFonts w:asciiTheme="majorHAnsi" w:eastAsiaTheme="majorEastAsia" w:hAnsiTheme="majorHAnsi" w:cstheme="majorBidi"/>
          <w:color w:val="000000" w:themeColor="text1"/>
          <w:sz w:val="22"/>
          <w:szCs w:val="22"/>
        </w:rPr>
        <w:t xml:space="preserve">most rigorous method for characterizing a biased population (e.g., the Origin Survey of the Outer Solar System Survey Simulator in Lawler et al. 2018 or the Planetary System Simulator for exoplanets in He et al. 2018,2019). Our next goal is to develop an OSSB focused </w:t>
      </w:r>
      <w:proofErr w:type="spellStart"/>
      <w:r w:rsidR="000835D4">
        <w:rPr>
          <w:rFonts w:asciiTheme="majorHAnsi" w:eastAsiaTheme="majorEastAsia" w:hAnsiTheme="majorHAnsi" w:cstheme="majorBidi"/>
          <w:color w:val="000000" w:themeColor="text1"/>
          <w:sz w:val="22"/>
          <w:szCs w:val="22"/>
        </w:rPr>
        <w:t>BINary</w:t>
      </w:r>
      <w:proofErr w:type="spellEnd"/>
      <w:r w:rsidR="000835D4">
        <w:rPr>
          <w:rFonts w:asciiTheme="majorHAnsi" w:eastAsiaTheme="majorEastAsia" w:hAnsiTheme="majorHAnsi" w:cstheme="majorBidi"/>
          <w:color w:val="000000" w:themeColor="text1"/>
          <w:sz w:val="22"/>
          <w:szCs w:val="22"/>
        </w:rPr>
        <w:t xml:space="preserve"> Orbit Population Simulator (BINOPS). This consists of a) a parametrization of the binary frequency used in a forward model to generate a synthetic true “physical” catalog, b) an observational “biasing” model that turns a physical catalog into a synthetic “observed” catalog using the DPs above, and c) a Bayesian likelihood calculator that determines the probability that the proposed catalog matches the actual HST observed OSSBs. </w:t>
      </w:r>
    </w:p>
    <w:p w14:paraId="29779102" w14:textId="77777777" w:rsidR="000835D4" w:rsidRDefault="000835D4" w:rsidP="00962482">
      <w:pPr>
        <w:spacing w:line="276" w:lineRule="auto"/>
        <w:jc w:val="both"/>
        <w:rPr>
          <w:rFonts w:asciiTheme="majorHAnsi" w:eastAsiaTheme="majorEastAsia" w:hAnsiTheme="majorHAnsi" w:cstheme="majorBidi"/>
          <w:color w:val="000000" w:themeColor="text1"/>
          <w:sz w:val="22"/>
          <w:szCs w:val="22"/>
        </w:rPr>
      </w:pPr>
    </w:p>
    <w:p w14:paraId="5AD0C2CC" w14:textId="17F39ABA" w:rsidR="000835D4" w:rsidRDefault="000835D4" w:rsidP="000835D4">
      <w:pPr>
        <w:spacing w:line="276" w:lineRule="auto"/>
        <w:jc w:val="both"/>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Forward Model. B</w:t>
      </w:r>
      <w:r w:rsidRPr="000835D4">
        <w:rPr>
          <w:rFonts w:asciiTheme="majorHAnsi" w:eastAsiaTheme="majorEastAsia" w:hAnsiTheme="majorHAnsi" w:cstheme="majorBidi"/>
          <w:color w:val="000000" w:themeColor="text1"/>
          <w:sz w:val="22"/>
          <w:szCs w:val="22"/>
        </w:rPr>
        <w:t xml:space="preserve">inary frequency (F) </w:t>
      </w:r>
      <w:r>
        <w:rPr>
          <w:rFonts w:asciiTheme="majorHAnsi" w:eastAsiaTheme="majorEastAsia" w:hAnsiTheme="majorHAnsi" w:cstheme="majorBidi"/>
          <w:color w:val="000000" w:themeColor="text1"/>
          <w:sz w:val="22"/>
          <w:szCs w:val="22"/>
        </w:rPr>
        <w:t>will be</w:t>
      </w:r>
      <w:r w:rsidRPr="000835D4">
        <w:rPr>
          <w:rFonts w:asciiTheme="majorHAnsi" w:eastAsiaTheme="majorEastAsia" w:hAnsiTheme="majorHAnsi" w:cstheme="majorBidi"/>
          <w:color w:val="000000" w:themeColor="text1"/>
          <w:sz w:val="22"/>
          <w:szCs w:val="22"/>
        </w:rPr>
        <w:t xml:space="preserve"> described as a function of</w:t>
      </w:r>
      <w:r>
        <w:rPr>
          <w:rFonts w:asciiTheme="majorHAnsi" w:eastAsiaTheme="majorEastAsia" w:hAnsiTheme="majorHAnsi" w:cstheme="majorBidi"/>
          <w:color w:val="000000" w:themeColor="text1"/>
          <w:sz w:val="22"/>
          <w:szCs w:val="22"/>
        </w:rPr>
        <w:t xml:space="preserve"> </w:t>
      </w:r>
      <w:r w:rsidRPr="000835D4">
        <w:rPr>
          <w:rFonts w:asciiTheme="majorHAnsi" w:eastAsiaTheme="majorEastAsia" w:hAnsiTheme="majorHAnsi" w:cstheme="majorBidi"/>
          <w:color w:val="000000" w:themeColor="text1"/>
          <w:sz w:val="22"/>
          <w:szCs w:val="22"/>
        </w:rPr>
        <w:t>semi-major axis (or primary radius or Hill radius), eccentricity, inclination,</w:t>
      </w:r>
      <w:r w:rsidR="00E65869">
        <w:rPr>
          <w:rFonts w:asciiTheme="majorHAnsi" w:eastAsiaTheme="majorEastAsia" w:hAnsiTheme="majorHAnsi" w:cstheme="majorBidi"/>
          <w:color w:val="000000" w:themeColor="text1"/>
          <w:sz w:val="22"/>
          <w:szCs w:val="22"/>
        </w:rPr>
        <w:t xml:space="preserve"> primary</w:t>
      </w:r>
      <w:r w:rsidRPr="000835D4">
        <w:rPr>
          <w:rFonts w:asciiTheme="majorHAnsi" w:eastAsiaTheme="majorEastAsia" w:hAnsiTheme="majorHAnsi" w:cstheme="majorBidi"/>
          <w:color w:val="000000" w:themeColor="text1"/>
          <w:sz w:val="22"/>
          <w:szCs w:val="22"/>
        </w:rPr>
        <w:t xml:space="preserve"> size,</w:t>
      </w:r>
      <w:r>
        <w:rPr>
          <w:rFonts w:asciiTheme="majorHAnsi" w:eastAsiaTheme="majorEastAsia" w:hAnsiTheme="majorHAnsi" w:cstheme="majorBidi"/>
          <w:color w:val="000000" w:themeColor="text1"/>
          <w:sz w:val="22"/>
          <w:szCs w:val="22"/>
        </w:rPr>
        <w:t xml:space="preserve"> </w:t>
      </w:r>
      <w:r w:rsidRPr="000835D4">
        <w:rPr>
          <w:rFonts w:asciiTheme="majorHAnsi" w:eastAsiaTheme="majorEastAsia" w:hAnsiTheme="majorHAnsi" w:cstheme="majorBidi"/>
          <w:color w:val="000000" w:themeColor="text1"/>
          <w:sz w:val="22"/>
          <w:szCs w:val="22"/>
        </w:rPr>
        <w:t>and brightness ratio. This is typically done by parametrizing the differential distribution</w:t>
      </w:r>
      <w:r>
        <w:rPr>
          <w:rFonts w:asciiTheme="majorHAnsi" w:eastAsiaTheme="majorEastAsia" w:hAnsiTheme="majorHAnsi" w:cstheme="majorBidi"/>
          <w:color w:val="000000" w:themeColor="text1"/>
          <w:sz w:val="22"/>
          <w:szCs w:val="22"/>
        </w:rPr>
        <w:t xml:space="preserve"> </w:t>
      </w:r>
      <w:r w:rsidRPr="000835D4">
        <w:rPr>
          <w:rFonts w:asciiTheme="majorHAnsi" w:eastAsiaTheme="majorEastAsia" w:hAnsiTheme="majorHAnsi" w:cstheme="majorBidi"/>
          <w:color w:val="000000" w:themeColor="text1"/>
          <w:sz w:val="22"/>
          <w:szCs w:val="22"/>
        </w:rPr>
        <w:t>using a flexible but theoretically motivated function form. For exam</w:t>
      </w:r>
      <w:r>
        <w:rPr>
          <w:rFonts w:asciiTheme="majorHAnsi" w:eastAsiaTheme="majorEastAsia" w:hAnsiTheme="majorHAnsi" w:cstheme="majorBidi"/>
          <w:color w:val="000000" w:themeColor="text1"/>
          <w:sz w:val="22"/>
          <w:szCs w:val="22"/>
        </w:rPr>
        <w:t>p</w:t>
      </w:r>
      <w:r w:rsidRPr="000835D4">
        <w:rPr>
          <w:rFonts w:asciiTheme="majorHAnsi" w:eastAsiaTheme="majorEastAsia" w:hAnsiTheme="majorHAnsi" w:cstheme="majorBidi"/>
          <w:color w:val="000000" w:themeColor="text1"/>
          <w:sz w:val="22"/>
          <w:szCs w:val="22"/>
        </w:rPr>
        <w:t>le, the binary</w:t>
      </w:r>
      <w:r>
        <w:rPr>
          <w:rFonts w:asciiTheme="majorHAnsi" w:eastAsiaTheme="majorEastAsia" w:hAnsiTheme="majorHAnsi" w:cstheme="majorBidi"/>
          <w:color w:val="000000" w:themeColor="text1"/>
          <w:sz w:val="22"/>
          <w:szCs w:val="22"/>
        </w:rPr>
        <w:t xml:space="preserve"> </w:t>
      </w:r>
      <w:r w:rsidRPr="000835D4">
        <w:rPr>
          <w:rFonts w:asciiTheme="majorHAnsi" w:eastAsiaTheme="majorEastAsia" w:hAnsiTheme="majorHAnsi" w:cstheme="majorBidi"/>
          <w:color w:val="000000" w:themeColor="text1"/>
          <w:sz w:val="22"/>
          <w:szCs w:val="22"/>
        </w:rPr>
        <w:t>frequency as a function of semi-major axis is probably well-described by a power-law</w:t>
      </w:r>
      <w:r>
        <w:rPr>
          <w:rFonts w:asciiTheme="majorHAnsi" w:eastAsiaTheme="majorEastAsia" w:hAnsiTheme="majorHAnsi" w:cstheme="majorBidi"/>
          <w:color w:val="000000" w:themeColor="text1"/>
          <w:sz w:val="22"/>
          <w:szCs w:val="22"/>
        </w:rPr>
        <w:t xml:space="preserve"> </w:t>
      </w:r>
      <w:r w:rsidRPr="000835D4">
        <w:rPr>
          <w:rFonts w:asciiTheme="majorHAnsi" w:eastAsiaTheme="majorEastAsia" w:hAnsiTheme="majorHAnsi" w:cstheme="majorBidi"/>
          <w:color w:val="000000" w:themeColor="text1"/>
          <w:sz w:val="22"/>
          <w:szCs w:val="22"/>
        </w:rPr>
        <w:t xml:space="preserve">∂F/∂a </w:t>
      </w:r>
      <w:r w:rsidRPr="000835D4">
        <w:rPr>
          <w:rFonts w:ascii="Cambria Math" w:eastAsiaTheme="majorEastAsia" w:hAnsi="Cambria Math" w:cs="Cambria Math"/>
          <w:color w:val="000000" w:themeColor="text1"/>
          <w:sz w:val="22"/>
          <w:szCs w:val="22"/>
        </w:rPr>
        <w:t>∝</w:t>
      </w:r>
      <w:r w:rsidRPr="000835D4">
        <w:rPr>
          <w:rFonts w:asciiTheme="majorHAnsi" w:eastAsiaTheme="majorEastAsia" w:hAnsiTheme="majorHAnsi" w:cstheme="majorBidi"/>
          <w:color w:val="000000" w:themeColor="text1"/>
          <w:sz w:val="22"/>
          <w:szCs w:val="22"/>
        </w:rPr>
        <w:t xml:space="preserve"> a</w:t>
      </w:r>
      <w:r w:rsidRPr="000835D4">
        <w:rPr>
          <w:rFonts w:ascii="Calibri" w:eastAsiaTheme="majorEastAsia" w:hAnsi="Calibri" w:cs="Calibri"/>
          <w:color w:val="000000" w:themeColor="text1"/>
          <w:sz w:val="22"/>
          <w:szCs w:val="22"/>
          <w:vertAlign w:val="superscript"/>
        </w:rPr>
        <w:t>β</w:t>
      </w:r>
      <w:r w:rsidRPr="000835D4">
        <w:rPr>
          <w:rFonts w:asciiTheme="majorHAnsi" w:eastAsiaTheme="majorEastAsia" w:hAnsiTheme="majorHAnsi" w:cstheme="majorBidi"/>
          <w:color w:val="000000" w:themeColor="text1"/>
          <w:sz w:val="22"/>
          <w:szCs w:val="22"/>
        </w:rPr>
        <w:t xml:space="preserve"> or a broken power law (e.g., Porter &amp; Grundy 2012). The parameters will</w:t>
      </w:r>
      <w:r>
        <w:rPr>
          <w:rFonts w:asciiTheme="majorHAnsi" w:eastAsiaTheme="majorEastAsia" w:hAnsiTheme="majorHAnsi" w:cstheme="majorBidi"/>
          <w:color w:val="000000" w:themeColor="text1"/>
          <w:sz w:val="22"/>
          <w:szCs w:val="22"/>
        </w:rPr>
        <w:t xml:space="preserve"> </w:t>
      </w:r>
      <w:proofErr w:type="gramStart"/>
      <w:r w:rsidRPr="000835D4">
        <w:rPr>
          <w:rFonts w:asciiTheme="majorHAnsi" w:eastAsiaTheme="majorEastAsia" w:hAnsiTheme="majorHAnsi" w:cstheme="majorBidi"/>
          <w:color w:val="000000" w:themeColor="text1"/>
          <w:sz w:val="22"/>
          <w:szCs w:val="22"/>
        </w:rPr>
        <w:t>divided</w:t>
      </w:r>
      <w:proofErr w:type="gramEnd"/>
      <w:r w:rsidRPr="000835D4">
        <w:rPr>
          <w:rFonts w:asciiTheme="majorHAnsi" w:eastAsiaTheme="majorEastAsia" w:hAnsiTheme="majorHAnsi" w:cstheme="majorBidi"/>
          <w:color w:val="000000" w:themeColor="text1"/>
          <w:sz w:val="22"/>
          <w:szCs w:val="22"/>
        </w:rPr>
        <w:t xml:space="preserve"> by population (β</w:t>
      </w:r>
      <w:r w:rsidRPr="000835D4">
        <w:rPr>
          <w:rFonts w:asciiTheme="majorHAnsi" w:eastAsiaTheme="majorEastAsia" w:hAnsiTheme="majorHAnsi" w:cstheme="majorBidi"/>
          <w:color w:val="000000" w:themeColor="text1"/>
          <w:sz w:val="22"/>
          <w:szCs w:val="22"/>
          <w:vertAlign w:val="subscript"/>
        </w:rPr>
        <w:t>Cold</w:t>
      </w:r>
      <w:r>
        <w:rPr>
          <w:rFonts w:asciiTheme="majorHAnsi" w:eastAsiaTheme="majorEastAsia" w:hAnsiTheme="majorHAnsi" w:cstheme="majorBidi"/>
          <w:color w:val="000000" w:themeColor="text1"/>
          <w:sz w:val="22"/>
          <w:szCs w:val="22"/>
          <w:vertAlign w:val="subscript"/>
        </w:rPr>
        <w:t xml:space="preserve"> TNOs</w:t>
      </w:r>
      <w:r w:rsidRPr="000835D4">
        <w:rPr>
          <w:rFonts w:asciiTheme="majorHAnsi" w:eastAsiaTheme="majorEastAsia" w:hAnsiTheme="majorHAnsi" w:cstheme="majorBidi"/>
          <w:color w:val="000000" w:themeColor="text1"/>
          <w:sz w:val="22"/>
          <w:szCs w:val="22"/>
        </w:rPr>
        <w:t>, β</w:t>
      </w:r>
      <w:r>
        <w:rPr>
          <w:rFonts w:asciiTheme="majorHAnsi" w:eastAsiaTheme="majorEastAsia" w:hAnsiTheme="majorHAnsi" w:cstheme="majorBidi"/>
          <w:color w:val="000000" w:themeColor="text1"/>
          <w:sz w:val="22"/>
          <w:szCs w:val="22"/>
          <w:vertAlign w:val="subscript"/>
        </w:rPr>
        <w:t>Hot TNOs</w:t>
      </w:r>
      <w:r>
        <w:rPr>
          <w:rFonts w:asciiTheme="majorHAnsi" w:eastAsiaTheme="majorEastAsia" w:hAnsiTheme="majorHAnsi" w:cstheme="majorBidi"/>
          <w:color w:val="000000" w:themeColor="text1"/>
          <w:sz w:val="22"/>
          <w:szCs w:val="22"/>
        </w:rPr>
        <w:t xml:space="preserve">, </w:t>
      </w:r>
      <w:r w:rsidRPr="000835D4">
        <w:rPr>
          <w:rFonts w:asciiTheme="majorHAnsi" w:eastAsiaTheme="majorEastAsia" w:hAnsiTheme="majorHAnsi" w:cstheme="majorBidi"/>
          <w:color w:val="000000" w:themeColor="text1"/>
          <w:sz w:val="22"/>
          <w:szCs w:val="22"/>
        </w:rPr>
        <w:t>β</w:t>
      </w:r>
      <w:r>
        <w:rPr>
          <w:rFonts w:asciiTheme="majorHAnsi" w:eastAsiaTheme="majorEastAsia" w:hAnsiTheme="majorHAnsi" w:cstheme="majorBidi"/>
          <w:color w:val="000000" w:themeColor="text1"/>
          <w:sz w:val="22"/>
          <w:szCs w:val="22"/>
          <w:vertAlign w:val="subscript"/>
        </w:rPr>
        <w:t>Trojans</w:t>
      </w:r>
      <w:r>
        <w:rPr>
          <w:rFonts w:asciiTheme="majorHAnsi" w:eastAsiaTheme="majorEastAsia" w:hAnsiTheme="majorHAnsi" w:cstheme="majorBidi"/>
          <w:color w:val="000000" w:themeColor="text1"/>
          <w:sz w:val="22"/>
          <w:szCs w:val="22"/>
        </w:rPr>
        <w:t xml:space="preserve">, </w:t>
      </w:r>
      <w:r w:rsidRPr="000835D4">
        <w:rPr>
          <w:rFonts w:asciiTheme="majorHAnsi" w:eastAsiaTheme="majorEastAsia" w:hAnsiTheme="majorHAnsi" w:cstheme="majorBidi"/>
          <w:color w:val="000000" w:themeColor="text1"/>
          <w:sz w:val="22"/>
          <w:szCs w:val="22"/>
        </w:rPr>
        <w:t>β</w:t>
      </w:r>
      <w:r w:rsidRPr="000835D4">
        <w:rPr>
          <w:rFonts w:asciiTheme="majorHAnsi" w:eastAsiaTheme="majorEastAsia" w:hAnsiTheme="majorHAnsi" w:cstheme="majorBidi"/>
          <w:color w:val="000000" w:themeColor="text1"/>
          <w:sz w:val="22"/>
          <w:szCs w:val="22"/>
          <w:vertAlign w:val="subscript"/>
        </w:rPr>
        <w:t>C</w:t>
      </w:r>
      <w:r>
        <w:rPr>
          <w:rFonts w:asciiTheme="majorHAnsi" w:eastAsiaTheme="majorEastAsia" w:hAnsiTheme="majorHAnsi" w:cstheme="majorBidi"/>
          <w:color w:val="000000" w:themeColor="text1"/>
          <w:sz w:val="22"/>
          <w:szCs w:val="22"/>
          <w:vertAlign w:val="subscript"/>
        </w:rPr>
        <w:t>entaurs</w:t>
      </w:r>
      <w:r>
        <w:rPr>
          <w:rFonts w:asciiTheme="majorHAnsi" w:eastAsiaTheme="majorEastAsia" w:hAnsiTheme="majorHAnsi" w:cstheme="majorBidi"/>
          <w:color w:val="000000" w:themeColor="text1"/>
          <w:sz w:val="22"/>
          <w:szCs w:val="22"/>
        </w:rPr>
        <w:t>)</w:t>
      </w:r>
      <w:r w:rsidRPr="000835D4">
        <w:rPr>
          <w:rFonts w:asciiTheme="majorHAnsi" w:eastAsiaTheme="majorEastAsia" w:hAnsiTheme="majorHAnsi" w:cstheme="majorBidi"/>
          <w:color w:val="000000" w:themeColor="text1"/>
          <w:sz w:val="22"/>
          <w:szCs w:val="22"/>
        </w:rPr>
        <w:t xml:space="preserve"> each with their own</w:t>
      </w:r>
      <w:r>
        <w:rPr>
          <w:rFonts w:asciiTheme="majorHAnsi" w:eastAsiaTheme="majorEastAsia" w:hAnsiTheme="majorHAnsi" w:cstheme="majorBidi"/>
          <w:color w:val="000000" w:themeColor="text1"/>
          <w:sz w:val="22"/>
          <w:szCs w:val="22"/>
        </w:rPr>
        <w:t xml:space="preserve"> </w:t>
      </w:r>
      <w:r w:rsidRPr="000835D4">
        <w:rPr>
          <w:rFonts w:asciiTheme="majorHAnsi" w:eastAsiaTheme="majorEastAsia" w:hAnsiTheme="majorHAnsi" w:cstheme="majorBidi"/>
          <w:color w:val="000000" w:themeColor="text1"/>
          <w:sz w:val="22"/>
          <w:szCs w:val="22"/>
        </w:rPr>
        <w:t xml:space="preserve">normalization constant which is also inferred. </w:t>
      </w:r>
      <w:r w:rsidR="00A445A6">
        <w:rPr>
          <w:rFonts w:asciiTheme="majorHAnsi" w:eastAsiaTheme="majorEastAsia" w:hAnsiTheme="majorHAnsi" w:cstheme="majorBidi"/>
          <w:color w:val="000000" w:themeColor="text1"/>
          <w:sz w:val="22"/>
          <w:szCs w:val="22"/>
        </w:rPr>
        <w:t xml:space="preserve">(HST-observed objects will be classified into these categories based on Volk &amp; Van </w:t>
      </w:r>
      <w:proofErr w:type="spellStart"/>
      <w:r w:rsidR="00A445A6">
        <w:rPr>
          <w:rFonts w:asciiTheme="majorHAnsi" w:eastAsiaTheme="majorEastAsia" w:hAnsiTheme="majorHAnsi" w:cstheme="majorBidi"/>
          <w:color w:val="000000" w:themeColor="text1"/>
          <w:sz w:val="22"/>
          <w:szCs w:val="22"/>
        </w:rPr>
        <w:t>Leurhoven</w:t>
      </w:r>
      <w:proofErr w:type="spellEnd"/>
      <w:r w:rsidR="00A445A6">
        <w:rPr>
          <w:rFonts w:asciiTheme="majorHAnsi" w:eastAsiaTheme="majorEastAsia" w:hAnsiTheme="majorHAnsi" w:cstheme="majorBidi"/>
          <w:color w:val="000000" w:themeColor="text1"/>
          <w:sz w:val="22"/>
          <w:szCs w:val="22"/>
        </w:rPr>
        <w:t xml:space="preserve"> 2025.) </w:t>
      </w:r>
      <w:r>
        <w:rPr>
          <w:rFonts w:asciiTheme="majorHAnsi" w:eastAsiaTheme="majorEastAsia" w:hAnsiTheme="majorHAnsi" w:cstheme="majorBidi"/>
          <w:color w:val="000000" w:themeColor="text1"/>
          <w:sz w:val="22"/>
          <w:szCs w:val="22"/>
        </w:rPr>
        <w:t xml:space="preserve">With this parametrization, each HST observed small body will be potentially populated with a binary companion (or not) with known orbital properties (averaging over orientation angles). </w:t>
      </w:r>
      <w:r w:rsidR="00A445A6">
        <w:rPr>
          <w:rFonts w:asciiTheme="majorHAnsi" w:eastAsiaTheme="majorEastAsia" w:hAnsiTheme="majorHAnsi" w:cstheme="majorBidi"/>
          <w:color w:val="000000" w:themeColor="text1"/>
          <w:sz w:val="22"/>
          <w:szCs w:val="22"/>
        </w:rPr>
        <w:t xml:space="preserve">Using standard methods and the observation properties of the HST data (e.g., distance to the small body), this catalog is cast into observational parameters (separation and brightness). </w:t>
      </w:r>
      <w:r w:rsidR="00CD01E1">
        <w:rPr>
          <w:rFonts w:asciiTheme="majorHAnsi" w:eastAsiaTheme="majorEastAsia" w:hAnsiTheme="majorHAnsi" w:cstheme="majorBidi"/>
          <w:color w:val="000000" w:themeColor="text1"/>
          <w:sz w:val="22"/>
          <w:szCs w:val="22"/>
        </w:rPr>
        <w:t xml:space="preserve">Some of the scientific </w:t>
      </w:r>
      <w:proofErr w:type="gramStart"/>
      <w:r w:rsidR="00CD01E1">
        <w:rPr>
          <w:rFonts w:asciiTheme="majorHAnsi" w:eastAsiaTheme="majorEastAsia" w:hAnsiTheme="majorHAnsi" w:cstheme="majorBidi"/>
          <w:color w:val="000000" w:themeColor="text1"/>
          <w:sz w:val="22"/>
          <w:szCs w:val="22"/>
        </w:rPr>
        <w:t>investigation</w:t>
      </w:r>
      <w:proofErr w:type="gramEnd"/>
      <w:r w:rsidR="00CD01E1">
        <w:rPr>
          <w:rFonts w:asciiTheme="majorHAnsi" w:eastAsiaTheme="majorEastAsia" w:hAnsiTheme="majorHAnsi" w:cstheme="majorBidi"/>
          <w:color w:val="000000" w:themeColor="text1"/>
          <w:sz w:val="22"/>
          <w:szCs w:val="22"/>
        </w:rPr>
        <w:t xml:space="preserve"> of this project is to determine the best methods for parametrizing and implementing the forward model. </w:t>
      </w:r>
    </w:p>
    <w:p w14:paraId="18D8977C" w14:textId="77777777" w:rsidR="000835D4" w:rsidRDefault="000835D4" w:rsidP="000835D4">
      <w:pPr>
        <w:spacing w:line="276" w:lineRule="auto"/>
        <w:jc w:val="both"/>
        <w:rPr>
          <w:rFonts w:asciiTheme="majorHAnsi" w:eastAsiaTheme="majorEastAsia" w:hAnsiTheme="majorHAnsi" w:cstheme="majorBidi"/>
          <w:color w:val="000000" w:themeColor="text1"/>
          <w:sz w:val="22"/>
          <w:szCs w:val="22"/>
        </w:rPr>
      </w:pPr>
    </w:p>
    <w:p w14:paraId="34B07736" w14:textId="22D9D67E" w:rsidR="000835D4" w:rsidRDefault="000835D4" w:rsidP="000835D4">
      <w:pPr>
        <w:spacing w:line="276" w:lineRule="auto"/>
        <w:jc w:val="both"/>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 xml:space="preserve">Biasing Model. </w:t>
      </w:r>
      <w:r w:rsidR="00A445A6">
        <w:rPr>
          <w:rFonts w:asciiTheme="majorHAnsi" w:eastAsiaTheme="majorEastAsia" w:hAnsiTheme="majorHAnsi" w:cstheme="majorBidi"/>
          <w:color w:val="000000" w:themeColor="text1"/>
          <w:sz w:val="22"/>
          <w:szCs w:val="22"/>
        </w:rPr>
        <w:t xml:space="preserve">The synthetic physical catalog of binaries can then be biased using the Detection Probabilities from Science Goal 1. This “convolution” can be done probabilistically (e.g., fractional detections are allowed). The result is a synthetic observed catalog. </w:t>
      </w:r>
    </w:p>
    <w:p w14:paraId="0454DAA5" w14:textId="77777777" w:rsidR="00A445A6" w:rsidRDefault="00A445A6" w:rsidP="000835D4">
      <w:pPr>
        <w:spacing w:line="276" w:lineRule="auto"/>
        <w:jc w:val="both"/>
        <w:rPr>
          <w:rFonts w:asciiTheme="majorHAnsi" w:eastAsiaTheme="majorEastAsia" w:hAnsiTheme="majorHAnsi" w:cstheme="majorBidi"/>
          <w:color w:val="000000" w:themeColor="text1"/>
          <w:sz w:val="22"/>
          <w:szCs w:val="22"/>
        </w:rPr>
      </w:pPr>
    </w:p>
    <w:p w14:paraId="35E7EF64" w14:textId="3337CD69" w:rsidR="00A445A6" w:rsidRDefault="00A445A6" w:rsidP="000835D4">
      <w:pPr>
        <w:spacing w:line="276" w:lineRule="auto"/>
        <w:jc w:val="both"/>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 xml:space="preserve">Likelihood Model. </w:t>
      </w:r>
      <w:r w:rsidR="00E65869">
        <w:rPr>
          <w:rFonts w:asciiTheme="majorHAnsi" w:eastAsiaTheme="majorEastAsia" w:hAnsiTheme="majorHAnsi" w:cstheme="majorBidi"/>
          <w:color w:val="000000" w:themeColor="text1"/>
          <w:sz w:val="22"/>
          <w:szCs w:val="22"/>
        </w:rPr>
        <w:t>There are multiple plausible methods for determining the probability that the actual HST catalog is a match for the synthetic observed catalog (the Bayesian “likelihood”). A starting point will be to use a grid of either observed parameters (separation-brightness) or physical parameters (</w:t>
      </w:r>
      <w:r w:rsidR="00E65869" w:rsidRPr="000835D4">
        <w:rPr>
          <w:rFonts w:asciiTheme="majorHAnsi" w:eastAsiaTheme="majorEastAsia" w:hAnsiTheme="majorHAnsi" w:cstheme="majorBidi"/>
          <w:color w:val="000000" w:themeColor="text1"/>
          <w:sz w:val="22"/>
          <w:szCs w:val="22"/>
        </w:rPr>
        <w:t>semi-major axis, eccentricity, inclination,</w:t>
      </w:r>
      <w:r w:rsidR="00E65869">
        <w:rPr>
          <w:rFonts w:asciiTheme="majorHAnsi" w:eastAsiaTheme="majorEastAsia" w:hAnsiTheme="majorHAnsi" w:cstheme="majorBidi"/>
          <w:color w:val="000000" w:themeColor="text1"/>
          <w:sz w:val="22"/>
          <w:szCs w:val="22"/>
        </w:rPr>
        <w:t xml:space="preserve"> primary</w:t>
      </w:r>
      <w:r w:rsidR="00E65869" w:rsidRPr="000835D4">
        <w:rPr>
          <w:rFonts w:asciiTheme="majorHAnsi" w:eastAsiaTheme="majorEastAsia" w:hAnsiTheme="majorHAnsi" w:cstheme="majorBidi"/>
          <w:color w:val="000000" w:themeColor="text1"/>
          <w:sz w:val="22"/>
          <w:szCs w:val="22"/>
        </w:rPr>
        <w:t xml:space="preserve"> size,</w:t>
      </w:r>
      <w:r w:rsidR="00E65869">
        <w:rPr>
          <w:rFonts w:asciiTheme="majorHAnsi" w:eastAsiaTheme="majorEastAsia" w:hAnsiTheme="majorHAnsi" w:cstheme="majorBidi"/>
          <w:color w:val="000000" w:themeColor="text1"/>
          <w:sz w:val="22"/>
          <w:szCs w:val="22"/>
        </w:rPr>
        <w:t xml:space="preserve"> </w:t>
      </w:r>
      <w:r w:rsidR="00E65869" w:rsidRPr="000835D4">
        <w:rPr>
          <w:rFonts w:asciiTheme="majorHAnsi" w:eastAsiaTheme="majorEastAsia" w:hAnsiTheme="majorHAnsi" w:cstheme="majorBidi"/>
          <w:color w:val="000000" w:themeColor="text1"/>
          <w:sz w:val="22"/>
          <w:szCs w:val="22"/>
        </w:rPr>
        <w:t>and brightness ratio</w:t>
      </w:r>
      <w:r w:rsidR="00E65869">
        <w:rPr>
          <w:rFonts w:asciiTheme="majorHAnsi" w:eastAsiaTheme="majorEastAsia" w:hAnsiTheme="majorHAnsi" w:cstheme="majorBidi"/>
          <w:color w:val="000000" w:themeColor="text1"/>
          <w:sz w:val="22"/>
          <w:szCs w:val="22"/>
        </w:rPr>
        <w:t>) and determine the likelihood as a Poisson process with the rate given by the synthetic observed catalog and the detections given by the actual HST catalog. This method allows us to use repeat the synthetic catalog generation a very large number (probably hundreds) of times to reduce Monte Carlo noise, though the resulting likelihood will still be “stochasti</w:t>
      </w:r>
      <w:r w:rsidR="00CD01E1">
        <w:rPr>
          <w:rFonts w:asciiTheme="majorHAnsi" w:eastAsiaTheme="majorEastAsia" w:hAnsiTheme="majorHAnsi" w:cstheme="majorBidi"/>
          <w:color w:val="000000" w:themeColor="text1"/>
          <w:sz w:val="22"/>
          <w:szCs w:val="22"/>
        </w:rPr>
        <w:t xml:space="preserve">c.” This method is frequently used in exoplanet population synthesis (e.g., Neil &amp; Rogers 2020) on somewhat simple populations. Part of the research will be to identify a likelihood model that answers scientific questions with a reasonable computational and personnel cost. </w:t>
      </w:r>
    </w:p>
    <w:p w14:paraId="2D9D9302" w14:textId="01DA3095" w:rsidR="000835D4" w:rsidRDefault="000835D4" w:rsidP="000835D4">
      <w:pPr>
        <w:spacing w:line="276" w:lineRule="auto"/>
        <w:jc w:val="both"/>
        <w:rPr>
          <w:rFonts w:asciiTheme="majorHAnsi" w:eastAsiaTheme="majorEastAsia" w:hAnsiTheme="majorHAnsi" w:cstheme="majorBidi"/>
          <w:color w:val="000000" w:themeColor="text1"/>
          <w:sz w:val="22"/>
          <w:szCs w:val="22"/>
        </w:rPr>
      </w:pPr>
    </w:p>
    <w:p w14:paraId="04C0FA50" w14:textId="58FBBF98" w:rsidR="00CD01E1" w:rsidRDefault="00CD01E1" w:rsidP="000835D4">
      <w:pPr>
        <w:spacing w:line="276" w:lineRule="auto"/>
        <w:jc w:val="both"/>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 xml:space="preserve">BINOPS will be validated by fitting synthetic populations to test the ability to accurately and precisely recover population parameters. </w:t>
      </w:r>
    </w:p>
    <w:p w14:paraId="717F9F30" w14:textId="68242037" w:rsidR="00CD01E1" w:rsidRDefault="00CD01E1" w:rsidP="000835D4">
      <w:pPr>
        <w:spacing w:line="276" w:lineRule="auto"/>
        <w:jc w:val="both"/>
        <w:rPr>
          <w:rFonts w:asciiTheme="majorHAnsi" w:eastAsiaTheme="majorEastAsia" w:hAnsiTheme="majorHAnsi" w:cstheme="majorBidi"/>
          <w:color w:val="000000" w:themeColor="text1"/>
          <w:sz w:val="22"/>
          <w:szCs w:val="22"/>
        </w:rPr>
      </w:pPr>
    </w:p>
    <w:p w14:paraId="329966BD" w14:textId="6140EA5F" w:rsidR="00CD01E1" w:rsidRPr="00962482" w:rsidRDefault="00CD01E1" w:rsidP="00CD01E1">
      <w:pPr>
        <w:spacing w:line="276" w:lineRule="auto"/>
        <w:jc w:val="both"/>
        <w:rPr>
          <w:rFonts w:asciiTheme="majorHAnsi" w:eastAsiaTheme="majorEastAsia" w:hAnsiTheme="majorHAnsi" w:cstheme="majorBidi"/>
          <w:color w:val="000000" w:themeColor="text1"/>
          <w:sz w:val="22"/>
          <w:szCs w:val="22"/>
          <w:u w:val="single"/>
        </w:rPr>
      </w:pPr>
      <w:r w:rsidRPr="00962482">
        <w:rPr>
          <w:rFonts w:asciiTheme="majorHAnsi" w:eastAsiaTheme="majorEastAsia" w:hAnsiTheme="majorHAnsi" w:cstheme="majorBidi"/>
          <w:color w:val="000000" w:themeColor="text1"/>
          <w:sz w:val="22"/>
          <w:szCs w:val="22"/>
          <w:u w:val="single"/>
        </w:rPr>
        <w:t xml:space="preserve">Science Goal </w:t>
      </w:r>
      <w:r>
        <w:rPr>
          <w:rFonts w:asciiTheme="majorHAnsi" w:eastAsiaTheme="majorEastAsia" w:hAnsiTheme="majorHAnsi" w:cstheme="majorBidi"/>
          <w:color w:val="000000" w:themeColor="text1"/>
          <w:sz w:val="22"/>
          <w:szCs w:val="22"/>
          <w:u w:val="single"/>
        </w:rPr>
        <w:t>3</w:t>
      </w:r>
      <w:r w:rsidRPr="00962482">
        <w:rPr>
          <w:rFonts w:asciiTheme="majorHAnsi" w:eastAsiaTheme="majorEastAsia" w:hAnsiTheme="majorHAnsi" w:cstheme="majorBidi"/>
          <w:color w:val="000000" w:themeColor="text1"/>
          <w:sz w:val="22"/>
          <w:szCs w:val="22"/>
          <w:u w:val="single"/>
        </w:rPr>
        <w:t xml:space="preserve">: </w:t>
      </w:r>
      <w:r>
        <w:rPr>
          <w:rFonts w:asciiTheme="majorHAnsi" w:eastAsiaTheme="majorEastAsia" w:hAnsiTheme="majorHAnsi" w:cstheme="majorBidi"/>
          <w:color w:val="000000" w:themeColor="text1"/>
          <w:sz w:val="22"/>
          <w:szCs w:val="22"/>
          <w:u w:val="single"/>
        </w:rPr>
        <w:t>Addressing Scientific Questions</w:t>
      </w:r>
    </w:p>
    <w:p w14:paraId="2D75ABB1" w14:textId="0054CF32" w:rsidR="00CD01E1" w:rsidRDefault="00CD01E1" w:rsidP="000835D4">
      <w:pPr>
        <w:spacing w:line="276" w:lineRule="auto"/>
        <w:jc w:val="both"/>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We will use Bayesian parameter inference methods (</w:t>
      </w:r>
      <w:r>
        <w:rPr>
          <w:rFonts w:asciiTheme="majorHAnsi" w:eastAsiaTheme="majorEastAsia" w:hAnsiTheme="majorHAnsi" w:cstheme="majorBidi"/>
          <w:i/>
          <w:iCs/>
          <w:color w:val="000000" w:themeColor="text1"/>
          <w:sz w:val="22"/>
          <w:szCs w:val="22"/>
        </w:rPr>
        <w:t>emcee</w:t>
      </w:r>
      <w:r>
        <w:rPr>
          <w:rFonts w:asciiTheme="majorHAnsi" w:eastAsiaTheme="majorEastAsia" w:hAnsiTheme="majorHAnsi" w:cstheme="majorBidi"/>
          <w:color w:val="000000" w:themeColor="text1"/>
          <w:sz w:val="22"/>
          <w:szCs w:val="22"/>
        </w:rPr>
        <w:t xml:space="preserve">, Foreman-Mackey et al. 2013) to apply BINOPS to the known HST population. While there will be many parameters (e.g., ~40, ~10 for each of 4 populations), this </w:t>
      </w:r>
      <w:r>
        <w:rPr>
          <w:rFonts w:asciiTheme="majorHAnsi" w:eastAsiaTheme="majorEastAsia" w:hAnsiTheme="majorHAnsi" w:cstheme="majorBidi"/>
          <w:color w:val="000000" w:themeColor="text1"/>
          <w:sz w:val="22"/>
          <w:szCs w:val="22"/>
        </w:rPr>
        <w:lastRenderedPageBreak/>
        <w:t xml:space="preserve">is similar in scale to analyses our group has succeeded </w:t>
      </w:r>
      <w:proofErr w:type="gramStart"/>
      <w:r>
        <w:rPr>
          <w:rFonts w:asciiTheme="majorHAnsi" w:eastAsiaTheme="majorEastAsia" w:hAnsiTheme="majorHAnsi" w:cstheme="majorBidi"/>
          <w:color w:val="000000" w:themeColor="text1"/>
          <w:sz w:val="22"/>
          <w:szCs w:val="22"/>
        </w:rPr>
        <w:t>at</w:t>
      </w:r>
      <w:proofErr w:type="gramEnd"/>
      <w:r>
        <w:rPr>
          <w:rFonts w:asciiTheme="majorHAnsi" w:eastAsiaTheme="majorEastAsia" w:hAnsiTheme="majorHAnsi" w:cstheme="majorBidi"/>
          <w:color w:val="000000" w:themeColor="text1"/>
          <w:sz w:val="22"/>
          <w:szCs w:val="22"/>
        </w:rPr>
        <w:t xml:space="preserve"> in the past. Individual likelihood evaluations will likely take ~seconds and our computational resources allow for about 10</w:t>
      </w:r>
      <w:r w:rsidRPr="00CD01E1">
        <w:rPr>
          <w:rFonts w:asciiTheme="majorHAnsi" w:eastAsiaTheme="majorEastAsia" w:hAnsiTheme="majorHAnsi" w:cstheme="majorBidi"/>
          <w:color w:val="000000" w:themeColor="text1"/>
          <w:sz w:val="22"/>
          <w:szCs w:val="22"/>
          <w:vertAlign w:val="superscript"/>
        </w:rPr>
        <w:t>9</w:t>
      </w:r>
      <w:r>
        <w:rPr>
          <w:rFonts w:asciiTheme="majorHAnsi" w:eastAsiaTheme="majorEastAsia" w:hAnsiTheme="majorHAnsi" w:cstheme="majorBidi"/>
          <w:color w:val="000000" w:themeColor="text1"/>
          <w:sz w:val="22"/>
          <w:szCs w:val="22"/>
        </w:rPr>
        <w:t xml:space="preserve"> likelihood evaluations which should be more than sufficient for successful parameter inference. </w:t>
      </w:r>
    </w:p>
    <w:p w14:paraId="1A5E66C6" w14:textId="4A0325CA" w:rsidR="00CD01E1" w:rsidRDefault="00CD01E1" w:rsidP="000835D4">
      <w:pPr>
        <w:spacing w:line="276" w:lineRule="auto"/>
        <w:jc w:val="both"/>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 xml:space="preserve">Nominally, the inferred parameters and the associated physical catalogs they represent are sufficient to address our science goals directly, without a customized analysis. For example, we will have posterior probability distributions for the frequency of binaries as a function of semi-major axis for the Trojan, Centaur, Cold TNO, and Hot TNO population, allowing us to directly answer the science question posed in Science Goal 3a, essentially in a single plot! </w:t>
      </w:r>
    </w:p>
    <w:p w14:paraId="6AEEC332" w14:textId="77777777" w:rsidR="00CD01E1" w:rsidRDefault="00CD01E1" w:rsidP="000835D4">
      <w:pPr>
        <w:spacing w:line="276" w:lineRule="auto"/>
        <w:jc w:val="both"/>
        <w:rPr>
          <w:rFonts w:asciiTheme="majorHAnsi" w:eastAsiaTheme="majorEastAsia" w:hAnsiTheme="majorHAnsi" w:cstheme="majorBidi"/>
          <w:color w:val="000000" w:themeColor="text1"/>
          <w:sz w:val="22"/>
          <w:szCs w:val="22"/>
        </w:rPr>
      </w:pPr>
    </w:p>
    <w:p w14:paraId="140FBE8C" w14:textId="3EF89D5B" w:rsidR="00E56F49" w:rsidRPr="00653B09" w:rsidRDefault="00CD01E1" w:rsidP="00E56F49">
      <w:pPr>
        <w:spacing w:line="276" w:lineRule="auto"/>
        <w:jc w:val="both"/>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000000" w:themeColor="text1"/>
          <w:sz w:val="22"/>
          <w:szCs w:val="22"/>
        </w:rPr>
        <w:t xml:space="preserve">We may explore different parametrizations or methods to address specific questions. For example, Science Goal 3c can be addressed by </w:t>
      </w:r>
      <w:r w:rsidR="00662132">
        <w:rPr>
          <w:rFonts w:asciiTheme="majorHAnsi" w:eastAsiaTheme="majorEastAsia" w:hAnsiTheme="majorHAnsi" w:cstheme="majorBidi"/>
          <w:color w:val="000000" w:themeColor="text1"/>
          <w:sz w:val="22"/>
          <w:szCs w:val="22"/>
        </w:rPr>
        <w:t xml:space="preserve">using a mixture of two simple populations (“moon”-like and “binary”-like) with a cutoff in primary absolute magnitude. </w:t>
      </w:r>
    </w:p>
    <w:sectPr w:rsidR="00E56F49" w:rsidRPr="00653B09" w:rsidSect="00562F7B">
      <w:headerReference w:type="even" r:id="rId7"/>
      <w:headerReference w:type="default" r:id="rId8"/>
      <w:footerReference w:type="even" r:id="rId9"/>
      <w:footerReference w:type="default" r:id="rId10"/>
      <w:headerReference w:type="first" r:id="rId11"/>
      <w:footerReference w:type="first" r:id="rId12"/>
      <w:pgSz w:w="12240" w:h="15840" w:code="1"/>
      <w:pgMar w:top="1440" w:right="1152" w:bottom="1440" w:left="1152" w:header="576" w:footer="28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FFE40" w14:textId="77777777" w:rsidR="00730213" w:rsidRDefault="00730213">
      <w:r>
        <w:separator/>
      </w:r>
    </w:p>
  </w:endnote>
  <w:endnote w:type="continuationSeparator" w:id="0">
    <w:p w14:paraId="71959367" w14:textId="77777777" w:rsidR="00730213" w:rsidRDefault="00730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Sans">
    <w:charset w:val="00"/>
    <w:family w:val="auto"/>
    <w:pitch w:val="variable"/>
    <w:sig w:usb0="A00004FF" w:usb1="4000207B" w:usb2="00000000" w:usb3="00000000" w:csb0="00000193"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585B9" w14:textId="77777777" w:rsidR="00DF7C94" w:rsidRDefault="00646794">
    <w:pPr>
      <w:pBdr>
        <w:top w:val="nil"/>
        <w:left w:val="nil"/>
        <w:bottom w:val="nil"/>
        <w:right w:val="nil"/>
        <w:between w:val="nil"/>
      </w:pBdr>
      <w:tabs>
        <w:tab w:val="center" w:pos="4320"/>
        <w:tab w:val="right" w:pos="8640"/>
      </w:tabs>
      <w:jc w:val="right"/>
      <w:rPr>
        <w:rFonts w:ascii="Calibri" w:eastAsia="Calibri" w:hAnsi="Calibri" w:cs="Calibri"/>
        <w:color w:val="808080"/>
      </w:rPr>
    </w:pPr>
    <w:r>
      <w:rPr>
        <w:rFonts w:ascii="Calibri" w:eastAsia="Calibri" w:hAnsi="Calibri" w:cs="Calibri"/>
        <w:color w:val="808080"/>
      </w:rPr>
      <w:t xml:space="preserve">Page </w:t>
    </w:r>
    <w:r>
      <w:rPr>
        <w:rFonts w:ascii="Calibri" w:eastAsia="Calibri" w:hAnsi="Calibri" w:cs="Calibri"/>
        <w:color w:val="808080"/>
      </w:rPr>
      <w:fldChar w:fldCharType="begin"/>
    </w:r>
    <w:r>
      <w:rPr>
        <w:rFonts w:ascii="Calibri" w:eastAsia="Calibri" w:hAnsi="Calibri" w:cs="Calibri"/>
        <w:color w:val="808080"/>
      </w:rPr>
      <w:instrText>PAGE</w:instrText>
    </w:r>
    <w:r>
      <w:rPr>
        <w:rFonts w:ascii="Calibri" w:eastAsia="Calibri" w:hAnsi="Calibri" w:cs="Calibri"/>
        <w:color w:val="808080"/>
      </w:rPr>
      <w:fldChar w:fldCharType="separate"/>
    </w:r>
    <w:r w:rsidR="00675915">
      <w:rPr>
        <w:rFonts w:ascii="Calibri" w:eastAsia="Calibri" w:hAnsi="Calibri" w:cs="Calibri"/>
        <w:noProof/>
        <w:color w:val="808080"/>
      </w:rPr>
      <w:t>2</w:t>
    </w:r>
    <w:r>
      <w:rPr>
        <w:rFonts w:ascii="Calibri" w:eastAsia="Calibri" w:hAnsi="Calibri" w:cs="Calibri"/>
        <w:color w:val="808080"/>
      </w:rPr>
      <w:fldChar w:fldCharType="end"/>
    </w:r>
  </w:p>
  <w:p w14:paraId="65F9C3DC" w14:textId="77777777" w:rsidR="00DF7C94" w:rsidRDefault="00DF7C94">
    <w:pPr>
      <w:pBdr>
        <w:top w:val="nil"/>
        <w:left w:val="nil"/>
        <w:bottom w:val="nil"/>
        <w:right w:val="nil"/>
        <w:between w:val="nil"/>
      </w:pBdr>
      <w:tabs>
        <w:tab w:val="center" w:pos="4320"/>
        <w:tab w:val="right" w:pos="8640"/>
      </w:tabs>
      <w:jc w:val="right"/>
      <w:rPr>
        <w:color w:val="000000"/>
      </w:rPr>
    </w:pPr>
  </w:p>
  <w:p w14:paraId="5023141B" w14:textId="77777777" w:rsidR="00DF7C94" w:rsidRDefault="00DF7C94">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86EC9" w14:textId="761E51E5" w:rsidR="00DF7C94" w:rsidRPr="00035EA0" w:rsidRDefault="382E5740" w:rsidP="382E5740">
    <w:pPr>
      <w:pBdr>
        <w:top w:val="nil"/>
        <w:left w:val="nil"/>
        <w:bottom w:val="nil"/>
        <w:right w:val="nil"/>
        <w:between w:val="nil"/>
      </w:pBdr>
      <w:tabs>
        <w:tab w:val="center" w:pos="4320"/>
        <w:tab w:val="right" w:pos="8640"/>
      </w:tabs>
      <w:jc w:val="center"/>
      <w:rPr>
        <w:rFonts w:ascii="Calibri" w:eastAsia="Calibri" w:hAnsi="Calibri" w:cs="Calibri"/>
        <w:noProof/>
        <w:color w:val="808080"/>
        <w:sz w:val="22"/>
        <w:szCs w:val="22"/>
      </w:rPr>
    </w:pPr>
    <w:r w:rsidRPr="382E5740">
      <w:rPr>
        <w:rFonts w:ascii="Calibri" w:eastAsia="Calibri" w:hAnsi="Calibri" w:cs="Calibri"/>
        <w:color w:val="808080" w:themeColor="background1" w:themeShade="80"/>
        <w:sz w:val="20"/>
        <w:szCs w:val="20"/>
      </w:rPr>
      <w:t>Version 1.1</w:t>
    </w:r>
    <w:r w:rsidR="25741776">
      <w:tab/>
    </w:r>
    <w:r w:rsidRPr="382E5740">
      <w:rPr>
        <w:rFonts w:ascii="Calibri" w:eastAsia="Calibri" w:hAnsi="Calibri" w:cs="Calibri"/>
        <w:color w:val="808080" w:themeColor="background1" w:themeShade="80"/>
        <w:sz w:val="20"/>
        <w:szCs w:val="20"/>
      </w:rPr>
      <w:t xml:space="preserve">           </w:t>
    </w:r>
    <w:r w:rsidR="25741776">
      <w:tab/>
    </w:r>
    <w:r w:rsidRPr="382E5740">
      <w:rPr>
        <w:rFonts w:ascii="Calibri" w:eastAsia="Calibri" w:hAnsi="Calibri" w:cs="Calibri"/>
        <w:color w:val="808080" w:themeColor="background1" w:themeShade="80"/>
        <w:sz w:val="20"/>
        <w:szCs w:val="20"/>
      </w:rPr>
      <w:t>Page</w:t>
    </w:r>
    <w:r w:rsidRPr="382E5740">
      <w:rPr>
        <w:rFonts w:ascii="Calibri" w:eastAsia="Calibri" w:hAnsi="Calibri" w:cs="Calibri"/>
        <w:color w:val="808080" w:themeColor="background1" w:themeShade="80"/>
        <w:sz w:val="22"/>
        <w:szCs w:val="22"/>
      </w:rPr>
      <w:t xml:space="preserve"> </w:t>
    </w:r>
    <w:r w:rsidR="00646794" w:rsidRPr="25741776">
      <w:rPr>
        <w:rFonts w:ascii="Calibri" w:eastAsia="Calibri" w:hAnsi="Calibri" w:cs="Calibri"/>
        <w:noProof/>
        <w:color w:val="808080" w:themeColor="background1" w:themeShade="80"/>
        <w:sz w:val="22"/>
        <w:szCs w:val="22"/>
      </w:rPr>
      <w:fldChar w:fldCharType="begin"/>
    </w:r>
    <w:r w:rsidR="00646794" w:rsidRPr="25741776">
      <w:rPr>
        <w:rFonts w:ascii="Calibri" w:eastAsia="Calibri" w:hAnsi="Calibri" w:cs="Calibri"/>
        <w:color w:val="808080" w:themeColor="background1" w:themeShade="80"/>
        <w:sz w:val="22"/>
        <w:szCs w:val="22"/>
      </w:rPr>
      <w:instrText>PAGE</w:instrText>
    </w:r>
    <w:r w:rsidR="00646794" w:rsidRPr="25741776">
      <w:rPr>
        <w:rFonts w:ascii="Calibri" w:eastAsia="Calibri" w:hAnsi="Calibri" w:cs="Calibri"/>
        <w:color w:val="808080" w:themeColor="background1" w:themeShade="80"/>
        <w:sz w:val="22"/>
        <w:szCs w:val="22"/>
      </w:rPr>
      <w:fldChar w:fldCharType="separate"/>
    </w:r>
    <w:r w:rsidR="25741776" w:rsidRPr="25741776">
      <w:rPr>
        <w:rFonts w:ascii="Calibri" w:eastAsia="Calibri" w:hAnsi="Calibri" w:cs="Calibri"/>
        <w:noProof/>
        <w:color w:val="808080" w:themeColor="background1" w:themeShade="80"/>
        <w:sz w:val="22"/>
        <w:szCs w:val="22"/>
      </w:rPr>
      <w:t>1</w:t>
    </w:r>
    <w:r w:rsidR="00646794" w:rsidRPr="25741776">
      <w:rPr>
        <w:rFonts w:ascii="Calibri" w:eastAsia="Calibri" w:hAnsi="Calibri" w:cs="Calibri"/>
        <w:noProof/>
        <w:color w:val="808080" w:themeColor="background1" w:themeShade="80"/>
        <w:sz w:val="22"/>
        <w:szCs w:val="22"/>
      </w:rPr>
      <w:fldChar w:fldCharType="end"/>
    </w:r>
  </w:p>
  <w:p w14:paraId="1D484CAB" w14:textId="47DFA6C9" w:rsidR="25741776" w:rsidRDefault="25741776" w:rsidP="25741776">
    <w:pPr>
      <w:pBdr>
        <w:top w:val="nil"/>
        <w:left w:val="nil"/>
        <w:bottom w:val="nil"/>
        <w:right w:val="nil"/>
        <w:between w:val="nil"/>
      </w:pBdr>
      <w:tabs>
        <w:tab w:val="center" w:pos="4320"/>
        <w:tab w:val="right" w:pos="8640"/>
      </w:tabs>
      <w:jc w:val="right"/>
      <w:rPr>
        <w:rFonts w:ascii="Calibri" w:eastAsia="Calibri" w:hAnsi="Calibri" w:cs="Calibri"/>
        <w:noProof/>
        <w:color w:val="808080" w:themeColor="background1" w:themeShade="8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A3E87" w14:textId="6008E924" w:rsidR="00D02A8B" w:rsidRPr="008E4C50" w:rsidRDefault="008E4C50" w:rsidP="382E5740">
    <w:pPr>
      <w:pBdr>
        <w:top w:val="nil"/>
        <w:left w:val="nil"/>
        <w:bottom w:val="nil"/>
        <w:right w:val="nil"/>
        <w:between w:val="nil"/>
      </w:pBdr>
      <w:tabs>
        <w:tab w:val="center" w:pos="4320"/>
        <w:tab w:val="right" w:pos="8640"/>
      </w:tabs>
      <w:jc w:val="center"/>
      <w:rPr>
        <w:rFonts w:asciiTheme="majorHAnsi" w:eastAsia="Aptos" w:hAnsiTheme="majorHAnsi" w:cstheme="majorBidi"/>
        <w:color w:val="808080"/>
        <w:sz w:val="20"/>
        <w:szCs w:val="20"/>
      </w:rPr>
    </w:pPr>
    <w:r w:rsidRPr="382E5740">
      <w:rPr>
        <w:rFonts w:asciiTheme="majorHAnsi" w:eastAsia="Aptos" w:hAnsiTheme="majorHAnsi" w:cstheme="majorBidi"/>
        <w:color w:val="808080" w:themeColor="background1" w:themeShade="80"/>
        <w:sz w:val="20"/>
        <w:szCs w:val="20"/>
      </w:rPr>
      <w:t>Version 1.1</w:t>
    </w:r>
    <w:r>
      <w:tab/>
    </w:r>
    <w:r w:rsidR="382E5740" w:rsidRPr="382E5740">
      <w:rPr>
        <w:rFonts w:asciiTheme="majorHAnsi" w:eastAsia="Aptos" w:hAnsiTheme="majorHAnsi" w:cstheme="majorBidi"/>
        <w:color w:val="808080" w:themeColor="background1" w:themeShade="80"/>
        <w:sz w:val="20"/>
        <w:szCs w:val="20"/>
      </w:rPr>
      <w:t xml:space="preserve">        </w:t>
    </w:r>
    <w:r>
      <w:tab/>
    </w:r>
    <w:r w:rsidR="24A53D40" w:rsidRPr="382E5740">
      <w:rPr>
        <w:rFonts w:asciiTheme="majorHAnsi" w:eastAsia="Aptos" w:hAnsiTheme="majorHAnsi" w:cstheme="majorBidi"/>
        <w:color w:val="808080" w:themeColor="background1" w:themeShade="80"/>
        <w:sz w:val="20"/>
        <w:szCs w:val="20"/>
      </w:rPr>
      <w:t xml:space="preserve">Page </w:t>
    </w:r>
    <w:r w:rsidR="00D02A8B" w:rsidRPr="382E5740">
      <w:rPr>
        <w:rFonts w:asciiTheme="majorHAnsi" w:eastAsia="Aptos" w:hAnsiTheme="majorHAnsi" w:cstheme="majorBidi"/>
        <w:color w:val="808080" w:themeColor="background1" w:themeShade="80"/>
        <w:sz w:val="20"/>
        <w:szCs w:val="20"/>
      </w:rPr>
      <w:fldChar w:fldCharType="begin"/>
    </w:r>
    <w:r w:rsidR="00D02A8B" w:rsidRPr="382E5740">
      <w:rPr>
        <w:rFonts w:asciiTheme="majorHAnsi" w:eastAsia="Calibri" w:hAnsiTheme="majorHAnsi" w:cstheme="majorBidi"/>
        <w:color w:val="808080" w:themeColor="background1" w:themeShade="80"/>
        <w:sz w:val="20"/>
        <w:szCs w:val="20"/>
      </w:rPr>
      <w:instrText>PAGE</w:instrText>
    </w:r>
    <w:r w:rsidR="00D02A8B" w:rsidRPr="382E5740">
      <w:rPr>
        <w:rFonts w:asciiTheme="majorHAnsi" w:eastAsia="Calibri" w:hAnsiTheme="majorHAnsi" w:cstheme="majorBidi"/>
        <w:color w:val="808080" w:themeColor="background1" w:themeShade="80"/>
        <w:sz w:val="20"/>
        <w:szCs w:val="20"/>
      </w:rPr>
      <w:fldChar w:fldCharType="separate"/>
    </w:r>
    <w:r w:rsidR="24A53D40" w:rsidRPr="382E5740">
      <w:rPr>
        <w:rFonts w:asciiTheme="majorHAnsi" w:eastAsia="Aptos" w:hAnsiTheme="majorHAnsi" w:cstheme="majorBidi"/>
        <w:color w:val="808080" w:themeColor="background1" w:themeShade="80"/>
        <w:sz w:val="20"/>
        <w:szCs w:val="20"/>
      </w:rPr>
      <w:t>2</w:t>
    </w:r>
    <w:r w:rsidR="00D02A8B" w:rsidRPr="382E5740">
      <w:rPr>
        <w:rFonts w:asciiTheme="majorHAnsi" w:eastAsia="Aptos" w:hAnsiTheme="majorHAnsi" w:cstheme="majorBidi"/>
        <w:color w:val="808080" w:themeColor="background1" w:themeShade="80"/>
        <w:sz w:val="20"/>
        <w:szCs w:val="20"/>
      </w:rPr>
      <w:fldChar w:fldCharType="end"/>
    </w:r>
  </w:p>
  <w:p w14:paraId="238601FE" w14:textId="77777777" w:rsidR="00D02A8B" w:rsidRDefault="00D02A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3DB83" w14:textId="77777777" w:rsidR="00730213" w:rsidRDefault="00730213">
      <w:r>
        <w:separator/>
      </w:r>
    </w:p>
  </w:footnote>
  <w:footnote w:type="continuationSeparator" w:id="0">
    <w:p w14:paraId="5A34F0E8" w14:textId="77777777" w:rsidR="00730213" w:rsidRDefault="007302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9CD8" w14:textId="77777777" w:rsidR="00631067" w:rsidRDefault="006310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18F9B" w14:textId="77777777" w:rsidR="00DF7C94" w:rsidRPr="00C6763A" w:rsidRDefault="00DF7C94" w:rsidP="00C6763A">
    <w:pPr>
      <w:pBdr>
        <w:top w:val="nil"/>
        <w:left w:val="nil"/>
        <w:bottom w:val="nil"/>
        <w:right w:val="nil"/>
        <w:between w:val="nil"/>
      </w:pBdr>
      <w:tabs>
        <w:tab w:val="center" w:pos="4320"/>
        <w:tab w:val="right" w:pos="8640"/>
      </w:tabs>
      <w:jc w:val="right"/>
      <w:rPr>
        <w:rFonts w:ascii="Calibri" w:eastAsia="Calibri" w:hAnsi="Calibri" w:cs="Calibri"/>
        <w:color w:val="000000" w:themeColor="tex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B4AB" w14:textId="1BFEABD2" w:rsidR="00BF652C" w:rsidRDefault="00BF652C" w:rsidP="003D5F95">
    <w:pPr>
      <w:pStyle w:val="Header"/>
      <w:jc w:val="center"/>
      <w:rPr>
        <w:rFonts w:asciiTheme="majorHAnsi" w:eastAsiaTheme="majorEastAsia" w:hAnsiTheme="majorHAnsi" w:cstheme="majorBidi"/>
        <w:sz w:val="20"/>
        <w:szCs w:val="20"/>
      </w:rPr>
    </w:pPr>
    <w:r>
      <w:rPr>
        <w:noProof/>
      </w:rPr>
      <w:drawing>
        <wp:inline distT="0" distB="0" distL="0" distR="0" wp14:anchorId="07310C17" wp14:editId="765A8DAF">
          <wp:extent cx="2381250" cy="448278"/>
          <wp:effectExtent l="0" t="0" r="0" b="0"/>
          <wp:docPr id="103108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8737" name="drawing"/>
                  <pic:cNvPicPr/>
                </pic:nvPicPr>
                <pic:blipFill>
                  <a:blip r:embed="rId1">
                    <a:extLst>
                      <a:ext uri="{28A0092B-C50C-407E-A947-70E740481C1C}">
                        <a14:useLocalDpi xmlns:a14="http://schemas.microsoft.com/office/drawing/2010/main"/>
                      </a:ext>
                    </a:extLst>
                  </a:blip>
                  <a:stretch>
                    <a:fillRect/>
                  </a:stretch>
                </pic:blipFill>
                <pic:spPr>
                  <a:xfrm>
                    <a:off x="0" y="0"/>
                    <a:ext cx="2381250" cy="448278"/>
                  </a:xfrm>
                  <a:prstGeom prst="rect">
                    <a:avLst/>
                  </a:prstGeom>
                </pic:spPr>
              </pic:pic>
            </a:graphicData>
          </a:graphic>
        </wp:inline>
      </w:drawing>
    </w:r>
    <w:r w:rsidR="003D5F95">
      <w:tab/>
    </w:r>
    <w:r w:rsidR="003D5F95">
      <w:tab/>
    </w:r>
  </w:p>
  <w:p w14:paraId="031A092F" w14:textId="5F1DA7DE" w:rsidR="4EE2A815" w:rsidRDefault="4EE2A815" w:rsidP="4EE2A815">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9B6"/>
    <w:multiLevelType w:val="multilevel"/>
    <w:tmpl w:val="5C688D74"/>
    <w:lvl w:ilvl="0">
      <w:start w:val="1"/>
      <w:numFmt w:val="bullet"/>
      <w:lvlText w:val=""/>
      <w:lvlJc w:val="left"/>
      <w:pPr>
        <w:ind w:left="1080" w:hanging="720"/>
      </w:pPr>
      <w:rPr>
        <w:rFonts w:ascii="Symbol" w:hAnsi="Symbol" w:hint="default"/>
        <w:b/>
        <w:i w:val="0"/>
      </w:rPr>
    </w:lvl>
    <w:lvl w:ilvl="1">
      <w:start w:val="1"/>
      <w:numFmt w:val="lowerLetter"/>
      <w:lvlText w:val="%2."/>
      <w:lvlJc w:val="left"/>
      <w:pPr>
        <w:ind w:left="1440" w:hanging="360"/>
      </w:pPr>
      <w:rPr>
        <w:rFonts w:hint="default"/>
        <w:sz w:val="22"/>
        <w:szCs w:val="22"/>
      </w:rPr>
    </w:lvl>
    <w:lvl w:ilvl="2">
      <w:start w:val="1"/>
      <w:numFmt w:val="lowerRoman"/>
      <w:lvlText w:val="%3."/>
      <w:lvlJc w:val="right"/>
      <w:pPr>
        <w:ind w:left="2160" w:hanging="180"/>
      </w:pPr>
      <w:rPr>
        <w:rFonts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3EB03FF"/>
    <w:multiLevelType w:val="hybridMultilevel"/>
    <w:tmpl w:val="1EF2A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3C1360"/>
    <w:multiLevelType w:val="hybridMultilevel"/>
    <w:tmpl w:val="5B261D2E"/>
    <w:lvl w:ilvl="0" w:tplc="F0DEF5CC">
      <w:start w:val="1"/>
      <w:numFmt w:val="decimal"/>
      <w:lvlText w:val="%1."/>
      <w:lvlJc w:val="left"/>
      <w:pPr>
        <w:ind w:left="1080" w:hanging="360"/>
      </w:pPr>
      <w:rPr>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4CA77A8"/>
    <w:multiLevelType w:val="hybridMultilevel"/>
    <w:tmpl w:val="047C694E"/>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Symbol" w:hAnsi="Symbol" w:hint="default"/>
      </w:rPr>
    </w:lvl>
    <w:lvl w:ilvl="2" w:tplc="BFA25B06">
      <w:start w:val="1"/>
      <w:numFmt w:val="bullet"/>
      <w:lvlText w:val=""/>
      <w:lvlJc w:val="left"/>
      <w:pPr>
        <w:ind w:left="2160" w:hanging="360"/>
      </w:pPr>
      <w:rPr>
        <w:rFonts w:ascii="Wingdings" w:hAnsi="Wingdings" w:hint="default"/>
      </w:rPr>
    </w:lvl>
    <w:lvl w:ilvl="3" w:tplc="48AEB24E">
      <w:start w:val="1"/>
      <w:numFmt w:val="bullet"/>
      <w:lvlText w:val=""/>
      <w:lvlJc w:val="left"/>
      <w:pPr>
        <w:ind w:left="2880" w:hanging="360"/>
      </w:pPr>
      <w:rPr>
        <w:rFonts w:ascii="Symbol" w:hAnsi="Symbol" w:hint="default"/>
      </w:rPr>
    </w:lvl>
    <w:lvl w:ilvl="4" w:tplc="F8687AEE">
      <w:start w:val="1"/>
      <w:numFmt w:val="bullet"/>
      <w:lvlText w:val="o"/>
      <w:lvlJc w:val="left"/>
      <w:pPr>
        <w:ind w:left="3600" w:hanging="360"/>
      </w:pPr>
      <w:rPr>
        <w:rFonts w:ascii="Courier New" w:hAnsi="Courier New" w:hint="default"/>
      </w:rPr>
    </w:lvl>
    <w:lvl w:ilvl="5" w:tplc="5C500166">
      <w:start w:val="1"/>
      <w:numFmt w:val="bullet"/>
      <w:lvlText w:val=""/>
      <w:lvlJc w:val="left"/>
      <w:pPr>
        <w:ind w:left="4320" w:hanging="360"/>
      </w:pPr>
      <w:rPr>
        <w:rFonts w:ascii="Wingdings" w:hAnsi="Wingdings" w:hint="default"/>
      </w:rPr>
    </w:lvl>
    <w:lvl w:ilvl="6" w:tplc="EA44EF74">
      <w:start w:val="1"/>
      <w:numFmt w:val="bullet"/>
      <w:lvlText w:val=""/>
      <w:lvlJc w:val="left"/>
      <w:pPr>
        <w:ind w:left="5040" w:hanging="360"/>
      </w:pPr>
      <w:rPr>
        <w:rFonts w:ascii="Symbol" w:hAnsi="Symbol" w:hint="default"/>
      </w:rPr>
    </w:lvl>
    <w:lvl w:ilvl="7" w:tplc="EC9A59F2">
      <w:start w:val="1"/>
      <w:numFmt w:val="bullet"/>
      <w:lvlText w:val="o"/>
      <w:lvlJc w:val="left"/>
      <w:pPr>
        <w:ind w:left="5760" w:hanging="360"/>
      </w:pPr>
      <w:rPr>
        <w:rFonts w:ascii="Courier New" w:hAnsi="Courier New" w:hint="default"/>
      </w:rPr>
    </w:lvl>
    <w:lvl w:ilvl="8" w:tplc="F12CD834">
      <w:start w:val="1"/>
      <w:numFmt w:val="bullet"/>
      <w:lvlText w:val=""/>
      <w:lvlJc w:val="left"/>
      <w:pPr>
        <w:ind w:left="6480" w:hanging="360"/>
      </w:pPr>
      <w:rPr>
        <w:rFonts w:ascii="Wingdings" w:hAnsi="Wingdings" w:hint="default"/>
      </w:rPr>
    </w:lvl>
  </w:abstractNum>
  <w:abstractNum w:abstractNumId="4" w15:restartNumberingAfterBreak="0">
    <w:nsid w:val="07A73FEF"/>
    <w:multiLevelType w:val="hybridMultilevel"/>
    <w:tmpl w:val="35C8B09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D244CF"/>
    <w:multiLevelType w:val="multilevel"/>
    <w:tmpl w:val="5C688D74"/>
    <w:lvl w:ilvl="0">
      <w:start w:val="1"/>
      <w:numFmt w:val="bullet"/>
      <w:lvlText w:val=""/>
      <w:lvlJc w:val="left"/>
      <w:pPr>
        <w:ind w:left="1080" w:hanging="720"/>
      </w:pPr>
      <w:rPr>
        <w:rFonts w:ascii="Symbol" w:hAnsi="Symbol" w:hint="default"/>
        <w:b/>
        <w:i w:val="0"/>
      </w:rPr>
    </w:lvl>
    <w:lvl w:ilvl="1">
      <w:start w:val="1"/>
      <w:numFmt w:val="lowerLetter"/>
      <w:lvlText w:val="%2."/>
      <w:lvlJc w:val="left"/>
      <w:pPr>
        <w:ind w:left="1440" w:hanging="360"/>
      </w:pPr>
      <w:rPr>
        <w:rFonts w:hint="default"/>
        <w:sz w:val="22"/>
        <w:szCs w:val="22"/>
      </w:rPr>
    </w:lvl>
    <w:lvl w:ilvl="2">
      <w:start w:val="1"/>
      <w:numFmt w:val="lowerRoman"/>
      <w:lvlText w:val="%3."/>
      <w:lvlJc w:val="right"/>
      <w:pPr>
        <w:ind w:left="2160" w:hanging="180"/>
      </w:pPr>
      <w:rPr>
        <w:rFonts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476357F"/>
    <w:multiLevelType w:val="hybridMultilevel"/>
    <w:tmpl w:val="108647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9E193E"/>
    <w:multiLevelType w:val="multilevel"/>
    <w:tmpl w:val="5232E374"/>
    <w:lvl w:ilvl="0">
      <w:start w:val="1"/>
      <w:numFmt w:val="none"/>
      <w:lvlText w:val="a."/>
      <w:lvlJc w:val="left"/>
      <w:pPr>
        <w:ind w:left="1080" w:hanging="720"/>
      </w:pPr>
      <w:rPr>
        <w:rFonts w:hint="default"/>
        <w:b/>
        <w:i w:val="0"/>
      </w:rPr>
    </w:lvl>
    <w:lvl w:ilvl="1">
      <w:start w:val="1"/>
      <w:numFmt w:val="lowerLetter"/>
      <w:lvlText w:val="%2."/>
      <w:lvlJc w:val="left"/>
      <w:pPr>
        <w:ind w:left="1440" w:hanging="360"/>
      </w:pPr>
      <w:rPr>
        <w:rFonts w:hint="default"/>
        <w:sz w:val="22"/>
        <w:szCs w:val="22"/>
      </w:rPr>
    </w:lvl>
    <w:lvl w:ilvl="2">
      <w:start w:val="1"/>
      <w:numFmt w:val="lowerRoman"/>
      <w:lvlText w:val="%3."/>
      <w:lvlJc w:val="right"/>
      <w:pPr>
        <w:ind w:left="2160" w:hanging="180"/>
      </w:pPr>
      <w:rPr>
        <w:rFonts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93426E3"/>
    <w:multiLevelType w:val="hybridMultilevel"/>
    <w:tmpl w:val="32D45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88108E"/>
    <w:multiLevelType w:val="multilevel"/>
    <w:tmpl w:val="71C2983A"/>
    <w:lvl w:ilvl="0">
      <w:start w:val="1"/>
      <w:numFmt w:val="none"/>
      <w:lvlText w:val="a."/>
      <w:lvlJc w:val="left"/>
      <w:pPr>
        <w:ind w:left="1080" w:hanging="720"/>
      </w:pPr>
      <w:rPr>
        <w:rFonts w:hint="default"/>
        <w:b/>
        <w:i w:val="0"/>
      </w:rPr>
    </w:lvl>
    <w:lvl w:ilvl="1">
      <w:start w:val="1"/>
      <w:numFmt w:val="decimal"/>
      <w:lvlText w:val="%2."/>
      <w:lvlJc w:val="left"/>
      <w:pPr>
        <w:ind w:left="1440" w:hanging="360"/>
      </w:pPr>
      <w:rPr>
        <w:rFonts w:hint="default"/>
        <w:sz w:val="22"/>
        <w:szCs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0C319C6"/>
    <w:multiLevelType w:val="hybridMultilevel"/>
    <w:tmpl w:val="C8B8C230"/>
    <w:lvl w:ilvl="0" w:tplc="2B7A5310">
      <w:start w:val="1"/>
      <w:numFmt w:val="bullet"/>
      <w:lvlText w:val=""/>
      <w:lvlJc w:val="left"/>
      <w:pPr>
        <w:ind w:left="720" w:hanging="360"/>
      </w:pPr>
      <w:rPr>
        <w:rFonts w:ascii="Symbol" w:hAnsi="Symbol" w:hint="default"/>
      </w:rPr>
    </w:lvl>
    <w:lvl w:ilvl="1" w:tplc="16447288">
      <w:start w:val="1"/>
      <w:numFmt w:val="bullet"/>
      <w:lvlText w:val="o"/>
      <w:lvlJc w:val="left"/>
      <w:pPr>
        <w:ind w:left="1440" w:hanging="360"/>
      </w:pPr>
      <w:rPr>
        <w:rFonts w:ascii="Courier New" w:hAnsi="Courier New" w:hint="default"/>
      </w:rPr>
    </w:lvl>
    <w:lvl w:ilvl="2" w:tplc="47526540">
      <w:start w:val="1"/>
      <w:numFmt w:val="bullet"/>
      <w:lvlText w:val=""/>
      <w:lvlJc w:val="left"/>
      <w:pPr>
        <w:ind w:left="2160" w:hanging="360"/>
      </w:pPr>
      <w:rPr>
        <w:rFonts w:ascii="Wingdings" w:hAnsi="Wingdings" w:hint="default"/>
      </w:rPr>
    </w:lvl>
    <w:lvl w:ilvl="3" w:tplc="A6AED666">
      <w:start w:val="1"/>
      <w:numFmt w:val="bullet"/>
      <w:lvlText w:val=""/>
      <w:lvlJc w:val="left"/>
      <w:pPr>
        <w:ind w:left="2880" w:hanging="360"/>
      </w:pPr>
      <w:rPr>
        <w:rFonts w:ascii="Symbol" w:hAnsi="Symbol" w:hint="default"/>
      </w:rPr>
    </w:lvl>
    <w:lvl w:ilvl="4" w:tplc="A52AD12A">
      <w:start w:val="1"/>
      <w:numFmt w:val="bullet"/>
      <w:lvlText w:val="o"/>
      <w:lvlJc w:val="left"/>
      <w:pPr>
        <w:ind w:left="3600" w:hanging="360"/>
      </w:pPr>
      <w:rPr>
        <w:rFonts w:ascii="Courier New" w:hAnsi="Courier New" w:hint="default"/>
      </w:rPr>
    </w:lvl>
    <w:lvl w:ilvl="5" w:tplc="F8CEA37A">
      <w:start w:val="1"/>
      <w:numFmt w:val="bullet"/>
      <w:lvlText w:val=""/>
      <w:lvlJc w:val="left"/>
      <w:pPr>
        <w:ind w:left="4320" w:hanging="360"/>
      </w:pPr>
      <w:rPr>
        <w:rFonts w:ascii="Wingdings" w:hAnsi="Wingdings" w:hint="default"/>
      </w:rPr>
    </w:lvl>
    <w:lvl w:ilvl="6" w:tplc="121C2BE6">
      <w:start w:val="1"/>
      <w:numFmt w:val="bullet"/>
      <w:lvlText w:val=""/>
      <w:lvlJc w:val="left"/>
      <w:pPr>
        <w:ind w:left="5040" w:hanging="360"/>
      </w:pPr>
      <w:rPr>
        <w:rFonts w:ascii="Symbol" w:hAnsi="Symbol" w:hint="default"/>
      </w:rPr>
    </w:lvl>
    <w:lvl w:ilvl="7" w:tplc="682010F4">
      <w:start w:val="1"/>
      <w:numFmt w:val="bullet"/>
      <w:lvlText w:val="o"/>
      <w:lvlJc w:val="left"/>
      <w:pPr>
        <w:ind w:left="5760" w:hanging="360"/>
      </w:pPr>
      <w:rPr>
        <w:rFonts w:ascii="Courier New" w:hAnsi="Courier New" w:hint="default"/>
      </w:rPr>
    </w:lvl>
    <w:lvl w:ilvl="8" w:tplc="B64401CE">
      <w:start w:val="1"/>
      <w:numFmt w:val="bullet"/>
      <w:lvlText w:val=""/>
      <w:lvlJc w:val="left"/>
      <w:pPr>
        <w:ind w:left="6480" w:hanging="360"/>
      </w:pPr>
      <w:rPr>
        <w:rFonts w:ascii="Wingdings" w:hAnsi="Wingdings" w:hint="default"/>
      </w:rPr>
    </w:lvl>
  </w:abstractNum>
  <w:abstractNum w:abstractNumId="11" w15:restartNumberingAfterBreak="0">
    <w:nsid w:val="267778AB"/>
    <w:multiLevelType w:val="hybridMultilevel"/>
    <w:tmpl w:val="B7B677EA"/>
    <w:lvl w:ilvl="0" w:tplc="B2A2830A">
      <w:start w:val="1"/>
      <w:numFmt w:val="bullet"/>
      <w:lvlText w:val=""/>
      <w:lvlJc w:val="left"/>
      <w:pPr>
        <w:ind w:left="720" w:hanging="360"/>
      </w:pPr>
      <w:rPr>
        <w:rFonts w:ascii="Symbol" w:hAnsi="Symbol" w:hint="default"/>
      </w:rPr>
    </w:lvl>
    <w:lvl w:ilvl="1" w:tplc="9A2AD82C">
      <w:start w:val="1"/>
      <w:numFmt w:val="bullet"/>
      <w:lvlText w:val="o"/>
      <w:lvlJc w:val="left"/>
      <w:pPr>
        <w:ind w:left="1440" w:hanging="360"/>
      </w:pPr>
      <w:rPr>
        <w:rFonts w:ascii="Courier New" w:hAnsi="Courier New" w:hint="default"/>
      </w:rPr>
    </w:lvl>
    <w:lvl w:ilvl="2" w:tplc="AFFAB202">
      <w:start w:val="1"/>
      <w:numFmt w:val="bullet"/>
      <w:lvlText w:val=""/>
      <w:lvlJc w:val="left"/>
      <w:pPr>
        <w:ind w:left="2160" w:hanging="360"/>
      </w:pPr>
      <w:rPr>
        <w:rFonts w:ascii="Wingdings" w:hAnsi="Wingdings" w:hint="default"/>
      </w:rPr>
    </w:lvl>
    <w:lvl w:ilvl="3" w:tplc="7BF4CBE8">
      <w:start w:val="1"/>
      <w:numFmt w:val="bullet"/>
      <w:lvlText w:val=""/>
      <w:lvlJc w:val="left"/>
      <w:pPr>
        <w:ind w:left="2880" w:hanging="360"/>
      </w:pPr>
      <w:rPr>
        <w:rFonts w:ascii="Symbol" w:hAnsi="Symbol" w:hint="default"/>
      </w:rPr>
    </w:lvl>
    <w:lvl w:ilvl="4" w:tplc="263C47D8">
      <w:start w:val="1"/>
      <w:numFmt w:val="bullet"/>
      <w:lvlText w:val="o"/>
      <w:lvlJc w:val="left"/>
      <w:pPr>
        <w:ind w:left="3600" w:hanging="360"/>
      </w:pPr>
      <w:rPr>
        <w:rFonts w:ascii="Courier New" w:hAnsi="Courier New" w:hint="default"/>
      </w:rPr>
    </w:lvl>
    <w:lvl w:ilvl="5" w:tplc="B59CBEAA">
      <w:start w:val="1"/>
      <w:numFmt w:val="bullet"/>
      <w:lvlText w:val=""/>
      <w:lvlJc w:val="left"/>
      <w:pPr>
        <w:ind w:left="4320" w:hanging="360"/>
      </w:pPr>
      <w:rPr>
        <w:rFonts w:ascii="Wingdings" w:hAnsi="Wingdings" w:hint="default"/>
      </w:rPr>
    </w:lvl>
    <w:lvl w:ilvl="6" w:tplc="05668706">
      <w:start w:val="1"/>
      <w:numFmt w:val="bullet"/>
      <w:lvlText w:val=""/>
      <w:lvlJc w:val="left"/>
      <w:pPr>
        <w:ind w:left="5040" w:hanging="360"/>
      </w:pPr>
      <w:rPr>
        <w:rFonts w:ascii="Symbol" w:hAnsi="Symbol" w:hint="default"/>
      </w:rPr>
    </w:lvl>
    <w:lvl w:ilvl="7" w:tplc="6BF4115E">
      <w:start w:val="1"/>
      <w:numFmt w:val="bullet"/>
      <w:lvlText w:val="o"/>
      <w:lvlJc w:val="left"/>
      <w:pPr>
        <w:ind w:left="5760" w:hanging="360"/>
      </w:pPr>
      <w:rPr>
        <w:rFonts w:ascii="Courier New" w:hAnsi="Courier New" w:hint="default"/>
      </w:rPr>
    </w:lvl>
    <w:lvl w:ilvl="8" w:tplc="98881A20">
      <w:start w:val="1"/>
      <w:numFmt w:val="bullet"/>
      <w:lvlText w:val=""/>
      <w:lvlJc w:val="left"/>
      <w:pPr>
        <w:ind w:left="6480" w:hanging="360"/>
      </w:pPr>
      <w:rPr>
        <w:rFonts w:ascii="Wingdings" w:hAnsi="Wingdings" w:hint="default"/>
      </w:rPr>
    </w:lvl>
  </w:abstractNum>
  <w:abstractNum w:abstractNumId="12" w15:restartNumberingAfterBreak="0">
    <w:nsid w:val="29797C23"/>
    <w:multiLevelType w:val="hybridMultilevel"/>
    <w:tmpl w:val="632AC2B8"/>
    <w:lvl w:ilvl="0" w:tplc="BD46A65E">
      <w:start w:val="1"/>
      <w:numFmt w:val="upperLetter"/>
      <w:lvlText w:val="%1."/>
      <w:lvlJc w:val="left"/>
      <w:pPr>
        <w:ind w:left="720" w:hanging="360"/>
      </w:pPr>
    </w:lvl>
    <w:lvl w:ilvl="1" w:tplc="127A273A">
      <w:start w:val="1"/>
      <w:numFmt w:val="lowerLetter"/>
      <w:lvlText w:val="%2."/>
      <w:lvlJc w:val="left"/>
      <w:pPr>
        <w:ind w:left="1440" w:hanging="360"/>
      </w:pPr>
    </w:lvl>
    <w:lvl w:ilvl="2" w:tplc="3E82687E">
      <w:start w:val="1"/>
      <w:numFmt w:val="lowerRoman"/>
      <w:lvlText w:val="%3."/>
      <w:lvlJc w:val="right"/>
      <w:pPr>
        <w:ind w:left="2160" w:hanging="180"/>
      </w:pPr>
    </w:lvl>
    <w:lvl w:ilvl="3" w:tplc="3E7EF7B0">
      <w:start w:val="1"/>
      <w:numFmt w:val="decimal"/>
      <w:lvlText w:val="%4."/>
      <w:lvlJc w:val="left"/>
      <w:pPr>
        <w:ind w:left="2880" w:hanging="360"/>
      </w:pPr>
    </w:lvl>
    <w:lvl w:ilvl="4" w:tplc="C8F4BB50">
      <w:start w:val="1"/>
      <w:numFmt w:val="lowerLetter"/>
      <w:lvlText w:val="%5."/>
      <w:lvlJc w:val="left"/>
      <w:pPr>
        <w:ind w:left="3600" w:hanging="360"/>
      </w:pPr>
    </w:lvl>
    <w:lvl w:ilvl="5" w:tplc="627ED34A">
      <w:start w:val="1"/>
      <w:numFmt w:val="lowerRoman"/>
      <w:lvlText w:val="%6."/>
      <w:lvlJc w:val="right"/>
      <w:pPr>
        <w:ind w:left="4320" w:hanging="180"/>
      </w:pPr>
    </w:lvl>
    <w:lvl w:ilvl="6" w:tplc="5EAC52FC">
      <w:start w:val="1"/>
      <w:numFmt w:val="decimal"/>
      <w:lvlText w:val="%7."/>
      <w:lvlJc w:val="left"/>
      <w:pPr>
        <w:ind w:left="5040" w:hanging="360"/>
      </w:pPr>
    </w:lvl>
    <w:lvl w:ilvl="7" w:tplc="E6B4331E">
      <w:start w:val="1"/>
      <w:numFmt w:val="lowerLetter"/>
      <w:lvlText w:val="%8."/>
      <w:lvlJc w:val="left"/>
      <w:pPr>
        <w:ind w:left="5760" w:hanging="360"/>
      </w:pPr>
    </w:lvl>
    <w:lvl w:ilvl="8" w:tplc="53148360">
      <w:start w:val="1"/>
      <w:numFmt w:val="lowerRoman"/>
      <w:lvlText w:val="%9."/>
      <w:lvlJc w:val="right"/>
      <w:pPr>
        <w:ind w:left="6480" w:hanging="180"/>
      </w:pPr>
    </w:lvl>
  </w:abstractNum>
  <w:abstractNum w:abstractNumId="13" w15:restartNumberingAfterBreak="0">
    <w:nsid w:val="2D31F704"/>
    <w:multiLevelType w:val="hybridMultilevel"/>
    <w:tmpl w:val="5F9447CC"/>
    <w:lvl w:ilvl="0" w:tplc="D410EB18">
      <w:start w:val="1"/>
      <w:numFmt w:val="bullet"/>
      <w:lvlText w:val=""/>
      <w:lvlJc w:val="left"/>
      <w:pPr>
        <w:ind w:left="720" w:hanging="360"/>
      </w:pPr>
      <w:rPr>
        <w:rFonts w:ascii="Wingdings" w:hAnsi="Wingdings" w:hint="default"/>
      </w:rPr>
    </w:lvl>
    <w:lvl w:ilvl="1" w:tplc="924611EE">
      <w:start w:val="1"/>
      <w:numFmt w:val="bullet"/>
      <w:lvlText w:val=""/>
      <w:lvlJc w:val="left"/>
      <w:pPr>
        <w:ind w:left="1440" w:hanging="360"/>
      </w:pPr>
      <w:rPr>
        <w:rFonts w:ascii="Symbol" w:hAnsi="Symbol" w:hint="default"/>
      </w:rPr>
    </w:lvl>
    <w:lvl w:ilvl="2" w:tplc="3350D3F4">
      <w:start w:val="1"/>
      <w:numFmt w:val="bullet"/>
      <w:lvlText w:val=""/>
      <w:lvlJc w:val="left"/>
      <w:pPr>
        <w:ind w:left="2160" w:hanging="360"/>
      </w:pPr>
      <w:rPr>
        <w:rFonts w:ascii="Wingdings" w:hAnsi="Wingdings" w:hint="default"/>
      </w:rPr>
    </w:lvl>
    <w:lvl w:ilvl="3" w:tplc="C5D4F544">
      <w:start w:val="1"/>
      <w:numFmt w:val="bullet"/>
      <w:lvlText w:val=""/>
      <w:lvlJc w:val="left"/>
      <w:pPr>
        <w:ind w:left="2880" w:hanging="360"/>
      </w:pPr>
      <w:rPr>
        <w:rFonts w:ascii="Symbol" w:hAnsi="Symbol" w:hint="default"/>
      </w:rPr>
    </w:lvl>
    <w:lvl w:ilvl="4" w:tplc="DCCE8BC8">
      <w:start w:val="1"/>
      <w:numFmt w:val="bullet"/>
      <w:lvlText w:val="o"/>
      <w:lvlJc w:val="left"/>
      <w:pPr>
        <w:ind w:left="3600" w:hanging="360"/>
      </w:pPr>
      <w:rPr>
        <w:rFonts w:ascii="Courier New" w:hAnsi="Courier New" w:hint="default"/>
      </w:rPr>
    </w:lvl>
    <w:lvl w:ilvl="5" w:tplc="DC7C3782">
      <w:start w:val="1"/>
      <w:numFmt w:val="bullet"/>
      <w:lvlText w:val=""/>
      <w:lvlJc w:val="left"/>
      <w:pPr>
        <w:ind w:left="4320" w:hanging="360"/>
      </w:pPr>
      <w:rPr>
        <w:rFonts w:ascii="Wingdings" w:hAnsi="Wingdings" w:hint="default"/>
      </w:rPr>
    </w:lvl>
    <w:lvl w:ilvl="6" w:tplc="D6504C86">
      <w:start w:val="1"/>
      <w:numFmt w:val="bullet"/>
      <w:lvlText w:val=""/>
      <w:lvlJc w:val="left"/>
      <w:pPr>
        <w:ind w:left="5040" w:hanging="360"/>
      </w:pPr>
      <w:rPr>
        <w:rFonts w:ascii="Symbol" w:hAnsi="Symbol" w:hint="default"/>
      </w:rPr>
    </w:lvl>
    <w:lvl w:ilvl="7" w:tplc="11A68EF4">
      <w:start w:val="1"/>
      <w:numFmt w:val="bullet"/>
      <w:lvlText w:val="o"/>
      <w:lvlJc w:val="left"/>
      <w:pPr>
        <w:ind w:left="5760" w:hanging="360"/>
      </w:pPr>
      <w:rPr>
        <w:rFonts w:ascii="Courier New" w:hAnsi="Courier New" w:hint="default"/>
      </w:rPr>
    </w:lvl>
    <w:lvl w:ilvl="8" w:tplc="C660F908">
      <w:start w:val="1"/>
      <w:numFmt w:val="bullet"/>
      <w:lvlText w:val=""/>
      <w:lvlJc w:val="left"/>
      <w:pPr>
        <w:ind w:left="6480" w:hanging="360"/>
      </w:pPr>
      <w:rPr>
        <w:rFonts w:ascii="Wingdings" w:hAnsi="Wingdings" w:hint="default"/>
      </w:rPr>
    </w:lvl>
  </w:abstractNum>
  <w:abstractNum w:abstractNumId="14" w15:restartNumberingAfterBreak="0">
    <w:nsid w:val="32CE55C1"/>
    <w:multiLevelType w:val="hybridMultilevel"/>
    <w:tmpl w:val="4880EAD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4E16999"/>
    <w:multiLevelType w:val="hybridMultilevel"/>
    <w:tmpl w:val="6AB8A67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A256FB6"/>
    <w:multiLevelType w:val="multilevel"/>
    <w:tmpl w:val="C06432A2"/>
    <w:lvl w:ilvl="0">
      <w:start w:val="1"/>
      <w:numFmt w:val="bullet"/>
      <w:lvlText w:val=""/>
      <w:lvlJc w:val="left"/>
      <w:pPr>
        <w:ind w:left="1080" w:hanging="720"/>
      </w:pPr>
      <w:rPr>
        <w:rFonts w:ascii="Symbol" w:hAnsi="Symbol" w:hint="default"/>
        <w:b/>
        <w:i w:val="0"/>
      </w:rPr>
    </w:lvl>
    <w:lvl w:ilvl="1">
      <w:start w:val="1"/>
      <w:numFmt w:val="bullet"/>
      <w:lvlText w:val="o"/>
      <w:lvlJc w:val="left"/>
      <w:pPr>
        <w:ind w:left="1440" w:hanging="360"/>
      </w:pPr>
      <w:rPr>
        <w:rFonts w:ascii="Courier New" w:hAnsi="Courier New" w:cs="Courier New" w:hint="default"/>
        <w:sz w:val="22"/>
        <w:szCs w:val="22"/>
      </w:rPr>
    </w:lvl>
    <w:lvl w:ilvl="2">
      <w:start w:val="1"/>
      <w:numFmt w:val="lowerRoman"/>
      <w:lvlText w:val="%3."/>
      <w:lvlJc w:val="right"/>
      <w:pPr>
        <w:ind w:left="2160" w:hanging="180"/>
      </w:pPr>
      <w:rPr>
        <w:rFonts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416C1256"/>
    <w:multiLevelType w:val="multilevel"/>
    <w:tmpl w:val="64FA2456"/>
    <w:lvl w:ilvl="0">
      <w:start w:val="1"/>
      <w:numFmt w:val="none"/>
      <w:lvlText w:val="a."/>
      <w:lvlJc w:val="left"/>
      <w:pPr>
        <w:ind w:left="1080" w:hanging="720"/>
      </w:pPr>
      <w:rPr>
        <w:rFonts w:hint="default"/>
        <w:b/>
        <w:i w:val="0"/>
      </w:rPr>
    </w:lvl>
    <w:lvl w:ilvl="1">
      <w:start w:val="1"/>
      <w:numFmt w:val="lowerLetter"/>
      <w:lvlText w:val="%2."/>
      <w:lvlJc w:val="left"/>
      <w:pPr>
        <w:ind w:left="1440" w:hanging="360"/>
      </w:pPr>
      <w:rPr>
        <w:rFonts w:hint="default"/>
        <w:sz w:val="22"/>
        <w:szCs w:val="22"/>
      </w:rPr>
    </w:lvl>
    <w:lvl w:ilvl="2">
      <w:start w:val="1"/>
      <w:numFmt w:val="lowerRoman"/>
      <w:lvlText w:val="%3."/>
      <w:lvlJc w:val="right"/>
      <w:pPr>
        <w:ind w:left="2160" w:hanging="180"/>
      </w:pPr>
      <w:rPr>
        <w:rFonts w:hint="default"/>
      </w:rPr>
    </w:lvl>
    <w:lvl w:ilvl="3">
      <w:start w:val="1"/>
      <w:numFmt w:val="upp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40C54F0"/>
    <w:multiLevelType w:val="multilevel"/>
    <w:tmpl w:val="5C688D74"/>
    <w:lvl w:ilvl="0">
      <w:start w:val="1"/>
      <w:numFmt w:val="bullet"/>
      <w:lvlText w:val=""/>
      <w:lvlJc w:val="left"/>
      <w:pPr>
        <w:ind w:left="1080" w:hanging="720"/>
      </w:pPr>
      <w:rPr>
        <w:rFonts w:ascii="Symbol" w:hAnsi="Symbol" w:hint="default"/>
        <w:b/>
        <w:i w:val="0"/>
      </w:rPr>
    </w:lvl>
    <w:lvl w:ilvl="1">
      <w:start w:val="1"/>
      <w:numFmt w:val="lowerLetter"/>
      <w:lvlText w:val="%2."/>
      <w:lvlJc w:val="left"/>
      <w:pPr>
        <w:ind w:left="1440" w:hanging="360"/>
      </w:pPr>
      <w:rPr>
        <w:rFonts w:hint="default"/>
        <w:sz w:val="22"/>
        <w:szCs w:val="22"/>
      </w:rPr>
    </w:lvl>
    <w:lvl w:ilvl="2">
      <w:start w:val="1"/>
      <w:numFmt w:val="lowerRoman"/>
      <w:lvlText w:val="%3."/>
      <w:lvlJc w:val="right"/>
      <w:pPr>
        <w:ind w:left="2160" w:hanging="180"/>
      </w:pPr>
      <w:rPr>
        <w:rFonts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45436098"/>
    <w:multiLevelType w:val="multilevel"/>
    <w:tmpl w:val="FB905BC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4A0E7180"/>
    <w:multiLevelType w:val="hybridMultilevel"/>
    <w:tmpl w:val="1AEE5D24"/>
    <w:lvl w:ilvl="0" w:tplc="AEA20E44">
      <w:start w:val="1"/>
      <w:numFmt w:val="bullet"/>
      <w:lvlText w:val=""/>
      <w:lvlJc w:val="left"/>
      <w:pPr>
        <w:ind w:left="720" w:hanging="360"/>
      </w:pPr>
      <w:rPr>
        <w:rFonts w:ascii="Symbol" w:hAnsi="Symbol" w:hint="default"/>
      </w:rPr>
    </w:lvl>
    <w:lvl w:ilvl="1" w:tplc="B2608DBA">
      <w:start w:val="1"/>
      <w:numFmt w:val="bullet"/>
      <w:lvlText w:val="o"/>
      <w:lvlJc w:val="left"/>
      <w:pPr>
        <w:ind w:left="1440" w:hanging="360"/>
      </w:pPr>
      <w:rPr>
        <w:rFonts w:ascii="Courier New" w:hAnsi="Courier New" w:hint="default"/>
      </w:rPr>
    </w:lvl>
    <w:lvl w:ilvl="2" w:tplc="BA8E8B68">
      <w:start w:val="1"/>
      <w:numFmt w:val="bullet"/>
      <w:lvlText w:val=""/>
      <w:lvlJc w:val="left"/>
      <w:pPr>
        <w:ind w:left="2160" w:hanging="360"/>
      </w:pPr>
      <w:rPr>
        <w:rFonts w:ascii="Wingdings" w:hAnsi="Wingdings" w:hint="default"/>
      </w:rPr>
    </w:lvl>
    <w:lvl w:ilvl="3" w:tplc="92A40488">
      <w:start w:val="1"/>
      <w:numFmt w:val="bullet"/>
      <w:lvlText w:val=""/>
      <w:lvlJc w:val="left"/>
      <w:pPr>
        <w:ind w:left="2880" w:hanging="360"/>
      </w:pPr>
      <w:rPr>
        <w:rFonts w:ascii="Symbol" w:hAnsi="Symbol" w:hint="default"/>
      </w:rPr>
    </w:lvl>
    <w:lvl w:ilvl="4" w:tplc="280A69A2">
      <w:start w:val="1"/>
      <w:numFmt w:val="bullet"/>
      <w:lvlText w:val="o"/>
      <w:lvlJc w:val="left"/>
      <w:pPr>
        <w:ind w:left="3600" w:hanging="360"/>
      </w:pPr>
      <w:rPr>
        <w:rFonts w:ascii="Courier New" w:hAnsi="Courier New" w:hint="default"/>
      </w:rPr>
    </w:lvl>
    <w:lvl w:ilvl="5" w:tplc="FB5A475C">
      <w:start w:val="1"/>
      <w:numFmt w:val="bullet"/>
      <w:lvlText w:val=""/>
      <w:lvlJc w:val="left"/>
      <w:pPr>
        <w:ind w:left="4320" w:hanging="360"/>
      </w:pPr>
      <w:rPr>
        <w:rFonts w:ascii="Wingdings" w:hAnsi="Wingdings" w:hint="default"/>
      </w:rPr>
    </w:lvl>
    <w:lvl w:ilvl="6" w:tplc="184A424E">
      <w:start w:val="1"/>
      <w:numFmt w:val="bullet"/>
      <w:lvlText w:val=""/>
      <w:lvlJc w:val="left"/>
      <w:pPr>
        <w:ind w:left="5040" w:hanging="360"/>
      </w:pPr>
      <w:rPr>
        <w:rFonts w:ascii="Symbol" w:hAnsi="Symbol" w:hint="default"/>
      </w:rPr>
    </w:lvl>
    <w:lvl w:ilvl="7" w:tplc="144C1604">
      <w:start w:val="1"/>
      <w:numFmt w:val="bullet"/>
      <w:lvlText w:val="o"/>
      <w:lvlJc w:val="left"/>
      <w:pPr>
        <w:ind w:left="5760" w:hanging="360"/>
      </w:pPr>
      <w:rPr>
        <w:rFonts w:ascii="Courier New" w:hAnsi="Courier New" w:hint="default"/>
      </w:rPr>
    </w:lvl>
    <w:lvl w:ilvl="8" w:tplc="159E8D96">
      <w:start w:val="1"/>
      <w:numFmt w:val="bullet"/>
      <w:lvlText w:val=""/>
      <w:lvlJc w:val="left"/>
      <w:pPr>
        <w:ind w:left="6480" w:hanging="360"/>
      </w:pPr>
      <w:rPr>
        <w:rFonts w:ascii="Wingdings" w:hAnsi="Wingdings" w:hint="default"/>
      </w:rPr>
    </w:lvl>
  </w:abstractNum>
  <w:abstractNum w:abstractNumId="21" w15:restartNumberingAfterBreak="0">
    <w:nsid w:val="4A26581E"/>
    <w:multiLevelType w:val="hybridMultilevel"/>
    <w:tmpl w:val="DCC88858"/>
    <w:lvl w:ilvl="0" w:tplc="04090019">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11ACBA0"/>
    <w:multiLevelType w:val="hybridMultilevel"/>
    <w:tmpl w:val="342AA8E2"/>
    <w:lvl w:ilvl="0" w:tplc="8E7A58AC">
      <w:start w:val="1"/>
      <w:numFmt w:val="bullet"/>
      <w:lvlText w:val=""/>
      <w:lvlJc w:val="left"/>
      <w:pPr>
        <w:ind w:left="720" w:hanging="360"/>
      </w:pPr>
      <w:rPr>
        <w:rFonts w:ascii="Symbol" w:hAnsi="Symbol" w:hint="default"/>
      </w:rPr>
    </w:lvl>
    <w:lvl w:ilvl="1" w:tplc="29D40618">
      <w:start w:val="1"/>
      <w:numFmt w:val="bullet"/>
      <w:lvlText w:val="o"/>
      <w:lvlJc w:val="left"/>
      <w:pPr>
        <w:ind w:left="1440" w:hanging="360"/>
      </w:pPr>
      <w:rPr>
        <w:rFonts w:ascii="Courier New" w:hAnsi="Courier New" w:hint="default"/>
      </w:rPr>
    </w:lvl>
    <w:lvl w:ilvl="2" w:tplc="2AE2872C">
      <w:start w:val="1"/>
      <w:numFmt w:val="bullet"/>
      <w:lvlText w:val=""/>
      <w:lvlJc w:val="left"/>
      <w:pPr>
        <w:ind w:left="2160" w:hanging="360"/>
      </w:pPr>
      <w:rPr>
        <w:rFonts w:ascii="Wingdings" w:hAnsi="Wingdings" w:hint="default"/>
      </w:rPr>
    </w:lvl>
    <w:lvl w:ilvl="3" w:tplc="3C4470C8">
      <w:start w:val="1"/>
      <w:numFmt w:val="bullet"/>
      <w:lvlText w:val=""/>
      <w:lvlJc w:val="left"/>
      <w:pPr>
        <w:ind w:left="2880" w:hanging="360"/>
      </w:pPr>
      <w:rPr>
        <w:rFonts w:ascii="Symbol" w:hAnsi="Symbol" w:hint="default"/>
      </w:rPr>
    </w:lvl>
    <w:lvl w:ilvl="4" w:tplc="4506662A">
      <w:start w:val="1"/>
      <w:numFmt w:val="bullet"/>
      <w:lvlText w:val="o"/>
      <w:lvlJc w:val="left"/>
      <w:pPr>
        <w:ind w:left="3600" w:hanging="360"/>
      </w:pPr>
      <w:rPr>
        <w:rFonts w:ascii="Courier New" w:hAnsi="Courier New" w:hint="default"/>
      </w:rPr>
    </w:lvl>
    <w:lvl w:ilvl="5" w:tplc="B04E41D2">
      <w:start w:val="1"/>
      <w:numFmt w:val="bullet"/>
      <w:lvlText w:val=""/>
      <w:lvlJc w:val="left"/>
      <w:pPr>
        <w:ind w:left="4320" w:hanging="360"/>
      </w:pPr>
      <w:rPr>
        <w:rFonts w:ascii="Wingdings" w:hAnsi="Wingdings" w:hint="default"/>
      </w:rPr>
    </w:lvl>
    <w:lvl w:ilvl="6" w:tplc="88C2E47C">
      <w:start w:val="1"/>
      <w:numFmt w:val="bullet"/>
      <w:lvlText w:val=""/>
      <w:lvlJc w:val="left"/>
      <w:pPr>
        <w:ind w:left="5040" w:hanging="360"/>
      </w:pPr>
      <w:rPr>
        <w:rFonts w:ascii="Symbol" w:hAnsi="Symbol" w:hint="default"/>
      </w:rPr>
    </w:lvl>
    <w:lvl w:ilvl="7" w:tplc="1BF6F8E2">
      <w:start w:val="1"/>
      <w:numFmt w:val="bullet"/>
      <w:lvlText w:val="o"/>
      <w:lvlJc w:val="left"/>
      <w:pPr>
        <w:ind w:left="5760" w:hanging="360"/>
      </w:pPr>
      <w:rPr>
        <w:rFonts w:ascii="Courier New" w:hAnsi="Courier New" w:hint="default"/>
      </w:rPr>
    </w:lvl>
    <w:lvl w:ilvl="8" w:tplc="8ACAF236">
      <w:start w:val="1"/>
      <w:numFmt w:val="bullet"/>
      <w:lvlText w:val=""/>
      <w:lvlJc w:val="left"/>
      <w:pPr>
        <w:ind w:left="6480" w:hanging="360"/>
      </w:pPr>
      <w:rPr>
        <w:rFonts w:ascii="Wingdings" w:hAnsi="Wingdings" w:hint="default"/>
      </w:rPr>
    </w:lvl>
  </w:abstractNum>
  <w:abstractNum w:abstractNumId="23" w15:restartNumberingAfterBreak="0">
    <w:nsid w:val="53760B35"/>
    <w:multiLevelType w:val="hybridMultilevel"/>
    <w:tmpl w:val="F93400D0"/>
    <w:lvl w:ilvl="0" w:tplc="8FE6E2CC">
      <w:start w:val="1"/>
      <w:numFmt w:val="upperRoman"/>
      <w:lvlText w:val="%1."/>
      <w:lvlJc w:val="left"/>
      <w:pPr>
        <w:ind w:left="1080" w:hanging="720"/>
      </w:pPr>
      <w:rPr>
        <w:rFonts w:hint="default"/>
        <w:b/>
        <w:i w:val="0"/>
      </w:rPr>
    </w:lvl>
    <w:lvl w:ilvl="1" w:tplc="65FAADBC">
      <w:start w:val="1"/>
      <w:numFmt w:val="lowerLetter"/>
      <w:lvlText w:val="%2."/>
      <w:lvlJc w:val="left"/>
      <w:pPr>
        <w:ind w:left="1440" w:hanging="360"/>
      </w:pPr>
      <w:rPr>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6B67CC"/>
    <w:multiLevelType w:val="multilevel"/>
    <w:tmpl w:val="5C688D74"/>
    <w:lvl w:ilvl="0">
      <w:start w:val="1"/>
      <w:numFmt w:val="bullet"/>
      <w:lvlText w:val=""/>
      <w:lvlJc w:val="left"/>
      <w:pPr>
        <w:ind w:left="1080" w:hanging="720"/>
      </w:pPr>
      <w:rPr>
        <w:rFonts w:ascii="Symbol" w:hAnsi="Symbol" w:hint="default"/>
        <w:b/>
        <w:i w:val="0"/>
      </w:rPr>
    </w:lvl>
    <w:lvl w:ilvl="1">
      <w:start w:val="1"/>
      <w:numFmt w:val="lowerLetter"/>
      <w:lvlText w:val="%2."/>
      <w:lvlJc w:val="left"/>
      <w:pPr>
        <w:ind w:left="1440" w:hanging="360"/>
      </w:pPr>
      <w:rPr>
        <w:rFonts w:hint="default"/>
        <w:sz w:val="22"/>
        <w:szCs w:val="22"/>
      </w:rPr>
    </w:lvl>
    <w:lvl w:ilvl="2">
      <w:start w:val="1"/>
      <w:numFmt w:val="lowerRoman"/>
      <w:lvlText w:val="%3."/>
      <w:lvlJc w:val="right"/>
      <w:pPr>
        <w:ind w:left="2160" w:hanging="180"/>
      </w:pPr>
      <w:rPr>
        <w:rFonts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5D4F695E"/>
    <w:multiLevelType w:val="hybridMultilevel"/>
    <w:tmpl w:val="2B2A622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F201D2C"/>
    <w:multiLevelType w:val="hybridMultilevel"/>
    <w:tmpl w:val="48D691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10244B7"/>
    <w:multiLevelType w:val="multilevel"/>
    <w:tmpl w:val="2DBC100C"/>
    <w:lvl w:ilvl="0">
      <w:start w:val="1"/>
      <w:numFmt w:val="none"/>
      <w:lvlText w:val="a."/>
      <w:lvlJc w:val="left"/>
      <w:pPr>
        <w:ind w:left="1080" w:hanging="720"/>
      </w:pPr>
      <w:rPr>
        <w:rFonts w:hint="default"/>
        <w:b/>
        <w:i w:val="0"/>
      </w:rPr>
    </w:lvl>
    <w:lvl w:ilvl="1">
      <w:start w:val="1"/>
      <w:numFmt w:val="lowerRoman"/>
      <w:lvlText w:val="%2."/>
      <w:lvlJc w:val="right"/>
      <w:pPr>
        <w:ind w:left="1440" w:hanging="360"/>
      </w:pPr>
      <w:rPr>
        <w:rFonts w:hint="default"/>
        <w:sz w:val="22"/>
        <w:szCs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2BE65D0"/>
    <w:multiLevelType w:val="hybridMultilevel"/>
    <w:tmpl w:val="35C8B0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3B010F3"/>
    <w:multiLevelType w:val="hybridMultilevel"/>
    <w:tmpl w:val="EC4CA42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8EF6E71"/>
    <w:multiLevelType w:val="hybridMultilevel"/>
    <w:tmpl w:val="6D943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DA1AAD"/>
    <w:multiLevelType w:val="hybridMultilevel"/>
    <w:tmpl w:val="452C1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502874E"/>
    <w:multiLevelType w:val="hybridMultilevel"/>
    <w:tmpl w:val="88AE1AD0"/>
    <w:lvl w:ilvl="0" w:tplc="0B401ABA">
      <w:start w:val="1"/>
      <w:numFmt w:val="decimal"/>
      <w:lvlText w:val="%1."/>
      <w:lvlJc w:val="left"/>
      <w:pPr>
        <w:ind w:left="720" w:hanging="360"/>
      </w:pPr>
    </w:lvl>
    <w:lvl w:ilvl="1" w:tplc="AF6AE7BC">
      <w:start w:val="1"/>
      <w:numFmt w:val="lowerLetter"/>
      <w:lvlText w:val="%2."/>
      <w:lvlJc w:val="left"/>
      <w:pPr>
        <w:ind w:left="1440" w:hanging="360"/>
      </w:pPr>
    </w:lvl>
    <w:lvl w:ilvl="2" w:tplc="99E4266C">
      <w:start w:val="1"/>
      <w:numFmt w:val="lowerRoman"/>
      <w:lvlText w:val="%3."/>
      <w:lvlJc w:val="right"/>
      <w:pPr>
        <w:ind w:left="2160" w:hanging="180"/>
      </w:pPr>
    </w:lvl>
    <w:lvl w:ilvl="3" w:tplc="7A7A310C">
      <w:start w:val="1"/>
      <w:numFmt w:val="decimal"/>
      <w:lvlText w:val="%4."/>
      <w:lvlJc w:val="left"/>
      <w:pPr>
        <w:ind w:left="2880" w:hanging="360"/>
      </w:pPr>
    </w:lvl>
    <w:lvl w:ilvl="4" w:tplc="0164BFB8">
      <w:start w:val="1"/>
      <w:numFmt w:val="lowerLetter"/>
      <w:lvlText w:val="%5."/>
      <w:lvlJc w:val="left"/>
      <w:pPr>
        <w:ind w:left="3600" w:hanging="360"/>
      </w:pPr>
    </w:lvl>
    <w:lvl w:ilvl="5" w:tplc="A40872B6">
      <w:start w:val="1"/>
      <w:numFmt w:val="lowerRoman"/>
      <w:lvlText w:val="%6."/>
      <w:lvlJc w:val="right"/>
      <w:pPr>
        <w:ind w:left="4320" w:hanging="180"/>
      </w:pPr>
    </w:lvl>
    <w:lvl w:ilvl="6" w:tplc="4E9C3CDE">
      <w:start w:val="1"/>
      <w:numFmt w:val="decimal"/>
      <w:lvlText w:val="%7."/>
      <w:lvlJc w:val="left"/>
      <w:pPr>
        <w:ind w:left="5040" w:hanging="360"/>
      </w:pPr>
    </w:lvl>
    <w:lvl w:ilvl="7" w:tplc="850454F6">
      <w:start w:val="1"/>
      <w:numFmt w:val="lowerLetter"/>
      <w:lvlText w:val="%8."/>
      <w:lvlJc w:val="left"/>
      <w:pPr>
        <w:ind w:left="5760" w:hanging="360"/>
      </w:pPr>
    </w:lvl>
    <w:lvl w:ilvl="8" w:tplc="D1182C34">
      <w:start w:val="1"/>
      <w:numFmt w:val="lowerRoman"/>
      <w:lvlText w:val="%9."/>
      <w:lvlJc w:val="right"/>
      <w:pPr>
        <w:ind w:left="6480" w:hanging="180"/>
      </w:pPr>
    </w:lvl>
  </w:abstractNum>
  <w:abstractNum w:abstractNumId="33" w15:restartNumberingAfterBreak="0">
    <w:nsid w:val="7DFA3B9A"/>
    <w:multiLevelType w:val="hybridMultilevel"/>
    <w:tmpl w:val="6BBC9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211B64"/>
    <w:multiLevelType w:val="hybridMultilevel"/>
    <w:tmpl w:val="217AB6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14B54A"/>
    <w:multiLevelType w:val="hybridMultilevel"/>
    <w:tmpl w:val="58A8896A"/>
    <w:lvl w:ilvl="0" w:tplc="1B9CB614">
      <w:start w:val="1"/>
      <w:numFmt w:val="bullet"/>
      <w:lvlText w:val=""/>
      <w:lvlJc w:val="left"/>
      <w:pPr>
        <w:ind w:left="720" w:hanging="360"/>
      </w:pPr>
      <w:rPr>
        <w:rFonts w:ascii="Symbol" w:hAnsi="Symbol" w:hint="default"/>
      </w:rPr>
    </w:lvl>
    <w:lvl w:ilvl="1" w:tplc="A47EDE46">
      <w:start w:val="1"/>
      <w:numFmt w:val="bullet"/>
      <w:lvlText w:val="o"/>
      <w:lvlJc w:val="left"/>
      <w:pPr>
        <w:ind w:left="1440" w:hanging="360"/>
      </w:pPr>
      <w:rPr>
        <w:rFonts w:ascii="Courier New" w:hAnsi="Courier New" w:hint="default"/>
      </w:rPr>
    </w:lvl>
    <w:lvl w:ilvl="2" w:tplc="B8F06106">
      <w:start w:val="1"/>
      <w:numFmt w:val="bullet"/>
      <w:lvlText w:val=""/>
      <w:lvlJc w:val="left"/>
      <w:pPr>
        <w:ind w:left="2160" w:hanging="360"/>
      </w:pPr>
      <w:rPr>
        <w:rFonts w:ascii="Wingdings" w:hAnsi="Wingdings" w:hint="default"/>
      </w:rPr>
    </w:lvl>
    <w:lvl w:ilvl="3" w:tplc="A1C0CCE4">
      <w:start w:val="1"/>
      <w:numFmt w:val="bullet"/>
      <w:lvlText w:val=""/>
      <w:lvlJc w:val="left"/>
      <w:pPr>
        <w:ind w:left="2880" w:hanging="360"/>
      </w:pPr>
      <w:rPr>
        <w:rFonts w:ascii="Symbol" w:hAnsi="Symbol" w:hint="default"/>
      </w:rPr>
    </w:lvl>
    <w:lvl w:ilvl="4" w:tplc="0450D042">
      <w:start w:val="1"/>
      <w:numFmt w:val="bullet"/>
      <w:lvlText w:val="o"/>
      <w:lvlJc w:val="left"/>
      <w:pPr>
        <w:ind w:left="3600" w:hanging="360"/>
      </w:pPr>
      <w:rPr>
        <w:rFonts w:ascii="Courier New" w:hAnsi="Courier New" w:hint="default"/>
      </w:rPr>
    </w:lvl>
    <w:lvl w:ilvl="5" w:tplc="F9E688D4">
      <w:start w:val="1"/>
      <w:numFmt w:val="bullet"/>
      <w:lvlText w:val=""/>
      <w:lvlJc w:val="left"/>
      <w:pPr>
        <w:ind w:left="4320" w:hanging="360"/>
      </w:pPr>
      <w:rPr>
        <w:rFonts w:ascii="Wingdings" w:hAnsi="Wingdings" w:hint="default"/>
      </w:rPr>
    </w:lvl>
    <w:lvl w:ilvl="6" w:tplc="9F588E16">
      <w:start w:val="1"/>
      <w:numFmt w:val="bullet"/>
      <w:lvlText w:val=""/>
      <w:lvlJc w:val="left"/>
      <w:pPr>
        <w:ind w:left="5040" w:hanging="360"/>
      </w:pPr>
      <w:rPr>
        <w:rFonts w:ascii="Symbol" w:hAnsi="Symbol" w:hint="default"/>
      </w:rPr>
    </w:lvl>
    <w:lvl w:ilvl="7" w:tplc="6FBE33BC">
      <w:start w:val="1"/>
      <w:numFmt w:val="bullet"/>
      <w:lvlText w:val="o"/>
      <w:lvlJc w:val="left"/>
      <w:pPr>
        <w:ind w:left="5760" w:hanging="360"/>
      </w:pPr>
      <w:rPr>
        <w:rFonts w:ascii="Courier New" w:hAnsi="Courier New" w:hint="default"/>
      </w:rPr>
    </w:lvl>
    <w:lvl w:ilvl="8" w:tplc="272E94A8">
      <w:start w:val="1"/>
      <w:numFmt w:val="bullet"/>
      <w:lvlText w:val=""/>
      <w:lvlJc w:val="left"/>
      <w:pPr>
        <w:ind w:left="6480" w:hanging="360"/>
      </w:pPr>
      <w:rPr>
        <w:rFonts w:ascii="Wingdings" w:hAnsi="Wingdings" w:hint="default"/>
      </w:rPr>
    </w:lvl>
  </w:abstractNum>
  <w:num w:numId="1" w16cid:durableId="1231578761">
    <w:abstractNumId w:val="35"/>
  </w:num>
  <w:num w:numId="2" w16cid:durableId="972292921">
    <w:abstractNumId w:val="12"/>
  </w:num>
  <w:num w:numId="3" w16cid:durableId="956834192">
    <w:abstractNumId w:val="3"/>
  </w:num>
  <w:num w:numId="4" w16cid:durableId="1305542998">
    <w:abstractNumId w:val="11"/>
  </w:num>
  <w:num w:numId="5" w16cid:durableId="2070809319">
    <w:abstractNumId w:val="32"/>
  </w:num>
  <w:num w:numId="6" w16cid:durableId="164521549">
    <w:abstractNumId w:val="10"/>
  </w:num>
  <w:num w:numId="7" w16cid:durableId="1607156227">
    <w:abstractNumId w:val="20"/>
  </w:num>
  <w:num w:numId="8" w16cid:durableId="1989900394">
    <w:abstractNumId w:val="22"/>
  </w:num>
  <w:num w:numId="9" w16cid:durableId="149248963">
    <w:abstractNumId w:val="7"/>
  </w:num>
  <w:num w:numId="10" w16cid:durableId="962494170">
    <w:abstractNumId w:val="21"/>
  </w:num>
  <w:num w:numId="11" w16cid:durableId="554052825">
    <w:abstractNumId w:val="23"/>
  </w:num>
  <w:num w:numId="12" w16cid:durableId="697586391">
    <w:abstractNumId w:val="29"/>
  </w:num>
  <w:num w:numId="13" w16cid:durableId="872114743">
    <w:abstractNumId w:val="15"/>
  </w:num>
  <w:num w:numId="14" w16cid:durableId="1730226318">
    <w:abstractNumId w:val="6"/>
  </w:num>
  <w:num w:numId="15" w16cid:durableId="1868178053">
    <w:abstractNumId w:val="19"/>
  </w:num>
  <w:num w:numId="16" w16cid:durableId="1049718705">
    <w:abstractNumId w:val="31"/>
  </w:num>
  <w:num w:numId="17" w16cid:durableId="1892420556">
    <w:abstractNumId w:val="14"/>
  </w:num>
  <w:num w:numId="18" w16cid:durableId="952204079">
    <w:abstractNumId w:val="2"/>
  </w:num>
  <w:num w:numId="19" w16cid:durableId="1562016421">
    <w:abstractNumId w:val="17"/>
  </w:num>
  <w:num w:numId="20" w16cid:durableId="274480790">
    <w:abstractNumId w:val="27"/>
  </w:num>
  <w:num w:numId="21" w16cid:durableId="628627919">
    <w:abstractNumId w:val="9"/>
  </w:num>
  <w:num w:numId="22" w16cid:durableId="285623269">
    <w:abstractNumId w:val="24"/>
  </w:num>
  <w:num w:numId="23" w16cid:durableId="533231713">
    <w:abstractNumId w:val="0"/>
  </w:num>
  <w:num w:numId="24" w16cid:durableId="398284292">
    <w:abstractNumId w:val="18"/>
  </w:num>
  <w:num w:numId="25" w16cid:durableId="1688167426">
    <w:abstractNumId w:val="5"/>
  </w:num>
  <w:num w:numId="26" w16cid:durableId="1873181052">
    <w:abstractNumId w:val="16"/>
  </w:num>
  <w:num w:numId="27" w16cid:durableId="1845392129">
    <w:abstractNumId w:val="25"/>
  </w:num>
  <w:num w:numId="28" w16cid:durableId="1752896091">
    <w:abstractNumId w:val="30"/>
  </w:num>
  <w:num w:numId="29" w16cid:durableId="1783761318">
    <w:abstractNumId w:val="26"/>
  </w:num>
  <w:num w:numId="30" w16cid:durableId="1118526909">
    <w:abstractNumId w:val="34"/>
  </w:num>
  <w:num w:numId="31" w16cid:durableId="2073000824">
    <w:abstractNumId w:val="33"/>
  </w:num>
  <w:num w:numId="32" w16cid:durableId="1188180418">
    <w:abstractNumId w:val="8"/>
  </w:num>
  <w:num w:numId="33" w16cid:durableId="467816883">
    <w:abstractNumId w:val="1"/>
  </w:num>
  <w:num w:numId="34" w16cid:durableId="1826244413">
    <w:abstractNumId w:val="13"/>
  </w:num>
  <w:num w:numId="35" w16cid:durableId="1904752353">
    <w:abstractNumId w:val="4"/>
  </w:num>
  <w:num w:numId="36" w16cid:durableId="39022647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C94"/>
    <w:rsid w:val="000069FB"/>
    <w:rsid w:val="0000735A"/>
    <w:rsid w:val="0000775F"/>
    <w:rsid w:val="000220B2"/>
    <w:rsid w:val="00022541"/>
    <w:rsid w:val="000228D7"/>
    <w:rsid w:val="000258D9"/>
    <w:rsid w:val="00027867"/>
    <w:rsid w:val="00031DF2"/>
    <w:rsid w:val="0003247F"/>
    <w:rsid w:val="00032EB2"/>
    <w:rsid w:val="00034362"/>
    <w:rsid w:val="00035EA0"/>
    <w:rsid w:val="000361F0"/>
    <w:rsid w:val="0003781A"/>
    <w:rsid w:val="00037A92"/>
    <w:rsid w:val="000502D6"/>
    <w:rsid w:val="0007207F"/>
    <w:rsid w:val="00077051"/>
    <w:rsid w:val="000835D4"/>
    <w:rsid w:val="000845F7"/>
    <w:rsid w:val="0008526D"/>
    <w:rsid w:val="00086A4C"/>
    <w:rsid w:val="00090AE1"/>
    <w:rsid w:val="00090EAA"/>
    <w:rsid w:val="000923B9"/>
    <w:rsid w:val="00093364"/>
    <w:rsid w:val="000935DA"/>
    <w:rsid w:val="00097089"/>
    <w:rsid w:val="000A615B"/>
    <w:rsid w:val="000B0D6A"/>
    <w:rsid w:val="000B4246"/>
    <w:rsid w:val="000C4E06"/>
    <w:rsid w:val="000D040D"/>
    <w:rsid w:val="000D04FF"/>
    <w:rsid w:val="000D1178"/>
    <w:rsid w:val="000D5A5A"/>
    <w:rsid w:val="000D6022"/>
    <w:rsid w:val="000E0279"/>
    <w:rsid w:val="000E08D5"/>
    <w:rsid w:val="000E140C"/>
    <w:rsid w:val="000F1CA2"/>
    <w:rsid w:val="000F28AB"/>
    <w:rsid w:val="000F5F32"/>
    <w:rsid w:val="00101188"/>
    <w:rsid w:val="00101A6F"/>
    <w:rsid w:val="00101D60"/>
    <w:rsid w:val="001031BB"/>
    <w:rsid w:val="00106D1B"/>
    <w:rsid w:val="00107310"/>
    <w:rsid w:val="00114000"/>
    <w:rsid w:val="00114C26"/>
    <w:rsid w:val="00116C97"/>
    <w:rsid w:val="00121E0E"/>
    <w:rsid w:val="00124D6B"/>
    <w:rsid w:val="001304C5"/>
    <w:rsid w:val="001335CC"/>
    <w:rsid w:val="00136D32"/>
    <w:rsid w:val="00141FBF"/>
    <w:rsid w:val="00142CAD"/>
    <w:rsid w:val="00143211"/>
    <w:rsid w:val="00151B04"/>
    <w:rsid w:val="001520BD"/>
    <w:rsid w:val="00153B37"/>
    <w:rsid w:val="00165C5E"/>
    <w:rsid w:val="00165D0A"/>
    <w:rsid w:val="001663E7"/>
    <w:rsid w:val="0017156E"/>
    <w:rsid w:val="001732DD"/>
    <w:rsid w:val="0017496C"/>
    <w:rsid w:val="00185ED0"/>
    <w:rsid w:val="001865F8"/>
    <w:rsid w:val="00197552"/>
    <w:rsid w:val="001A1306"/>
    <w:rsid w:val="001A3304"/>
    <w:rsid w:val="001B2D90"/>
    <w:rsid w:val="001B2F08"/>
    <w:rsid w:val="001B3335"/>
    <w:rsid w:val="001B5274"/>
    <w:rsid w:val="001B5ECE"/>
    <w:rsid w:val="001B7132"/>
    <w:rsid w:val="001B7C8B"/>
    <w:rsid w:val="001C5E81"/>
    <w:rsid w:val="001D6245"/>
    <w:rsid w:val="001D729B"/>
    <w:rsid w:val="001D7E0E"/>
    <w:rsid w:val="001E48E3"/>
    <w:rsid w:val="001F067A"/>
    <w:rsid w:val="001F182A"/>
    <w:rsid w:val="001F46DC"/>
    <w:rsid w:val="00204290"/>
    <w:rsid w:val="00204B11"/>
    <w:rsid w:val="00205FB6"/>
    <w:rsid w:val="00212845"/>
    <w:rsid w:val="002139F9"/>
    <w:rsid w:val="002159BE"/>
    <w:rsid w:val="0022050F"/>
    <w:rsid w:val="002214F4"/>
    <w:rsid w:val="002230AA"/>
    <w:rsid w:val="00223434"/>
    <w:rsid w:val="0022672C"/>
    <w:rsid w:val="00227C32"/>
    <w:rsid w:val="00232199"/>
    <w:rsid w:val="00241445"/>
    <w:rsid w:val="002427F9"/>
    <w:rsid w:val="00247108"/>
    <w:rsid w:val="00250EE2"/>
    <w:rsid w:val="00253617"/>
    <w:rsid w:val="00253DCD"/>
    <w:rsid w:val="00257D89"/>
    <w:rsid w:val="002634D2"/>
    <w:rsid w:val="00263577"/>
    <w:rsid w:val="002705F9"/>
    <w:rsid w:val="002748F3"/>
    <w:rsid w:val="00276B2F"/>
    <w:rsid w:val="00284B53"/>
    <w:rsid w:val="00285041"/>
    <w:rsid w:val="00285BB7"/>
    <w:rsid w:val="00286082"/>
    <w:rsid w:val="002863B2"/>
    <w:rsid w:val="00286572"/>
    <w:rsid w:val="00290BA6"/>
    <w:rsid w:val="002A41D2"/>
    <w:rsid w:val="002A545A"/>
    <w:rsid w:val="002A7876"/>
    <w:rsid w:val="002B3825"/>
    <w:rsid w:val="002B5616"/>
    <w:rsid w:val="002C160A"/>
    <w:rsid w:val="002C4EF3"/>
    <w:rsid w:val="002C7519"/>
    <w:rsid w:val="002E2F7C"/>
    <w:rsid w:val="002F0D81"/>
    <w:rsid w:val="002F664F"/>
    <w:rsid w:val="00300854"/>
    <w:rsid w:val="00301CCA"/>
    <w:rsid w:val="0031333F"/>
    <w:rsid w:val="00316E0C"/>
    <w:rsid w:val="003171CA"/>
    <w:rsid w:val="0032137B"/>
    <w:rsid w:val="003213A0"/>
    <w:rsid w:val="00321403"/>
    <w:rsid w:val="00321E11"/>
    <w:rsid w:val="00323BBA"/>
    <w:rsid w:val="00323F92"/>
    <w:rsid w:val="00325742"/>
    <w:rsid w:val="00327160"/>
    <w:rsid w:val="003274F9"/>
    <w:rsid w:val="00327EE1"/>
    <w:rsid w:val="00337CD3"/>
    <w:rsid w:val="00340B6C"/>
    <w:rsid w:val="003566E4"/>
    <w:rsid w:val="00361596"/>
    <w:rsid w:val="00361CB1"/>
    <w:rsid w:val="003642E9"/>
    <w:rsid w:val="00370E74"/>
    <w:rsid w:val="00375CAB"/>
    <w:rsid w:val="00384EE1"/>
    <w:rsid w:val="003878F3"/>
    <w:rsid w:val="003957AB"/>
    <w:rsid w:val="00396C0A"/>
    <w:rsid w:val="003A5C0E"/>
    <w:rsid w:val="003A719D"/>
    <w:rsid w:val="003A7C0F"/>
    <w:rsid w:val="003B0685"/>
    <w:rsid w:val="003B26B8"/>
    <w:rsid w:val="003B2E83"/>
    <w:rsid w:val="003B2EE0"/>
    <w:rsid w:val="003D5F95"/>
    <w:rsid w:val="003E2435"/>
    <w:rsid w:val="003E3232"/>
    <w:rsid w:val="003E69DB"/>
    <w:rsid w:val="003F73B3"/>
    <w:rsid w:val="003F7CB2"/>
    <w:rsid w:val="00402D5F"/>
    <w:rsid w:val="0040453A"/>
    <w:rsid w:val="00405382"/>
    <w:rsid w:val="004060B2"/>
    <w:rsid w:val="004069E0"/>
    <w:rsid w:val="00416021"/>
    <w:rsid w:val="00417605"/>
    <w:rsid w:val="0042175B"/>
    <w:rsid w:val="00423F04"/>
    <w:rsid w:val="00425390"/>
    <w:rsid w:val="00425DCB"/>
    <w:rsid w:val="00431F94"/>
    <w:rsid w:val="00432615"/>
    <w:rsid w:val="00432BD0"/>
    <w:rsid w:val="00441DE4"/>
    <w:rsid w:val="004424A4"/>
    <w:rsid w:val="00447FD0"/>
    <w:rsid w:val="004525A6"/>
    <w:rsid w:val="0045537B"/>
    <w:rsid w:val="0046008A"/>
    <w:rsid w:val="00463623"/>
    <w:rsid w:val="004639CF"/>
    <w:rsid w:val="0046684A"/>
    <w:rsid w:val="00470418"/>
    <w:rsid w:val="00472F1C"/>
    <w:rsid w:val="00473170"/>
    <w:rsid w:val="00482BEC"/>
    <w:rsid w:val="00485FB5"/>
    <w:rsid w:val="00486638"/>
    <w:rsid w:val="0048667A"/>
    <w:rsid w:val="0049206F"/>
    <w:rsid w:val="004978F8"/>
    <w:rsid w:val="004A1470"/>
    <w:rsid w:val="004A16F7"/>
    <w:rsid w:val="004A6738"/>
    <w:rsid w:val="004A6CC2"/>
    <w:rsid w:val="004B1126"/>
    <w:rsid w:val="004B34E7"/>
    <w:rsid w:val="004B3698"/>
    <w:rsid w:val="004B372A"/>
    <w:rsid w:val="004B5C47"/>
    <w:rsid w:val="004B6317"/>
    <w:rsid w:val="004D31CC"/>
    <w:rsid w:val="004D5539"/>
    <w:rsid w:val="004D5DDA"/>
    <w:rsid w:val="004D6F90"/>
    <w:rsid w:val="004E3523"/>
    <w:rsid w:val="004E7FDE"/>
    <w:rsid w:val="004F10C3"/>
    <w:rsid w:val="004F16B7"/>
    <w:rsid w:val="004F174B"/>
    <w:rsid w:val="004F5DBA"/>
    <w:rsid w:val="00511272"/>
    <w:rsid w:val="00517F2F"/>
    <w:rsid w:val="00522330"/>
    <w:rsid w:val="00531EC1"/>
    <w:rsid w:val="00534CF1"/>
    <w:rsid w:val="00540FC5"/>
    <w:rsid w:val="00542B96"/>
    <w:rsid w:val="00543051"/>
    <w:rsid w:val="00547BC2"/>
    <w:rsid w:val="005507D0"/>
    <w:rsid w:val="005518D8"/>
    <w:rsid w:val="00553BA3"/>
    <w:rsid w:val="0055521C"/>
    <w:rsid w:val="005600D3"/>
    <w:rsid w:val="00562F7B"/>
    <w:rsid w:val="00565C0D"/>
    <w:rsid w:val="0056726A"/>
    <w:rsid w:val="0057240D"/>
    <w:rsid w:val="005772B4"/>
    <w:rsid w:val="005779CC"/>
    <w:rsid w:val="00581D42"/>
    <w:rsid w:val="00582458"/>
    <w:rsid w:val="0058274E"/>
    <w:rsid w:val="0058639A"/>
    <w:rsid w:val="00596E8B"/>
    <w:rsid w:val="005A4AE6"/>
    <w:rsid w:val="005B370A"/>
    <w:rsid w:val="005B673A"/>
    <w:rsid w:val="005C288D"/>
    <w:rsid w:val="005C6F5D"/>
    <w:rsid w:val="005D268E"/>
    <w:rsid w:val="005D5215"/>
    <w:rsid w:val="005E279A"/>
    <w:rsid w:val="005F28C4"/>
    <w:rsid w:val="005F5695"/>
    <w:rsid w:val="005F79EC"/>
    <w:rsid w:val="00600118"/>
    <w:rsid w:val="00601DD4"/>
    <w:rsid w:val="00610CF5"/>
    <w:rsid w:val="0061112C"/>
    <w:rsid w:val="00613681"/>
    <w:rsid w:val="00615EAF"/>
    <w:rsid w:val="00631067"/>
    <w:rsid w:val="00631243"/>
    <w:rsid w:val="006317A9"/>
    <w:rsid w:val="006359D2"/>
    <w:rsid w:val="0064105D"/>
    <w:rsid w:val="006417B7"/>
    <w:rsid w:val="00642C12"/>
    <w:rsid w:val="00644D33"/>
    <w:rsid w:val="00645CD5"/>
    <w:rsid w:val="00646794"/>
    <w:rsid w:val="00650A28"/>
    <w:rsid w:val="00653B09"/>
    <w:rsid w:val="0066007C"/>
    <w:rsid w:val="00662132"/>
    <w:rsid w:val="00670826"/>
    <w:rsid w:val="00675915"/>
    <w:rsid w:val="0067603A"/>
    <w:rsid w:val="00677E35"/>
    <w:rsid w:val="00682583"/>
    <w:rsid w:val="00682706"/>
    <w:rsid w:val="006840B0"/>
    <w:rsid w:val="00690895"/>
    <w:rsid w:val="006912BF"/>
    <w:rsid w:val="00691CDC"/>
    <w:rsid w:val="00692119"/>
    <w:rsid w:val="00693DD9"/>
    <w:rsid w:val="00697694"/>
    <w:rsid w:val="006978B7"/>
    <w:rsid w:val="006A00D0"/>
    <w:rsid w:val="006A27C1"/>
    <w:rsid w:val="006A2C5F"/>
    <w:rsid w:val="006A7383"/>
    <w:rsid w:val="006C0646"/>
    <w:rsid w:val="006D04D5"/>
    <w:rsid w:val="006D0CF6"/>
    <w:rsid w:val="006D3EDF"/>
    <w:rsid w:val="006D616E"/>
    <w:rsid w:val="006E0A93"/>
    <w:rsid w:val="006E3138"/>
    <w:rsid w:val="00701755"/>
    <w:rsid w:val="00703708"/>
    <w:rsid w:val="007046DA"/>
    <w:rsid w:val="00707086"/>
    <w:rsid w:val="00710553"/>
    <w:rsid w:val="00723270"/>
    <w:rsid w:val="0072520B"/>
    <w:rsid w:val="00730213"/>
    <w:rsid w:val="007346B6"/>
    <w:rsid w:val="00735019"/>
    <w:rsid w:val="00737292"/>
    <w:rsid w:val="00742621"/>
    <w:rsid w:val="00742693"/>
    <w:rsid w:val="0074415B"/>
    <w:rsid w:val="00745501"/>
    <w:rsid w:val="007478D9"/>
    <w:rsid w:val="00752691"/>
    <w:rsid w:val="007559D8"/>
    <w:rsid w:val="00756C70"/>
    <w:rsid w:val="0076174F"/>
    <w:rsid w:val="00762E69"/>
    <w:rsid w:val="00763D8C"/>
    <w:rsid w:val="00764AD4"/>
    <w:rsid w:val="007655D5"/>
    <w:rsid w:val="00774CBD"/>
    <w:rsid w:val="00775A39"/>
    <w:rsid w:val="00783ED1"/>
    <w:rsid w:val="0079095F"/>
    <w:rsid w:val="00792749"/>
    <w:rsid w:val="00795EA7"/>
    <w:rsid w:val="00797193"/>
    <w:rsid w:val="007977E9"/>
    <w:rsid w:val="007A086C"/>
    <w:rsid w:val="007B48DE"/>
    <w:rsid w:val="007C11B6"/>
    <w:rsid w:val="007C13FF"/>
    <w:rsid w:val="007C146D"/>
    <w:rsid w:val="007C38F8"/>
    <w:rsid w:val="007D03C0"/>
    <w:rsid w:val="007D68DC"/>
    <w:rsid w:val="007E2ABD"/>
    <w:rsid w:val="007E4E0E"/>
    <w:rsid w:val="007E71BA"/>
    <w:rsid w:val="007F12E3"/>
    <w:rsid w:val="007F40A4"/>
    <w:rsid w:val="007F52FF"/>
    <w:rsid w:val="00800970"/>
    <w:rsid w:val="008069FC"/>
    <w:rsid w:val="00807816"/>
    <w:rsid w:val="00812F49"/>
    <w:rsid w:val="00815340"/>
    <w:rsid w:val="00822240"/>
    <w:rsid w:val="00822737"/>
    <w:rsid w:val="008406B2"/>
    <w:rsid w:val="008440A2"/>
    <w:rsid w:val="008458F9"/>
    <w:rsid w:val="00845940"/>
    <w:rsid w:val="008474BB"/>
    <w:rsid w:val="0086150D"/>
    <w:rsid w:val="00862F98"/>
    <w:rsid w:val="00871527"/>
    <w:rsid w:val="00876160"/>
    <w:rsid w:val="0087691B"/>
    <w:rsid w:val="008837F0"/>
    <w:rsid w:val="00884B97"/>
    <w:rsid w:val="008857D4"/>
    <w:rsid w:val="008912F3"/>
    <w:rsid w:val="0089525E"/>
    <w:rsid w:val="00897EC0"/>
    <w:rsid w:val="008A2391"/>
    <w:rsid w:val="008A26FD"/>
    <w:rsid w:val="008A44D7"/>
    <w:rsid w:val="008A7613"/>
    <w:rsid w:val="008A7FB8"/>
    <w:rsid w:val="008B4CF5"/>
    <w:rsid w:val="008B712B"/>
    <w:rsid w:val="008C5426"/>
    <w:rsid w:val="008C6446"/>
    <w:rsid w:val="008D06A9"/>
    <w:rsid w:val="008D6CD3"/>
    <w:rsid w:val="008E44DF"/>
    <w:rsid w:val="008E4C50"/>
    <w:rsid w:val="0090203B"/>
    <w:rsid w:val="00902992"/>
    <w:rsid w:val="00906AC6"/>
    <w:rsid w:val="00910DC6"/>
    <w:rsid w:val="00912564"/>
    <w:rsid w:val="00912956"/>
    <w:rsid w:val="009145FF"/>
    <w:rsid w:val="009246BE"/>
    <w:rsid w:val="00927002"/>
    <w:rsid w:val="00930C33"/>
    <w:rsid w:val="00933CE8"/>
    <w:rsid w:val="0093699B"/>
    <w:rsid w:val="00946D5F"/>
    <w:rsid w:val="00950A64"/>
    <w:rsid w:val="009524B6"/>
    <w:rsid w:val="00962482"/>
    <w:rsid w:val="0097185B"/>
    <w:rsid w:val="00975A3E"/>
    <w:rsid w:val="00977977"/>
    <w:rsid w:val="009834CF"/>
    <w:rsid w:val="009837E8"/>
    <w:rsid w:val="009868A5"/>
    <w:rsid w:val="0098743B"/>
    <w:rsid w:val="0099725D"/>
    <w:rsid w:val="009A2587"/>
    <w:rsid w:val="009A3BDB"/>
    <w:rsid w:val="009A675F"/>
    <w:rsid w:val="009B5484"/>
    <w:rsid w:val="009B79EB"/>
    <w:rsid w:val="009C1895"/>
    <w:rsid w:val="009C2E8F"/>
    <w:rsid w:val="009C5077"/>
    <w:rsid w:val="009C7C7B"/>
    <w:rsid w:val="009C7F98"/>
    <w:rsid w:val="009D2228"/>
    <w:rsid w:val="009D7C12"/>
    <w:rsid w:val="009E7F01"/>
    <w:rsid w:val="009F3047"/>
    <w:rsid w:val="009F42C7"/>
    <w:rsid w:val="009F5C8D"/>
    <w:rsid w:val="00A01D00"/>
    <w:rsid w:val="00A048CB"/>
    <w:rsid w:val="00A129CA"/>
    <w:rsid w:val="00A23BB1"/>
    <w:rsid w:val="00A32986"/>
    <w:rsid w:val="00A3322A"/>
    <w:rsid w:val="00A33449"/>
    <w:rsid w:val="00A3554F"/>
    <w:rsid w:val="00A439C2"/>
    <w:rsid w:val="00A445A6"/>
    <w:rsid w:val="00A51343"/>
    <w:rsid w:val="00A5355A"/>
    <w:rsid w:val="00A538CC"/>
    <w:rsid w:val="00A5773F"/>
    <w:rsid w:val="00A57B71"/>
    <w:rsid w:val="00A60B3B"/>
    <w:rsid w:val="00A67166"/>
    <w:rsid w:val="00A67E0F"/>
    <w:rsid w:val="00A70FA2"/>
    <w:rsid w:val="00A71A77"/>
    <w:rsid w:val="00A74080"/>
    <w:rsid w:val="00A76F9C"/>
    <w:rsid w:val="00A8344B"/>
    <w:rsid w:val="00A836BF"/>
    <w:rsid w:val="00A8433E"/>
    <w:rsid w:val="00A90C0E"/>
    <w:rsid w:val="00A9575F"/>
    <w:rsid w:val="00AA0DE2"/>
    <w:rsid w:val="00AA1DB8"/>
    <w:rsid w:val="00AA2157"/>
    <w:rsid w:val="00AA3104"/>
    <w:rsid w:val="00AA5C43"/>
    <w:rsid w:val="00AA5C7A"/>
    <w:rsid w:val="00AB186B"/>
    <w:rsid w:val="00AD3486"/>
    <w:rsid w:val="00AD498B"/>
    <w:rsid w:val="00AE41C5"/>
    <w:rsid w:val="00AE4BB5"/>
    <w:rsid w:val="00AF1467"/>
    <w:rsid w:val="00AF2E72"/>
    <w:rsid w:val="00AF5A85"/>
    <w:rsid w:val="00B03465"/>
    <w:rsid w:val="00B037FB"/>
    <w:rsid w:val="00B04059"/>
    <w:rsid w:val="00B06B2B"/>
    <w:rsid w:val="00B118CB"/>
    <w:rsid w:val="00B122D6"/>
    <w:rsid w:val="00B14FA6"/>
    <w:rsid w:val="00B177C0"/>
    <w:rsid w:val="00B33463"/>
    <w:rsid w:val="00B341A6"/>
    <w:rsid w:val="00B341F3"/>
    <w:rsid w:val="00B35307"/>
    <w:rsid w:val="00B3799F"/>
    <w:rsid w:val="00B413DA"/>
    <w:rsid w:val="00B4494A"/>
    <w:rsid w:val="00B465DF"/>
    <w:rsid w:val="00B47B99"/>
    <w:rsid w:val="00B52C1B"/>
    <w:rsid w:val="00B5507B"/>
    <w:rsid w:val="00B55CC2"/>
    <w:rsid w:val="00B565E8"/>
    <w:rsid w:val="00B57430"/>
    <w:rsid w:val="00B57C70"/>
    <w:rsid w:val="00B6546D"/>
    <w:rsid w:val="00B65EB6"/>
    <w:rsid w:val="00B67F39"/>
    <w:rsid w:val="00B7210F"/>
    <w:rsid w:val="00B7243E"/>
    <w:rsid w:val="00B74357"/>
    <w:rsid w:val="00B84B04"/>
    <w:rsid w:val="00B913D4"/>
    <w:rsid w:val="00B955EE"/>
    <w:rsid w:val="00B96C6B"/>
    <w:rsid w:val="00B977BD"/>
    <w:rsid w:val="00BA0F81"/>
    <w:rsid w:val="00BA79C1"/>
    <w:rsid w:val="00BB6386"/>
    <w:rsid w:val="00BB64F7"/>
    <w:rsid w:val="00BB6D6D"/>
    <w:rsid w:val="00BC23DB"/>
    <w:rsid w:val="00BD399E"/>
    <w:rsid w:val="00BD6BDC"/>
    <w:rsid w:val="00BE1F8E"/>
    <w:rsid w:val="00BE3E06"/>
    <w:rsid w:val="00BE5826"/>
    <w:rsid w:val="00BE6424"/>
    <w:rsid w:val="00BF1DB6"/>
    <w:rsid w:val="00BF652C"/>
    <w:rsid w:val="00BF6E0C"/>
    <w:rsid w:val="00C03E9E"/>
    <w:rsid w:val="00C164CF"/>
    <w:rsid w:val="00C30ADE"/>
    <w:rsid w:val="00C42E32"/>
    <w:rsid w:val="00C45A49"/>
    <w:rsid w:val="00C4773B"/>
    <w:rsid w:val="00C47DD1"/>
    <w:rsid w:val="00C535C2"/>
    <w:rsid w:val="00C548A1"/>
    <w:rsid w:val="00C563B4"/>
    <w:rsid w:val="00C62360"/>
    <w:rsid w:val="00C64790"/>
    <w:rsid w:val="00C64BF1"/>
    <w:rsid w:val="00C6763A"/>
    <w:rsid w:val="00C67E2A"/>
    <w:rsid w:val="00C70DC7"/>
    <w:rsid w:val="00C72065"/>
    <w:rsid w:val="00C73367"/>
    <w:rsid w:val="00C74128"/>
    <w:rsid w:val="00C75714"/>
    <w:rsid w:val="00C767FF"/>
    <w:rsid w:val="00CA0700"/>
    <w:rsid w:val="00CA38E9"/>
    <w:rsid w:val="00CB2BEB"/>
    <w:rsid w:val="00CB4261"/>
    <w:rsid w:val="00CB7228"/>
    <w:rsid w:val="00CC1E79"/>
    <w:rsid w:val="00CD01E1"/>
    <w:rsid w:val="00CD45D1"/>
    <w:rsid w:val="00CE30A0"/>
    <w:rsid w:val="00CE3F57"/>
    <w:rsid w:val="00CE42CF"/>
    <w:rsid w:val="00D0043C"/>
    <w:rsid w:val="00D01DBB"/>
    <w:rsid w:val="00D02A8B"/>
    <w:rsid w:val="00D04136"/>
    <w:rsid w:val="00D11EBC"/>
    <w:rsid w:val="00D14014"/>
    <w:rsid w:val="00D1583A"/>
    <w:rsid w:val="00D164A9"/>
    <w:rsid w:val="00D21C32"/>
    <w:rsid w:val="00D24191"/>
    <w:rsid w:val="00D32765"/>
    <w:rsid w:val="00D349EA"/>
    <w:rsid w:val="00D42A8D"/>
    <w:rsid w:val="00D446A1"/>
    <w:rsid w:val="00D571F7"/>
    <w:rsid w:val="00D57763"/>
    <w:rsid w:val="00D578ED"/>
    <w:rsid w:val="00D619F3"/>
    <w:rsid w:val="00D71641"/>
    <w:rsid w:val="00D749E5"/>
    <w:rsid w:val="00D85196"/>
    <w:rsid w:val="00D91696"/>
    <w:rsid w:val="00D93A18"/>
    <w:rsid w:val="00D94714"/>
    <w:rsid w:val="00D9472D"/>
    <w:rsid w:val="00DA6AA3"/>
    <w:rsid w:val="00DB0BE1"/>
    <w:rsid w:val="00DB308C"/>
    <w:rsid w:val="00DC7E18"/>
    <w:rsid w:val="00DD3059"/>
    <w:rsid w:val="00DD5D12"/>
    <w:rsid w:val="00DD79F2"/>
    <w:rsid w:val="00DE0A2A"/>
    <w:rsid w:val="00DE1D91"/>
    <w:rsid w:val="00DE7D7B"/>
    <w:rsid w:val="00DF3AF9"/>
    <w:rsid w:val="00DF5094"/>
    <w:rsid w:val="00DF7C94"/>
    <w:rsid w:val="00E13D73"/>
    <w:rsid w:val="00E21AE2"/>
    <w:rsid w:val="00E2371B"/>
    <w:rsid w:val="00E33DD1"/>
    <w:rsid w:val="00E34802"/>
    <w:rsid w:val="00E3734A"/>
    <w:rsid w:val="00E40D90"/>
    <w:rsid w:val="00E429F1"/>
    <w:rsid w:val="00E437FB"/>
    <w:rsid w:val="00E43C9E"/>
    <w:rsid w:val="00E4466C"/>
    <w:rsid w:val="00E54362"/>
    <w:rsid w:val="00E56087"/>
    <w:rsid w:val="00E56F49"/>
    <w:rsid w:val="00E623B3"/>
    <w:rsid w:val="00E65869"/>
    <w:rsid w:val="00E70915"/>
    <w:rsid w:val="00E843EA"/>
    <w:rsid w:val="00E87840"/>
    <w:rsid w:val="00E96009"/>
    <w:rsid w:val="00E97C4D"/>
    <w:rsid w:val="00EA030E"/>
    <w:rsid w:val="00EA3603"/>
    <w:rsid w:val="00EB12D6"/>
    <w:rsid w:val="00EB6C68"/>
    <w:rsid w:val="00EC0A1D"/>
    <w:rsid w:val="00EC0D79"/>
    <w:rsid w:val="00EC231D"/>
    <w:rsid w:val="00EC29B5"/>
    <w:rsid w:val="00EC42F5"/>
    <w:rsid w:val="00EC465B"/>
    <w:rsid w:val="00EC4705"/>
    <w:rsid w:val="00EC54E1"/>
    <w:rsid w:val="00EC73C7"/>
    <w:rsid w:val="00ED3C68"/>
    <w:rsid w:val="00ED7A1F"/>
    <w:rsid w:val="00EE118E"/>
    <w:rsid w:val="00EE403C"/>
    <w:rsid w:val="00EE5058"/>
    <w:rsid w:val="00EE544C"/>
    <w:rsid w:val="00EE5869"/>
    <w:rsid w:val="00EF00FD"/>
    <w:rsid w:val="00EF261D"/>
    <w:rsid w:val="00EF48BA"/>
    <w:rsid w:val="00EF7FC2"/>
    <w:rsid w:val="00F04806"/>
    <w:rsid w:val="00F06E50"/>
    <w:rsid w:val="00F07879"/>
    <w:rsid w:val="00F12A19"/>
    <w:rsid w:val="00F15204"/>
    <w:rsid w:val="00F21FD4"/>
    <w:rsid w:val="00F3381E"/>
    <w:rsid w:val="00F4063A"/>
    <w:rsid w:val="00F43374"/>
    <w:rsid w:val="00F445C3"/>
    <w:rsid w:val="00F52933"/>
    <w:rsid w:val="00F53451"/>
    <w:rsid w:val="00F55C39"/>
    <w:rsid w:val="00F578AD"/>
    <w:rsid w:val="00F735BE"/>
    <w:rsid w:val="00F76049"/>
    <w:rsid w:val="00F768C2"/>
    <w:rsid w:val="00F77106"/>
    <w:rsid w:val="00F80E97"/>
    <w:rsid w:val="00F813F7"/>
    <w:rsid w:val="00F84266"/>
    <w:rsid w:val="00F84390"/>
    <w:rsid w:val="00F847BA"/>
    <w:rsid w:val="00F854AA"/>
    <w:rsid w:val="00F91366"/>
    <w:rsid w:val="00F9770E"/>
    <w:rsid w:val="00FA645B"/>
    <w:rsid w:val="00FB2856"/>
    <w:rsid w:val="00FB4886"/>
    <w:rsid w:val="00FB4C56"/>
    <w:rsid w:val="00FC054F"/>
    <w:rsid w:val="00FC30E3"/>
    <w:rsid w:val="00FD03AA"/>
    <w:rsid w:val="00FD13FA"/>
    <w:rsid w:val="00FD39C4"/>
    <w:rsid w:val="00FE2298"/>
    <w:rsid w:val="00FE6974"/>
    <w:rsid w:val="00FF3A5F"/>
    <w:rsid w:val="00FF3DDA"/>
    <w:rsid w:val="00FF6719"/>
    <w:rsid w:val="013F902D"/>
    <w:rsid w:val="03158684"/>
    <w:rsid w:val="0649019F"/>
    <w:rsid w:val="07B1A142"/>
    <w:rsid w:val="0C2701B3"/>
    <w:rsid w:val="12030A8D"/>
    <w:rsid w:val="16D1D907"/>
    <w:rsid w:val="181CA8E2"/>
    <w:rsid w:val="1AB2BE62"/>
    <w:rsid w:val="1F079B51"/>
    <w:rsid w:val="1F84AAC6"/>
    <w:rsid w:val="23C69EAB"/>
    <w:rsid w:val="24A53D40"/>
    <w:rsid w:val="24DDFE47"/>
    <w:rsid w:val="25741776"/>
    <w:rsid w:val="298E69E6"/>
    <w:rsid w:val="2A749508"/>
    <w:rsid w:val="2B8A53B5"/>
    <w:rsid w:val="2E70792D"/>
    <w:rsid w:val="2F72CF0C"/>
    <w:rsid w:val="2F784B92"/>
    <w:rsid w:val="31300702"/>
    <w:rsid w:val="31A28CE2"/>
    <w:rsid w:val="3227967D"/>
    <w:rsid w:val="32F1B36C"/>
    <w:rsid w:val="34894B7E"/>
    <w:rsid w:val="34F75469"/>
    <w:rsid w:val="3562754C"/>
    <w:rsid w:val="35638A11"/>
    <w:rsid w:val="36905C89"/>
    <w:rsid w:val="382E5740"/>
    <w:rsid w:val="3BC05CAE"/>
    <w:rsid w:val="3C5751B1"/>
    <w:rsid w:val="3D1575CA"/>
    <w:rsid w:val="3EE89FB1"/>
    <w:rsid w:val="404D8215"/>
    <w:rsid w:val="44401053"/>
    <w:rsid w:val="485FFC2C"/>
    <w:rsid w:val="4CD124F4"/>
    <w:rsid w:val="4EA3043A"/>
    <w:rsid w:val="4EE2A815"/>
    <w:rsid w:val="530CAE98"/>
    <w:rsid w:val="53D02E87"/>
    <w:rsid w:val="56CA7C38"/>
    <w:rsid w:val="5776DCE6"/>
    <w:rsid w:val="5907AAC9"/>
    <w:rsid w:val="59B99A69"/>
    <w:rsid w:val="5ABFC21B"/>
    <w:rsid w:val="5B443237"/>
    <w:rsid w:val="5C4B5FC9"/>
    <w:rsid w:val="5EBB38E5"/>
    <w:rsid w:val="61DA9F22"/>
    <w:rsid w:val="632CB6AE"/>
    <w:rsid w:val="63B99998"/>
    <w:rsid w:val="646D40D3"/>
    <w:rsid w:val="6557DC54"/>
    <w:rsid w:val="66BE0253"/>
    <w:rsid w:val="6815B586"/>
    <w:rsid w:val="6885908F"/>
    <w:rsid w:val="69D6C18D"/>
    <w:rsid w:val="6D72DBFC"/>
    <w:rsid w:val="7243BBC0"/>
    <w:rsid w:val="74AEDDB3"/>
    <w:rsid w:val="74CDE5A7"/>
    <w:rsid w:val="7945A7FA"/>
    <w:rsid w:val="7CCDE307"/>
    <w:rsid w:val="7F4D3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41375"/>
  <w15:docId w15:val="{87E97BF8-AA22-4C11-86DE-8572A7921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rriweather Sans" w:eastAsia="Merriweather Sans" w:hAnsi="Merriweather Sans" w:cs="Merriweather San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35307"/>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0">
    <w:basedOn w:val="TableNormal"/>
    <w:rPr>
      <w:rFonts w:ascii="Calibri" w:eastAsia="Calibri" w:hAnsi="Calibri" w:cs="Calibri"/>
      <w:sz w:val="22"/>
      <w:szCs w:val="22"/>
    </w:rPr>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A79C1"/>
    <w:pPr>
      <w:tabs>
        <w:tab w:val="center" w:pos="4680"/>
        <w:tab w:val="right" w:pos="9360"/>
      </w:tabs>
    </w:pPr>
  </w:style>
  <w:style w:type="character" w:customStyle="1" w:styleId="HeaderChar">
    <w:name w:val="Header Char"/>
    <w:basedOn w:val="DefaultParagraphFont"/>
    <w:link w:val="Header"/>
    <w:uiPriority w:val="99"/>
    <w:rsid w:val="00BA79C1"/>
  </w:style>
  <w:style w:type="paragraph" w:styleId="Footer">
    <w:name w:val="footer"/>
    <w:basedOn w:val="Normal"/>
    <w:link w:val="FooterChar"/>
    <w:uiPriority w:val="99"/>
    <w:unhideWhenUsed/>
    <w:rsid w:val="00BA79C1"/>
    <w:pPr>
      <w:tabs>
        <w:tab w:val="center" w:pos="4680"/>
        <w:tab w:val="right" w:pos="9360"/>
      </w:tabs>
    </w:pPr>
  </w:style>
  <w:style w:type="character" w:customStyle="1" w:styleId="FooterChar">
    <w:name w:val="Footer Char"/>
    <w:basedOn w:val="DefaultParagraphFont"/>
    <w:link w:val="Footer"/>
    <w:uiPriority w:val="99"/>
    <w:rsid w:val="00BA79C1"/>
  </w:style>
  <w:style w:type="paragraph" w:styleId="ListParagraph">
    <w:name w:val="List Paragraph"/>
    <w:basedOn w:val="Normal"/>
    <w:uiPriority w:val="34"/>
    <w:qFormat/>
    <w:rsid w:val="0017156E"/>
    <w:pPr>
      <w:ind w:left="720"/>
      <w:contextualSpacing/>
    </w:pPr>
  </w:style>
  <w:style w:type="character" w:styleId="Hyperlink">
    <w:name w:val="Hyperlink"/>
    <w:basedOn w:val="DefaultParagraphFont"/>
    <w:uiPriority w:val="99"/>
    <w:unhideWhenUsed/>
    <w:rsid w:val="007C11B6"/>
    <w:rPr>
      <w:color w:val="0000FF" w:themeColor="hyperlink"/>
      <w:u w:val="single"/>
    </w:rPr>
  </w:style>
  <w:style w:type="character" w:styleId="UnresolvedMention">
    <w:name w:val="Unresolved Mention"/>
    <w:basedOn w:val="DefaultParagraphFont"/>
    <w:uiPriority w:val="99"/>
    <w:semiHidden/>
    <w:unhideWhenUsed/>
    <w:rsid w:val="007C11B6"/>
    <w:rPr>
      <w:color w:val="605E5C"/>
      <w:shd w:val="clear" w:color="auto" w:fill="E1DFDD"/>
    </w:rPr>
  </w:style>
  <w:style w:type="paragraph" w:styleId="Revision">
    <w:name w:val="Revision"/>
    <w:hidden/>
    <w:uiPriority w:val="99"/>
    <w:semiHidden/>
    <w:rsid w:val="00B47B99"/>
  </w:style>
  <w:style w:type="character" w:styleId="CommentReference">
    <w:name w:val="annotation reference"/>
    <w:basedOn w:val="DefaultParagraphFont"/>
    <w:uiPriority w:val="99"/>
    <w:semiHidden/>
    <w:unhideWhenUsed/>
    <w:rsid w:val="00BB6386"/>
    <w:rPr>
      <w:sz w:val="16"/>
      <w:szCs w:val="16"/>
    </w:rPr>
  </w:style>
  <w:style w:type="paragraph" w:styleId="CommentText">
    <w:name w:val="annotation text"/>
    <w:basedOn w:val="Normal"/>
    <w:link w:val="CommentTextChar"/>
    <w:uiPriority w:val="99"/>
    <w:semiHidden/>
    <w:unhideWhenUsed/>
    <w:rsid w:val="00BB6386"/>
    <w:rPr>
      <w:sz w:val="20"/>
      <w:szCs w:val="20"/>
    </w:rPr>
  </w:style>
  <w:style w:type="character" w:customStyle="1" w:styleId="CommentTextChar">
    <w:name w:val="Comment Text Char"/>
    <w:basedOn w:val="DefaultParagraphFont"/>
    <w:link w:val="CommentText"/>
    <w:uiPriority w:val="99"/>
    <w:semiHidden/>
    <w:rsid w:val="00BB6386"/>
    <w:rPr>
      <w:sz w:val="20"/>
      <w:szCs w:val="20"/>
    </w:rPr>
  </w:style>
  <w:style w:type="paragraph" w:styleId="CommentSubject">
    <w:name w:val="annotation subject"/>
    <w:basedOn w:val="CommentText"/>
    <w:next w:val="CommentText"/>
    <w:link w:val="CommentSubjectChar"/>
    <w:uiPriority w:val="99"/>
    <w:semiHidden/>
    <w:unhideWhenUsed/>
    <w:rsid w:val="00BB6386"/>
    <w:rPr>
      <w:b/>
      <w:bCs/>
    </w:rPr>
  </w:style>
  <w:style w:type="character" w:customStyle="1" w:styleId="CommentSubjectChar">
    <w:name w:val="Comment Subject Char"/>
    <w:basedOn w:val="CommentTextChar"/>
    <w:link w:val="CommentSubject"/>
    <w:uiPriority w:val="99"/>
    <w:semiHidden/>
    <w:rsid w:val="00BB6386"/>
    <w:rPr>
      <w:b/>
      <w:bCs/>
      <w:sz w:val="20"/>
      <w:szCs w:val="20"/>
    </w:rPr>
  </w:style>
  <w:style w:type="paragraph" w:styleId="BalloonText">
    <w:name w:val="Balloon Text"/>
    <w:basedOn w:val="Normal"/>
    <w:link w:val="BalloonTextChar"/>
    <w:uiPriority w:val="99"/>
    <w:semiHidden/>
    <w:unhideWhenUsed/>
    <w:rsid w:val="00BC23D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23DB"/>
    <w:rPr>
      <w:rFonts w:ascii="Segoe UI" w:hAnsi="Segoe UI" w:cs="Segoe UI"/>
      <w:sz w:val="18"/>
      <w:szCs w:val="18"/>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453371">
      <w:bodyDiv w:val="1"/>
      <w:marLeft w:val="0"/>
      <w:marRight w:val="0"/>
      <w:marTop w:val="0"/>
      <w:marBottom w:val="0"/>
      <w:divBdr>
        <w:top w:val="none" w:sz="0" w:space="0" w:color="auto"/>
        <w:left w:val="none" w:sz="0" w:space="0" w:color="auto"/>
        <w:bottom w:val="none" w:sz="0" w:space="0" w:color="auto"/>
        <w:right w:val="none" w:sz="0" w:space="0" w:color="auto"/>
      </w:divBdr>
    </w:div>
    <w:div w:id="1047990502">
      <w:bodyDiv w:val="1"/>
      <w:marLeft w:val="0"/>
      <w:marRight w:val="0"/>
      <w:marTop w:val="0"/>
      <w:marBottom w:val="0"/>
      <w:divBdr>
        <w:top w:val="none" w:sz="0" w:space="0" w:color="auto"/>
        <w:left w:val="none" w:sz="0" w:space="0" w:color="auto"/>
        <w:bottom w:val="none" w:sz="0" w:space="0" w:color="auto"/>
        <w:right w:val="none" w:sz="0" w:space="0" w:color="auto"/>
      </w:divBdr>
    </w:div>
    <w:div w:id="19024020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2093</Words>
  <Characters>11931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Space Telescope</Company>
  <LinksUpToDate>false</LinksUpToDate>
  <CharactersWithSpaces>13997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Sessa</dc:creator>
  <cp:keywords/>
  <cp:lastModifiedBy>Reviewer</cp:lastModifiedBy>
  <cp:revision>3</cp:revision>
  <dcterms:created xsi:type="dcterms:W3CDTF">2026-04-14T17:51:00Z</dcterms:created>
  <dcterms:modified xsi:type="dcterms:W3CDTF">2026-04-14T17:51:00Z</dcterms:modified>
</cp:coreProperties>
</file>