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40"/>
      </w:pPr>
      <w:r>
        <w:rPr>
          <w:b/>
          <w:bCs/>
          <w:color w:val="C8A86B"/>
          <w:spacing w:val="70"/>
          <w:sz w:val="20"/>
          <w:szCs w:val="20"/>
        </w:rPr>
        <w:t xml:space="preserve">INFORMATION ARCHITECTURE · STRUCTURE BEFORE STYLE</w:t>
      </w:r>
    </w:p>
    <w:p>
      <w:r>
        <w:rPr>
          <w:rFonts w:ascii="Georgia" w:cs="Georgia" w:eastAsia="Georgia" w:hAnsi="Georgia"/>
          <w:b/>
          <w:bCs/>
          <w:color w:val="0E0F16"/>
          <w:sz w:val="64"/>
          <w:szCs w:val="64"/>
        </w:rPr>
        <w:t xml:space="preserve">Real</w:t>
      </w:r>
      <w:r>
        <w:rPr>
          <w:rFonts w:ascii="Georgia" w:cs="Georgia" w:eastAsia="Georgia" w:hAnsi="Georgia"/>
          <w:b/>
          <w:bCs/>
          <w:color w:val="C8A86B"/>
          <w:sz w:val="64"/>
          <w:szCs w:val="64"/>
        </w:rPr>
        <w:t xml:space="preserve">Fair</w:t>
      </w:r>
      <w:r>
        <w:rPr>
          <w:rFonts w:ascii="Georgia" w:cs="Georgia" w:eastAsia="Georgia" w:hAnsi="Georgia"/>
          <w:b/>
          <w:bCs/>
          <w:color w:val="0E0F16"/>
          <w:sz w:val="64"/>
          <w:szCs w:val="64"/>
        </w:rPr>
        <w:t xml:space="preserve">Trust</w:t>
      </w:r>
    </w:p>
    <w:p>
      <w:pPr>
        <w:pBdr>
          <w:bottom w:val="single" w:color="C8A86B" w:sz="12" w:space="1"/>
        </w:pBdr>
        <w:spacing w:after="180" w:before="60"/>
      </w:pPr>
      <w:r>
        <w:t xml:space="preserve"/>
      </w:r>
    </w:p>
    <w:p>
      <w:pPr>
        <w:spacing w:after="60"/>
      </w:pPr>
      <w:r>
        <w:rPr>
          <w:rFonts w:ascii="Georgia" w:cs="Georgia" w:eastAsia="Georgia" w:hAnsi="Georgia"/>
          <w:color w:val="2A2D38"/>
          <w:sz w:val="38"/>
          <w:szCs w:val="38"/>
        </w:rPr>
        <w:t xml:space="preserve">Phase 1 — Information Architecture &amp; Content</w:t>
      </w:r>
    </w:p>
    <w:p>
      <w:pPr>
        <w:spacing w:after="600"/>
      </w:pPr>
      <w:r>
        <w:rPr>
          <w:i/>
          <w:iCs/>
          <w:color w:val="5A5E6B"/>
          <w:sz w:val="22"/>
          <w:szCs w:val="22"/>
        </w:rPr>
        <w:t xml:space="preserve">The map: every page's purpose, the navigation, the URL contracts, the content model, and the core user flows — defined before any layout or code.</w:t>
      </w:r>
    </w:p>
    <w:p>
      <w:r>
        <w:rPr>
          <w:color w:val="0E0F16"/>
          <w:sz w:val="20"/>
          <w:szCs w:val="20"/>
        </w:rPr>
        <w:t xml:space="preserve">Version 1.0 (Draft for sign-off) · 29 May 2026</w:t>
      </w:r>
    </w:p>
    <w:p>
      <w:r>
        <w:br w:type="page"/>
      </w:r>
    </w:p>
    <w:p>
      <w:pPr>
        <w:spacing w:after="60"/>
      </w:pPr>
      <w:r>
        <w:rPr>
          <w:b/>
          <w:bCs/>
          <w:color w:val="C8A86B"/>
          <w:spacing w:val="60"/>
          <w:sz w:val="18"/>
          <w:szCs w:val="18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Phase 1 defines</w:t>
      </w:r>
    </w:p>
    <w:p>
      <w:pPr>
        <w:spacing w:after="120"/>
      </w:pPr>
      <w:r>
        <w:t xml:space="preserve">Locale/URL strategy, sitemap, route contracts, page purposes &amp; section breakdowns, navigation model, the content model (entities &amp; fields), user flows, the feature-flag map, and the open questions to settle before Phase 2. No visual design, no code yet.</w:t>
      </w:r>
    </w:p>
    <w:p>
      <w:pPr>
        <w:pStyle w:val="Heading1"/>
      </w:pPr>
      <w:r>
        <w:t xml:space="preserve">2. Locale &amp; URL strategy</w:t>
      </w:r>
    </w:p>
    <w:p>
      <w:pPr>
        <w:spacing w:after="120"/>
      </w:pPr>
      <w:r>
        <w:t xml:space="preserve">PT is primary, EN secondary. Recommended with next-intl: a locale prefix with PT as the hidden default, plus localized pathnames so each URL reads naturally in its language.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PT: /comprar — EN: /en/buying (localized, not just translated prefixes).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header language switcher preserves the current page when switching.</w:t>
      </w:r>
    </w:p>
    <w:p>
      <w:pPr>
        <w:pBdr>
          <w:left w:val="single" w:color="C8A86B" w:sz="18" w:space="8"/>
        </w:pBdr>
        <w:shd w:fill="F7F2E7" w:val="clear"/>
        <w:spacing w:after="160" w:before="80"/>
        <w:ind w:left="120"/>
      </w:pPr>
      <w:r>
        <w:rPr>
          <w:b/>
          <w:bCs/>
          <w:color w:val="8A6D2F"/>
        </w:rPr>
        <w:t xml:space="preserve">Recommendation — </w:t>
      </w:r>
      <w:r>
        <w:t xml:space="preserve">Localized pathnames + hidden default locale — best for SEO on the primary PT market and for readable shareable links. Simple /pt /en prefixes were rejected (uglier PT URLs).</w:t>
      </w:r>
    </w:p>
    <w:p>
      <w:pPr>
        <w:spacing w:after="120"/>
      </w:pPr>
      <w:r>
        <w:t xml:space="preserve">This document lists PT canonical paths; each has an EN equivalent.</w:t>
      </w:r>
    </w:p>
    <w:p>
      <w:pPr>
        <w:pStyle w:val="Heading1"/>
      </w:pPr>
      <w:r>
        <w:t xml:space="preserve">3. Sitemap &amp; 4. Route contracts</w:t>
      </w:r>
    </w:p>
    <w:p>
      <w:pPr>
        <w:spacing w:after="120"/>
      </w:pPr>
      <w:r>
        <w:t xml:space="preserve">City is a filter/query (/consultores?city=porto), never a route — so adding a city never adds a page. Optional SEO routes can be layered later on the same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160"/>
        <w:gridCol w:w="18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PT path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 path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Launch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/comprar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/en/buying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/arrendar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/en/renting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/vender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/en/selling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Live (lead)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/imovel/[id]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/en/property/[id]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/consultores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/en/consultants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/consultores/[slug]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/en/consultants/[slug]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/como-funciona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/en/how-it-works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/consultores/aderir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/en/consultants/join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/recursos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/en/resources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Flagged off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/sobre, /contacto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/en/about, /en/contact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/privacidade, /termos, /cookies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…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Live (required)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/entrar, /registar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/en/login, /en/register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Agent/Admin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/painel/*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/en/dashboard/*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/admin/*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Live</w:t>
            </w:r>
          </w:p>
        </w:tc>
      </w:tr>
    </w:tbl>
    <w:p>
      <w:pPr>
        <w:pStyle w:val="Heading1"/>
      </w:pPr>
      <w:r>
        <w:t xml:space="preserve">5. Page purposes &amp; section breakdown</w:t>
      </w:r>
    </w:p>
    <w:p>
      <w:pPr>
        <w:spacing w:after="40" w:before="140"/>
      </w:pPr>
      <w:r>
        <w:rPr>
          <w:b/>
          <w:bCs/>
          <w:color w:val="0E0F16"/>
          <w:sz w:val="22"/>
          <w:szCs w:val="22"/>
        </w:rPr>
        <w:t xml:space="preserve">Home /</w:t>
      </w:r>
    </w:p>
    <w:p>
      <w:pPr>
        <w:spacing w:after="120"/>
      </w:pPr>
      <w:r>
        <w:t xml:space="preserve">Job: explain the merit promise and route visitors to find-a-consultant or browse-listings. Sections: Hero (headline + dual CTA + search) → How it works → Top consultants this month → Featured listings → For clients / For consultants → Trust &amp; transparency → Join CTA → Footer.</w:t>
      </w:r>
    </w:p>
    <w:p>
      <w:pPr>
        <w:spacing w:after="40" w:before="140"/>
      </w:pPr>
      <w:r>
        <w:rPr>
          <w:b/>
          <w:bCs/>
          <w:color w:val="0E0F16"/>
          <w:sz w:val="22"/>
          <w:szCs w:val="22"/>
        </w:rPr>
        <w:t xml:space="preserve">Buy / Rent  /comprar · /arrendar</w:t>
      </w:r>
    </w:p>
    <w:p>
      <w:pPr>
        <w:spacing w:after="120"/>
      </w:pPr>
      <w:r>
        <w:t xml:space="preserve">Job: browse &amp; filter listings. Sections: filter bar (city/zone, price, type, beds, area) → results grid (PropertyCard with agent + rating chip) → map toggle (later) → pagination/empty state.</w:t>
      </w:r>
    </w:p>
    <w:p>
      <w:pPr>
        <w:spacing w:after="40" w:before="140"/>
      </w:pPr>
      <w:r>
        <w:rPr>
          <w:b/>
          <w:bCs/>
          <w:color w:val="0E0F16"/>
          <w:sz w:val="22"/>
          <w:szCs w:val="22"/>
        </w:rPr>
        <w:t xml:space="preserve">Property detail  /imovel/[id]</w:t>
      </w:r>
    </w:p>
    <w:p>
      <w:pPr>
        <w:spacing w:after="120"/>
      </w:pPr>
      <w:r>
        <w:t xml:space="preserve">Job: present one property, convert to a lead. Sections: gallery → title/price/location → specs → description → energy cert → map → listing-agent card with performance signals + Verified badge → lead form → similar listings.</w:t>
      </w:r>
    </w:p>
    <w:p>
      <w:pPr>
        <w:spacing w:after="40" w:before="140"/>
      </w:pPr>
      <w:r>
        <w:rPr>
          <w:b/>
          <w:bCs/>
          <w:color w:val="0E0F16"/>
          <w:sz w:val="22"/>
          <w:szCs w:val="22"/>
        </w:rPr>
        <w:t xml:space="preserve">Find a consultant  /consultores  (discovery + leaderboard)</w:t>
      </w:r>
    </w:p>
    <w:p>
      <w:pPr>
        <w:spacing w:after="120"/>
      </w:pPr>
      <w:r>
        <w:t xml:space="preserve">Job: compare consultants fairly and pick one. Sections: intro + methodology link → filters (city, specialization, language) → view toggle Ranked (this month) / All → Rising Talent strip → consultant cards (score/badges, close rate, response time, specialization) → 'suggest one for me' (Phase 2).</w:t>
      </w:r>
    </w:p>
    <w:p>
      <w:pPr>
        <w:spacing w:after="40" w:before="140"/>
      </w:pPr>
      <w:r>
        <w:rPr>
          <w:b/>
          <w:bCs/>
          <w:color w:val="0E0F16"/>
          <w:sz w:val="22"/>
          <w:szCs w:val="22"/>
        </w:rPr>
        <w:t xml:space="preserve">Consultant profile  /consultores/[slug]  — the key conversion page</w:t>
      </w:r>
    </w:p>
    <w:p>
      <w:pPr>
        <w:spacing w:after="120"/>
      </w:pPr>
      <w:r>
        <w:t xml:space="preserve">Job: build trust in one consultant, capture a lead. Sections: header (photo, name, Verified badge, region, specialization) → performance panel (current-month score, sub-scores, rank, Rising Talent or 'building track record' state) → about/bio → active listings → verified reviews → contact form.</w:t>
      </w:r>
    </w:p>
    <w:p>
      <w:pPr>
        <w:spacing w:after="40" w:before="140"/>
      </w:pPr>
      <w:r>
        <w:rPr>
          <w:b/>
          <w:bCs/>
          <w:color w:val="0E0F16"/>
          <w:sz w:val="22"/>
          <w:szCs w:val="22"/>
        </w:rPr>
        <w:t xml:space="preserve">Sell / Rent with us  /vender</w:t>
      </w:r>
    </w:p>
    <w:p>
      <w:pPr>
        <w:spacing w:after="120"/>
      </w:pPr>
      <w:r>
        <w:t xml:space="preserve">Job: capture a seller/landlord lead and route it to a strong local consultant. Sections: value prop → simple form (location/type, contact, intent) → 'how we match you' → optional choose-from-top-local-consultants → confirmation.</w:t>
      </w:r>
    </w:p>
    <w:p>
      <w:pPr>
        <w:spacing w:after="40" w:before="140"/>
      </w:pPr>
      <w:r>
        <w:rPr>
          <w:b/>
          <w:bCs/>
          <w:color w:val="0E0F16"/>
          <w:sz w:val="22"/>
          <w:szCs w:val="22"/>
        </w:rPr>
        <w:t xml:space="preserve">How rating works  /como-funciona</w:t>
      </w:r>
    </w:p>
    <w:p>
      <w:pPr>
        <w:spacing w:after="120"/>
      </w:pPr>
      <w:r>
        <w:t xml:space="preserve">Job: earn trust via transparency. Sections: the 90-day/monthly model in plain language → the signals &amp; why → fairness for newcomers → integrity/verification → FAQ.</w:t>
      </w:r>
    </w:p>
    <w:p>
      <w:pPr>
        <w:spacing w:after="40" w:before="140"/>
      </w:pPr>
      <w:r>
        <w:rPr>
          <w:b/>
          <w:bCs/>
          <w:color w:val="0E0F16"/>
          <w:sz w:val="22"/>
          <w:szCs w:val="22"/>
        </w:rPr>
        <w:t xml:space="preserve">Join as consultant  /consultores/aderir</w:t>
      </w:r>
    </w:p>
    <w:p>
      <w:pPr>
        <w:spacing w:after="120"/>
      </w:pPr>
      <w:r>
        <w:t xml:space="preserve">Job: recruit agents. Sections: value prop (merit visibility, fair split, Pro tools) → how the split works → what we expect → sign-up CTA → FAQ.</w:t>
      </w:r>
    </w:p>
    <w:p>
      <w:pPr>
        <w:spacing w:after="40" w:before="140"/>
      </w:pPr>
      <w:r>
        <w:rPr>
          <w:b/>
          <w:bCs/>
          <w:color w:val="0E0F16"/>
          <w:sz w:val="22"/>
          <w:szCs w:val="22"/>
        </w:rPr>
        <w:t xml:space="preserve">Agent dashboard  /painel/*</w:t>
      </w:r>
    </w:p>
    <w:p>
      <w:pPr>
        <w:spacing w:after="120"/>
      </w:pPr>
      <w:r>
        <w:t xml:space="preserve">Sub-pages: Profile · My listings (CRUD, after auth) · Leads · My performance (score breakdown + coaching on exactly what to improve).</w:t>
      </w:r>
    </w:p>
    <w:p>
      <w:pPr>
        <w:spacing w:after="40" w:before="140"/>
      </w:pPr>
      <w:r>
        <w:rPr>
          <w:b/>
          <w:bCs/>
          <w:color w:val="0E0F16"/>
          <w:sz w:val="22"/>
          <w:szCs w:val="22"/>
        </w:rPr>
        <w:t xml:space="preserve">Admin  /admin/*</w:t>
      </w:r>
    </w:p>
    <w:p>
      <w:pPr>
        <w:spacing w:after="120"/>
      </w:pPr>
      <w:r>
        <w:t xml:space="preserve">Sub-pages: Consultants (approve/reject/suspend) · Moderation (reviews, listings) · Rating oversight (recompute status, flags, health checks).</w:t>
      </w:r>
    </w:p>
    <w:p>
      <w:pPr>
        <w:spacing w:after="40" w:before="140"/>
      </w:pPr>
      <w:r>
        <w:rPr>
          <w:b/>
          <w:bCs/>
          <w:color w:val="0E0F16"/>
          <w:sz w:val="22"/>
          <w:szCs w:val="22"/>
        </w:rPr>
        <w:t xml:space="preserve">Legal &amp; system</w:t>
      </w:r>
    </w:p>
    <w:p>
      <w:pPr>
        <w:spacing w:after="120"/>
      </w:pPr>
      <w:r>
        <w:t xml:space="preserve">/privacidade, /termos, /cookies (GDPR, required) · cookie-consent banner · 404/error pages.</w:t>
      </w:r>
    </w:p>
    <w:p>
      <w:pPr>
        <w:pStyle w:val="Heading1"/>
      </w:pPr>
      <w:r>
        <w:t xml:space="preserve">6. Content model (the schema-first backbone)</w:t>
      </w:r>
    </w:p>
    <w:p>
      <w:pPr>
        <w:spacing w:after="120"/>
      </w:pPr>
      <w:r>
        <w:t xml:space="preserve">Defined in full now even where the managing UI is built later, so later migrations are additive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Region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id, type(district/city/zone), parentId, name, slug, 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Powers city filtering + expansion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id, email, role(agent/admin; client later), createdAt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Supabase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ConsultantProfile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userId, name, slug, photo, bio, languages[], specializations[], serviceRegionIds[], status, verified, proSubscriber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The conversion 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Property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id, agentId, type(sale/rent), title, price, regionId, beds, baths, areaM2, energyCert, media[],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Full model now; manage-UI later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Lead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id, intent(buy/sell/rent), name, contact, message, relatedPropertyId?, relatedAgentId?, regionId,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Sell/rent lead ships early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Review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id, agentId, clientRef, dimensions{}, comment, verified, relatedTransactionId?, eligibleFrom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Verification gating phased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id, agentId, type, regionId, closedAt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Feeds close rate + verified reviews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id, agentId, leadId?, outcome(won/lost/active)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Per-opportunity normalization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PerformanceScore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agentId, periodMonth, window, sub{...}, composite, rank, regionId, risingTalent, sampleSize, confidence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Recomputed monthly; engine output</w:t>
            </w:r>
          </w:p>
        </w:tc>
      </w:tr>
    </w:tbl>
    <w:p>
      <w:pPr>
        <w:pBdr>
          <w:left w:val="single" w:color="C8A86B" w:sz="18" w:space="8"/>
        </w:pBdr>
        <w:shd w:fill="F7F2E7" w:val="clear"/>
        <w:spacing w:after="160" w:before="80"/>
        <w:ind w:left="120"/>
      </w:pPr>
      <w:r>
        <w:rPr>
          <w:b/>
          <w:bCs/>
          <w:color w:val="8A6D2F"/>
        </w:rPr>
        <w:t xml:space="preserve">Recommendation — </w:t>
      </w:r>
      <w:r>
        <w:t xml:space="preserve">Model all nine entities in the Phase 5 Supabase schema from day one (even lightly-used ones). This is what guarantees listings and the rating engine grow without rewrites.</w:t>
      </w:r>
    </w:p>
    <w:p>
      <w:pPr>
        <w:pStyle w:val="Heading1"/>
      </w:pPr>
      <w:r>
        <w:t xml:space="preserve">7. Navigation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Header:</w:t>
      </w:r>
      <w:r>
        <w:t xml:space="preserve"> logo → Comprar · Arrendar · Vender · Consultores · Como funciona → language switch → 'Entrar' → CTA 'Falar com um consultor'.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Footer:</w:t>
      </w:r>
      <w:r>
        <w:t xml:space="preserve"> Explorar · Para consultores · Empresa · Legal → language + socials.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Dashboard:</w:t>
      </w:r>
      <w:r>
        <w:t xml:space="preserve"> collapses to the /painel side-nav. Breadcrumbs on listings and profiles.</w:t>
      </w:r>
    </w:p>
    <w:p>
      <w:pPr>
        <w:pStyle w:val="Heading1"/>
      </w:pPr>
      <w:r>
        <w:t xml:space="preserve">8. Core user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Buy/Rent:</w:t>
      </w:r>
      <w:r>
        <w:t xml:space="preserve"> browse → property detail → contact agent → lead created → agent notified.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Choose an agent:</w:t>
      </w:r>
      <w:r>
        <w:t xml:space="preserve"> /consultores (filter + ranked) → profile → contact → lead.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Sell/Rent out:</w:t>
      </w:r>
      <w:r>
        <w:t xml:space="preserve"> /vender form → pick / be matched to top local agent → lead.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 onboarding:</w:t>
      </w:r>
      <w:r>
        <w:t xml:space="preserve"> Aderir → Registar → submit profile → admin approves → live → create listings → receive leads → performance tracked.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Admin:</w:t>
      </w:r>
      <w:r>
        <w:t xml:space="preserve"> review pending agents → approve/reject → moderate → monitor rating health.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Rating job (monthly):</w:t>
      </w:r>
      <w:r>
        <w:t xml:space="preserve"> gather last-90-day signals → normalize per opportunity → compute sub-scores + composite → rank within region/specialization → assign Rising Talent / confidence → publish.</w:t>
      </w:r>
    </w:p>
    <w:p>
      <w:pPr>
        <w:pStyle w:val="Heading1"/>
      </w:pPr>
      <w:r>
        <w:t xml:space="preserve">9. Feature-flag map (launch state)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Launch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0F1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Buy/Rent browse + property 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Real/seed listings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Sell/Rent lead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No listing-CMS dependency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Consultant discovery + profiles + ranking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Core value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Agent dashboard + listing 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After agent auth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Admin curation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Verified-transaction review gating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OFF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Manual moderation now; gating Phase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Match mode (suggest a consultant)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OFF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Client accounts / favorites / saved / messaging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OFF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Designed-for, built later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Resources 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OFF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Stub route reserved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Map view on listings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OFF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E0F16"/>
                <w:sz w:val="18"/>
                <w:szCs w:val="18"/>
              </w:rPr>
              <w:t xml:space="preserve">Phase 2/3</w:t>
            </w:r>
          </w:p>
        </w:tc>
      </w:tr>
    </w:tbl>
    <w:p>
      <w:pPr>
        <w:pStyle w:val="Heading1"/>
      </w:pPr>
      <w:r>
        <w:t xml:space="preserve">10. Open questions before Phase 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Public score display:</w:t>
      </w:r>
      <w:r>
        <w:t xml:space="preserve"> numeric composite from day one, or badges + 'building track record' until minimum sample? (Rec: badges first, reveal number when statistically fair.)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Seller lead routing:</w:t>
      </w:r>
      <w:r>
        <w:t xml:space="preserve"> auto-assign top agent, round-robin top N, or client picks from top matches? (Rec: client picks from top N + 'suggest for me'.)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Listings at launch:</w:t>
      </w:r>
      <w:r>
        <w:t xml:space="preserve"> real-only, or curated seed listings per city to avoid an empty marketplace? (Rec: seed, clearly flagged, until real inventory builds.)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Locale URLs:</w:t>
      </w:r>
      <w:r>
        <w:t xml:space="preserve"> confirm localized pathnames + hidden default. (Rec: yes.)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Consultant slug:</w:t>
      </w:r>
      <w:r>
        <w:t xml:space="preserve"> name-based with numeric suffix on collision? (Rec: yes.)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Reviews at launch:</w:t>
      </w:r>
      <w:r>
        <w:t xml:space="preserve"> collect now with manual moderation, or wait for verification? (Rec: collect now, tighten in Phase 2.)</w:t>
      </w:r>
    </w:p>
    <w:p>
      <w:pPr>
        <w:pStyle w:val="Heading1"/>
      </w:pPr>
      <w:r>
        <w:t xml:space="preserve">11. Phase 1 exit criteria (sign-off)</w:t>
      </w:r>
    </w:p>
    <w:p>
      <w:pPr>
        <w:spacing w:after="120"/>
      </w:pPr>
      <w:r>
        <w:t xml:space="preserve">Complete when the sitemap, route contracts, page purposes, navigation, content model, and core flows are approved, and section 10 is answered. On sign-off we proceed to Phase 2 — Wireframes / UX: low-fidelity layouts of every page, screen by screen.</w:t>
      </w:r>
    </w:p>
    <w:p>
      <w:pPr>
        <w:shd w:fill="0E0F16" w:val="clear"/>
        <w:spacing w:before="200"/>
      </w:pPr>
      <w:r>
        <w:rPr>
          <w:b/>
          <w:bCs/>
          <w:color w:val="FFFFFF"/>
          <w:sz w:val="20"/>
          <w:szCs w:val="20"/>
        </w:rPr>
        <w:t xml:space="preserve">  Next: review → answer section 10 → start Phase 2. Hand this file to Claude Code to scaffold the empty routes per sections 3–4 behind feature flags (no feature logic yet). 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A5E6B"/>
        <w:sz w:val="16"/>
        <w:szCs w:val="16"/>
      </w:rPr>
      <w:t xml:space="preserve">Phase 1 — Information Architecture &amp; Content</w:t>
    </w:r>
    <w:r>
      <w:rPr>
        <w:sz w:val="16"/>
        <w:szCs w:val="16"/>
      </w:rPr>
      <w:t xml:space="preserve">	</w:t>
    </w:r>
    <w:r>
      <w:rPr>
        <w:color w:val="5A5E6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C8A86B"/>
        <w:spacing w:val="40"/>
        <w:sz w:val="16"/>
        <w:szCs w:val="16"/>
      </w:rPr>
      <w:t xml:space="preserve">RealFairTrust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C8A8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C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A86B" w:sz="6" w:space="4"/>
      </w:pBdr>
      <w:spacing w:after="140" w:before="280"/>
      <w:outlineLvl w:val="0"/>
    </w:pPr>
    <w:rPr>
      <w:rFonts w:ascii="Georgia" w:cs="Georgia" w:eastAsia="Georgia" w:hAnsi="Georgia"/>
      <w:b/>
      <w:bCs/>
      <w:color w:val="0E0F1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A2D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 — Information Architecture &amp; Content</dc:title>
  <dc:creator>RealFairTrust</dc:creator>
  <cp:lastModifiedBy>Un-named</cp:lastModifiedBy>
  <cp:revision>1</cp:revision>
  <dcterms:created xsi:type="dcterms:W3CDTF">2026-05-29T04:10:46.798Z</dcterms:created>
  <dcterms:modified xsi:type="dcterms:W3CDTF">2026-05-29T04:10:46.813Z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