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Officially new design available for sale, Skull ring in 925 silver, (Forgotten skull A.O.T.S)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Old appearance and dark atmosphere, almost complete upper teeth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💀Available for sale💀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You can DM me if you are interested and send me your finger measurements.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Special silver edition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Manufacturing and shipping time is 1 to 2 weeks.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Each piece is detailed and refined for each person, teeth or symbols can be added.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Thank you very much for trusting my art and work 💀💀💀💀🍷🍷🍷🍷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Thank you also for allowing me to do my art with all the freedom.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"Aged and decaying skull, with dark atmosphere,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upper jaw with almost complete upper teeth in 925 silver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~The beauty of death from the eyes of darkness~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f5f5f5"/>
          <w:sz w:val="21"/>
          <w:szCs w:val="21"/>
          <w:highlight w:val="black"/>
        </w:rPr>
      </w:pPr>
      <w:r w:rsidDel="00000000" w:rsidR="00000000" w:rsidRPr="00000000">
        <w:rPr>
          <w:rFonts w:ascii="Roboto" w:cs="Roboto" w:eastAsia="Roboto" w:hAnsi="Roboto"/>
          <w:color w:val="f5f5f5"/>
          <w:sz w:val="21"/>
          <w:szCs w:val="21"/>
          <w:highlight w:val="black"/>
          <w:rtl w:val="0"/>
        </w:rPr>
        <w:t xml:space="preserve">Each silver piece of jewelry is shipped with a certificate of authenticity and a freehand illustration.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