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A5A7FB">
      <w:pPr>
        <w:spacing w:before="2000"/>
      </w:pPr>
    </w:p>
    <w:p w14:paraId="3C293BA9">
      <w:pPr>
        <w:jc w:val="center"/>
      </w:pPr>
      <w:r>
        <w:rPr>
          <w:b/>
          <w:bCs/>
          <w:sz w:val="72"/>
          <w:szCs w:val="72"/>
        </w:rPr>
        <w:t>PrintBridge</w:t>
      </w:r>
    </w:p>
    <w:p w14:paraId="756B236D">
      <w:pPr>
        <w:spacing w:before="400"/>
        <w:jc w:val="center"/>
      </w:pPr>
      <w:r>
        <w:rPr>
          <w:b/>
          <w:bCs/>
          <w:sz w:val="48"/>
          <w:szCs w:val="48"/>
        </w:rPr>
        <w:t>软件设计说明书</w:t>
      </w:r>
    </w:p>
    <w:p w14:paraId="70A66014">
      <w:pPr>
        <w:spacing w:before="800"/>
      </w:pPr>
    </w:p>
    <w:p w14:paraId="3AC9227B">
      <w:pPr>
        <w:jc w:val="center"/>
      </w:pPr>
      <w:r>
        <w:rPr>
          <w:sz w:val="28"/>
          <w:szCs w:val="28"/>
        </w:rPr>
        <w:t>姓名：王沛森</w:t>
      </w:r>
    </w:p>
    <w:p w14:paraId="21E8BB7A">
      <w:pPr>
        <w:spacing w:before="200"/>
      </w:pPr>
    </w:p>
    <w:p w14:paraId="5D2C5D7B">
      <w:pPr>
        <w:spacing w:before="200"/>
      </w:pPr>
    </w:p>
    <w:p w14:paraId="2C074031">
      <w:pPr>
        <w:jc w:val="center"/>
      </w:pPr>
      <w:r>
        <w:rPr>
          <w:sz w:val="28"/>
          <w:szCs w:val="28"/>
        </w:rPr>
        <w:t>版本：v1.1</w:t>
      </w:r>
    </w:p>
    <w:p w14:paraId="180B9558">
      <w:pPr>
        <w:spacing w:before="200"/>
      </w:pPr>
    </w:p>
    <w:p w14:paraId="6A12DCE5">
      <w:pPr>
        <w:jc w:val="center"/>
      </w:pPr>
      <w:r>
        <w:rPr>
          <w:sz w:val="28"/>
          <w:szCs w:val="28"/>
        </w:rPr>
        <w:t>项目编号：PB-EDU-2026-01</w:t>
      </w:r>
    </w:p>
    <w:p w14:paraId="2A52836C">
      <w:r>
        <w:br w:type="page"/>
      </w:r>
    </w:p>
    <w:p w14:paraId="1957960A">
      <w:pPr>
        <w:pStyle w:val="2"/>
        <w:spacing w:before="400" w:after="200"/>
      </w:pPr>
      <w:r>
        <w:rPr>
          <w:b/>
          <w:bCs/>
        </w:rPr>
        <w:t>目录</w:t>
      </w:r>
    </w:p>
    <w:p w14:paraId="1C8A19B4">
      <w:pPr>
        <w:spacing w:after="200"/>
      </w:pPr>
      <w:r>
        <w:rPr>
          <w:b/>
          <w:bCs/>
          <w:sz w:val="22"/>
          <w:szCs w:val="22"/>
        </w:rPr>
        <w:t>1 引言</w:t>
      </w:r>
    </w:p>
    <w:p w14:paraId="4A981C18">
      <w:pPr>
        <w:spacing w:after="100"/>
      </w:pPr>
      <w:r>
        <w:rPr>
          <w:b w:val="0"/>
          <w:bCs w:val="0"/>
          <w:sz w:val="22"/>
          <w:szCs w:val="22"/>
        </w:rPr>
        <w:t>1.1 编写目的</w:t>
      </w:r>
    </w:p>
    <w:p w14:paraId="6CA464E9">
      <w:pPr>
        <w:spacing w:after="100"/>
      </w:pPr>
      <w:r>
        <w:rPr>
          <w:b w:val="0"/>
          <w:bCs w:val="0"/>
          <w:sz w:val="22"/>
          <w:szCs w:val="22"/>
        </w:rPr>
        <w:t>1.2 术语定义</w:t>
      </w:r>
    </w:p>
    <w:p w14:paraId="43ED2D6C">
      <w:pPr>
        <w:spacing w:after="100"/>
      </w:pPr>
      <w:r>
        <w:rPr>
          <w:b w:val="0"/>
          <w:bCs w:val="0"/>
          <w:sz w:val="22"/>
          <w:szCs w:val="22"/>
        </w:rPr>
        <w:t>1.3 参考资料</w:t>
      </w:r>
    </w:p>
    <w:p w14:paraId="43C97B8C">
      <w:pPr>
        <w:spacing w:after="100"/>
      </w:pPr>
      <w:r>
        <w:rPr>
          <w:b w:val="0"/>
          <w:bCs w:val="0"/>
          <w:sz w:val="22"/>
          <w:szCs w:val="22"/>
        </w:rPr>
        <w:t>1.4 相关文档</w:t>
      </w:r>
    </w:p>
    <w:p w14:paraId="6A3B200D">
      <w:pPr>
        <w:spacing w:after="200"/>
      </w:pPr>
      <w:r>
        <w:rPr>
          <w:b/>
          <w:bCs/>
          <w:sz w:val="22"/>
          <w:szCs w:val="22"/>
        </w:rPr>
        <w:t>2 总体设计</w:t>
      </w:r>
    </w:p>
    <w:p w14:paraId="20517C01">
      <w:pPr>
        <w:spacing w:after="100"/>
      </w:pPr>
      <w:r>
        <w:rPr>
          <w:b w:val="0"/>
          <w:bCs w:val="0"/>
          <w:sz w:val="22"/>
          <w:szCs w:val="22"/>
        </w:rPr>
        <w:t>2.1 硬件运行环境</w:t>
      </w:r>
    </w:p>
    <w:p w14:paraId="586F9B4C">
      <w:pPr>
        <w:spacing w:after="100"/>
      </w:pPr>
      <w:r>
        <w:rPr>
          <w:b w:val="0"/>
          <w:bCs w:val="0"/>
          <w:sz w:val="22"/>
          <w:szCs w:val="22"/>
        </w:rPr>
        <w:t>2.2 软件运行环境</w:t>
      </w:r>
    </w:p>
    <w:p w14:paraId="23CB2064">
      <w:pPr>
        <w:spacing w:after="100"/>
      </w:pPr>
      <w:r>
        <w:rPr>
          <w:b w:val="0"/>
          <w:bCs w:val="0"/>
          <w:sz w:val="22"/>
          <w:szCs w:val="22"/>
        </w:rPr>
        <w:t>2.3 子系统清单</w:t>
      </w:r>
    </w:p>
    <w:p w14:paraId="25CDE557">
      <w:pPr>
        <w:spacing w:after="100"/>
      </w:pPr>
      <w:r>
        <w:rPr>
          <w:b w:val="0"/>
          <w:bCs w:val="0"/>
          <w:sz w:val="22"/>
          <w:szCs w:val="22"/>
        </w:rPr>
        <w:t>2.4 功能模块清单</w:t>
      </w:r>
    </w:p>
    <w:p w14:paraId="2F59BE26">
      <w:pPr>
        <w:spacing w:after="200"/>
      </w:pPr>
      <w:r>
        <w:rPr>
          <w:b/>
          <w:bCs/>
          <w:sz w:val="22"/>
          <w:szCs w:val="22"/>
        </w:rPr>
        <w:t>3 数据库设计</w:t>
      </w:r>
    </w:p>
    <w:p w14:paraId="77C199AA">
      <w:pPr>
        <w:spacing w:after="100"/>
      </w:pPr>
      <w:r>
        <w:rPr>
          <w:b w:val="0"/>
          <w:bCs w:val="0"/>
          <w:sz w:val="22"/>
          <w:szCs w:val="22"/>
        </w:rPr>
        <w:t>3.1 数据库表名列表</w:t>
      </w:r>
      <w:bookmarkStart w:id="0" w:name="_GoBack"/>
      <w:bookmarkEnd w:id="0"/>
    </w:p>
    <w:p w14:paraId="489EBA94">
      <w:pPr>
        <w:spacing w:after="100"/>
      </w:pPr>
      <w:r>
        <w:rPr>
          <w:b w:val="0"/>
          <w:bCs w:val="0"/>
          <w:sz w:val="22"/>
          <w:szCs w:val="22"/>
        </w:rPr>
        <w:t>3.2 数据库表之间的关系</w:t>
      </w:r>
    </w:p>
    <w:p w14:paraId="2BE9F907">
      <w:pPr>
        <w:spacing w:after="100"/>
      </w:pPr>
      <w:r>
        <w:rPr>
          <w:b w:val="0"/>
          <w:bCs w:val="0"/>
          <w:sz w:val="22"/>
          <w:szCs w:val="22"/>
        </w:rPr>
        <w:t>3.3 数据库各表具体字段</w:t>
      </w:r>
    </w:p>
    <w:p w14:paraId="2B2DDA72">
      <w:pPr>
        <w:spacing w:after="200"/>
      </w:pPr>
      <w:r>
        <w:rPr>
          <w:b/>
          <w:bCs/>
          <w:sz w:val="22"/>
          <w:szCs w:val="22"/>
        </w:rPr>
        <w:t>4 典型功能子系统设计</w:t>
      </w:r>
    </w:p>
    <w:p w14:paraId="180CD9D2">
      <w:pPr>
        <w:spacing w:after="100"/>
      </w:pPr>
      <w:r>
        <w:rPr>
          <w:b w:val="0"/>
          <w:bCs w:val="0"/>
          <w:sz w:val="22"/>
          <w:szCs w:val="22"/>
        </w:rPr>
        <w:t>4.1 色彩实验室系统设计</w:t>
      </w:r>
    </w:p>
    <w:p w14:paraId="28BF663D">
      <w:pPr>
        <w:spacing w:after="100"/>
      </w:pPr>
      <w:r>
        <w:rPr>
          <w:b w:val="0"/>
          <w:bCs w:val="0"/>
          <w:sz w:val="22"/>
          <w:szCs w:val="22"/>
        </w:rPr>
        <w:t>4.2 跨媒介预览系统设计</w:t>
      </w:r>
    </w:p>
    <w:p w14:paraId="71B6A325">
      <w:pPr>
        <w:spacing w:after="100"/>
      </w:pPr>
      <w:r>
        <w:rPr>
          <w:b w:val="0"/>
          <w:bCs w:val="0"/>
          <w:sz w:val="22"/>
          <w:szCs w:val="22"/>
        </w:rPr>
        <w:t>4.3 打印适配系统设计</w:t>
      </w:r>
    </w:p>
    <w:p w14:paraId="65608ED5">
      <w:pPr>
        <w:spacing w:after="100"/>
      </w:pPr>
      <w:r>
        <w:rPr>
          <w:b w:val="0"/>
          <w:bCs w:val="0"/>
          <w:sz w:val="22"/>
          <w:szCs w:val="22"/>
        </w:rPr>
        <w:t>4.4 知识中心系统设计</w:t>
      </w:r>
    </w:p>
    <w:p w14:paraId="7B81AC6F">
      <w:pPr>
        <w:spacing w:after="200"/>
      </w:pPr>
      <w:r>
        <w:rPr>
          <w:b/>
          <w:bCs/>
          <w:sz w:val="22"/>
          <w:szCs w:val="22"/>
        </w:rPr>
        <w:t>5 功能模块设计</w:t>
      </w:r>
    </w:p>
    <w:p w14:paraId="28F9337D">
      <w:pPr>
        <w:spacing w:after="100"/>
      </w:pPr>
      <w:r>
        <w:rPr>
          <w:b w:val="0"/>
          <w:bCs w:val="0"/>
          <w:sz w:val="22"/>
          <w:szCs w:val="22"/>
        </w:rPr>
        <w:t>5.1 色彩实验室页面</w:t>
      </w:r>
    </w:p>
    <w:p w14:paraId="1EF1F05C">
      <w:pPr>
        <w:spacing w:after="100"/>
      </w:pPr>
      <w:r>
        <w:rPr>
          <w:b w:val="0"/>
          <w:bCs w:val="0"/>
          <w:sz w:val="22"/>
          <w:szCs w:val="22"/>
        </w:rPr>
        <w:t>5.2 跨媒介预览页面</w:t>
      </w:r>
    </w:p>
    <w:p w14:paraId="5059167F">
      <w:pPr>
        <w:spacing w:after="100"/>
      </w:pPr>
      <w:r>
        <w:rPr>
          <w:b w:val="0"/>
          <w:bCs w:val="0"/>
          <w:sz w:val="22"/>
          <w:szCs w:val="22"/>
        </w:rPr>
        <w:t>5.3 打印适配页面</w:t>
      </w:r>
    </w:p>
    <w:p w14:paraId="432EA507">
      <w:pPr>
        <w:spacing w:after="100"/>
      </w:pPr>
      <w:r>
        <w:rPr>
          <w:b w:val="0"/>
          <w:bCs w:val="0"/>
          <w:sz w:val="22"/>
          <w:szCs w:val="22"/>
        </w:rPr>
        <w:t>5.4 知识中心页面</w:t>
      </w:r>
    </w:p>
    <w:p w14:paraId="3239B4DE">
      <w:pPr>
        <w:spacing w:after="100"/>
      </w:pPr>
      <w:r>
        <w:rPr>
          <w:b/>
          <w:bCs/>
          <w:sz w:val="22"/>
          <w:szCs w:val="22"/>
        </w:rPr>
        <w:t>6 接口设计</w:t>
      </w:r>
    </w:p>
    <w:p w14:paraId="3C3DCF19">
      <w:pPr>
        <w:spacing w:after="100"/>
      </w:pPr>
      <w:r>
        <w:rPr>
          <w:b/>
          <w:bCs/>
          <w:sz w:val="22"/>
          <w:szCs w:val="22"/>
        </w:rPr>
        <w:t>7 角色授权设计</w:t>
      </w:r>
    </w:p>
    <w:p w14:paraId="157CCF49">
      <w:pPr>
        <w:spacing w:after="200"/>
      </w:pPr>
      <w:r>
        <w:rPr>
          <w:b/>
          <w:bCs/>
          <w:sz w:val="22"/>
          <w:szCs w:val="22"/>
        </w:rPr>
        <w:t>8 系统错误处理</w:t>
      </w:r>
    </w:p>
    <w:p w14:paraId="47E368CE">
      <w:pPr>
        <w:spacing w:after="100"/>
      </w:pPr>
      <w:r>
        <w:rPr>
          <w:b w:val="0"/>
          <w:bCs w:val="0"/>
          <w:sz w:val="22"/>
          <w:szCs w:val="22"/>
        </w:rPr>
        <w:t>8.1 出错信息管理</w:t>
      </w:r>
    </w:p>
    <w:p w14:paraId="64461F92">
      <w:pPr>
        <w:spacing w:after="100"/>
      </w:pPr>
      <w:r>
        <w:rPr>
          <w:b w:val="0"/>
          <w:bCs w:val="0"/>
          <w:sz w:val="22"/>
          <w:szCs w:val="22"/>
        </w:rPr>
        <w:t>8.2 故障预防与补救</w:t>
      </w:r>
    </w:p>
    <w:p w14:paraId="337B1D60">
      <w:pPr>
        <w:spacing w:after="100"/>
      </w:pPr>
      <w:r>
        <w:rPr>
          <w:b/>
          <w:bCs/>
          <w:sz w:val="22"/>
          <w:szCs w:val="22"/>
        </w:rPr>
        <w:t>9 项目测试计划</w:t>
      </w:r>
    </w:p>
    <w:p w14:paraId="61885638">
      <w:r>
        <w:br w:type="page"/>
      </w:r>
    </w:p>
    <w:p w14:paraId="13811AF9">
      <w:pPr>
        <w:pStyle w:val="2"/>
        <w:spacing w:before="400" w:after="200"/>
      </w:pPr>
      <w:r>
        <w:rPr>
          <w:b/>
          <w:bCs/>
        </w:rPr>
        <w:t>1 引言</w:t>
      </w:r>
    </w:p>
    <w:p w14:paraId="7216DD4D">
      <w:pPr>
        <w:pStyle w:val="3"/>
        <w:spacing w:before="400" w:after="200"/>
      </w:pPr>
      <w:r>
        <w:rPr>
          <w:b/>
          <w:bCs/>
        </w:rPr>
        <w:t>1.1 编写目的</w:t>
      </w:r>
    </w:p>
    <w:p w14:paraId="786AA6AF">
      <w:pPr>
        <w:spacing w:after="200"/>
      </w:pPr>
      <w:r>
        <w:rPr>
          <w:b w:val="0"/>
          <w:bCs w:val="0"/>
          <w:sz w:val="22"/>
          <w:szCs w:val="22"/>
        </w:rPr>
        <w:t>在完成了 PrintBridge 需求分析的基础上，我们依据《需求规格说明书》对我们的项目进行了整体上的设计，同样也是为了将我们项目的设计变得文档化才编写了这一软件设计说明书。</w:t>
      </w:r>
    </w:p>
    <w:p w14:paraId="31F3B66B">
      <w:pPr>
        <w:pStyle w:val="3"/>
        <w:spacing w:before="400" w:after="200"/>
      </w:pPr>
      <w:r>
        <w:rPr>
          <w:b/>
          <w:bCs/>
        </w:rPr>
        <w:t>1.2 术语定义</w:t>
      </w:r>
    </w:p>
    <w:p w14:paraId="21B78D41">
      <w:pPr>
        <w:spacing w:after="200"/>
      </w:pPr>
      <w:r>
        <w:rPr>
          <w:b w:val="0"/>
          <w:bCs w:val="0"/>
          <w:sz w:val="22"/>
          <w:szCs w:val="22"/>
        </w:rPr>
        <w:t>本系统："PrintBridge 跨媒介预览系统"项目本身，包括文档和源代码。</w:t>
      </w:r>
    </w:p>
    <w:p w14:paraId="17D107A1">
      <w:pPr>
        <w:spacing w:after="200"/>
      </w:pPr>
      <w:r>
        <w:rPr>
          <w:b w:val="0"/>
          <w:bCs w:val="0"/>
          <w:sz w:val="22"/>
          <w:szCs w:val="22"/>
        </w:rPr>
        <w:t>ICC配置文件：国际色彩联盟制定的色彩管理系统标准文件。</w:t>
      </w:r>
    </w:p>
    <w:p w14:paraId="0D317C4C">
      <w:pPr>
        <w:spacing w:after="200"/>
      </w:pPr>
      <w:r>
        <w:rPr>
          <w:b w:val="0"/>
          <w:bCs w:val="0"/>
          <w:sz w:val="22"/>
          <w:szCs w:val="22"/>
        </w:rPr>
        <w:t>软打样：在显示器上模拟图像在不同输出设备上的显示效果。</w:t>
      </w:r>
    </w:p>
    <w:p w14:paraId="46C12495">
      <w:pPr>
        <w:pStyle w:val="3"/>
        <w:spacing w:before="400" w:after="200"/>
      </w:pPr>
      <w:r>
        <w:rPr>
          <w:b/>
          <w:bCs/>
        </w:rPr>
        <w:t>1.3 参考资料</w:t>
      </w:r>
    </w:p>
    <w:p w14:paraId="6797558E">
      <w:pPr>
        <w:spacing w:after="200"/>
      </w:pPr>
      <w:r>
        <w:rPr>
          <w:b w:val="0"/>
          <w:bCs w:val="0"/>
          <w:sz w:val="22"/>
          <w:szCs w:val="22"/>
        </w:rPr>
        <w:t>[1] 吕云翔. 软件工程——理论与实践[M]. 人民邮电出版社, 2020.</w:t>
      </w:r>
    </w:p>
    <w:p w14:paraId="483E3D8A">
      <w:pPr>
        <w:spacing w:after="200"/>
      </w:pPr>
      <w:r>
        <w:rPr>
          <w:b w:val="0"/>
          <w:bCs w:val="0"/>
          <w:sz w:val="22"/>
          <w:szCs w:val="22"/>
        </w:rPr>
        <w:t>[2] Pressman R S. 软件工程: 实践者的研究方法(英文精编版)[M]. 机械工业出版社, 2019.</w:t>
      </w:r>
    </w:p>
    <w:p w14:paraId="62CA75B2">
      <w:pPr>
        <w:pStyle w:val="3"/>
        <w:spacing w:before="400" w:after="200"/>
      </w:pPr>
      <w:r>
        <w:rPr>
          <w:b/>
          <w:bCs/>
        </w:rPr>
        <w:t>1.4 相关文档</w:t>
      </w:r>
    </w:p>
    <w:p w14:paraId="0524A362">
      <w:pPr>
        <w:spacing w:after="200"/>
      </w:pPr>
      <w:r>
        <w:rPr>
          <w:b w:val="0"/>
          <w:bCs w:val="0"/>
          <w:sz w:val="22"/>
          <w:szCs w:val="22"/>
        </w:rPr>
        <w:t>[1] 《需求规格说明书》</w:t>
      </w:r>
    </w:p>
    <w:p w14:paraId="5B8338DD">
      <w:pPr>
        <w:spacing w:after="200"/>
      </w:pPr>
      <w:r>
        <w:rPr>
          <w:b w:val="0"/>
          <w:bCs w:val="0"/>
          <w:sz w:val="22"/>
          <w:szCs w:val="22"/>
        </w:rPr>
        <w:t>[2] 《软件开发计划书》</w:t>
      </w:r>
    </w:p>
    <w:p w14:paraId="6CF126F8">
      <w:pPr>
        <w:spacing w:after="200"/>
      </w:pPr>
      <w:r>
        <w:rPr>
          <w:b w:val="0"/>
          <w:bCs w:val="0"/>
          <w:sz w:val="22"/>
          <w:szCs w:val="22"/>
        </w:rPr>
        <w:t>[3] 《测试报告》</w:t>
      </w:r>
    </w:p>
    <w:p w14:paraId="72C84187">
      <w:r>
        <w:br w:type="page"/>
      </w:r>
    </w:p>
    <w:p w14:paraId="2766682B">
      <w:pPr>
        <w:pStyle w:val="2"/>
        <w:spacing w:before="400" w:after="200"/>
      </w:pPr>
      <w:r>
        <w:rPr>
          <w:b/>
          <w:bCs/>
        </w:rPr>
        <w:t>2 总体设计</w:t>
      </w:r>
    </w:p>
    <w:p w14:paraId="40574DF8">
      <w:pPr>
        <w:pStyle w:val="3"/>
        <w:spacing w:before="400" w:after="200"/>
      </w:pPr>
      <w:r>
        <w:rPr>
          <w:b/>
          <w:bCs/>
        </w:rPr>
        <w:t>2.1 硬件运行环境</w:t>
      </w:r>
    </w:p>
    <w:p w14:paraId="5B1B6A59">
      <w:pPr>
        <w:spacing w:after="200"/>
      </w:pPr>
      <w:r>
        <w:rPr>
          <w:b w:val="0"/>
          <w:bCs w:val="0"/>
          <w:sz w:val="22"/>
          <w:szCs w:val="22"/>
        </w:rPr>
        <w:t>处理器：Intel Core i5 或更高</w:t>
      </w:r>
    </w:p>
    <w:p w14:paraId="5956376D">
      <w:pPr>
        <w:spacing w:after="200"/>
      </w:pPr>
      <w:r>
        <w:rPr>
          <w:b w:val="0"/>
          <w:bCs w:val="0"/>
          <w:sz w:val="22"/>
          <w:szCs w:val="22"/>
        </w:rPr>
        <w:t>内存：8GB 或更高</w:t>
      </w:r>
    </w:p>
    <w:p w14:paraId="6F2B0E86">
      <w:pPr>
        <w:spacing w:after="200"/>
      </w:pPr>
      <w:r>
        <w:rPr>
          <w:b w:val="0"/>
          <w:bCs w:val="0"/>
          <w:sz w:val="22"/>
          <w:szCs w:val="22"/>
        </w:rPr>
        <w:t>硬盘容量：256GB 或更高</w:t>
      </w:r>
    </w:p>
    <w:p w14:paraId="19F35125">
      <w:pPr>
        <w:spacing w:after="200"/>
      </w:pPr>
      <w:r>
        <w:rPr>
          <w:b w:val="0"/>
          <w:bCs w:val="0"/>
          <w:sz w:val="22"/>
          <w:szCs w:val="22"/>
        </w:rPr>
        <w:t>输入输出设备：鼠标、键盘、显示屏</w:t>
      </w:r>
    </w:p>
    <w:p w14:paraId="1AE2AB97">
      <w:pPr>
        <w:pStyle w:val="3"/>
        <w:spacing w:before="400" w:after="200"/>
      </w:pPr>
      <w:r>
        <w:rPr>
          <w:b/>
          <w:bCs/>
        </w:rPr>
        <w:t>2.2 软件运行环境</w:t>
      </w:r>
    </w:p>
    <w:p w14:paraId="3C0D1DFA">
      <w:pPr>
        <w:spacing w:after="200"/>
      </w:pPr>
      <w:r>
        <w:rPr>
          <w:b w:val="0"/>
          <w:bCs w:val="0"/>
          <w:sz w:val="22"/>
          <w:szCs w:val="22"/>
        </w:rPr>
        <w:t>操作系统：Windows 10/11, macOS 10.15+, Ubuntu 20.04+</w:t>
      </w:r>
    </w:p>
    <w:p w14:paraId="075EE8B7">
      <w:pPr>
        <w:spacing w:after="200"/>
      </w:pPr>
      <w:r>
        <w:rPr>
          <w:b w:val="0"/>
          <w:bCs w:val="0"/>
          <w:sz w:val="22"/>
          <w:szCs w:val="22"/>
        </w:rPr>
        <w:t>前端框架：React 18 + TypeScript</w:t>
      </w:r>
    </w:p>
    <w:p w14:paraId="1FCB2FE1">
      <w:pPr>
        <w:spacing w:after="200"/>
      </w:pPr>
      <w:r>
        <w:rPr>
          <w:b w:val="0"/>
          <w:bCs w:val="0"/>
          <w:sz w:val="22"/>
          <w:szCs w:val="22"/>
        </w:rPr>
        <w:t>桌面框架：Electron 28</w:t>
      </w:r>
    </w:p>
    <w:p w14:paraId="251D1C3D">
      <w:pPr>
        <w:spacing w:after="200"/>
      </w:pPr>
      <w:r>
        <w:rPr>
          <w:b w:val="0"/>
          <w:bCs w:val="0"/>
          <w:sz w:val="22"/>
          <w:szCs w:val="22"/>
        </w:rPr>
        <w:t>状态管理：Zustand 5</w:t>
      </w:r>
    </w:p>
    <w:p w14:paraId="00F25BA5">
      <w:pPr>
        <w:spacing w:after="200"/>
      </w:pPr>
      <w:r>
        <w:rPr>
          <w:b w:val="0"/>
          <w:bCs w:val="0"/>
          <w:sz w:val="22"/>
          <w:szCs w:val="22"/>
        </w:rPr>
        <w:t>UI组件库：Ant Design 6</w:t>
      </w:r>
    </w:p>
    <w:p w14:paraId="14CE0B61">
      <w:pPr>
        <w:spacing w:after="200"/>
      </w:pPr>
      <w:r>
        <w:rPr>
          <w:b w:val="0"/>
          <w:bCs w:val="0"/>
          <w:sz w:val="22"/>
          <w:szCs w:val="22"/>
        </w:rPr>
        <w:t>构建工具：Vite 5</w:t>
      </w:r>
    </w:p>
    <w:p w14:paraId="0DE70E57">
      <w:pPr>
        <w:pStyle w:val="3"/>
        <w:spacing w:before="400" w:after="200"/>
      </w:pPr>
      <w:r>
        <w:rPr>
          <w:b/>
          <w:bCs/>
        </w:rPr>
        <w:t>2.3 子系统清单</w:t>
      </w:r>
    </w:p>
    <w:p w14:paraId="00359372">
      <w:pPr>
        <w:spacing w:after="200"/>
      </w:pPr>
      <w:r>
        <w:rPr>
          <w:b w:val="0"/>
          <w:bCs w:val="0"/>
          <w:sz w:val="22"/>
          <w:szCs w:val="22"/>
        </w:rPr>
        <w:t>本项目的子系统清单列表如表1所示。</w:t>
      </w:r>
    </w:p>
    <w:p w14:paraId="0468B5B6">
      <w:pPr>
        <w:spacing w:before="300" w:after="200"/>
      </w:pPr>
      <w:r>
        <w:rPr>
          <w:b/>
          <w:bCs/>
        </w:rPr>
        <w:t>表1 子系统清单列表</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31"/>
        <w:gridCol w:w="2421"/>
        <w:gridCol w:w="5574"/>
      </w:tblGrid>
      <w:tr w14:paraId="4F29F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58ADEADC">
            <w:r>
              <w:rPr>
                <w:b/>
                <w:bCs/>
                <w:sz w:val="22"/>
                <w:szCs w:val="22"/>
              </w:rPr>
              <w:t>编号</w:t>
            </w:r>
          </w:p>
        </w:tc>
        <w:tc>
          <w:tcPr>
            <w:tcW w:w="30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2D41A8B0">
            <w:r>
              <w:rPr>
                <w:b/>
                <w:bCs/>
                <w:sz w:val="22"/>
                <w:szCs w:val="22"/>
              </w:rPr>
              <w:t>名称</w:t>
            </w:r>
          </w:p>
        </w:tc>
        <w:tc>
          <w:tcPr>
            <w:tcW w:w="6706"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4B7639BA">
            <w:r>
              <w:rPr>
                <w:b/>
                <w:bCs/>
                <w:sz w:val="22"/>
                <w:szCs w:val="22"/>
              </w:rPr>
              <w:t>子系统功能描述</w:t>
            </w:r>
          </w:p>
        </w:tc>
      </w:tr>
      <w:tr w14:paraId="545E4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6D796920">
            <w:r>
              <w:rPr>
                <w:b w:val="0"/>
                <w:bCs w:val="0"/>
                <w:sz w:val="22"/>
                <w:szCs w:val="22"/>
              </w:rPr>
              <w:t>1</w:t>
            </w:r>
          </w:p>
        </w:tc>
        <w:tc>
          <w:tcPr>
            <w:tcW w:w="30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4174ACA1">
            <w:r>
              <w:rPr>
                <w:b w:val="0"/>
                <w:bCs w:val="0"/>
                <w:sz w:val="22"/>
                <w:szCs w:val="22"/>
              </w:rPr>
              <w:t>色彩实验室系统</w:t>
            </w:r>
          </w:p>
        </w:tc>
        <w:tc>
          <w:tcPr>
            <w:tcW w:w="670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6656C9B4">
            <w:r>
              <w:rPr>
                <w:b w:val="0"/>
                <w:bCs w:val="0"/>
                <w:sz w:val="22"/>
                <w:szCs w:val="22"/>
              </w:rPr>
              <w:t>1）用户导入图像文件并显示
2）选择ICC配置文件
3）进行色彩分析并显示结果
4）软打样预览效果</w:t>
            </w:r>
          </w:p>
        </w:tc>
      </w:tr>
      <w:tr w14:paraId="439D6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3997B76F">
            <w:r>
              <w:rPr>
                <w:b w:val="0"/>
                <w:bCs w:val="0"/>
                <w:sz w:val="22"/>
                <w:szCs w:val="22"/>
              </w:rPr>
              <w:t>2</w:t>
            </w:r>
          </w:p>
        </w:tc>
        <w:tc>
          <w:tcPr>
            <w:tcW w:w="30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2F585A2A">
            <w:r>
              <w:rPr>
                <w:b w:val="0"/>
                <w:bCs w:val="0"/>
                <w:sz w:val="22"/>
                <w:szCs w:val="22"/>
              </w:rPr>
              <w:t>跨媒介预览系统</w:t>
            </w:r>
          </w:p>
        </w:tc>
        <w:tc>
          <w:tcPr>
            <w:tcW w:w="670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4FAF1919">
            <w:r>
              <w:rPr>
                <w:b w:val="0"/>
                <w:bCs w:val="0"/>
                <w:sz w:val="22"/>
                <w:szCs w:val="22"/>
              </w:rPr>
              <w:t>1）并排对比数字显示与模拟印刷
2）叠加对比数字显示与模拟印刷
3）光源类型模拟（D50/D65/F）
4）纸张材质模拟（铜版纸/哑光纸/新闻纸）
5）观察距离和分辨率模拟</w:t>
            </w:r>
          </w:p>
        </w:tc>
      </w:tr>
      <w:tr w14:paraId="7EDD4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54B7EC1A">
            <w:r>
              <w:rPr>
                <w:b w:val="0"/>
                <w:bCs w:val="0"/>
                <w:sz w:val="22"/>
                <w:szCs w:val="22"/>
              </w:rPr>
              <w:t>3</w:t>
            </w:r>
          </w:p>
        </w:tc>
        <w:tc>
          <w:tcPr>
            <w:tcW w:w="30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471B3AA7">
            <w:r>
              <w:rPr>
                <w:b w:val="0"/>
                <w:bCs w:val="0"/>
                <w:sz w:val="22"/>
                <w:szCs w:val="22"/>
              </w:rPr>
              <w:t>打印适配系统</w:t>
            </w:r>
          </w:p>
        </w:tc>
        <w:tc>
          <w:tcPr>
            <w:tcW w:w="670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763734C3">
            <w:r>
              <w:rPr>
                <w:b w:val="0"/>
                <w:bCs w:val="0"/>
                <w:sz w:val="22"/>
                <w:szCs w:val="22"/>
              </w:rPr>
              <w:t>1）检测图像的打印问题
2）提供问题解决向导</w:t>
            </w:r>
          </w:p>
        </w:tc>
      </w:tr>
      <w:tr w14:paraId="4EC76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36A7ACF3">
            <w:r>
              <w:rPr>
                <w:b w:val="0"/>
                <w:bCs w:val="0"/>
                <w:sz w:val="22"/>
                <w:szCs w:val="22"/>
              </w:rPr>
              <w:t>4</w:t>
            </w:r>
          </w:p>
        </w:tc>
        <w:tc>
          <w:tcPr>
            <w:tcW w:w="30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6C12EC21">
            <w:r>
              <w:rPr>
                <w:b w:val="0"/>
                <w:bCs w:val="0"/>
                <w:sz w:val="22"/>
                <w:szCs w:val="22"/>
              </w:rPr>
              <w:t>知识中心系统</w:t>
            </w:r>
          </w:p>
        </w:tc>
        <w:tc>
          <w:tcPr>
            <w:tcW w:w="670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15D8A89A">
            <w:r>
              <w:rPr>
                <w:b w:val="0"/>
                <w:bCs w:val="0"/>
                <w:sz w:val="22"/>
                <w:szCs w:val="22"/>
              </w:rPr>
              <w:t>1）浏览案例库
2）观看互动演示
3）参与测验</w:t>
            </w:r>
          </w:p>
        </w:tc>
      </w:tr>
    </w:tbl>
    <w:p w14:paraId="15FA56ED">
      <w:pPr>
        <w:pStyle w:val="3"/>
        <w:spacing w:before="400" w:after="200"/>
      </w:pPr>
      <w:r>
        <w:rPr>
          <w:b/>
          <w:bCs/>
        </w:rPr>
        <w:t>2.4 功能模块清单</w:t>
      </w:r>
    </w:p>
    <w:p w14:paraId="4CEC3190">
      <w:pPr>
        <w:spacing w:after="200"/>
      </w:pPr>
      <w:r>
        <w:rPr>
          <w:b w:val="0"/>
          <w:bCs w:val="0"/>
          <w:sz w:val="22"/>
          <w:szCs w:val="22"/>
        </w:rPr>
        <w:t>本项目的功能模块清单如表2所示。</w:t>
      </w:r>
    </w:p>
    <w:p w14:paraId="4CB057E3">
      <w:pPr>
        <w:spacing w:before="300" w:after="200"/>
      </w:pPr>
      <w:r>
        <w:rPr>
          <w:b/>
          <w:bCs/>
        </w:rPr>
        <w:t>表2 功能模块清单列表</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5"/>
        <w:gridCol w:w="2072"/>
        <w:gridCol w:w="5889"/>
      </w:tblGrid>
      <w:tr w14:paraId="2908E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1B99FF47">
            <w:r>
              <w:rPr>
                <w:b/>
                <w:bCs/>
                <w:sz w:val="22"/>
                <w:szCs w:val="22"/>
              </w:rPr>
              <w:t>编号</w:t>
            </w:r>
          </w:p>
        </w:tc>
        <w:tc>
          <w:tcPr>
            <w:tcW w:w="25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4B502CCD">
            <w:r>
              <w:rPr>
                <w:b/>
                <w:bCs/>
                <w:sz w:val="22"/>
                <w:szCs w:val="22"/>
              </w:rPr>
              <w:t>名称</w:t>
            </w:r>
          </w:p>
        </w:tc>
        <w:tc>
          <w:tcPr>
            <w:tcW w:w="7206"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35F94C38">
            <w:r>
              <w:rPr>
                <w:b/>
                <w:bCs/>
                <w:sz w:val="22"/>
                <w:szCs w:val="22"/>
              </w:rPr>
              <w:t>模块功能描述</w:t>
            </w:r>
          </w:p>
        </w:tc>
      </w:tr>
      <w:tr w14:paraId="36768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6C8F34B9">
            <w:r>
              <w:rPr>
                <w:b w:val="0"/>
                <w:bCs w:val="0"/>
                <w:sz w:val="22"/>
                <w:szCs w:val="22"/>
              </w:rPr>
              <w:t>101</w:t>
            </w:r>
          </w:p>
        </w:tc>
        <w:tc>
          <w:tcPr>
            <w:tcW w:w="2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151BEE36">
            <w:r>
              <w:rPr>
                <w:b w:val="0"/>
                <w:bCs w:val="0"/>
                <w:sz w:val="22"/>
                <w:szCs w:val="22"/>
              </w:rPr>
              <w:t>导入图像</w:t>
            </w:r>
          </w:p>
        </w:tc>
        <w:tc>
          <w:tcPr>
            <w:tcW w:w="720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56635965">
            <w:r>
              <w:rPr>
                <w:b w:val="0"/>
                <w:bCs w:val="0"/>
                <w:sz w:val="22"/>
                <w:szCs w:val="22"/>
              </w:rPr>
              <w:t>用户导入RGB/CMYK图像文件</w:t>
            </w:r>
          </w:p>
        </w:tc>
      </w:tr>
      <w:tr w14:paraId="1C241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1DB8D1CC">
            <w:r>
              <w:rPr>
                <w:b w:val="0"/>
                <w:bCs w:val="0"/>
                <w:sz w:val="22"/>
                <w:szCs w:val="22"/>
              </w:rPr>
              <w:t>102</w:t>
            </w:r>
          </w:p>
        </w:tc>
        <w:tc>
          <w:tcPr>
            <w:tcW w:w="2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4DC43AE8">
            <w:r>
              <w:rPr>
                <w:b w:val="0"/>
                <w:bCs w:val="0"/>
                <w:sz w:val="22"/>
                <w:szCs w:val="22"/>
              </w:rPr>
              <w:t>选择ICC配置文件</w:t>
            </w:r>
          </w:p>
        </w:tc>
        <w:tc>
          <w:tcPr>
            <w:tcW w:w="720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6D68D7DE">
            <w:r>
              <w:rPr>
                <w:b w:val="0"/>
                <w:bCs w:val="0"/>
                <w:sz w:val="22"/>
                <w:szCs w:val="22"/>
              </w:rPr>
              <w:t>选择源色彩配置文件和目标打印配置文件</w:t>
            </w:r>
          </w:p>
        </w:tc>
      </w:tr>
      <w:tr w14:paraId="35E12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6C49AFA9">
            <w:r>
              <w:rPr>
                <w:b w:val="0"/>
                <w:bCs w:val="0"/>
                <w:sz w:val="22"/>
                <w:szCs w:val="22"/>
              </w:rPr>
              <w:t>103</w:t>
            </w:r>
          </w:p>
        </w:tc>
        <w:tc>
          <w:tcPr>
            <w:tcW w:w="2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1D3A00D9">
            <w:r>
              <w:rPr>
                <w:b w:val="0"/>
                <w:bCs w:val="0"/>
                <w:sz w:val="22"/>
                <w:szCs w:val="22"/>
              </w:rPr>
              <w:t>色彩分析</w:t>
            </w:r>
          </w:p>
        </w:tc>
        <w:tc>
          <w:tcPr>
            <w:tcW w:w="720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32A12873">
            <w:r>
              <w:rPr>
                <w:b w:val="0"/>
                <w:bCs w:val="0"/>
                <w:sz w:val="22"/>
                <w:szCs w:val="22"/>
              </w:rPr>
              <w:t>分析图像色彩范围与色域</w:t>
            </w:r>
          </w:p>
        </w:tc>
      </w:tr>
      <w:tr w14:paraId="094E8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177D0CD6">
            <w:r>
              <w:rPr>
                <w:b w:val="0"/>
                <w:bCs w:val="0"/>
                <w:sz w:val="22"/>
                <w:szCs w:val="22"/>
              </w:rPr>
              <w:t>104</w:t>
            </w:r>
          </w:p>
        </w:tc>
        <w:tc>
          <w:tcPr>
            <w:tcW w:w="2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2094B479">
            <w:r>
              <w:rPr>
                <w:b w:val="0"/>
                <w:bCs w:val="0"/>
                <w:sz w:val="22"/>
                <w:szCs w:val="22"/>
              </w:rPr>
              <w:t>软打样预览</w:t>
            </w:r>
          </w:p>
        </w:tc>
        <w:tc>
          <w:tcPr>
            <w:tcW w:w="720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5B330A09">
            <w:r>
              <w:rPr>
                <w:b w:val="0"/>
                <w:bCs w:val="0"/>
                <w:sz w:val="22"/>
                <w:szCs w:val="22"/>
              </w:rPr>
              <w:t>在屏幕上模拟印刷效果</w:t>
            </w:r>
          </w:p>
        </w:tc>
      </w:tr>
      <w:tr w14:paraId="297E7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24D71D07">
            <w:r>
              <w:rPr>
                <w:b w:val="0"/>
                <w:bCs w:val="0"/>
                <w:sz w:val="22"/>
                <w:szCs w:val="22"/>
              </w:rPr>
              <w:t>105</w:t>
            </w:r>
          </w:p>
        </w:tc>
        <w:tc>
          <w:tcPr>
            <w:tcW w:w="2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0A8D01FC">
            <w:r>
              <w:rPr>
                <w:b w:val="0"/>
                <w:bCs w:val="0"/>
                <w:sz w:val="22"/>
                <w:szCs w:val="22"/>
              </w:rPr>
              <w:t>并排对比</w:t>
            </w:r>
          </w:p>
        </w:tc>
        <w:tc>
          <w:tcPr>
            <w:tcW w:w="720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19F9EFF9">
            <w:r>
              <w:rPr>
                <w:b w:val="0"/>
                <w:bCs w:val="0"/>
                <w:sz w:val="22"/>
                <w:szCs w:val="22"/>
              </w:rPr>
              <w:t>数字显示与模拟印刷并排对比</w:t>
            </w:r>
          </w:p>
        </w:tc>
      </w:tr>
      <w:tr w14:paraId="45F94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6E319C9E">
            <w:r>
              <w:rPr>
                <w:b w:val="0"/>
                <w:bCs w:val="0"/>
                <w:sz w:val="22"/>
                <w:szCs w:val="22"/>
              </w:rPr>
              <w:t>106</w:t>
            </w:r>
          </w:p>
        </w:tc>
        <w:tc>
          <w:tcPr>
            <w:tcW w:w="2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0070BA31">
            <w:r>
              <w:rPr>
                <w:b w:val="0"/>
                <w:bCs w:val="0"/>
                <w:sz w:val="22"/>
                <w:szCs w:val="22"/>
              </w:rPr>
              <w:t>叠加对比</w:t>
            </w:r>
          </w:p>
        </w:tc>
        <w:tc>
          <w:tcPr>
            <w:tcW w:w="720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3BDAE4A2">
            <w:r>
              <w:rPr>
                <w:b w:val="0"/>
                <w:bCs w:val="0"/>
                <w:sz w:val="22"/>
                <w:szCs w:val="22"/>
              </w:rPr>
              <w:t>数字显示与模拟印刷叠加对比</w:t>
            </w:r>
          </w:p>
        </w:tc>
      </w:tr>
      <w:tr w14:paraId="47598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5ECCDD56">
            <w:r>
              <w:rPr>
                <w:b w:val="0"/>
                <w:bCs w:val="0"/>
                <w:sz w:val="22"/>
                <w:szCs w:val="22"/>
              </w:rPr>
              <w:t>107</w:t>
            </w:r>
          </w:p>
        </w:tc>
        <w:tc>
          <w:tcPr>
            <w:tcW w:w="2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0C304DA5">
            <w:r>
              <w:rPr>
                <w:b w:val="0"/>
                <w:bCs w:val="0"/>
                <w:sz w:val="22"/>
                <w:szCs w:val="22"/>
              </w:rPr>
              <w:t>光源模拟</w:t>
            </w:r>
          </w:p>
        </w:tc>
        <w:tc>
          <w:tcPr>
            <w:tcW w:w="720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15E09A5E">
            <w:r>
              <w:rPr>
                <w:b w:val="0"/>
                <w:bCs w:val="0"/>
                <w:sz w:val="22"/>
                <w:szCs w:val="22"/>
              </w:rPr>
              <w:t>D50/D65/F光源色温效果</w:t>
            </w:r>
          </w:p>
        </w:tc>
      </w:tr>
      <w:tr w14:paraId="67D3A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65A0727D">
            <w:r>
              <w:rPr>
                <w:b w:val="0"/>
                <w:bCs w:val="0"/>
                <w:sz w:val="22"/>
                <w:szCs w:val="22"/>
              </w:rPr>
              <w:t>108</w:t>
            </w:r>
          </w:p>
        </w:tc>
        <w:tc>
          <w:tcPr>
            <w:tcW w:w="2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0DD1D893">
            <w:r>
              <w:rPr>
                <w:b w:val="0"/>
                <w:bCs w:val="0"/>
                <w:sz w:val="22"/>
                <w:szCs w:val="22"/>
              </w:rPr>
              <w:t>纸张材质模拟</w:t>
            </w:r>
          </w:p>
        </w:tc>
        <w:tc>
          <w:tcPr>
            <w:tcW w:w="720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673C3C3B">
            <w:r>
              <w:rPr>
                <w:b w:val="0"/>
                <w:bCs w:val="0"/>
                <w:sz w:val="22"/>
                <w:szCs w:val="22"/>
              </w:rPr>
              <w:t>铜版纸/哑光纸/新闻纸效果</w:t>
            </w:r>
          </w:p>
        </w:tc>
      </w:tr>
      <w:tr w14:paraId="23FC2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07E752DB">
            <w:r>
              <w:rPr>
                <w:b w:val="0"/>
                <w:bCs w:val="0"/>
                <w:sz w:val="22"/>
                <w:szCs w:val="22"/>
              </w:rPr>
              <w:t>109</w:t>
            </w:r>
          </w:p>
        </w:tc>
        <w:tc>
          <w:tcPr>
            <w:tcW w:w="2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4A8EBBEE">
            <w:r>
              <w:rPr>
                <w:b w:val="0"/>
                <w:bCs w:val="0"/>
                <w:sz w:val="22"/>
                <w:szCs w:val="22"/>
              </w:rPr>
              <w:t>观察距离模拟</w:t>
            </w:r>
          </w:p>
        </w:tc>
        <w:tc>
          <w:tcPr>
            <w:tcW w:w="720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341E3B5E">
            <w:r>
              <w:rPr>
                <w:b w:val="0"/>
                <w:bCs w:val="0"/>
                <w:sz w:val="22"/>
                <w:szCs w:val="22"/>
              </w:rPr>
              <w:t>不同观察距离的清晰度效果</w:t>
            </w:r>
          </w:p>
        </w:tc>
      </w:tr>
      <w:tr w14:paraId="728CD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68400BC4">
            <w:r>
              <w:rPr>
                <w:b w:val="0"/>
                <w:bCs w:val="0"/>
                <w:sz w:val="22"/>
                <w:szCs w:val="22"/>
              </w:rPr>
              <w:t>110</w:t>
            </w:r>
          </w:p>
        </w:tc>
        <w:tc>
          <w:tcPr>
            <w:tcW w:w="2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3CCC0E95">
            <w:r>
              <w:rPr>
                <w:b w:val="0"/>
                <w:bCs w:val="0"/>
                <w:sz w:val="22"/>
                <w:szCs w:val="22"/>
              </w:rPr>
              <w:t>分辨率模拟</w:t>
            </w:r>
          </w:p>
        </w:tc>
        <w:tc>
          <w:tcPr>
            <w:tcW w:w="720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5D77E9E5">
            <w:r>
              <w:rPr>
                <w:b w:val="0"/>
                <w:bCs w:val="0"/>
                <w:sz w:val="22"/>
                <w:szCs w:val="22"/>
              </w:rPr>
              <w:t>不同DPI的图像清晰度</w:t>
            </w:r>
          </w:p>
        </w:tc>
      </w:tr>
      <w:tr w14:paraId="4B565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183FFE5E">
            <w:r>
              <w:rPr>
                <w:b w:val="0"/>
                <w:bCs w:val="0"/>
                <w:sz w:val="22"/>
                <w:szCs w:val="22"/>
              </w:rPr>
              <w:t>201</w:t>
            </w:r>
          </w:p>
        </w:tc>
        <w:tc>
          <w:tcPr>
            <w:tcW w:w="2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043407D6">
            <w:r>
              <w:rPr>
                <w:b w:val="0"/>
                <w:bCs w:val="0"/>
                <w:sz w:val="22"/>
                <w:szCs w:val="22"/>
              </w:rPr>
              <w:t>打印问题检测</w:t>
            </w:r>
          </w:p>
        </w:tc>
        <w:tc>
          <w:tcPr>
            <w:tcW w:w="720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789FADF7">
            <w:r>
              <w:rPr>
                <w:b w:val="0"/>
                <w:bCs w:val="0"/>
                <w:sz w:val="22"/>
                <w:szCs w:val="22"/>
              </w:rPr>
              <w:t>检测图像分辨率、色彩空间等问题</w:t>
            </w:r>
          </w:p>
        </w:tc>
      </w:tr>
      <w:tr w14:paraId="67F06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0A027CEB">
            <w:r>
              <w:rPr>
                <w:b w:val="0"/>
                <w:bCs w:val="0"/>
                <w:sz w:val="22"/>
                <w:szCs w:val="22"/>
              </w:rPr>
              <w:t>202</w:t>
            </w:r>
          </w:p>
        </w:tc>
        <w:tc>
          <w:tcPr>
            <w:tcW w:w="2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36DF8476">
            <w:r>
              <w:rPr>
                <w:b w:val="0"/>
                <w:bCs w:val="0"/>
                <w:sz w:val="22"/>
                <w:szCs w:val="22"/>
              </w:rPr>
              <w:t>打印就绪向导</w:t>
            </w:r>
          </w:p>
        </w:tc>
        <w:tc>
          <w:tcPr>
            <w:tcW w:w="720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70B8DBE3">
            <w:r>
              <w:rPr>
                <w:b w:val="0"/>
                <w:bCs w:val="0"/>
                <w:sz w:val="22"/>
                <w:szCs w:val="22"/>
              </w:rPr>
              <w:t>引导用户解决打印问题</w:t>
            </w:r>
          </w:p>
        </w:tc>
      </w:tr>
      <w:tr w14:paraId="404EB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479B6E12">
            <w:r>
              <w:rPr>
                <w:b w:val="0"/>
                <w:bCs w:val="0"/>
                <w:sz w:val="22"/>
                <w:szCs w:val="22"/>
              </w:rPr>
              <w:t>301</w:t>
            </w:r>
          </w:p>
        </w:tc>
        <w:tc>
          <w:tcPr>
            <w:tcW w:w="2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3EE571C3">
            <w:r>
              <w:rPr>
                <w:b w:val="0"/>
                <w:bCs w:val="0"/>
                <w:sz w:val="22"/>
                <w:szCs w:val="22"/>
              </w:rPr>
              <w:t>浏览案例库</w:t>
            </w:r>
          </w:p>
        </w:tc>
        <w:tc>
          <w:tcPr>
            <w:tcW w:w="720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719F83C3">
            <w:r>
              <w:rPr>
                <w:b w:val="0"/>
                <w:bCs w:val="0"/>
                <w:sz w:val="22"/>
                <w:szCs w:val="22"/>
              </w:rPr>
              <w:t>浏览学习案例</w:t>
            </w:r>
          </w:p>
        </w:tc>
      </w:tr>
      <w:tr w14:paraId="7B61F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72728D22">
            <w:r>
              <w:rPr>
                <w:b w:val="0"/>
                <w:bCs w:val="0"/>
                <w:sz w:val="22"/>
                <w:szCs w:val="22"/>
              </w:rPr>
              <w:t>302</w:t>
            </w:r>
          </w:p>
        </w:tc>
        <w:tc>
          <w:tcPr>
            <w:tcW w:w="2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03390A5B">
            <w:r>
              <w:rPr>
                <w:b w:val="0"/>
                <w:bCs w:val="0"/>
                <w:sz w:val="22"/>
                <w:szCs w:val="22"/>
              </w:rPr>
              <w:t>互动演示</w:t>
            </w:r>
          </w:p>
        </w:tc>
        <w:tc>
          <w:tcPr>
            <w:tcW w:w="720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18B043D2">
            <w:r>
              <w:rPr>
                <w:b w:val="0"/>
                <w:bCs w:val="0"/>
                <w:sz w:val="22"/>
                <w:szCs w:val="22"/>
              </w:rPr>
              <w:t>观看色彩管理演示</w:t>
            </w:r>
          </w:p>
        </w:tc>
      </w:tr>
      <w:tr w14:paraId="62AA3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10DBDE22">
            <w:r>
              <w:rPr>
                <w:b w:val="0"/>
                <w:bCs w:val="0"/>
                <w:sz w:val="22"/>
                <w:szCs w:val="22"/>
              </w:rPr>
              <w:t>303</w:t>
            </w:r>
          </w:p>
        </w:tc>
        <w:tc>
          <w:tcPr>
            <w:tcW w:w="2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64C6570D">
            <w:r>
              <w:rPr>
                <w:b w:val="0"/>
                <w:bCs w:val="0"/>
                <w:sz w:val="22"/>
                <w:szCs w:val="22"/>
              </w:rPr>
              <w:t>参与测验</w:t>
            </w:r>
          </w:p>
        </w:tc>
        <w:tc>
          <w:tcPr>
            <w:tcW w:w="720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48603C4F">
            <w:r>
              <w:rPr>
                <w:b w:val="0"/>
                <w:bCs w:val="0"/>
                <w:sz w:val="22"/>
                <w:szCs w:val="22"/>
              </w:rPr>
              <w:t>测试色彩管理知识</w:t>
            </w:r>
          </w:p>
        </w:tc>
      </w:tr>
    </w:tbl>
    <w:p w14:paraId="7336F30B">
      <w:r>
        <w:br w:type="page"/>
      </w:r>
    </w:p>
    <w:p w14:paraId="32CD6DDD">
      <w:pPr>
        <w:pStyle w:val="2"/>
        <w:spacing w:before="400" w:after="200"/>
      </w:pPr>
      <w:r>
        <w:rPr>
          <w:b/>
          <w:bCs/>
        </w:rPr>
        <w:t>3 数据库设计</w:t>
      </w:r>
    </w:p>
    <w:p w14:paraId="25B42C77">
      <w:pPr>
        <w:pStyle w:val="3"/>
        <w:spacing w:before="400" w:after="200"/>
      </w:pPr>
      <w:r>
        <w:rPr>
          <w:b/>
          <w:bCs/>
        </w:rPr>
        <w:t>3.1 数据库表名列表</w:t>
      </w:r>
    </w:p>
    <w:p w14:paraId="14F66B92">
      <w:pPr>
        <w:spacing w:after="200"/>
      </w:pPr>
      <w:r>
        <w:rPr>
          <w:b w:val="0"/>
          <w:bCs w:val="0"/>
          <w:sz w:val="22"/>
          <w:szCs w:val="22"/>
        </w:rPr>
        <w:t>本系统使用 Zustand 进行状态管理，数据存储在内存中。以下为运行时数据结构。</w:t>
      </w:r>
    </w:p>
    <w:p w14:paraId="2E41BB73">
      <w:pPr>
        <w:spacing w:before="300" w:after="200"/>
      </w:pPr>
      <w:r>
        <w:rPr>
          <w:b/>
          <w:bCs/>
        </w:rPr>
        <w:t>表3 数据结构列表</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67"/>
        <w:gridCol w:w="3426"/>
        <w:gridCol w:w="4333"/>
      </w:tblGrid>
      <w:tr w14:paraId="26076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16B1D3FD">
            <w:r>
              <w:rPr>
                <w:b/>
                <w:bCs/>
                <w:sz w:val="22"/>
                <w:szCs w:val="22"/>
              </w:rPr>
              <w:t>编号</w:t>
            </w:r>
          </w:p>
        </w:tc>
        <w:tc>
          <w:tcPr>
            <w:tcW w:w="40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729AC938">
            <w:r>
              <w:rPr>
                <w:b/>
                <w:bCs/>
                <w:sz w:val="22"/>
                <w:szCs w:val="22"/>
              </w:rPr>
              <w:t>表名/结构名</w:t>
            </w:r>
          </w:p>
        </w:tc>
        <w:tc>
          <w:tcPr>
            <w:tcW w:w="5406"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34FE1E9A">
            <w:r>
              <w:rPr>
                <w:b/>
                <w:bCs/>
                <w:sz w:val="22"/>
                <w:szCs w:val="22"/>
              </w:rPr>
              <w:t>表功能说明</w:t>
            </w:r>
          </w:p>
        </w:tc>
      </w:tr>
      <w:tr w14:paraId="72502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04415A95">
            <w:r>
              <w:rPr>
                <w:b w:val="0"/>
                <w:bCs w:val="0"/>
                <w:sz w:val="22"/>
                <w:szCs w:val="22"/>
              </w:rPr>
              <w:t>1</w:t>
            </w:r>
          </w:p>
        </w:tc>
        <w:tc>
          <w:tcPr>
            <w:tcW w:w="40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3441C83A">
            <w:r>
              <w:rPr>
                <w:b w:val="0"/>
                <w:bCs w:val="0"/>
                <w:sz w:val="22"/>
                <w:szCs w:val="22"/>
              </w:rPr>
              <w:t>ProjectState</w:t>
            </w:r>
          </w:p>
        </w:tc>
        <w:tc>
          <w:tcPr>
            <w:tcW w:w="540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4B098403">
            <w:r>
              <w:rPr>
                <w:b w:val="0"/>
                <w:bCs w:val="0"/>
                <w:sz w:val="22"/>
                <w:szCs w:val="22"/>
              </w:rPr>
              <w:t>项目状态存储</w:t>
            </w:r>
          </w:p>
        </w:tc>
      </w:tr>
      <w:tr w14:paraId="70D0D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23C629AF">
            <w:r>
              <w:rPr>
                <w:b w:val="0"/>
                <w:bCs w:val="0"/>
                <w:sz w:val="22"/>
                <w:szCs w:val="22"/>
              </w:rPr>
              <w:t>2</w:t>
            </w:r>
          </w:p>
        </w:tc>
        <w:tc>
          <w:tcPr>
            <w:tcW w:w="40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6B347EF5">
            <w:r>
              <w:rPr>
                <w:b w:val="0"/>
                <w:bCs w:val="0"/>
                <w:sz w:val="22"/>
                <w:szCs w:val="22"/>
              </w:rPr>
              <w:t>ColorState</w:t>
            </w:r>
          </w:p>
        </w:tc>
        <w:tc>
          <w:tcPr>
            <w:tcW w:w="540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670C10DA">
            <w:r>
              <w:rPr>
                <w:b w:val="0"/>
                <w:bCs w:val="0"/>
                <w:sz w:val="22"/>
                <w:szCs w:val="22"/>
              </w:rPr>
              <w:t>色彩实验室状态存储</w:t>
            </w:r>
          </w:p>
        </w:tc>
      </w:tr>
      <w:tr w14:paraId="3BE81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7ED3458B">
            <w:r>
              <w:rPr>
                <w:b w:val="0"/>
                <w:bCs w:val="0"/>
                <w:sz w:val="22"/>
                <w:szCs w:val="22"/>
              </w:rPr>
              <w:t>3</w:t>
            </w:r>
          </w:p>
        </w:tc>
        <w:tc>
          <w:tcPr>
            <w:tcW w:w="40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3BC82207">
            <w:r>
              <w:rPr>
                <w:b w:val="0"/>
                <w:bCs w:val="0"/>
                <w:sz w:val="22"/>
                <w:szCs w:val="22"/>
              </w:rPr>
              <w:t>ImageData</w:t>
            </w:r>
          </w:p>
        </w:tc>
        <w:tc>
          <w:tcPr>
            <w:tcW w:w="540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314BF78E">
            <w:r>
              <w:rPr>
                <w:b w:val="0"/>
                <w:bCs w:val="0"/>
                <w:sz w:val="22"/>
                <w:szCs w:val="22"/>
              </w:rPr>
              <w:t>图像数据结构</w:t>
            </w:r>
          </w:p>
        </w:tc>
      </w:tr>
      <w:tr w14:paraId="015ED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75F9DF20">
            <w:r>
              <w:rPr>
                <w:b w:val="0"/>
                <w:bCs w:val="0"/>
                <w:sz w:val="22"/>
                <w:szCs w:val="22"/>
              </w:rPr>
              <w:t>4</w:t>
            </w:r>
          </w:p>
        </w:tc>
        <w:tc>
          <w:tcPr>
            <w:tcW w:w="40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0C41238C">
            <w:r>
              <w:rPr>
                <w:b w:val="0"/>
                <w:bCs w:val="0"/>
                <w:sz w:val="22"/>
                <w:szCs w:val="22"/>
              </w:rPr>
              <w:t>ICCProfile</w:t>
            </w:r>
          </w:p>
        </w:tc>
        <w:tc>
          <w:tcPr>
            <w:tcW w:w="540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42A91AEA">
            <w:r>
              <w:rPr>
                <w:b w:val="0"/>
                <w:bCs w:val="0"/>
                <w:sz w:val="22"/>
                <w:szCs w:val="22"/>
              </w:rPr>
              <w:t>ICC配置文件结构</w:t>
            </w:r>
          </w:p>
        </w:tc>
      </w:tr>
    </w:tbl>
    <w:p w14:paraId="5A281929">
      <w:pPr>
        <w:pStyle w:val="3"/>
        <w:spacing w:before="400" w:after="200"/>
      </w:pPr>
      <w:r>
        <w:rPr>
          <w:b/>
          <w:bCs/>
        </w:rPr>
        <w:t>3.2 数据库表之间的关系</w:t>
      </w:r>
    </w:p>
    <w:p w14:paraId="25C88809">
      <w:pPr>
        <w:spacing w:after="200"/>
      </w:pPr>
      <w:r>
        <w:rPr>
          <w:b w:val="0"/>
          <w:bCs w:val="0"/>
          <w:sz w:val="22"/>
          <w:szCs w:val="22"/>
        </w:rPr>
        <w:t>数据存储结构关系如图1所示。</w:t>
      </w:r>
    </w:p>
    <w:p w14:paraId="743E71BC">
      <w:pPr>
        <w:spacing w:before="200" w:after="100"/>
        <w:jc w:val="center"/>
      </w:pPr>
      <w:r>
        <w:drawing>
          <wp:inline distT="0" distB="0" distL="0" distR="0">
            <wp:extent cx="5238750" cy="3333750"/>
            <wp:effectExtent l="0" t="0" r="0" b="0"/>
            <wp:docPr id="1" name="图1 数据存储结构关系图" descr="图1 数据存储结构关系图" title="图1 数据存储结构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1 数据存储结构关系图" descr="图1 数据存储结构关系图" title="图1 数据存储结构关系图"/>
                    <pic:cNvPicPr>
                      <a:picLocks noChangeAspect="1" noChangeArrowheads="1"/>
                    </pic:cNvPicPr>
                  </pic:nvPicPr>
                  <pic:blipFill>
                    <a:blip r:embed="rId6"/>
                    <a:srcRect/>
                    <a:stretch>
                      <a:fillRect/>
                    </a:stretch>
                  </pic:blipFill>
                  <pic:spPr>
                    <a:xfrm>
                      <a:off x="0" y="0"/>
                      <a:ext cx="5238750" cy="3333750"/>
                    </a:xfrm>
                    <a:prstGeom prst="rect">
                      <a:avLst/>
                    </a:prstGeom>
                  </pic:spPr>
                </pic:pic>
              </a:graphicData>
            </a:graphic>
          </wp:inline>
        </w:drawing>
      </w:r>
    </w:p>
    <w:p w14:paraId="6E833078">
      <w:pPr>
        <w:spacing w:before="100" w:after="300"/>
        <w:jc w:val="center"/>
      </w:pPr>
      <w:r>
        <w:rPr>
          <w:b/>
          <w:bCs/>
          <w:sz w:val="20"/>
          <w:szCs w:val="20"/>
        </w:rPr>
        <w:t>图1 数据存储结构关系图</w:t>
      </w:r>
    </w:p>
    <w:p w14:paraId="4DA22604">
      <w:pPr>
        <w:spacing w:after="200"/>
      </w:pPr>
      <w:r>
        <w:rPr>
          <w:b w:val="0"/>
          <w:bCs w:val="0"/>
          <w:sz w:val="22"/>
          <w:szCs w:val="22"/>
        </w:rPr>
        <w:t>ProjectState 和 ColorState 通过 Zustand store 进行状态管理，ImageData 作为原始图像数据在模块间传递。</w:t>
      </w:r>
    </w:p>
    <w:p w14:paraId="09864231">
      <w:pPr>
        <w:pStyle w:val="3"/>
        <w:spacing w:before="400" w:after="200"/>
      </w:pPr>
      <w:r>
        <w:rPr>
          <w:b/>
          <w:bCs/>
        </w:rPr>
        <w:t>3.3 数据库各表具体字段</w:t>
      </w:r>
    </w:p>
    <w:p w14:paraId="6400B691">
      <w:pPr>
        <w:spacing w:before="300" w:after="200"/>
      </w:pPr>
      <w:r>
        <w:rPr>
          <w:b/>
          <w:bCs/>
        </w:rPr>
        <w:t>表4 ProjectState 结构</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36"/>
        <w:gridCol w:w="2403"/>
        <w:gridCol w:w="2600"/>
        <w:gridCol w:w="2987"/>
      </w:tblGrid>
      <w:tr w14:paraId="1DBB5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3B4ACC53">
            <w:r>
              <w:rPr>
                <w:b/>
                <w:bCs/>
                <w:sz w:val="22"/>
                <w:szCs w:val="22"/>
              </w:rPr>
              <w:t>序号</w:t>
            </w:r>
          </w:p>
        </w:tc>
        <w:tc>
          <w:tcPr>
            <w:tcW w:w="25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51E68BF7">
            <w:r>
              <w:rPr>
                <w:b/>
                <w:bCs/>
                <w:sz w:val="22"/>
                <w:szCs w:val="22"/>
              </w:rPr>
              <w:t>字段名</w:t>
            </w:r>
          </w:p>
        </w:tc>
        <w:tc>
          <w:tcPr>
            <w:tcW w:w="25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59B6EB70">
            <w:r>
              <w:rPr>
                <w:b/>
                <w:bCs/>
                <w:sz w:val="22"/>
                <w:szCs w:val="22"/>
              </w:rPr>
              <w:t>数据类型</w:t>
            </w:r>
          </w:p>
        </w:tc>
        <w:tc>
          <w:tcPr>
            <w:tcW w:w="3706"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642A9595">
            <w:r>
              <w:rPr>
                <w:b/>
                <w:bCs/>
                <w:sz w:val="22"/>
                <w:szCs w:val="22"/>
              </w:rPr>
              <w:t>字段说明</w:t>
            </w:r>
          </w:p>
        </w:tc>
      </w:tr>
      <w:tr w14:paraId="3E18C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28612E66">
            <w:r>
              <w:rPr>
                <w:b w:val="0"/>
                <w:bCs w:val="0"/>
                <w:sz w:val="22"/>
                <w:szCs w:val="22"/>
              </w:rPr>
              <w:t>1</w:t>
            </w:r>
          </w:p>
        </w:tc>
        <w:tc>
          <w:tcPr>
            <w:tcW w:w="2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049275F5">
            <w:r>
              <w:rPr>
                <w:b w:val="0"/>
                <w:bCs w:val="0"/>
                <w:sz w:val="22"/>
                <w:szCs w:val="22"/>
              </w:rPr>
              <w:t>originalImage</w:t>
            </w:r>
          </w:p>
        </w:tc>
        <w:tc>
          <w:tcPr>
            <w:tcW w:w="2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236D5C81">
            <w:r>
              <w:rPr>
                <w:b w:val="0"/>
                <w:bCs w:val="0"/>
                <w:sz w:val="22"/>
                <w:szCs w:val="22"/>
              </w:rPr>
              <w:t>ImageData</w:t>
            </w:r>
          </w:p>
        </w:tc>
        <w:tc>
          <w:tcPr>
            <w:tcW w:w="370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2840CAE3">
            <w:r>
              <w:rPr>
                <w:b w:val="0"/>
                <w:bCs w:val="0"/>
                <w:sz w:val="22"/>
                <w:szCs w:val="22"/>
              </w:rPr>
              <w:t>原始导入的图像</w:t>
            </w:r>
          </w:p>
        </w:tc>
      </w:tr>
      <w:tr w14:paraId="28172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30FAC738">
            <w:r>
              <w:rPr>
                <w:b w:val="0"/>
                <w:bCs w:val="0"/>
                <w:sz w:val="22"/>
                <w:szCs w:val="22"/>
              </w:rPr>
              <w:t>2</w:t>
            </w:r>
          </w:p>
        </w:tc>
        <w:tc>
          <w:tcPr>
            <w:tcW w:w="2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28553C94">
            <w:r>
              <w:rPr>
                <w:b w:val="0"/>
                <w:bCs w:val="0"/>
                <w:sz w:val="22"/>
                <w:szCs w:val="22"/>
              </w:rPr>
              <w:t>processedImage</w:t>
            </w:r>
          </w:p>
        </w:tc>
        <w:tc>
          <w:tcPr>
            <w:tcW w:w="2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7ADC66FD">
            <w:r>
              <w:rPr>
                <w:b w:val="0"/>
                <w:bCs w:val="0"/>
                <w:sz w:val="22"/>
                <w:szCs w:val="22"/>
              </w:rPr>
              <w:t>ImageData</w:t>
            </w:r>
          </w:p>
        </w:tc>
        <w:tc>
          <w:tcPr>
            <w:tcW w:w="370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03C8B5BF">
            <w:r>
              <w:rPr>
                <w:b w:val="0"/>
                <w:bCs w:val="0"/>
                <w:sz w:val="22"/>
                <w:szCs w:val="22"/>
              </w:rPr>
              <w:t>处理后的图像</w:t>
            </w:r>
          </w:p>
        </w:tc>
      </w:tr>
      <w:tr w14:paraId="426B4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40FA45D0">
            <w:r>
              <w:rPr>
                <w:b w:val="0"/>
                <w:bCs w:val="0"/>
                <w:sz w:val="22"/>
                <w:szCs w:val="22"/>
              </w:rPr>
              <w:t>3</w:t>
            </w:r>
          </w:p>
        </w:tc>
        <w:tc>
          <w:tcPr>
            <w:tcW w:w="2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449F5EE7">
            <w:r>
              <w:rPr>
                <w:b w:val="0"/>
                <w:bCs w:val="0"/>
                <w:sz w:val="22"/>
                <w:szCs w:val="22"/>
              </w:rPr>
              <w:t>processingOptions</w:t>
            </w:r>
          </w:p>
        </w:tc>
        <w:tc>
          <w:tcPr>
            <w:tcW w:w="2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682E99D5">
            <w:r>
              <w:rPr>
                <w:b w:val="0"/>
                <w:bCs w:val="0"/>
                <w:sz w:val="22"/>
                <w:szCs w:val="22"/>
              </w:rPr>
              <w:t>ImageProcessorOptions</w:t>
            </w:r>
          </w:p>
        </w:tc>
        <w:tc>
          <w:tcPr>
            <w:tcW w:w="370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31C31F4F">
            <w:r>
              <w:rPr>
                <w:b w:val="0"/>
                <w:bCs w:val="0"/>
                <w:sz w:val="22"/>
                <w:szCs w:val="22"/>
              </w:rPr>
              <w:t>处理参数选项</w:t>
            </w:r>
          </w:p>
        </w:tc>
      </w:tr>
    </w:tbl>
    <w:p w14:paraId="21401764">
      <w:pPr>
        <w:spacing w:before="300" w:after="200"/>
      </w:pPr>
      <w:r>
        <w:rPr>
          <w:b/>
          <w:bCs/>
        </w:rPr>
        <w:t>表5 ColorState 结构</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79"/>
        <w:gridCol w:w="2393"/>
        <w:gridCol w:w="2351"/>
        <w:gridCol w:w="3203"/>
      </w:tblGrid>
      <w:tr w14:paraId="42645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7F95C402">
            <w:r>
              <w:rPr>
                <w:b/>
                <w:bCs/>
                <w:sz w:val="22"/>
                <w:szCs w:val="22"/>
              </w:rPr>
              <w:t>序号</w:t>
            </w:r>
          </w:p>
        </w:tc>
        <w:tc>
          <w:tcPr>
            <w:tcW w:w="25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72DD080B">
            <w:r>
              <w:rPr>
                <w:b/>
                <w:bCs/>
                <w:sz w:val="22"/>
                <w:szCs w:val="22"/>
              </w:rPr>
              <w:t>字段名</w:t>
            </w:r>
          </w:p>
        </w:tc>
        <w:tc>
          <w:tcPr>
            <w:tcW w:w="25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320C0980">
            <w:r>
              <w:rPr>
                <w:b/>
                <w:bCs/>
                <w:sz w:val="22"/>
                <w:szCs w:val="22"/>
              </w:rPr>
              <w:t>数据类型</w:t>
            </w:r>
          </w:p>
        </w:tc>
        <w:tc>
          <w:tcPr>
            <w:tcW w:w="3706"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16CD1C79">
            <w:r>
              <w:rPr>
                <w:b/>
                <w:bCs/>
                <w:sz w:val="22"/>
                <w:szCs w:val="22"/>
              </w:rPr>
              <w:t>字段说明</w:t>
            </w:r>
          </w:p>
        </w:tc>
      </w:tr>
      <w:tr w14:paraId="1ED36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25FBEA66">
            <w:r>
              <w:rPr>
                <w:b w:val="0"/>
                <w:bCs w:val="0"/>
                <w:sz w:val="22"/>
                <w:szCs w:val="22"/>
              </w:rPr>
              <w:t>1</w:t>
            </w:r>
          </w:p>
        </w:tc>
        <w:tc>
          <w:tcPr>
            <w:tcW w:w="2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613CCBD5">
            <w:r>
              <w:rPr>
                <w:b w:val="0"/>
                <w:bCs w:val="0"/>
                <w:sz w:val="22"/>
                <w:szCs w:val="22"/>
              </w:rPr>
              <w:t>activeProfile</w:t>
            </w:r>
          </w:p>
        </w:tc>
        <w:tc>
          <w:tcPr>
            <w:tcW w:w="2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17FA1F8D">
            <w:r>
              <w:rPr>
                <w:b w:val="0"/>
                <w:bCs w:val="0"/>
                <w:sz w:val="22"/>
                <w:szCs w:val="22"/>
              </w:rPr>
              <w:t>ICCProfile</w:t>
            </w:r>
          </w:p>
        </w:tc>
        <w:tc>
          <w:tcPr>
            <w:tcW w:w="370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414B69CB">
            <w:r>
              <w:rPr>
                <w:b w:val="0"/>
                <w:bCs w:val="0"/>
                <w:sz w:val="22"/>
                <w:szCs w:val="22"/>
              </w:rPr>
              <w:t>当前选中的ICC配置文件</w:t>
            </w:r>
          </w:p>
        </w:tc>
      </w:tr>
      <w:tr w14:paraId="304AF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4ECB8A25">
            <w:r>
              <w:rPr>
                <w:b w:val="0"/>
                <w:bCs w:val="0"/>
                <w:sz w:val="22"/>
                <w:szCs w:val="22"/>
              </w:rPr>
              <w:t>2</w:t>
            </w:r>
          </w:p>
        </w:tc>
        <w:tc>
          <w:tcPr>
            <w:tcW w:w="2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43DC1081">
            <w:r>
              <w:rPr>
                <w:b w:val="0"/>
                <w:bCs w:val="0"/>
                <w:sz w:val="22"/>
                <w:szCs w:val="22"/>
              </w:rPr>
              <w:t>availableProfiles</w:t>
            </w:r>
          </w:p>
        </w:tc>
        <w:tc>
          <w:tcPr>
            <w:tcW w:w="2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739B0CCE">
            <w:r>
              <w:rPr>
                <w:b w:val="0"/>
                <w:bCs w:val="0"/>
                <w:sz w:val="22"/>
                <w:szCs w:val="22"/>
              </w:rPr>
              <w:t>ICCProfile[]</w:t>
            </w:r>
          </w:p>
        </w:tc>
        <w:tc>
          <w:tcPr>
            <w:tcW w:w="370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6D05D03A">
            <w:r>
              <w:rPr>
                <w:b w:val="0"/>
                <w:bCs w:val="0"/>
                <w:sz w:val="22"/>
                <w:szCs w:val="22"/>
              </w:rPr>
              <w:t>可用的ICC配置文件列表</w:t>
            </w:r>
          </w:p>
        </w:tc>
      </w:tr>
      <w:tr w14:paraId="49C5E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0B71FE55">
            <w:r>
              <w:rPr>
                <w:b w:val="0"/>
                <w:bCs w:val="0"/>
                <w:sz w:val="22"/>
                <w:szCs w:val="22"/>
              </w:rPr>
              <w:t>3</w:t>
            </w:r>
          </w:p>
        </w:tc>
        <w:tc>
          <w:tcPr>
            <w:tcW w:w="2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72B254AC">
            <w:r>
              <w:rPr>
                <w:b w:val="0"/>
                <w:bCs w:val="0"/>
                <w:sz w:val="22"/>
                <w:szCs w:val="22"/>
              </w:rPr>
              <w:t>analysis</w:t>
            </w:r>
          </w:p>
        </w:tc>
        <w:tc>
          <w:tcPr>
            <w:tcW w:w="2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455A8EE9">
            <w:r>
              <w:rPr>
                <w:b w:val="0"/>
                <w:bCs w:val="0"/>
                <w:sz w:val="22"/>
                <w:szCs w:val="22"/>
              </w:rPr>
              <w:t>ColorAnalysis</w:t>
            </w:r>
          </w:p>
        </w:tc>
        <w:tc>
          <w:tcPr>
            <w:tcW w:w="370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5CFEAD09">
            <w:r>
              <w:rPr>
                <w:b w:val="0"/>
                <w:bCs w:val="0"/>
                <w:sz w:val="22"/>
                <w:szCs w:val="22"/>
              </w:rPr>
              <w:t>色彩分析结果</w:t>
            </w:r>
          </w:p>
        </w:tc>
      </w:tr>
    </w:tbl>
    <w:p w14:paraId="4BC45A6D">
      <w:r>
        <w:br w:type="page"/>
      </w:r>
    </w:p>
    <w:p w14:paraId="5B559102">
      <w:pPr>
        <w:pStyle w:val="2"/>
        <w:spacing w:before="400" w:after="200"/>
      </w:pPr>
      <w:r>
        <w:rPr>
          <w:b/>
          <w:bCs/>
        </w:rPr>
        <w:t>4 典型功能子系统设计</w:t>
      </w:r>
    </w:p>
    <w:p w14:paraId="2BC2B32C">
      <w:pPr>
        <w:pStyle w:val="3"/>
        <w:spacing w:before="400" w:after="200"/>
      </w:pPr>
      <w:r>
        <w:rPr>
          <w:b/>
          <w:bCs/>
        </w:rPr>
        <w:t>4.1 色彩实验室系统设计</w:t>
      </w:r>
    </w:p>
    <w:p w14:paraId="45EBF380">
      <w:pPr>
        <w:spacing w:after="200"/>
      </w:pPr>
      <w:r>
        <w:rPr>
          <w:b w:val="0"/>
          <w:bCs w:val="0"/>
          <w:sz w:val="22"/>
          <w:szCs w:val="22"/>
        </w:rPr>
        <w:t>色彩实验室系统类图设计如图2所示。</w:t>
      </w:r>
    </w:p>
    <w:p w14:paraId="7B7559F9">
      <w:pPr>
        <w:spacing w:before="200" w:after="100"/>
        <w:jc w:val="center"/>
      </w:pPr>
      <w:r>
        <w:drawing>
          <wp:inline distT="0" distB="0" distL="0" distR="0">
            <wp:extent cx="5715000" cy="4000500"/>
            <wp:effectExtent l="0" t="0" r="0" b="0"/>
            <wp:docPr id="2" name="图2 色彩实验室系统类图" descr="图2 色彩实验室系统类图" title="图2 色彩实验室系统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2 色彩实验室系统类图" descr="图2 色彩实验室系统类图" title="图2 色彩实验室系统类图"/>
                    <pic:cNvPicPr>
                      <a:picLocks noChangeAspect="1" noChangeArrowheads="1"/>
                    </pic:cNvPicPr>
                  </pic:nvPicPr>
                  <pic:blipFill>
                    <a:blip r:embed="rId7"/>
                    <a:srcRect/>
                    <a:stretch>
                      <a:fillRect/>
                    </a:stretch>
                  </pic:blipFill>
                  <pic:spPr>
                    <a:xfrm>
                      <a:off x="0" y="0"/>
                      <a:ext cx="5715000" cy="4000500"/>
                    </a:xfrm>
                    <a:prstGeom prst="rect">
                      <a:avLst/>
                    </a:prstGeom>
                  </pic:spPr>
                </pic:pic>
              </a:graphicData>
            </a:graphic>
          </wp:inline>
        </w:drawing>
      </w:r>
    </w:p>
    <w:p w14:paraId="45078A83">
      <w:pPr>
        <w:spacing w:before="100" w:after="300"/>
        <w:jc w:val="center"/>
      </w:pPr>
      <w:r>
        <w:rPr>
          <w:b/>
          <w:bCs/>
          <w:sz w:val="20"/>
          <w:szCs w:val="20"/>
        </w:rPr>
        <w:t>图2 色彩实验室系统类图</w:t>
      </w:r>
    </w:p>
    <w:p w14:paraId="5CC2A636">
      <w:pPr>
        <w:spacing w:after="200"/>
      </w:pPr>
      <w:r>
        <w:rPr>
          <w:b w:val="0"/>
          <w:bCs w:val="0"/>
          <w:sz w:val="22"/>
          <w:szCs w:val="22"/>
        </w:rPr>
        <w:t>色彩实验室系统活动图设计如图3所示。</w:t>
      </w:r>
    </w:p>
    <w:p w14:paraId="38856933">
      <w:pPr>
        <w:spacing w:before="200" w:after="100"/>
        <w:jc w:val="center"/>
      </w:pPr>
      <w:r>
        <w:drawing>
          <wp:inline distT="0" distB="0" distL="0" distR="0">
            <wp:extent cx="4762500" cy="4286250"/>
            <wp:effectExtent l="0" t="0" r="0" b="0"/>
            <wp:docPr id="3" name="图3 色彩实验室系统活动图" descr="图3 色彩实验室系统活动图" title="图3 色彩实验室系统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3 色彩实验室系统活动图" descr="图3 色彩实验室系统活动图" title="图3 色彩实验室系统活动图"/>
                    <pic:cNvPicPr>
                      <a:picLocks noChangeAspect="1" noChangeArrowheads="1"/>
                    </pic:cNvPicPr>
                  </pic:nvPicPr>
                  <pic:blipFill>
                    <a:blip r:embed="rId8"/>
                    <a:srcRect/>
                    <a:stretch>
                      <a:fillRect/>
                    </a:stretch>
                  </pic:blipFill>
                  <pic:spPr>
                    <a:xfrm>
                      <a:off x="0" y="0"/>
                      <a:ext cx="4762500" cy="4286250"/>
                    </a:xfrm>
                    <a:prstGeom prst="rect">
                      <a:avLst/>
                    </a:prstGeom>
                  </pic:spPr>
                </pic:pic>
              </a:graphicData>
            </a:graphic>
          </wp:inline>
        </w:drawing>
      </w:r>
    </w:p>
    <w:p w14:paraId="5B9164CC">
      <w:pPr>
        <w:spacing w:before="100" w:after="300"/>
        <w:jc w:val="center"/>
      </w:pPr>
      <w:r>
        <w:rPr>
          <w:b/>
          <w:bCs/>
          <w:sz w:val="20"/>
          <w:szCs w:val="20"/>
        </w:rPr>
        <w:t>图3 色彩实验室系统活动图</w:t>
      </w:r>
    </w:p>
    <w:p w14:paraId="0ED6E5CA">
      <w:pPr>
        <w:pStyle w:val="3"/>
        <w:spacing w:before="400" w:after="200"/>
      </w:pPr>
      <w:r>
        <w:rPr>
          <w:b/>
          <w:bCs/>
        </w:rPr>
        <w:t>4.2 跨媒介预览系统设计</w:t>
      </w:r>
    </w:p>
    <w:p w14:paraId="313BD011">
      <w:pPr>
        <w:spacing w:after="200"/>
      </w:pPr>
      <w:r>
        <w:rPr>
          <w:b w:val="0"/>
          <w:bCs w:val="0"/>
          <w:sz w:val="22"/>
          <w:szCs w:val="22"/>
        </w:rPr>
        <w:t>跨媒介预览系统类图设计如图4所示。</w:t>
      </w:r>
    </w:p>
    <w:p w14:paraId="381DEF6A">
      <w:pPr>
        <w:spacing w:before="200" w:after="100"/>
        <w:jc w:val="center"/>
      </w:pPr>
      <w:r>
        <w:drawing>
          <wp:inline distT="0" distB="0" distL="0" distR="0">
            <wp:extent cx="5715000" cy="4000500"/>
            <wp:effectExtent l="0" t="0" r="0" b="0"/>
            <wp:docPr id="4" name="图4 跨媒介预览系统类图" descr="图4 跨媒介预览系统类图" title="图4 跨媒介预览系统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4 跨媒介预览系统类图" descr="图4 跨媒介预览系统类图" title="图4 跨媒介预览系统类图"/>
                    <pic:cNvPicPr>
                      <a:picLocks noChangeAspect="1" noChangeArrowheads="1"/>
                    </pic:cNvPicPr>
                  </pic:nvPicPr>
                  <pic:blipFill>
                    <a:blip r:embed="rId7"/>
                    <a:srcRect/>
                    <a:stretch>
                      <a:fillRect/>
                    </a:stretch>
                  </pic:blipFill>
                  <pic:spPr>
                    <a:xfrm>
                      <a:off x="0" y="0"/>
                      <a:ext cx="5715000" cy="4000500"/>
                    </a:xfrm>
                    <a:prstGeom prst="rect">
                      <a:avLst/>
                    </a:prstGeom>
                  </pic:spPr>
                </pic:pic>
              </a:graphicData>
            </a:graphic>
          </wp:inline>
        </w:drawing>
      </w:r>
    </w:p>
    <w:p w14:paraId="5EA1B7AA">
      <w:pPr>
        <w:spacing w:before="100" w:after="300"/>
        <w:jc w:val="center"/>
      </w:pPr>
      <w:r>
        <w:rPr>
          <w:b/>
          <w:bCs/>
          <w:sz w:val="20"/>
          <w:szCs w:val="20"/>
        </w:rPr>
        <w:t>图4 跨媒介预览系统类图</w:t>
      </w:r>
    </w:p>
    <w:p w14:paraId="36B15B80">
      <w:pPr>
        <w:spacing w:after="200"/>
      </w:pPr>
      <w:r>
        <w:rPr>
          <w:b w:val="0"/>
          <w:bCs w:val="0"/>
          <w:sz w:val="22"/>
          <w:szCs w:val="22"/>
        </w:rPr>
        <w:t>跨媒介预览系统顺序图设计如图5所示。</w:t>
      </w:r>
    </w:p>
    <w:p w14:paraId="25BED4CB">
      <w:pPr>
        <w:spacing w:before="200" w:after="100"/>
        <w:jc w:val="center"/>
      </w:pPr>
      <w:r>
        <w:drawing>
          <wp:inline distT="0" distB="0" distL="0" distR="0">
            <wp:extent cx="5238750" cy="4000500"/>
            <wp:effectExtent l="0" t="0" r="0" b="0"/>
            <wp:docPr id="5" name="图5 跨媒介预览系统顺序图" descr="图5 跨媒介预览系统顺序图" title="图5 跨媒介预览系统顺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5 跨媒介预览系统顺序图" descr="图5 跨媒介预览系统顺序图" title="图5 跨媒介预览系统顺序图"/>
                    <pic:cNvPicPr>
                      <a:picLocks noChangeAspect="1" noChangeArrowheads="1"/>
                    </pic:cNvPicPr>
                  </pic:nvPicPr>
                  <pic:blipFill>
                    <a:blip r:embed="rId9"/>
                    <a:srcRect/>
                    <a:stretch>
                      <a:fillRect/>
                    </a:stretch>
                  </pic:blipFill>
                  <pic:spPr>
                    <a:xfrm>
                      <a:off x="0" y="0"/>
                      <a:ext cx="5238750" cy="4000500"/>
                    </a:xfrm>
                    <a:prstGeom prst="rect">
                      <a:avLst/>
                    </a:prstGeom>
                  </pic:spPr>
                </pic:pic>
              </a:graphicData>
            </a:graphic>
          </wp:inline>
        </w:drawing>
      </w:r>
    </w:p>
    <w:p w14:paraId="4EF72DE0">
      <w:pPr>
        <w:spacing w:before="100" w:after="300"/>
        <w:jc w:val="center"/>
      </w:pPr>
      <w:r>
        <w:rPr>
          <w:b/>
          <w:bCs/>
          <w:sz w:val="20"/>
          <w:szCs w:val="20"/>
        </w:rPr>
        <w:t>图5 跨媒介预览系统顺序图</w:t>
      </w:r>
    </w:p>
    <w:p w14:paraId="5FB86B52">
      <w:pPr>
        <w:pStyle w:val="3"/>
        <w:spacing w:before="400" w:after="200"/>
      </w:pPr>
      <w:r>
        <w:rPr>
          <w:b/>
          <w:bCs/>
        </w:rPr>
        <w:t>4.3 打印适配系统设计</w:t>
      </w:r>
    </w:p>
    <w:p w14:paraId="0DBCB403">
      <w:pPr>
        <w:spacing w:after="200"/>
      </w:pPr>
      <w:r>
        <w:rPr>
          <w:b w:val="0"/>
          <w:bCs w:val="0"/>
          <w:sz w:val="22"/>
          <w:szCs w:val="22"/>
        </w:rPr>
        <w:t>打印适配系统用例图如图6所示。</w:t>
      </w:r>
    </w:p>
    <w:p w14:paraId="2254E80A">
      <w:pPr>
        <w:spacing w:before="200" w:after="100"/>
        <w:jc w:val="center"/>
      </w:pPr>
      <w:r>
        <w:drawing>
          <wp:inline distT="0" distB="0" distL="0" distR="0">
            <wp:extent cx="3810000" cy="2667000"/>
            <wp:effectExtent l="0" t="0" r="0" b="0"/>
            <wp:docPr id="6" name="图6 打印适配系统用例图" descr="图6 打印适配系统用例图" title="图6 打印适配系统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6 打印适配系统用例图" descr="图6 打印适配系统用例图" title="图6 打印适配系统用例图"/>
                    <pic:cNvPicPr>
                      <a:picLocks noChangeAspect="1" noChangeArrowheads="1"/>
                    </pic:cNvPicPr>
                  </pic:nvPicPr>
                  <pic:blipFill>
                    <a:blip r:embed="rId10"/>
                    <a:srcRect/>
                    <a:stretch>
                      <a:fillRect/>
                    </a:stretch>
                  </pic:blipFill>
                  <pic:spPr>
                    <a:xfrm>
                      <a:off x="0" y="0"/>
                      <a:ext cx="3810000" cy="2667000"/>
                    </a:xfrm>
                    <a:prstGeom prst="rect">
                      <a:avLst/>
                    </a:prstGeom>
                  </pic:spPr>
                </pic:pic>
              </a:graphicData>
            </a:graphic>
          </wp:inline>
        </w:drawing>
      </w:r>
    </w:p>
    <w:p w14:paraId="405C07DF">
      <w:pPr>
        <w:spacing w:before="100" w:after="300"/>
        <w:jc w:val="center"/>
      </w:pPr>
      <w:r>
        <w:rPr>
          <w:b/>
          <w:bCs/>
          <w:sz w:val="20"/>
          <w:szCs w:val="20"/>
        </w:rPr>
        <w:t>图6 打印适配系统用例图</w:t>
      </w:r>
    </w:p>
    <w:p w14:paraId="456EA78F">
      <w:pPr>
        <w:pStyle w:val="3"/>
        <w:spacing w:before="400" w:after="200"/>
      </w:pPr>
      <w:r>
        <w:rPr>
          <w:b/>
          <w:bCs/>
        </w:rPr>
        <w:t>4.4 知识中心系统设计</w:t>
      </w:r>
    </w:p>
    <w:p w14:paraId="782E9A05">
      <w:pPr>
        <w:spacing w:after="200"/>
      </w:pPr>
      <w:r>
        <w:rPr>
          <w:b w:val="0"/>
          <w:bCs w:val="0"/>
          <w:sz w:val="22"/>
          <w:szCs w:val="22"/>
        </w:rPr>
        <w:t>知识中心系统用例图如图7所示。</w:t>
      </w:r>
    </w:p>
    <w:p w14:paraId="1A17201F">
      <w:pPr>
        <w:spacing w:before="200" w:after="100"/>
        <w:jc w:val="center"/>
      </w:pPr>
      <w:r>
        <w:drawing>
          <wp:inline distT="0" distB="0" distL="0" distR="0">
            <wp:extent cx="3810000" cy="2667000"/>
            <wp:effectExtent l="0" t="0" r="0" b="0"/>
            <wp:docPr id="7" name="图7 知识中心系统用例图" descr="图7 知识中心系统用例图" title="图7 知识中心系统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7 知识中心系统用例图" descr="图7 知识中心系统用例图" title="图7 知识中心系统用例图"/>
                    <pic:cNvPicPr>
                      <a:picLocks noChangeAspect="1" noChangeArrowheads="1"/>
                    </pic:cNvPicPr>
                  </pic:nvPicPr>
                  <pic:blipFill>
                    <a:blip r:embed="rId11"/>
                    <a:srcRect/>
                    <a:stretch>
                      <a:fillRect/>
                    </a:stretch>
                  </pic:blipFill>
                  <pic:spPr>
                    <a:xfrm>
                      <a:off x="0" y="0"/>
                      <a:ext cx="3810000" cy="2667000"/>
                    </a:xfrm>
                    <a:prstGeom prst="rect">
                      <a:avLst/>
                    </a:prstGeom>
                  </pic:spPr>
                </pic:pic>
              </a:graphicData>
            </a:graphic>
          </wp:inline>
        </w:drawing>
      </w:r>
    </w:p>
    <w:p w14:paraId="34F96538">
      <w:pPr>
        <w:spacing w:before="100" w:after="300"/>
        <w:jc w:val="center"/>
      </w:pPr>
      <w:r>
        <w:rPr>
          <w:b/>
          <w:bCs/>
          <w:sz w:val="20"/>
          <w:szCs w:val="20"/>
        </w:rPr>
        <w:t>图7 知识中心系统用例图</w:t>
      </w:r>
    </w:p>
    <w:p w14:paraId="1F355E32">
      <w:r>
        <w:br w:type="page"/>
      </w:r>
    </w:p>
    <w:p w14:paraId="31A48455">
      <w:pPr>
        <w:pStyle w:val="2"/>
        <w:spacing w:before="400" w:after="200"/>
      </w:pPr>
      <w:r>
        <w:rPr>
          <w:b/>
          <w:bCs/>
        </w:rPr>
        <w:t>5 功能模块设计</w:t>
      </w:r>
    </w:p>
    <w:p w14:paraId="463FD999">
      <w:pPr>
        <w:pStyle w:val="3"/>
        <w:spacing w:before="400" w:after="200"/>
      </w:pPr>
      <w:r>
        <w:rPr>
          <w:b/>
          <w:bCs/>
        </w:rPr>
        <w:t>5.1 色彩实验室页面</w:t>
      </w:r>
    </w:p>
    <w:p w14:paraId="12C5E6CB">
      <w:pPr>
        <w:spacing w:after="200"/>
      </w:pPr>
      <w:r>
        <w:rPr>
          <w:b w:val="0"/>
          <w:bCs w:val="0"/>
          <w:sz w:val="22"/>
          <w:szCs w:val="22"/>
        </w:rPr>
        <w:t>包含功能模块：图像导入、ICC配置管理、色彩分析</w:t>
      </w:r>
    </w:p>
    <w:p w14:paraId="33B9F858">
      <w:pPr>
        <w:spacing w:after="200"/>
      </w:pPr>
      <w:r>
        <w:rPr>
          <w:b w:val="0"/>
          <w:bCs w:val="0"/>
          <w:sz w:val="22"/>
          <w:szCs w:val="22"/>
        </w:rPr>
        <w:t>页面参数：</w:t>
      </w:r>
    </w:p>
    <w:p w14:paraId="2D7014E8">
      <w:pPr>
        <w:spacing w:after="200"/>
      </w:pPr>
      <w:r>
        <w:rPr>
          <w:b w:val="0"/>
          <w:bCs w:val="0"/>
          <w:sz w:val="22"/>
          <w:szCs w:val="22"/>
        </w:rPr>
        <w:t>1. 图像数据：ImageData 对象，存储图像像素信息</w:t>
      </w:r>
    </w:p>
    <w:p w14:paraId="3247C563">
      <w:pPr>
        <w:spacing w:after="200"/>
      </w:pPr>
      <w:r>
        <w:rPr>
          <w:b w:val="0"/>
          <w:bCs w:val="0"/>
          <w:sz w:val="22"/>
          <w:szCs w:val="22"/>
        </w:rPr>
        <w:t>2. ICC配置文件：当前选中的配置文件</w:t>
      </w:r>
    </w:p>
    <w:p w14:paraId="378208F4">
      <w:pPr>
        <w:spacing w:after="200"/>
      </w:pPr>
      <w:r>
        <w:rPr>
          <w:b w:val="0"/>
          <w:bCs w:val="0"/>
          <w:sz w:val="22"/>
          <w:szCs w:val="22"/>
        </w:rPr>
        <w:t>调用背景：当用户点击左侧导航栏的"色彩实验室"时进入该页面</w:t>
      </w:r>
    </w:p>
    <w:p w14:paraId="775166F6">
      <w:pPr>
        <w:spacing w:after="200"/>
      </w:pPr>
      <w:r>
        <w:rPr>
          <w:b w:val="0"/>
          <w:bCs w:val="0"/>
          <w:sz w:val="22"/>
          <w:szCs w:val="22"/>
        </w:rPr>
        <w:t>页面组成：</w:t>
      </w:r>
    </w:p>
    <w:p w14:paraId="1B6DC6E2">
      <w:pPr>
        <w:spacing w:after="200"/>
      </w:pPr>
      <w:r>
        <w:rPr>
          <w:b w:val="0"/>
          <w:bCs w:val="0"/>
          <w:sz w:val="22"/>
          <w:szCs w:val="22"/>
        </w:rPr>
        <w:t>1. 顶部工具栏：导入图像按钮、分析按钮</w:t>
      </w:r>
    </w:p>
    <w:p w14:paraId="1DFEA695">
      <w:pPr>
        <w:spacing w:after="200"/>
      </w:pPr>
      <w:r>
        <w:rPr>
          <w:b w:val="0"/>
          <w:bCs w:val="0"/>
          <w:sz w:val="22"/>
          <w:szCs w:val="22"/>
        </w:rPr>
        <w:t>2. 主内容区左侧：图像显示画布</w:t>
      </w:r>
    </w:p>
    <w:p w14:paraId="2EA2820F">
      <w:pPr>
        <w:spacing w:after="200"/>
      </w:pPr>
      <w:r>
        <w:rPr>
          <w:b w:val="0"/>
          <w:bCs w:val="0"/>
          <w:sz w:val="22"/>
          <w:szCs w:val="22"/>
        </w:rPr>
        <w:t>3. 主内容区中间：ICC配置选择下拉框</w:t>
      </w:r>
    </w:p>
    <w:p w14:paraId="3806964D">
      <w:pPr>
        <w:spacing w:after="200"/>
      </w:pPr>
      <w:r>
        <w:rPr>
          <w:b w:val="0"/>
          <w:bCs w:val="0"/>
          <w:sz w:val="22"/>
          <w:szCs w:val="22"/>
        </w:rPr>
        <w:t>4. 主内容区右侧：色彩分析结果展示</w:t>
      </w:r>
    </w:p>
    <w:p w14:paraId="4F859648">
      <w:pPr>
        <w:spacing w:after="200"/>
      </w:pPr>
      <w:r>
        <w:rPr>
          <w:b w:val="0"/>
          <w:bCs w:val="0"/>
          <w:sz w:val="22"/>
          <w:szCs w:val="22"/>
        </w:rPr>
        <w:t>5. 底部：软打样预览区域</w:t>
      </w:r>
    </w:p>
    <w:p w14:paraId="1BC67B61">
      <w:pPr>
        <w:pStyle w:val="3"/>
        <w:spacing w:before="400" w:after="200"/>
      </w:pPr>
      <w:r>
        <w:rPr>
          <w:b/>
          <w:bCs/>
        </w:rPr>
        <w:t>5.2 跨媒介预览页面</w:t>
      </w:r>
    </w:p>
    <w:p w14:paraId="0521C70D">
      <w:pPr>
        <w:spacing w:after="200"/>
      </w:pPr>
      <w:r>
        <w:rPr>
          <w:b w:val="0"/>
          <w:bCs w:val="0"/>
          <w:sz w:val="22"/>
          <w:szCs w:val="22"/>
        </w:rPr>
        <w:t>包含功能模块：并排对比、叠加对比、条件参数设置</w:t>
      </w:r>
    </w:p>
    <w:p w14:paraId="29EB4318">
      <w:pPr>
        <w:spacing w:after="200"/>
      </w:pPr>
      <w:r>
        <w:rPr>
          <w:b w:val="0"/>
          <w:bCs w:val="0"/>
          <w:sz w:val="22"/>
          <w:szCs w:val="22"/>
        </w:rPr>
        <w:t>页面参数：</w:t>
      </w:r>
    </w:p>
    <w:p w14:paraId="5484CC7E">
      <w:pPr>
        <w:spacing w:after="200"/>
      </w:pPr>
      <w:r>
        <w:rPr>
          <w:b w:val="0"/>
          <w:bCs w:val="0"/>
          <w:sz w:val="22"/>
          <w:szCs w:val="22"/>
        </w:rPr>
        <w:t>1. 原始图像数据：ImageData 对象</w:t>
      </w:r>
    </w:p>
    <w:p w14:paraId="11901236">
      <w:pPr>
        <w:spacing w:after="200"/>
      </w:pPr>
      <w:r>
        <w:rPr>
          <w:b w:val="0"/>
          <w:bCs w:val="0"/>
          <w:sz w:val="22"/>
          <w:szCs w:val="22"/>
        </w:rPr>
        <w:t>2. 处理后图像数据：ImageData 对象</w:t>
      </w:r>
    </w:p>
    <w:p w14:paraId="4B84B9C9">
      <w:pPr>
        <w:spacing w:after="200"/>
      </w:pPr>
      <w:r>
        <w:rPr>
          <w:b w:val="0"/>
          <w:bCs w:val="0"/>
          <w:sz w:val="22"/>
          <w:szCs w:val="22"/>
        </w:rPr>
        <w:t>调用背景：当用户点击左侧导航栏的"跨媒介预览"时进入该页面</w:t>
      </w:r>
    </w:p>
    <w:p w14:paraId="04244752">
      <w:pPr>
        <w:spacing w:after="200"/>
      </w:pPr>
      <w:r>
        <w:rPr>
          <w:b w:val="0"/>
          <w:bCs w:val="0"/>
          <w:sz w:val="22"/>
          <w:szCs w:val="22"/>
        </w:rPr>
        <w:t>页面组成：</w:t>
      </w:r>
    </w:p>
    <w:p w14:paraId="60363FBF">
      <w:pPr>
        <w:spacing w:after="200"/>
      </w:pPr>
      <w:r>
        <w:rPr>
          <w:b w:val="0"/>
          <w:bCs w:val="0"/>
          <w:sz w:val="22"/>
          <w:szCs w:val="22"/>
        </w:rPr>
        <w:t>1. 主内容区左侧：对比视图（并排或叠加）</w:t>
      </w:r>
    </w:p>
    <w:p w14:paraId="3069A3DB">
      <w:pPr>
        <w:spacing w:after="200"/>
      </w:pPr>
      <w:r>
        <w:rPr>
          <w:b w:val="0"/>
          <w:bCs w:val="0"/>
          <w:sz w:val="22"/>
          <w:szCs w:val="22"/>
        </w:rPr>
        <w:t>2. 主内容区右侧：观察条件设置面板（光源、纸张、距离、分辨率）</w:t>
      </w:r>
    </w:p>
    <w:p w14:paraId="430BBC57">
      <w:pPr>
        <w:spacing w:after="200"/>
      </w:pPr>
      <w:r>
        <w:rPr>
          <w:b w:val="0"/>
          <w:bCs w:val="0"/>
          <w:sz w:val="22"/>
          <w:szCs w:val="22"/>
        </w:rPr>
        <w:t>3. 底部：刷新预览按钮</w:t>
      </w:r>
    </w:p>
    <w:p w14:paraId="29D17148">
      <w:pPr>
        <w:pStyle w:val="3"/>
        <w:spacing w:before="400" w:after="200"/>
      </w:pPr>
      <w:r>
        <w:rPr>
          <w:b/>
          <w:bCs/>
        </w:rPr>
        <w:t>5.3 打印适配页面</w:t>
      </w:r>
    </w:p>
    <w:p w14:paraId="09A3CADC">
      <w:pPr>
        <w:spacing w:after="200"/>
      </w:pPr>
      <w:r>
        <w:rPr>
          <w:b w:val="0"/>
          <w:bCs w:val="0"/>
          <w:sz w:val="22"/>
          <w:szCs w:val="22"/>
        </w:rPr>
        <w:t>包含功能模块：问题检测、解决向导</w:t>
      </w:r>
    </w:p>
    <w:p w14:paraId="30CBB1D4">
      <w:pPr>
        <w:spacing w:after="200"/>
      </w:pPr>
      <w:r>
        <w:rPr>
          <w:b w:val="0"/>
          <w:bCs w:val="0"/>
          <w:sz w:val="22"/>
          <w:szCs w:val="22"/>
        </w:rPr>
        <w:t>调用背景：当用户点击左侧导航栏的"打印适配"时进入该页面</w:t>
      </w:r>
    </w:p>
    <w:p w14:paraId="66A57D79">
      <w:pPr>
        <w:spacing w:after="200"/>
      </w:pPr>
      <w:r>
        <w:rPr>
          <w:b w:val="0"/>
          <w:bCs w:val="0"/>
          <w:sz w:val="22"/>
          <w:szCs w:val="22"/>
        </w:rPr>
        <w:t>页面组成：</w:t>
      </w:r>
    </w:p>
    <w:p w14:paraId="731CCB79">
      <w:pPr>
        <w:spacing w:after="200"/>
      </w:pPr>
      <w:r>
        <w:rPr>
          <w:b w:val="0"/>
          <w:bCs w:val="0"/>
          <w:sz w:val="22"/>
          <w:szCs w:val="22"/>
        </w:rPr>
        <w:t>1. 问题列表区域：显示检测到的所有打印问题</w:t>
      </w:r>
    </w:p>
    <w:p w14:paraId="470508BD">
      <w:pPr>
        <w:spacing w:after="200"/>
      </w:pPr>
      <w:r>
        <w:rPr>
          <w:b w:val="0"/>
          <w:bCs w:val="0"/>
          <w:sz w:val="22"/>
          <w:szCs w:val="22"/>
        </w:rPr>
        <w:t>2. 向导区域：逐步引导用户解决问题</w:t>
      </w:r>
    </w:p>
    <w:p w14:paraId="6310C4FC">
      <w:pPr>
        <w:pStyle w:val="3"/>
        <w:spacing w:before="400" w:after="200"/>
      </w:pPr>
      <w:r>
        <w:rPr>
          <w:b/>
          <w:bCs/>
        </w:rPr>
        <w:t>5.4 知识中心页面</w:t>
      </w:r>
    </w:p>
    <w:p w14:paraId="07438F7D">
      <w:pPr>
        <w:spacing w:after="200"/>
      </w:pPr>
      <w:r>
        <w:rPr>
          <w:b w:val="0"/>
          <w:bCs w:val="0"/>
          <w:sz w:val="22"/>
          <w:szCs w:val="22"/>
        </w:rPr>
        <w:t>包含功能模块：案例库、互动演示、测验</w:t>
      </w:r>
    </w:p>
    <w:p w14:paraId="56538C3F">
      <w:pPr>
        <w:spacing w:after="200"/>
      </w:pPr>
      <w:r>
        <w:rPr>
          <w:b w:val="0"/>
          <w:bCs w:val="0"/>
          <w:sz w:val="22"/>
          <w:szCs w:val="22"/>
        </w:rPr>
        <w:t>调用背景：当用户点击左侧导航栏的"知识中心"时进入该页面</w:t>
      </w:r>
    </w:p>
    <w:p w14:paraId="527CA3CB">
      <w:pPr>
        <w:spacing w:after="200"/>
      </w:pPr>
      <w:r>
        <w:rPr>
          <w:b w:val="0"/>
          <w:bCs w:val="0"/>
          <w:sz w:val="22"/>
          <w:szCs w:val="22"/>
        </w:rPr>
        <w:t>页面组成：</w:t>
      </w:r>
    </w:p>
    <w:p w14:paraId="2ADF30ED">
      <w:pPr>
        <w:spacing w:after="200"/>
      </w:pPr>
      <w:r>
        <w:rPr>
          <w:b w:val="0"/>
          <w:bCs w:val="0"/>
          <w:sz w:val="22"/>
          <w:szCs w:val="22"/>
        </w:rPr>
        <w:t>1. 标签切换区：案例库/演示/测验</w:t>
      </w:r>
    </w:p>
    <w:p w14:paraId="32D97A0F">
      <w:pPr>
        <w:spacing w:after="200"/>
      </w:pPr>
      <w:r>
        <w:rPr>
          <w:b w:val="0"/>
          <w:bCs w:val="0"/>
          <w:sz w:val="22"/>
          <w:szCs w:val="22"/>
        </w:rPr>
        <w:t>2. 内容展示区：根据选中标签显示相关内容</w:t>
      </w:r>
    </w:p>
    <w:p w14:paraId="229DC764">
      <w:r>
        <w:br w:type="page"/>
      </w:r>
    </w:p>
    <w:p w14:paraId="0BC13160">
      <w:pPr>
        <w:pStyle w:val="2"/>
        <w:spacing w:before="400" w:after="200"/>
      </w:pPr>
      <w:r>
        <w:rPr>
          <w:b/>
          <w:bCs/>
        </w:rPr>
        <w:t>6 接口设计</w:t>
      </w:r>
    </w:p>
    <w:p w14:paraId="79C01F9A">
      <w:pPr>
        <w:pStyle w:val="3"/>
        <w:spacing w:before="400" w:after="200"/>
      </w:pPr>
      <w:r>
        <w:rPr>
          <w:b/>
          <w:bCs/>
        </w:rPr>
        <w:t>6.1 用户接口</w:t>
      </w:r>
    </w:p>
    <w:p w14:paraId="1C61910F">
      <w:pPr>
        <w:spacing w:after="200"/>
      </w:pPr>
      <w:r>
        <w:rPr>
          <w:b w:val="0"/>
          <w:bCs w:val="0"/>
          <w:sz w:val="22"/>
          <w:szCs w:val="22"/>
        </w:rPr>
        <w:t>本系统使用 Electron + React 构建桌面应用，采用 Ant Design 组件库实现用户界面。</w:t>
      </w:r>
    </w:p>
    <w:p w14:paraId="6B624F86">
      <w:pPr>
        <w:pStyle w:val="3"/>
        <w:spacing w:before="400" w:after="200"/>
      </w:pPr>
      <w:r>
        <w:rPr>
          <w:b/>
          <w:bCs/>
        </w:rPr>
        <w:t>6.2 外部接口</w:t>
      </w:r>
    </w:p>
    <w:p w14:paraId="5A81E516">
      <w:pPr>
        <w:spacing w:after="200"/>
      </w:pPr>
      <w:r>
        <w:rPr>
          <w:b w:val="0"/>
          <w:bCs w:val="0"/>
          <w:sz w:val="22"/>
          <w:szCs w:val="22"/>
        </w:rPr>
        <w:t>本系统通过 Electron IPC 与操作系统交互：</w:t>
      </w:r>
    </w:p>
    <w:p w14:paraId="2B991F03">
      <w:pPr>
        <w:spacing w:after="200"/>
      </w:pPr>
      <w:r>
        <w:rPr>
          <w:b w:val="0"/>
          <w:bCs w:val="0"/>
          <w:sz w:val="22"/>
          <w:szCs w:val="22"/>
        </w:rPr>
        <w:t>- 使用原生文件对话框打开/保存文件</w:t>
      </w:r>
    </w:p>
    <w:p w14:paraId="5B8DA4B8">
      <w:pPr>
        <w:spacing w:after="200"/>
      </w:pPr>
      <w:r>
        <w:rPr>
          <w:b w:val="0"/>
          <w:bCs w:val="0"/>
          <w:sz w:val="22"/>
          <w:szCs w:val="22"/>
        </w:rPr>
        <w:t>- 通过菜单系统提供应用级操作</w:t>
      </w:r>
    </w:p>
    <w:p w14:paraId="41CE3E30">
      <w:pPr>
        <w:pStyle w:val="3"/>
        <w:spacing w:before="400" w:after="200"/>
      </w:pPr>
      <w:r>
        <w:rPr>
          <w:b/>
          <w:bCs/>
        </w:rPr>
        <w:t>6.3 内部接口</w:t>
      </w:r>
    </w:p>
    <w:p w14:paraId="6A677C96">
      <w:pPr>
        <w:spacing w:after="200"/>
      </w:pPr>
      <w:r>
        <w:rPr>
          <w:b w:val="0"/>
          <w:bCs w:val="0"/>
          <w:sz w:val="22"/>
          <w:szCs w:val="22"/>
        </w:rPr>
        <w:t>React 组件间通过 Zustand store 进行状态共享：</w:t>
      </w:r>
    </w:p>
    <w:p w14:paraId="2132A538">
      <w:pPr>
        <w:spacing w:after="200"/>
      </w:pPr>
      <w:r>
        <w:rPr>
          <w:b w:val="0"/>
          <w:bCs w:val="0"/>
          <w:sz w:val="22"/>
          <w:szCs w:val="22"/>
        </w:rPr>
        <w:t>- projectStore：存储项目状态，包括原始图像和处理后的图像</w:t>
      </w:r>
    </w:p>
    <w:p w14:paraId="23F619A9">
      <w:pPr>
        <w:spacing w:after="200"/>
      </w:pPr>
      <w:r>
        <w:rPr>
          <w:b w:val="0"/>
          <w:bCs w:val="0"/>
          <w:sz w:val="22"/>
          <w:szCs w:val="22"/>
        </w:rPr>
        <w:t>- colorStore：存储色彩分析相关状态</w:t>
      </w:r>
    </w:p>
    <w:p w14:paraId="11A0000A">
      <w:r>
        <w:br w:type="page"/>
      </w:r>
    </w:p>
    <w:p w14:paraId="07A390D1">
      <w:pPr>
        <w:pStyle w:val="2"/>
        <w:spacing w:before="400" w:after="200"/>
      </w:pPr>
      <w:r>
        <w:rPr>
          <w:b/>
          <w:bCs/>
        </w:rPr>
        <w:t>7 角色授权设计</w:t>
      </w:r>
    </w:p>
    <w:p w14:paraId="46AC8FD9">
      <w:pPr>
        <w:spacing w:after="200"/>
      </w:pPr>
      <w:r>
        <w:rPr>
          <w:b w:val="0"/>
          <w:bCs w:val="0"/>
          <w:sz w:val="22"/>
          <w:szCs w:val="22"/>
        </w:rPr>
        <w:t>本项目的使用角色有三类：游客、用户、管理员。</w:t>
      </w:r>
    </w:p>
    <w:p w14:paraId="179E828C">
      <w:pPr>
        <w:spacing w:after="200"/>
      </w:pPr>
      <w:r>
        <w:rPr>
          <w:b w:val="0"/>
          <w:bCs w:val="0"/>
          <w:sz w:val="22"/>
          <w:szCs w:val="22"/>
        </w:rPr>
        <w:t>角色权限关系如图8所示。</w:t>
      </w:r>
    </w:p>
    <w:p w14:paraId="18A92800">
      <w:pPr>
        <w:spacing w:before="200" w:after="100"/>
        <w:jc w:val="center"/>
      </w:pPr>
      <w:r>
        <w:drawing>
          <wp:inline distT="0" distB="0" distL="0" distR="0">
            <wp:extent cx="5238750" cy="2857500"/>
            <wp:effectExtent l="0" t="0" r="0" b="0"/>
            <wp:docPr id="8" name="图8 角色权限示意图" descr="图8 角色权限示意图" title="图8 角色权限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8 角色权限示意图" descr="图8 角色权限示意图" title="图8 角色权限示意图"/>
                    <pic:cNvPicPr>
                      <a:picLocks noChangeAspect="1" noChangeArrowheads="1"/>
                    </pic:cNvPicPr>
                  </pic:nvPicPr>
                  <pic:blipFill>
                    <a:blip r:embed="rId12"/>
                    <a:srcRect/>
                    <a:stretch>
                      <a:fillRect/>
                    </a:stretch>
                  </pic:blipFill>
                  <pic:spPr>
                    <a:xfrm>
                      <a:off x="0" y="0"/>
                      <a:ext cx="5238750" cy="2857500"/>
                    </a:xfrm>
                    <a:prstGeom prst="rect">
                      <a:avLst/>
                    </a:prstGeom>
                  </pic:spPr>
                </pic:pic>
              </a:graphicData>
            </a:graphic>
          </wp:inline>
        </w:drawing>
      </w:r>
    </w:p>
    <w:p w14:paraId="02F6028A">
      <w:pPr>
        <w:spacing w:before="100" w:after="300"/>
        <w:jc w:val="center"/>
      </w:pPr>
      <w:r>
        <w:rPr>
          <w:b/>
          <w:bCs/>
          <w:sz w:val="20"/>
          <w:szCs w:val="20"/>
        </w:rPr>
        <w:t>图8 角色权限示意图</w:t>
      </w:r>
    </w:p>
    <w:p w14:paraId="04622C45">
      <w:pPr>
        <w:spacing w:before="300" w:after="200"/>
      </w:pPr>
      <w:r>
        <w:rPr>
          <w:b/>
          <w:bCs/>
        </w:rPr>
        <w:t>表6 角色授权设计表</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68"/>
        <w:gridCol w:w="2776"/>
        <w:gridCol w:w="2782"/>
      </w:tblGrid>
      <w:tr w14:paraId="2C72C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0045BBAA">
            <w:r>
              <w:rPr>
                <w:b/>
                <w:bCs/>
                <w:sz w:val="22"/>
                <w:szCs w:val="22"/>
              </w:rPr>
              <w:t>子系统名称</w:t>
            </w:r>
          </w:p>
        </w:tc>
        <w:tc>
          <w:tcPr>
            <w:tcW w:w="28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24616EDD">
            <w:r>
              <w:rPr>
                <w:b/>
                <w:bCs/>
                <w:sz w:val="22"/>
                <w:szCs w:val="22"/>
              </w:rPr>
              <w:t>游客</w:t>
            </w:r>
          </w:p>
        </w:tc>
        <w:tc>
          <w:tcPr>
            <w:tcW w:w="2806"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616928EB">
            <w:r>
              <w:rPr>
                <w:b/>
                <w:bCs/>
                <w:sz w:val="22"/>
                <w:szCs w:val="22"/>
              </w:rPr>
              <w:t>用户</w:t>
            </w:r>
          </w:p>
        </w:tc>
      </w:tr>
      <w:tr w14:paraId="5C634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79848120">
            <w:r>
              <w:rPr>
                <w:b w:val="0"/>
                <w:bCs w:val="0"/>
                <w:sz w:val="22"/>
                <w:szCs w:val="22"/>
              </w:rPr>
              <w:t>色彩实验室系统</w:t>
            </w:r>
          </w:p>
        </w:tc>
        <w:tc>
          <w:tcPr>
            <w:tcW w:w="28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203B412F">
            <w:r>
              <w:rPr>
                <w:b w:val="0"/>
                <w:bCs w:val="0"/>
                <w:sz w:val="22"/>
                <w:szCs w:val="22"/>
              </w:rPr>
              <w:t>○ 部分功能</w:t>
            </w:r>
          </w:p>
        </w:tc>
        <w:tc>
          <w:tcPr>
            <w:tcW w:w="280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5C288D10">
            <w:r>
              <w:rPr>
                <w:b w:val="0"/>
                <w:bCs w:val="0"/>
                <w:sz w:val="22"/>
                <w:szCs w:val="22"/>
              </w:rPr>
              <w:t>● 全部功能</w:t>
            </w:r>
          </w:p>
        </w:tc>
      </w:tr>
      <w:tr w14:paraId="41FA1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2B887A2E">
            <w:r>
              <w:rPr>
                <w:b w:val="0"/>
                <w:bCs w:val="0"/>
                <w:sz w:val="22"/>
                <w:szCs w:val="22"/>
              </w:rPr>
              <w:t>跨媒介预览系统</w:t>
            </w:r>
          </w:p>
        </w:tc>
        <w:tc>
          <w:tcPr>
            <w:tcW w:w="28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2B9F7F01">
            <w:r>
              <w:rPr>
                <w:b w:val="0"/>
                <w:bCs w:val="0"/>
                <w:sz w:val="22"/>
                <w:szCs w:val="22"/>
              </w:rPr>
              <w:t>○ 部分功能</w:t>
            </w:r>
          </w:p>
        </w:tc>
        <w:tc>
          <w:tcPr>
            <w:tcW w:w="280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5E1EE6E3">
            <w:r>
              <w:rPr>
                <w:b w:val="0"/>
                <w:bCs w:val="0"/>
                <w:sz w:val="22"/>
                <w:szCs w:val="22"/>
              </w:rPr>
              <w:t>● 全部功能</w:t>
            </w:r>
          </w:p>
        </w:tc>
      </w:tr>
      <w:tr w14:paraId="4FBC5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5C713DBE">
            <w:r>
              <w:rPr>
                <w:b w:val="0"/>
                <w:bCs w:val="0"/>
                <w:sz w:val="22"/>
                <w:szCs w:val="22"/>
              </w:rPr>
              <w:t>打印适配系统</w:t>
            </w:r>
          </w:p>
        </w:tc>
        <w:tc>
          <w:tcPr>
            <w:tcW w:w="28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5F03222B">
            <w:r>
              <w:rPr>
                <w:b w:val="0"/>
                <w:bCs w:val="0"/>
                <w:sz w:val="22"/>
                <w:szCs w:val="22"/>
              </w:rPr>
              <w:t>○ 部分功能</w:t>
            </w:r>
          </w:p>
        </w:tc>
        <w:tc>
          <w:tcPr>
            <w:tcW w:w="280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56A2944A">
            <w:r>
              <w:rPr>
                <w:b w:val="0"/>
                <w:bCs w:val="0"/>
                <w:sz w:val="22"/>
                <w:szCs w:val="22"/>
              </w:rPr>
              <w:t>● 全部功能</w:t>
            </w:r>
          </w:p>
        </w:tc>
      </w:tr>
      <w:tr w14:paraId="255A7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08F76C61">
            <w:r>
              <w:rPr>
                <w:b w:val="0"/>
                <w:bCs w:val="0"/>
                <w:sz w:val="22"/>
                <w:szCs w:val="22"/>
              </w:rPr>
              <w:t>知识中心系统</w:t>
            </w:r>
          </w:p>
        </w:tc>
        <w:tc>
          <w:tcPr>
            <w:tcW w:w="28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508236BF">
            <w:r>
              <w:rPr>
                <w:b w:val="0"/>
                <w:bCs w:val="0"/>
                <w:sz w:val="22"/>
                <w:szCs w:val="22"/>
              </w:rPr>
              <w:t>● 全部功能</w:t>
            </w:r>
          </w:p>
        </w:tc>
        <w:tc>
          <w:tcPr>
            <w:tcW w:w="280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6EF929F5">
            <w:r>
              <w:rPr>
                <w:b w:val="0"/>
                <w:bCs w:val="0"/>
                <w:sz w:val="22"/>
                <w:szCs w:val="22"/>
              </w:rPr>
              <w:t>● 全部功能</w:t>
            </w:r>
          </w:p>
        </w:tc>
      </w:tr>
    </w:tbl>
    <w:p w14:paraId="19FF33F7">
      <w:pPr>
        <w:spacing w:after="200"/>
      </w:pPr>
      <w:r>
        <w:rPr>
          <w:b w:val="0"/>
          <w:bCs w:val="0"/>
          <w:sz w:val="22"/>
          <w:szCs w:val="22"/>
        </w:rPr>
        <w:t>●表示有全部权限，○表示享有部分权限</w:t>
      </w:r>
    </w:p>
    <w:p w14:paraId="647C1EC9">
      <w:pPr>
        <w:spacing w:after="200"/>
      </w:pPr>
      <w:r>
        <w:rPr>
          <w:b w:val="0"/>
          <w:bCs w:val="0"/>
          <w:sz w:val="22"/>
          <w:szCs w:val="22"/>
        </w:rPr>
        <w:t>游客可以浏览知识中心内容，但需要导入图像后才能使用色彩分析和预览功能。</w:t>
      </w:r>
    </w:p>
    <w:p w14:paraId="24CFA5C2">
      <w:r>
        <w:br w:type="page"/>
      </w:r>
    </w:p>
    <w:p w14:paraId="2E9A28A6">
      <w:pPr>
        <w:pStyle w:val="2"/>
        <w:spacing w:before="400" w:after="200"/>
      </w:pPr>
      <w:r>
        <w:rPr>
          <w:b/>
          <w:bCs/>
        </w:rPr>
        <w:t>8 系统错误处理</w:t>
      </w:r>
    </w:p>
    <w:p w14:paraId="260B36D2">
      <w:pPr>
        <w:pStyle w:val="3"/>
        <w:spacing w:before="400" w:after="200"/>
      </w:pPr>
      <w:r>
        <w:rPr>
          <w:b/>
          <w:bCs/>
        </w:rPr>
        <w:t>8.1 出错信息管理</w:t>
      </w:r>
    </w:p>
    <w:p w14:paraId="13523E9E">
      <w:pPr>
        <w:spacing w:after="200"/>
      </w:pPr>
      <w:r>
        <w:rPr>
          <w:b w:val="0"/>
          <w:bCs w:val="0"/>
          <w:sz w:val="22"/>
          <w:szCs w:val="22"/>
        </w:rPr>
        <w:t>1. 对前端可能输入或导入的内容或文件进行有效性和安全性检查</w:t>
      </w:r>
    </w:p>
    <w:p w14:paraId="1C465F88">
      <w:pPr>
        <w:spacing w:after="200"/>
      </w:pPr>
      <w:r>
        <w:rPr>
          <w:b w:val="0"/>
          <w:bCs w:val="0"/>
          <w:sz w:val="22"/>
          <w:szCs w:val="22"/>
        </w:rPr>
        <w:t>2. 对程序运行中可能产生的异常进行捕获，同时收集错误信息</w:t>
      </w:r>
    </w:p>
    <w:p w14:paraId="3AA1E608">
      <w:pPr>
        <w:spacing w:after="200"/>
      </w:pPr>
      <w:r>
        <w:rPr>
          <w:b w:val="0"/>
          <w:bCs w:val="0"/>
          <w:sz w:val="22"/>
          <w:szCs w:val="22"/>
        </w:rPr>
        <w:t>3. 当用户操作失败时，显示明确的错误提示信息</w:t>
      </w:r>
    </w:p>
    <w:p w14:paraId="17DD54AA">
      <w:pPr>
        <w:pStyle w:val="3"/>
        <w:spacing w:before="400" w:after="200"/>
      </w:pPr>
      <w:r>
        <w:rPr>
          <w:b/>
          <w:bCs/>
        </w:rPr>
        <w:t>8.2 故障预防与补救</w:t>
      </w:r>
    </w:p>
    <w:p w14:paraId="49E96F5C">
      <w:pPr>
        <w:spacing w:after="200"/>
      </w:pPr>
      <w:r>
        <w:rPr>
          <w:b w:val="0"/>
          <w:bCs w:val="0"/>
          <w:sz w:val="22"/>
          <w:szCs w:val="22"/>
        </w:rPr>
        <w:t>1. 以统一的机制进行权限控制</w:t>
      </w:r>
    </w:p>
    <w:p w14:paraId="6DFE4E8D">
      <w:pPr>
        <w:spacing w:after="200"/>
      </w:pPr>
      <w:r>
        <w:rPr>
          <w:b w:val="0"/>
          <w:bCs w:val="0"/>
          <w:sz w:val="22"/>
          <w:szCs w:val="22"/>
        </w:rPr>
        <w:t>2. 对关键数据进行定期备份</w:t>
      </w:r>
    </w:p>
    <w:p w14:paraId="5033D164">
      <w:pPr>
        <w:spacing w:after="200"/>
      </w:pPr>
      <w:r>
        <w:rPr>
          <w:b w:val="0"/>
          <w:bCs w:val="0"/>
          <w:sz w:val="22"/>
          <w:szCs w:val="22"/>
        </w:rPr>
        <w:t>3. 记录系统运行日志，便于问题追踪</w:t>
      </w:r>
    </w:p>
    <w:p w14:paraId="65790FFD">
      <w:r>
        <w:br w:type="page"/>
      </w:r>
    </w:p>
    <w:p w14:paraId="46DDD5BB">
      <w:pPr>
        <w:pStyle w:val="2"/>
        <w:spacing w:before="400" w:after="200"/>
      </w:pPr>
      <w:r>
        <w:rPr>
          <w:b/>
          <w:bCs/>
        </w:rPr>
        <w:t>9 项目测试计划</w:t>
      </w:r>
    </w:p>
    <w:p w14:paraId="6BF69370">
      <w:pPr>
        <w:spacing w:after="200"/>
      </w:pPr>
      <w:r>
        <w:rPr>
          <w:b w:val="0"/>
          <w:bCs w:val="0"/>
          <w:sz w:val="22"/>
          <w:szCs w:val="22"/>
        </w:rPr>
        <w:t>测试计划作为本项目的测试指导，将由项目成员按计划和规定进行测试。</w:t>
      </w:r>
    </w:p>
    <w:p w14:paraId="1FB33AC3">
      <w:pPr>
        <w:spacing w:before="300" w:after="200"/>
      </w:pPr>
      <w:r>
        <w:rPr>
          <w:b/>
          <w:bCs/>
        </w:rPr>
        <w:t>表7 测试计划设计表</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52"/>
        <w:gridCol w:w="1781"/>
        <w:gridCol w:w="2762"/>
        <w:gridCol w:w="3131"/>
      </w:tblGrid>
      <w:tr w14:paraId="73EE6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2C7015E7">
            <w:r>
              <w:rPr>
                <w:b/>
                <w:bCs/>
                <w:sz w:val="22"/>
                <w:szCs w:val="22"/>
              </w:rPr>
              <w:t>测试计划序号</w:t>
            </w:r>
          </w:p>
        </w:tc>
        <w:tc>
          <w:tcPr>
            <w:tcW w:w="20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2A62F277">
            <w:r>
              <w:rPr>
                <w:b/>
                <w:bCs/>
                <w:sz w:val="22"/>
                <w:szCs w:val="22"/>
              </w:rPr>
              <w:t>测试计划类型</w:t>
            </w:r>
          </w:p>
        </w:tc>
        <w:tc>
          <w:tcPr>
            <w:tcW w:w="30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41FC5F7F">
            <w:r>
              <w:rPr>
                <w:b/>
                <w:bCs/>
                <w:sz w:val="22"/>
                <w:szCs w:val="22"/>
              </w:rPr>
              <w:t>对应部分</w:t>
            </w:r>
          </w:p>
        </w:tc>
        <w:tc>
          <w:tcPr>
            <w:tcW w:w="3506"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688CF151">
            <w:r>
              <w:rPr>
                <w:b/>
                <w:bCs/>
                <w:sz w:val="22"/>
                <w:szCs w:val="22"/>
              </w:rPr>
              <w:t>测试计划内容</w:t>
            </w:r>
          </w:p>
        </w:tc>
      </w:tr>
      <w:tr w14:paraId="6E200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51C40F17">
            <w:r>
              <w:rPr>
                <w:b w:val="0"/>
                <w:bCs w:val="0"/>
                <w:sz w:val="22"/>
                <w:szCs w:val="22"/>
              </w:rPr>
              <w:t>1</w:t>
            </w:r>
          </w:p>
        </w:tc>
        <w:tc>
          <w:tcPr>
            <w:tcW w:w="20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7D2BA039">
            <w:r>
              <w:rPr>
                <w:b w:val="0"/>
                <w:bCs w:val="0"/>
                <w:sz w:val="22"/>
                <w:szCs w:val="22"/>
              </w:rPr>
              <w:t>单元测试</w:t>
            </w:r>
          </w:p>
        </w:tc>
        <w:tc>
          <w:tcPr>
            <w:tcW w:w="30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71929B40">
            <w:r>
              <w:rPr>
                <w:b w:val="0"/>
                <w:bCs w:val="0"/>
                <w:sz w:val="22"/>
                <w:szCs w:val="22"/>
              </w:rPr>
              <w:t>图像导入模块</w:t>
            </w:r>
          </w:p>
        </w:tc>
        <w:tc>
          <w:tcPr>
            <w:tcW w:w="350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17E6B20E">
            <w:r>
              <w:rPr>
                <w:b w:val="0"/>
                <w:bCs w:val="0"/>
                <w:sz w:val="22"/>
                <w:szCs w:val="22"/>
              </w:rPr>
              <w:t>测试图像文件导入功能</w:t>
            </w:r>
          </w:p>
        </w:tc>
      </w:tr>
      <w:tr w14:paraId="3C2AB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4B557A32">
            <w:r>
              <w:rPr>
                <w:b w:val="0"/>
                <w:bCs w:val="0"/>
                <w:sz w:val="22"/>
                <w:szCs w:val="22"/>
              </w:rPr>
              <w:t>2</w:t>
            </w:r>
          </w:p>
        </w:tc>
        <w:tc>
          <w:tcPr>
            <w:tcW w:w="20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68994C4B">
            <w:r>
              <w:rPr>
                <w:b w:val="0"/>
                <w:bCs w:val="0"/>
                <w:sz w:val="22"/>
                <w:szCs w:val="22"/>
              </w:rPr>
              <w:t>单元测试</w:t>
            </w:r>
          </w:p>
        </w:tc>
        <w:tc>
          <w:tcPr>
            <w:tcW w:w="30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6AA38464">
            <w:r>
              <w:rPr>
                <w:b w:val="0"/>
                <w:bCs w:val="0"/>
                <w:sz w:val="22"/>
                <w:szCs w:val="22"/>
              </w:rPr>
              <w:t>色彩转换模块</w:t>
            </w:r>
          </w:p>
        </w:tc>
        <w:tc>
          <w:tcPr>
            <w:tcW w:w="350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7AFD0D89">
            <w:r>
              <w:rPr>
                <w:b w:val="0"/>
                <w:bCs w:val="0"/>
                <w:sz w:val="22"/>
                <w:szCs w:val="22"/>
              </w:rPr>
              <w:t>测试RGB到CMYK转换准确性</w:t>
            </w:r>
          </w:p>
        </w:tc>
      </w:tr>
      <w:tr w14:paraId="011DE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02A046D4">
            <w:r>
              <w:rPr>
                <w:b w:val="0"/>
                <w:bCs w:val="0"/>
                <w:sz w:val="22"/>
                <w:szCs w:val="22"/>
              </w:rPr>
              <w:t>3</w:t>
            </w:r>
          </w:p>
        </w:tc>
        <w:tc>
          <w:tcPr>
            <w:tcW w:w="20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1E5347FE">
            <w:r>
              <w:rPr>
                <w:b w:val="0"/>
                <w:bCs w:val="0"/>
                <w:sz w:val="22"/>
                <w:szCs w:val="22"/>
              </w:rPr>
              <w:t>单元测试</w:t>
            </w:r>
          </w:p>
        </w:tc>
        <w:tc>
          <w:tcPr>
            <w:tcW w:w="30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0CA2012C">
            <w:r>
              <w:rPr>
                <w:b w:val="0"/>
                <w:bCs w:val="0"/>
                <w:sz w:val="22"/>
                <w:szCs w:val="22"/>
              </w:rPr>
              <w:t>预览生成模块</w:t>
            </w:r>
          </w:p>
        </w:tc>
        <w:tc>
          <w:tcPr>
            <w:tcW w:w="350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664B73CD">
            <w:r>
              <w:rPr>
                <w:b w:val="0"/>
                <w:bCs w:val="0"/>
                <w:sz w:val="22"/>
                <w:szCs w:val="22"/>
              </w:rPr>
              <w:t>测试印刷预览效果生成</w:t>
            </w:r>
          </w:p>
        </w:tc>
      </w:tr>
      <w:tr w14:paraId="344AC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73BEDCC6">
            <w:r>
              <w:rPr>
                <w:b w:val="0"/>
                <w:bCs w:val="0"/>
                <w:sz w:val="22"/>
                <w:szCs w:val="22"/>
              </w:rPr>
              <w:t>4</w:t>
            </w:r>
          </w:p>
        </w:tc>
        <w:tc>
          <w:tcPr>
            <w:tcW w:w="20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396D8701">
            <w:r>
              <w:rPr>
                <w:b w:val="0"/>
                <w:bCs w:val="0"/>
                <w:sz w:val="22"/>
                <w:szCs w:val="22"/>
              </w:rPr>
              <w:t>集成测试</w:t>
            </w:r>
          </w:p>
        </w:tc>
        <w:tc>
          <w:tcPr>
            <w:tcW w:w="30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59DEF447">
            <w:r>
              <w:rPr>
                <w:b w:val="0"/>
                <w:bCs w:val="0"/>
                <w:sz w:val="22"/>
                <w:szCs w:val="22"/>
              </w:rPr>
              <w:t>色彩实验室系统</w:t>
            </w:r>
          </w:p>
        </w:tc>
        <w:tc>
          <w:tcPr>
            <w:tcW w:w="350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0C3E3B37">
            <w:r>
              <w:rPr>
                <w:b w:val="0"/>
                <w:bCs w:val="0"/>
                <w:sz w:val="22"/>
                <w:szCs w:val="22"/>
              </w:rPr>
              <w:t>测试完整色彩分析流程</w:t>
            </w:r>
          </w:p>
        </w:tc>
      </w:tr>
      <w:tr w14:paraId="3CEF4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0DC44D5C">
            <w:r>
              <w:rPr>
                <w:b w:val="0"/>
                <w:bCs w:val="0"/>
                <w:sz w:val="22"/>
                <w:szCs w:val="22"/>
              </w:rPr>
              <w:t>5</w:t>
            </w:r>
          </w:p>
        </w:tc>
        <w:tc>
          <w:tcPr>
            <w:tcW w:w="20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2C731FD9">
            <w:r>
              <w:rPr>
                <w:b w:val="0"/>
                <w:bCs w:val="0"/>
                <w:sz w:val="22"/>
                <w:szCs w:val="22"/>
              </w:rPr>
              <w:t>集成测试</w:t>
            </w:r>
          </w:p>
        </w:tc>
        <w:tc>
          <w:tcPr>
            <w:tcW w:w="30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39CC2BF3">
            <w:r>
              <w:rPr>
                <w:b w:val="0"/>
                <w:bCs w:val="0"/>
                <w:sz w:val="22"/>
                <w:szCs w:val="22"/>
              </w:rPr>
              <w:t>跨媒介预览系统</w:t>
            </w:r>
          </w:p>
        </w:tc>
        <w:tc>
          <w:tcPr>
            <w:tcW w:w="350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7F2022CA">
            <w:r>
              <w:rPr>
                <w:b w:val="0"/>
                <w:bCs w:val="0"/>
                <w:sz w:val="22"/>
                <w:szCs w:val="22"/>
              </w:rPr>
              <w:t>测试对比视图和条件调整</w:t>
            </w:r>
          </w:p>
        </w:tc>
      </w:tr>
      <w:tr w14:paraId="1DCFD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5632E1A0">
            <w:r>
              <w:rPr>
                <w:b w:val="0"/>
                <w:bCs w:val="0"/>
                <w:sz w:val="22"/>
                <w:szCs w:val="22"/>
              </w:rPr>
              <w:t>6</w:t>
            </w:r>
          </w:p>
        </w:tc>
        <w:tc>
          <w:tcPr>
            <w:tcW w:w="20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2D188F69">
            <w:r>
              <w:rPr>
                <w:b w:val="0"/>
                <w:bCs w:val="0"/>
                <w:sz w:val="22"/>
                <w:szCs w:val="22"/>
              </w:rPr>
              <w:t>系统测试</w:t>
            </w:r>
          </w:p>
        </w:tc>
        <w:tc>
          <w:tcPr>
            <w:tcW w:w="30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66A0594E">
            <w:r>
              <w:rPr>
                <w:b w:val="0"/>
                <w:bCs w:val="0"/>
                <w:sz w:val="22"/>
                <w:szCs w:val="22"/>
              </w:rPr>
              <w:t>整个PrintBridge</w:t>
            </w:r>
          </w:p>
        </w:tc>
        <w:tc>
          <w:tcPr>
            <w:tcW w:w="350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1C2782DF">
            <w:r>
              <w:rPr>
                <w:b w:val="0"/>
                <w:bCs w:val="0"/>
                <w:sz w:val="22"/>
                <w:szCs w:val="22"/>
              </w:rPr>
              <w:t>测试整个平台的运行</w:t>
            </w:r>
          </w:p>
        </w:tc>
      </w:tr>
    </w:tbl>
    <w:p w14:paraId="102E52A7"/>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0E25E2">
    <w:pPr>
      <w:jc w:val="center"/>
    </w:pPr>
    <w:r>
      <w:rPr>
        <w:sz w:val="18"/>
        <w:szCs w:val="18"/>
      </w:rPr>
      <w:t xml:space="preserve">第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r>
      <w:rPr>
        <w:sz w:val="18"/>
        <w:szCs w:val="18"/>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B1EB72">
    <w:pPr>
      <w:jc w:val="right"/>
    </w:pPr>
    <w:r>
      <w:rPr>
        <w:color w:val="666666"/>
        <w:sz w:val="18"/>
        <w:szCs w:val="18"/>
      </w:rPr>
      <w:t>PrintBridge 软件设计说明书</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useFELayout/>
    <w:compatSetting w:name="compatibilityMode" w:uri="http://schemas.microsoft.com/office/word" w:val="15"/>
  </w:compat>
  <w:rsids>
    <w:rsidRoot w:val="00000000"/>
    <w:rsid w:val="68EE102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pPr>
      <w:spacing w:before="480" w:after="240"/>
      <w:outlineLvl w:val="0"/>
    </w:pPr>
    <w:rPr>
      <w:rFonts w:ascii="Arial" w:hAnsi="Arial" w:eastAsia="Arial" w:cs="Arial"/>
      <w:b/>
      <w:bCs/>
      <w:sz w:val="36"/>
      <w:szCs w:val="36"/>
    </w:rPr>
  </w:style>
  <w:style w:type="paragraph" w:styleId="3">
    <w:name w:val="heading 2"/>
    <w:next w:val="1"/>
    <w:qFormat/>
    <w:uiPriority w:val="0"/>
    <w:pPr>
      <w:spacing w:before="360" w:after="180"/>
      <w:outlineLvl w:val="1"/>
    </w:pPr>
    <w:rPr>
      <w:rFonts w:ascii="Arial" w:hAnsi="Arial" w:eastAsia="Arial" w:cs="Arial"/>
      <w:b/>
      <w:bCs/>
      <w:sz w:val="28"/>
      <w:szCs w:val="28"/>
    </w:rPr>
  </w:style>
  <w:style w:type="paragraph" w:styleId="4">
    <w:name w:val="heading 3"/>
    <w:next w:val="1"/>
    <w:qFormat/>
    <w:uiPriority w:val="0"/>
    <w:pPr>
      <w:spacing w:before="240" w:after="120"/>
      <w:outlineLvl w:val="2"/>
    </w:pPr>
    <w:rPr>
      <w:rFonts w:ascii="Arial" w:hAnsi="Arial" w:eastAsia="Arial" w:cs="Arial"/>
      <w:b/>
      <w:bCs/>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Arial" w:hAnsi="Arial" w:eastAsia="Arial" w:cs="Arial"/>
      <w:sz w:val="20"/>
      <w:szCs w:val="20"/>
    </w:rPr>
  </w:style>
  <w:style w:type="paragraph" w:styleId="9">
    <w:name w:val="footnote text"/>
    <w:link w:val="17"/>
    <w:semiHidden/>
    <w:unhideWhenUsed/>
    <w:qFormat/>
    <w:uiPriority w:val="99"/>
    <w:pPr>
      <w:spacing w:after="0" w:line="240" w:lineRule="auto"/>
    </w:pPr>
    <w:rPr>
      <w:rFonts w:ascii="Arial" w:hAnsi="Arial" w:eastAsia="Arial" w:cs="Arial"/>
      <w:sz w:val="20"/>
      <w:szCs w:val="20"/>
    </w:rPr>
  </w:style>
  <w:style w:type="paragraph" w:styleId="10">
    <w:name w:val="Title"/>
    <w:qFormat/>
    <w:uiPriority w:val="0"/>
    <w:rPr>
      <w:rFonts w:ascii="Arial" w:hAnsi="Arial" w:eastAsia="Arial" w:cs="Arial"/>
      <w:sz w:val="56"/>
      <w:szCs w:val="56"/>
    </w:rPr>
  </w:style>
  <w:style w:type="character" w:styleId="13">
    <w:name w:val="endnote reference"/>
    <w:semiHidden/>
    <w:unhideWhenUsed/>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1254</Words>
  <Characters>1595</Characters>
  <TotalTime>0</TotalTime>
  <ScaleCrop>false</ScaleCrop>
  <LinksUpToDate>false</LinksUpToDate>
  <CharactersWithSpaces>1677</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2026-04-21T05:35:00Z</dcterms:created>
  <dc:creator>Un-named</dc:creator>
  <cp:lastModifiedBy>王沛森</cp:lastModifiedBy>
  <dcterms:modified xsi:type="dcterms:W3CDTF">2026-04-29T06:05:21Z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eyJoZGlkIjoiZTBhZWIxN2NlMmQ2MmNkY2VjZjQ2OTE2Mzc0NzE0NzYiLCJ1c2VySWQiOiIxNjQwNzgzNjU4In0=</vt:lpwstr>
  </property>
  <property fmtid="{D5CDD505-2E9C-101B-9397-08002B2CF9AE}" pid="3" name="KSOProductBuildVer">
    <vt:lpwstr>2052-12.1.0.25225</vt:lpwstr>
  </property>
  <property fmtid="{D5CDD505-2E9C-101B-9397-08002B2CF9AE}" pid="4" name="ICV">
    <vt:lpwstr>0F00BE434CF840B9B635266A65B74DA1_13</vt:lpwstr>
  </property>
</Properties>
</file>