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72"/>
          <w:szCs w:val="72"/>
        </w:rPr>
        <w:t xml:space="preserve">PrintBridge</w:t>
      </w:r>
    </w:p>
    <w:p>
      <w:pPr>
        <w:spacing w:before="400"/>
        <w:jc w:val="center"/>
      </w:pPr>
      <w:r>
        <w:rPr>
          <w:b/>
          <w:bCs/>
          <w:sz w:val="48"/>
          <w:szCs w:val="48"/>
        </w:rPr>
        <w:t xml:space="preserve">需求规格说明书</w:t>
      </w:r>
    </w:p>
    <w:p>
      <w:pPr>
        <w:spacing w:before="800"/>
      </w:pPr>
    </w:p>
    <w:p>
      <w:pPr>
        <w:jc w:val="center"/>
      </w:pPr>
      <w:r>
        <w:rPr>
          <w:sz w:val="28"/>
          <w:szCs w:val="28"/>
        </w:rPr>
        <w:t xml:space="preserve">姓名：王沛森</w:t>
      </w:r>
    </w:p>
    <w:p>
      <w:pPr>
        <w:spacing w:before="200"/>
      </w:pPr>
    </w:p>
    <w:p>
      <w:pPr>
        <w:jc w:val="center"/>
      </w:pPr>
      <w:r>
        <w:rPr>
          <w:sz w:val="28"/>
          <w:szCs w:val="28"/>
        </w:rPr>
        <w:t xml:space="preserve">指导老师：钟云飞</w:t>
      </w:r>
    </w:p>
    <w:p>
      <w:pPr>
        <w:spacing w:before="200"/>
      </w:pPr>
    </w:p>
    <w:p>
      <w:pPr>
        <w:jc w:val="center"/>
      </w:pPr>
      <w:r>
        <w:rPr>
          <w:sz w:val="28"/>
          <w:szCs w:val="28"/>
        </w:rPr>
        <w:t xml:space="preserve">版本：v1.1</w:t>
      </w:r>
    </w:p>
    <w:p>
      <w:pPr>
        <w:spacing w:before="200"/>
      </w:pPr>
    </w:p>
    <w:p>
      <w:pPr>
        <w:jc w:val="center"/>
      </w:pPr>
      <w:r>
        <w:rPr>
          <w:sz w:val="28"/>
          <w:szCs w:val="28"/>
        </w:rPr>
        <w:t xml:space="preserve">项目编号：PB-EDU-2026-01</w:t>
      </w:r>
    </w:p>
    <w:p>
      <w:r>
        <w:br w:type="page"/>
      </w:r>
    </w:p>
    <w:p>
      <w:pPr>
        <w:pStyle w:val="Heading1"/>
        <w:spacing w:after="200" w:before="400"/>
      </w:pPr>
      <w:r>
        <w:rPr>
          <w:b/>
          <w:bCs/>
        </w:rPr>
        <w:t xml:space="preserve">目录</w:t>
      </w:r>
    </w:p>
    <w:p>
      <w:pPr>
        <w:spacing w:after="200"/>
      </w:pPr>
      <w:r>
        <w:rPr>
          <w:b/>
          <w:bCs/>
          <w:sz w:val="22"/>
          <w:szCs w:val="22"/>
        </w:rPr>
        <w:t xml:space="preserve">1 概述</w:t>
      </w:r>
    </w:p>
    <w:p>
      <w:pPr>
        <w:spacing w:after="100"/>
      </w:pPr>
      <w:r>
        <w:rPr>
          <w:b w:val="false"/>
          <w:bCs w:val="false"/>
          <w:sz w:val="22"/>
          <w:szCs w:val="22"/>
        </w:rPr>
        <w:t xml:space="preserve">1.1 用户简介</w:t>
      </w:r>
    </w:p>
    <w:p>
      <w:pPr>
        <w:spacing w:after="100"/>
      </w:pPr>
      <w:r>
        <w:rPr>
          <w:b w:val="false"/>
          <w:bCs w:val="false"/>
          <w:sz w:val="22"/>
          <w:szCs w:val="22"/>
        </w:rPr>
        <w:t xml:space="preserve">1.1.1 游客</w:t>
      </w:r>
    </w:p>
    <w:p>
      <w:pPr>
        <w:spacing w:after="100"/>
      </w:pPr>
      <w:r>
        <w:rPr>
          <w:b w:val="false"/>
          <w:bCs w:val="false"/>
          <w:sz w:val="22"/>
          <w:szCs w:val="22"/>
        </w:rPr>
        <w:t xml:space="preserve">1.1.2 用户</w:t>
      </w:r>
    </w:p>
    <w:p>
      <w:pPr>
        <w:spacing w:after="100"/>
      </w:pPr>
      <w:r>
        <w:rPr>
          <w:b w:val="false"/>
          <w:bCs w:val="false"/>
          <w:sz w:val="22"/>
          <w:szCs w:val="22"/>
        </w:rPr>
        <w:t xml:space="preserve">1.1.3 管理员</w:t>
      </w:r>
    </w:p>
    <w:p>
      <w:pPr>
        <w:spacing w:after="200"/>
      </w:pPr>
      <w:r>
        <w:rPr>
          <w:b/>
          <w:bCs/>
          <w:sz w:val="22"/>
          <w:szCs w:val="22"/>
        </w:rPr>
        <w:t xml:space="preserve">1.2 项目目的与目标</w:t>
      </w:r>
    </w:p>
    <w:p>
      <w:pPr>
        <w:spacing w:after="100"/>
      </w:pPr>
      <w:r>
        <w:rPr>
          <w:b w:val="false"/>
          <w:bCs w:val="false"/>
          <w:sz w:val="22"/>
          <w:szCs w:val="22"/>
        </w:rPr>
        <w:t xml:space="preserve">1.2.1 项目目的</w:t>
      </w:r>
    </w:p>
    <w:p>
      <w:pPr>
        <w:spacing w:after="100"/>
      </w:pPr>
      <w:r>
        <w:rPr>
          <w:b w:val="false"/>
          <w:bCs w:val="false"/>
          <w:sz w:val="22"/>
          <w:szCs w:val="22"/>
        </w:rPr>
        <w:t xml:space="preserve">1.2.2 项目目标</w:t>
      </w:r>
    </w:p>
    <w:p>
      <w:pPr>
        <w:spacing w:after="100"/>
      </w:pPr>
      <w:r>
        <w:rPr>
          <w:b/>
          <w:bCs/>
          <w:sz w:val="22"/>
          <w:szCs w:val="22"/>
        </w:rPr>
        <w:t xml:space="preserve">1.3 术语定义</w:t>
      </w:r>
    </w:p>
    <w:p>
      <w:pPr>
        <w:spacing w:after="100"/>
      </w:pPr>
      <w:r>
        <w:rPr>
          <w:b/>
          <w:bCs/>
          <w:sz w:val="22"/>
          <w:szCs w:val="22"/>
        </w:rPr>
        <w:t xml:space="preserve">1.4 参考资料</w:t>
      </w:r>
    </w:p>
    <w:p>
      <w:pPr>
        <w:spacing w:after="100"/>
      </w:pPr>
      <w:r>
        <w:rPr>
          <w:b/>
          <w:bCs/>
          <w:sz w:val="22"/>
          <w:szCs w:val="22"/>
        </w:rPr>
        <w:t xml:space="preserve">1.5 相关文档</w:t>
      </w:r>
    </w:p>
    <w:p>
      <w:pPr>
        <w:spacing w:after="200"/>
      </w:pPr>
      <w:r>
        <w:rPr>
          <w:b/>
          <w:bCs/>
          <w:sz w:val="22"/>
          <w:szCs w:val="22"/>
        </w:rPr>
        <w:t xml:space="preserve">2 目标系统描述</w:t>
      </w:r>
    </w:p>
    <w:p>
      <w:pPr>
        <w:spacing w:after="100"/>
      </w:pPr>
      <w:r>
        <w:rPr>
          <w:b/>
          <w:bCs/>
          <w:sz w:val="22"/>
          <w:szCs w:val="22"/>
        </w:rPr>
        <w:t xml:space="preserve">2.1 角色定义</w:t>
      </w:r>
    </w:p>
    <w:p>
      <w:pPr>
        <w:spacing w:after="200"/>
      </w:pPr>
      <w:r>
        <w:rPr>
          <w:b/>
          <w:bCs/>
          <w:sz w:val="22"/>
          <w:szCs w:val="22"/>
        </w:rPr>
        <w:t xml:space="preserve">2.2 业务流程</w:t>
      </w:r>
    </w:p>
    <w:p>
      <w:pPr>
        <w:spacing w:after="100"/>
      </w:pPr>
      <w:r>
        <w:rPr>
          <w:b w:val="false"/>
          <w:bCs w:val="false"/>
          <w:sz w:val="22"/>
          <w:szCs w:val="22"/>
        </w:rPr>
        <w:t xml:space="preserve">2.2.1 网站总体工作图</w:t>
      </w:r>
    </w:p>
    <w:p>
      <w:pPr>
        <w:spacing w:after="100"/>
      </w:pPr>
      <w:r>
        <w:rPr>
          <w:b w:val="false"/>
          <w:bCs w:val="false"/>
          <w:sz w:val="22"/>
          <w:szCs w:val="22"/>
        </w:rPr>
        <w:t xml:space="preserve">2.2.2 用户导入图像流程</w:t>
      </w:r>
    </w:p>
    <w:p>
      <w:pPr>
        <w:spacing w:after="100"/>
      </w:pPr>
      <w:r>
        <w:rPr>
          <w:b w:val="false"/>
          <w:bCs w:val="false"/>
          <w:sz w:val="22"/>
          <w:szCs w:val="22"/>
        </w:rPr>
        <w:t xml:space="preserve">2.2.3 色彩分析流程</w:t>
      </w:r>
    </w:p>
    <w:p>
      <w:pPr>
        <w:spacing w:after="100"/>
      </w:pPr>
      <w:r>
        <w:rPr>
          <w:b w:val="false"/>
          <w:bCs w:val="false"/>
          <w:sz w:val="22"/>
          <w:szCs w:val="22"/>
        </w:rPr>
        <w:t xml:space="preserve">2.2.4 跨媒介预览流程</w:t>
      </w:r>
    </w:p>
    <w:p>
      <w:pPr>
        <w:spacing w:after="200"/>
      </w:pPr>
      <w:r>
        <w:rPr>
          <w:b/>
          <w:bCs/>
          <w:sz w:val="22"/>
          <w:szCs w:val="22"/>
        </w:rPr>
        <w:t xml:space="preserve">3 总体功能需求</w:t>
      </w:r>
    </w:p>
    <w:p>
      <w:pPr>
        <w:spacing w:after="100"/>
      </w:pPr>
      <w:r>
        <w:rPr>
          <w:b/>
          <w:bCs/>
          <w:sz w:val="22"/>
          <w:szCs w:val="22"/>
        </w:rPr>
        <w:t xml:space="preserve">3.1 总体功能</w:t>
      </w:r>
    </w:p>
    <w:p>
      <w:pPr>
        <w:spacing w:after="200"/>
      </w:pPr>
      <w:r>
        <w:rPr>
          <w:b/>
          <w:bCs/>
          <w:sz w:val="22"/>
          <w:szCs w:val="22"/>
        </w:rPr>
        <w:t xml:space="preserve">3.2 用例图形式分析</w:t>
      </w:r>
    </w:p>
    <w:p>
      <w:pPr>
        <w:spacing w:after="100"/>
      </w:pPr>
      <w:r>
        <w:rPr>
          <w:b w:val="false"/>
          <w:bCs w:val="false"/>
          <w:sz w:val="22"/>
          <w:szCs w:val="22"/>
        </w:rPr>
        <w:t xml:space="preserve">3.2.1 登录注册及个人信息维护</w:t>
      </w:r>
    </w:p>
    <w:p>
      <w:pPr>
        <w:spacing w:after="100"/>
      </w:pPr>
      <w:r>
        <w:rPr>
          <w:b w:val="false"/>
          <w:bCs w:val="false"/>
          <w:sz w:val="22"/>
          <w:szCs w:val="22"/>
        </w:rPr>
        <w:t xml:space="preserve">3.2.2 色彩实验室系统</w:t>
      </w:r>
    </w:p>
    <w:p>
      <w:pPr>
        <w:spacing w:after="100"/>
      </w:pPr>
      <w:r>
        <w:rPr>
          <w:b w:val="false"/>
          <w:bCs w:val="false"/>
          <w:sz w:val="22"/>
          <w:szCs w:val="22"/>
        </w:rPr>
        <w:t xml:space="preserve">3.2.3 跨媒介预览系统</w:t>
      </w:r>
    </w:p>
    <w:p>
      <w:pPr>
        <w:spacing w:after="100"/>
      </w:pPr>
      <w:r>
        <w:rPr>
          <w:b w:val="false"/>
          <w:bCs w:val="false"/>
          <w:sz w:val="22"/>
          <w:szCs w:val="22"/>
        </w:rPr>
        <w:t xml:space="preserve">3.2.4 打印适配系统</w:t>
      </w:r>
    </w:p>
    <w:p>
      <w:pPr>
        <w:spacing w:after="100"/>
      </w:pPr>
      <w:r>
        <w:rPr>
          <w:b w:val="false"/>
          <w:bCs w:val="false"/>
          <w:sz w:val="22"/>
          <w:szCs w:val="22"/>
        </w:rPr>
        <w:t xml:space="preserve">3.2.5 知识中心系统</w:t>
      </w:r>
    </w:p>
    <w:p>
      <w:pPr>
        <w:spacing w:after="100"/>
      </w:pPr>
      <w:r>
        <w:rPr>
          <w:b/>
          <w:bCs/>
          <w:sz w:val="22"/>
          <w:szCs w:val="22"/>
        </w:rPr>
        <w:t xml:space="preserve">3.3 类图</w:t>
      </w:r>
    </w:p>
    <w:p>
      <w:pPr>
        <w:spacing w:after="100"/>
      </w:pPr>
      <w:r>
        <w:rPr>
          <w:b/>
          <w:bCs/>
          <w:sz w:val="22"/>
          <w:szCs w:val="22"/>
        </w:rPr>
        <w:t xml:space="preserve">4 系统性能需求</w:t>
      </w:r>
    </w:p>
    <w:p>
      <w:pPr>
        <w:spacing w:after="200"/>
      </w:pPr>
      <w:r>
        <w:rPr>
          <w:b/>
          <w:bCs/>
          <w:sz w:val="22"/>
          <w:szCs w:val="22"/>
        </w:rPr>
        <w:t xml:space="preserve">5 目标系统界面与接口需求</w:t>
      </w:r>
    </w:p>
    <w:p>
      <w:pPr>
        <w:spacing w:after="100"/>
      </w:pPr>
      <w:r>
        <w:rPr>
          <w:b w:val="false"/>
          <w:bCs w:val="false"/>
          <w:sz w:val="22"/>
          <w:szCs w:val="22"/>
        </w:rPr>
        <w:t xml:space="preserve">5.1 界面需求</w:t>
      </w:r>
    </w:p>
    <w:p>
      <w:pPr>
        <w:spacing w:after="100"/>
      </w:pPr>
      <w:r>
        <w:rPr>
          <w:b w:val="false"/>
          <w:bCs w:val="false"/>
          <w:sz w:val="22"/>
          <w:szCs w:val="22"/>
        </w:rPr>
        <w:t xml:space="preserve">5.2 页面设计</w:t>
      </w:r>
    </w:p>
    <w:p>
      <w:pPr>
        <w:spacing w:after="100"/>
      </w:pPr>
      <w:r>
        <w:rPr>
          <w:b w:val="false"/>
          <w:bCs w:val="false"/>
          <w:sz w:val="22"/>
          <w:szCs w:val="22"/>
        </w:rPr>
        <w:t xml:space="preserve">5.3 接口需求</w:t>
      </w:r>
    </w:p>
    <w:p>
      <w:pPr>
        <w:spacing w:after="200"/>
      </w:pPr>
      <w:r>
        <w:rPr>
          <w:b/>
          <w:bCs/>
          <w:sz w:val="22"/>
          <w:szCs w:val="22"/>
        </w:rPr>
        <w:t xml:space="preserve">6 系统其他需求</w:t>
      </w:r>
    </w:p>
    <w:p>
      <w:pPr>
        <w:spacing w:after="100"/>
      </w:pPr>
      <w:r>
        <w:rPr>
          <w:b w:val="false"/>
          <w:bCs w:val="false"/>
          <w:sz w:val="22"/>
          <w:szCs w:val="22"/>
        </w:rPr>
        <w:t xml:space="preserve">6.1 安全性</w:t>
      </w:r>
    </w:p>
    <w:p>
      <w:pPr>
        <w:spacing w:after="100"/>
      </w:pPr>
      <w:r>
        <w:rPr>
          <w:b w:val="false"/>
          <w:bCs w:val="false"/>
          <w:sz w:val="22"/>
          <w:szCs w:val="22"/>
        </w:rPr>
        <w:t xml:space="preserve">6.2 可靠性</w:t>
      </w:r>
    </w:p>
    <w:p>
      <w:pPr>
        <w:spacing w:after="100"/>
      </w:pPr>
      <w:r>
        <w:rPr>
          <w:b w:val="false"/>
          <w:bCs w:val="false"/>
          <w:sz w:val="22"/>
          <w:szCs w:val="22"/>
        </w:rPr>
        <w:t xml:space="preserve">6.3 灵活性</w:t>
      </w:r>
    </w:p>
    <w:p>
      <w:r>
        <w:br w:type="page"/>
      </w:r>
    </w:p>
    <w:p>
      <w:pPr>
        <w:pStyle w:val="Heading1"/>
        <w:spacing w:after="200" w:before="400"/>
      </w:pPr>
      <w:r>
        <w:rPr>
          <w:b/>
          <w:bCs/>
        </w:rPr>
        <w:t xml:space="preserve">1 概述</w:t>
      </w:r>
    </w:p>
    <w:p>
      <w:pPr>
        <w:pStyle w:val="Heading2"/>
        <w:spacing w:after="200" w:before="400"/>
      </w:pPr>
      <w:r>
        <w:rPr>
          <w:b/>
          <w:bCs/>
        </w:rPr>
        <w:t xml:space="preserve">1.1 用户简介</w:t>
      </w:r>
    </w:p>
    <w:p>
      <w:pPr>
        <w:spacing w:after="200"/>
      </w:pPr>
      <w:r>
        <w:rPr>
          <w:b w:val="false"/>
          <w:bCs w:val="false"/>
          <w:sz w:val="22"/>
          <w:szCs w:val="22"/>
        </w:rPr>
        <w:t xml:space="preserve">本 PrintBridge 跨媒介预览系统的最终用户是有意愿使用本系统进行色彩管理和打印预览的用户，使用者主要有普通用户和管理员两种。</w:t>
      </w:r>
    </w:p>
    <w:p>
      <w:pPr>
        <w:pStyle w:val="Heading3"/>
        <w:spacing w:after="200" w:before="400"/>
      </w:pPr>
      <w:r>
        <w:rPr>
          <w:b/>
          <w:bCs/>
        </w:rPr>
        <w:t xml:space="preserve">1.1.1 游客</w:t>
      </w:r>
    </w:p>
    <w:p>
      <w:pPr>
        <w:spacing w:after="200"/>
      </w:pPr>
      <w:r>
        <w:rPr>
          <w:b w:val="false"/>
          <w:bCs w:val="false"/>
          <w:sz w:val="22"/>
          <w:szCs w:val="22"/>
        </w:rPr>
        <w:t xml:space="preserve">在实际操作中，未导入图像的用户。游客可以浏览知识中心的内容，查看案例库和参与测验，但无法使用色彩分析和打印预览功能。</w:t>
      </w:r>
    </w:p>
    <w:p>
      <w:pPr>
        <w:pStyle w:val="Heading3"/>
        <w:spacing w:after="200" w:before="400"/>
      </w:pPr>
      <w:r>
        <w:rPr>
          <w:b/>
          <w:bCs/>
        </w:rPr>
        <w:t xml:space="preserve">1.1.2 用户</w:t>
      </w:r>
    </w:p>
    <w:p>
      <w:pPr>
        <w:spacing w:after="200"/>
      </w:pPr>
      <w:r>
        <w:rPr>
          <w:b w:val="false"/>
          <w:bCs w:val="false"/>
          <w:sz w:val="22"/>
          <w:szCs w:val="22"/>
        </w:rPr>
        <w:t xml:space="preserve">在实际操作中，已导入图像的用户。用户可使用导入的图像进行色彩分析、跨媒介预览、打印问题检测等核心功能。</w:t>
      </w:r>
    </w:p>
    <w:p>
      <w:pPr>
        <w:pStyle w:val="Heading3"/>
        <w:spacing w:after="200" w:before="400"/>
      </w:pPr>
      <w:r>
        <w:rPr>
          <w:b/>
          <w:bCs/>
        </w:rPr>
        <w:t xml:space="preserve">1.1.3 管理员</w:t>
      </w:r>
    </w:p>
    <w:p>
      <w:pPr>
        <w:spacing w:after="200"/>
      </w:pPr>
      <w:r>
        <w:rPr>
          <w:b w:val="false"/>
          <w:bCs w:val="false"/>
          <w:sz w:val="22"/>
          <w:szCs w:val="22"/>
        </w:rPr>
        <w:t xml:space="preserve">在实际操作中，拥有系统管理权限的账号。管理员可以管理系统配置和维护系统运行状态。</w:t>
      </w:r>
    </w:p>
    <w:p>
      <w:pPr>
        <w:pStyle w:val="Heading2"/>
        <w:spacing w:after="200" w:before="400"/>
      </w:pPr>
      <w:r>
        <w:rPr>
          <w:b/>
          <w:bCs/>
        </w:rPr>
        <w:t xml:space="preserve">1.2 项目目的与目标</w:t>
      </w:r>
    </w:p>
    <w:p>
      <w:pPr>
        <w:pStyle w:val="Heading3"/>
        <w:spacing w:after="200" w:before="400"/>
      </w:pPr>
      <w:r>
        <w:rPr>
          <w:b/>
          <w:bCs/>
        </w:rPr>
        <w:t xml:space="preserve">1.2.1 项目目的</w:t>
      </w:r>
    </w:p>
    <w:p>
      <w:pPr>
        <w:spacing w:after="200"/>
      </w:pPr>
      <w:r>
        <w:rPr>
          <w:b w:val="false"/>
          <w:bCs w:val="false"/>
          <w:sz w:val="22"/>
          <w:szCs w:val="22"/>
        </w:rPr>
        <w:t xml:space="preserve">PrintBridge 是一款连接数字媒体设计与印刷工程的跨平台桌面应用。它帮助学生和专业人士理解色彩管理和印刷工作流程，提供从屏幕显示到印刷输出的完整色彩模拟预览功能。</w:t>
      </w:r>
    </w:p>
    <w:p>
      <w:pPr>
        <w:spacing w:after="200"/>
      </w:pPr>
      <w:r>
        <w:rPr>
          <w:b w:val="false"/>
          <w:bCs w:val="false"/>
          <w:sz w:val="22"/>
          <w:szCs w:val="22"/>
        </w:rPr>
        <w:t xml:space="preserve">随着数字内容创作的普及，创作者面临一个核心问题：屏幕上看到的颜色与实际印刷输出的颜色存在差异。PrintBridge 通过软打样技术和跨媒介预览功能，帮助用户在创作阶段就能预见最终的印刷效果。</w:t>
      </w:r>
    </w:p>
    <w:p>
      <w:pPr>
        <w:pStyle w:val="Heading3"/>
        <w:spacing w:after="200" w:before="400"/>
      </w:pPr>
      <w:r>
        <w:rPr>
          <w:b/>
          <w:bCs/>
        </w:rPr>
        <w:t xml:space="preserve">1.2.2 项目目标</w:t>
      </w:r>
    </w:p>
    <w:p>
      <w:pPr>
        <w:spacing w:after="200"/>
      </w:pPr>
      <w:r>
        <w:rPr>
          <w:b w:val="false"/>
          <w:bCs w:val="false"/>
          <w:sz w:val="22"/>
          <w:szCs w:val="22"/>
        </w:rPr>
        <w:t xml:space="preserve">a. 提供准确的 RGB 到 CMYK 色彩转换功能</w:t>
      </w:r>
    </w:p>
    <w:p>
      <w:pPr>
        <w:spacing w:after="200"/>
      </w:pPr>
      <w:r>
        <w:rPr>
          <w:b w:val="false"/>
          <w:bCs w:val="false"/>
          <w:sz w:val="22"/>
          <w:szCs w:val="22"/>
        </w:rPr>
        <w:t xml:space="preserve">b. 模拟不同纸张材质和光源条件下的印刷效果</w:t>
      </w:r>
    </w:p>
    <w:p>
      <w:pPr>
        <w:spacing w:after="200"/>
      </w:pPr>
      <w:r>
        <w:rPr>
          <w:b w:val="false"/>
          <w:bCs w:val="false"/>
          <w:sz w:val="22"/>
          <w:szCs w:val="22"/>
        </w:rPr>
        <w:t xml:space="preserve">c. 检测并提示潜在的打印问题</w:t>
      </w:r>
    </w:p>
    <w:p>
      <w:pPr>
        <w:spacing w:after="200"/>
      </w:pPr>
      <w:r>
        <w:rPr>
          <w:b w:val="false"/>
          <w:bCs w:val="false"/>
          <w:sz w:val="22"/>
          <w:szCs w:val="22"/>
        </w:rPr>
        <w:t xml:space="preserve">d. 提供交互式的色彩管理和印刷知识学习平台</w:t>
      </w:r>
    </w:p>
    <w:p>
      <w:pPr>
        <w:spacing w:after="200"/>
      </w:pPr>
      <w:r>
        <w:rPr>
          <w:b w:val="false"/>
          <w:bCs w:val="false"/>
          <w:sz w:val="22"/>
          <w:szCs w:val="22"/>
        </w:rPr>
        <w:t xml:space="preserve">e. 整个系统可以稳定运行</w:t>
      </w:r>
    </w:p>
    <w:p>
      <w:pPr>
        <w:pStyle w:val="Heading2"/>
        <w:spacing w:after="200" w:before="400"/>
      </w:pPr>
      <w:r>
        <w:rPr>
          <w:b/>
          <w:bCs/>
        </w:rPr>
        <w:t xml:space="preserve">1.3 术语定义</w:t>
      </w:r>
    </w:p>
    <w:p>
      <w:pPr>
        <w:spacing w:after="200"/>
      </w:pPr>
      <w:r>
        <w:rPr>
          <w:b w:val="false"/>
          <w:bCs w:val="false"/>
          <w:sz w:val="22"/>
          <w:szCs w:val="22"/>
        </w:rPr>
        <w:t xml:space="preserve">[1] ICC配置文件：国际色彩联盟制定的色彩管理系统标准，用于描述设备色彩空间</w:t>
      </w:r>
    </w:p>
    <w:p>
      <w:pPr>
        <w:spacing w:after="200"/>
      </w:pPr>
      <w:r>
        <w:rPr>
          <w:b w:val="false"/>
          <w:bCs w:val="false"/>
          <w:sz w:val="22"/>
          <w:szCs w:val="22"/>
        </w:rPr>
        <w:t xml:space="preserve">[2] 软打样（Soft Proofing）：在显示器上模拟图像在不同输出设备上的效果</w:t>
      </w:r>
    </w:p>
    <w:p>
      <w:pPr>
        <w:spacing w:after="200"/>
      </w:pPr>
      <w:r>
        <w:rPr>
          <w:b w:val="false"/>
          <w:bCs w:val="false"/>
          <w:sz w:val="22"/>
          <w:szCs w:val="22"/>
        </w:rPr>
        <w:t xml:space="preserve">[3] 色域（Color Gamut）：色彩空间包含的颜色范围</w:t>
      </w:r>
    </w:p>
    <w:p>
      <w:pPr>
        <w:spacing w:after="200"/>
      </w:pPr>
      <w:r>
        <w:rPr>
          <w:b w:val="false"/>
          <w:bCs w:val="false"/>
          <w:sz w:val="22"/>
          <w:szCs w:val="22"/>
        </w:rPr>
        <w:t xml:space="preserve">[4] ΔE：表示两种颜色之间差异的度量值</w:t>
      </w:r>
    </w:p>
    <w:p>
      <w:pPr>
        <w:spacing w:after="200"/>
      </w:pPr>
      <w:r>
        <w:rPr>
          <w:b w:val="false"/>
          <w:bCs w:val="false"/>
          <w:sz w:val="22"/>
          <w:szCs w:val="22"/>
        </w:rPr>
        <w:t xml:space="preserve">[5] CMYK：青、品红、黄、黑四色油墨色彩模型</w:t>
      </w:r>
    </w:p>
    <w:p>
      <w:pPr>
        <w:pStyle w:val="Heading2"/>
        <w:spacing w:after="200" w:before="400"/>
      </w:pPr>
      <w:r>
        <w:rPr>
          <w:b/>
          <w:bCs/>
        </w:rPr>
        <w:t xml:space="preserve">1.4 参考资料</w:t>
      </w:r>
    </w:p>
    <w:p>
      <w:pPr>
        <w:spacing w:after="200"/>
      </w:pPr>
      <w:r>
        <w:rPr>
          <w:b w:val="false"/>
          <w:bCs w:val="false"/>
          <w:sz w:val="22"/>
          <w:szCs w:val="22"/>
        </w:rPr>
        <w:t xml:space="preserve">[1] 吕云翔. 软件工程——理论与实践[M]. 人民邮电出版社, 2020.</w:t>
      </w:r>
    </w:p>
    <w:p>
      <w:pPr>
        <w:spacing w:after="200"/>
      </w:pPr>
      <w:r>
        <w:rPr>
          <w:b w:val="false"/>
          <w:bCs w:val="false"/>
          <w:sz w:val="22"/>
          <w:szCs w:val="22"/>
        </w:rPr>
        <w:t xml:space="preserve">[2] Pressman R S. 软件工程: 实践者的研究方法(英文精编版)[M]. 机械工业出版社, 2019.</w:t>
      </w:r>
    </w:p>
    <w:p>
      <w:pPr>
        <w:pStyle w:val="Heading2"/>
        <w:spacing w:after="200" w:before="400"/>
      </w:pPr>
      <w:r>
        <w:rPr>
          <w:b/>
          <w:bCs/>
        </w:rPr>
        <w:t xml:space="preserve">1.5 相关文档</w:t>
      </w:r>
    </w:p>
    <w:p>
      <w:pPr>
        <w:spacing w:after="200"/>
      </w:pPr>
      <w:r>
        <w:rPr>
          <w:b w:val="false"/>
          <w:bCs w:val="false"/>
          <w:sz w:val="22"/>
          <w:szCs w:val="22"/>
        </w:rPr>
        <w:t xml:space="preserve">[1] 《需求规格说明书》</w:t>
      </w:r>
    </w:p>
    <w:p>
      <w:pPr>
        <w:spacing w:after="200"/>
      </w:pPr>
      <w:r>
        <w:rPr>
          <w:b w:val="false"/>
          <w:bCs w:val="false"/>
          <w:sz w:val="22"/>
          <w:szCs w:val="22"/>
        </w:rPr>
        <w:t xml:space="preserve">[2] 《软件设计说明书》</w:t>
      </w:r>
    </w:p>
    <w:p>
      <w:pPr>
        <w:spacing w:after="200"/>
      </w:pPr>
      <w:r>
        <w:rPr>
          <w:b w:val="false"/>
          <w:bCs w:val="false"/>
          <w:sz w:val="22"/>
          <w:szCs w:val="22"/>
        </w:rPr>
        <w:t xml:space="preserve">[3] 《测试报告》</w:t>
      </w:r>
    </w:p>
    <w:p>
      <w:r>
        <w:br w:type="page"/>
      </w:r>
    </w:p>
    <w:p>
      <w:pPr>
        <w:pStyle w:val="Heading1"/>
        <w:spacing w:after="200" w:before="400"/>
      </w:pPr>
      <w:r>
        <w:rPr>
          <w:b/>
          <w:bCs/>
        </w:rPr>
        <w:t xml:space="preserve">2 目标系统描述</w:t>
      </w:r>
    </w:p>
    <w:p>
      <w:pPr>
        <w:pStyle w:val="Heading2"/>
        <w:spacing w:after="200" w:before="400"/>
      </w:pPr>
      <w:r>
        <w:rPr>
          <w:b/>
          <w:bCs/>
        </w:rPr>
        <w:t xml:space="preserve">2.1 角色定义</w:t>
      </w:r>
    </w:p>
    <w:p>
      <w:pPr>
        <w:spacing w:after="200"/>
      </w:pPr>
      <w:r>
        <w:rPr>
          <w:b w:val="false"/>
          <w:bCs w:val="false"/>
          <w:sz w:val="22"/>
          <w:szCs w:val="22"/>
        </w:rPr>
        <w:t xml:space="preserve">本系统的角色定义如表1所示。</w:t>
      </w:r>
    </w:p>
    <w:p>
      <w:pPr>
        <w:spacing w:after="200" w:before="300"/>
      </w:pPr>
      <w:r>
        <w:rPr>
          <w:b/>
          <w:bCs/>
        </w:rPr>
        <w:t xml:space="preserve">表1 系统角色定义表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4506"/>
      </w:tblGrid>
      <w:tr>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编号</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角色</w:t>
            </w:r>
          </w:p>
        </w:tc>
        <w:tc>
          <w:tcPr>
            <w:tcW w:type="dxa" w:w="3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职责</w:t>
            </w:r>
          </w:p>
        </w:tc>
        <w:tc>
          <w:tcPr>
            <w:tcW w:type="dxa" w:w="45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相关的业务</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01</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游客</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无</w:t>
            </w:r>
          </w:p>
        </w:tc>
        <w:tc>
          <w:tcPr>
            <w:tcW w:type="dxa" w:w="4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浏览知识中心内容</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02</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用户</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使用基础功能</w:t>
            </w:r>
          </w:p>
        </w:tc>
        <w:tc>
          <w:tcPr>
            <w:tcW w:type="dxa" w:w="4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色彩分析、预览、打印检测</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03</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管理员</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管理平台</w:t>
            </w:r>
          </w:p>
        </w:tc>
        <w:tc>
          <w:tcPr>
            <w:tcW w:type="dxa" w:w="4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系统配置与维护</w:t>
            </w:r>
          </w:p>
        </w:tc>
      </w:tr>
    </w:tbl>
    <w:p>
      <w:pPr>
        <w:pStyle w:val="Heading2"/>
        <w:spacing w:after="200" w:before="400"/>
      </w:pPr>
      <w:r>
        <w:rPr>
          <w:b/>
          <w:bCs/>
        </w:rPr>
        <w:t xml:space="preserve">2.2 业务流程</w:t>
      </w:r>
    </w:p>
    <w:p>
      <w:pPr>
        <w:pStyle w:val="Heading3"/>
        <w:spacing w:after="200" w:before="400"/>
      </w:pPr>
      <w:r>
        <w:rPr>
          <w:b/>
          <w:bCs/>
        </w:rPr>
        <w:t xml:space="preserve">2.2.1 系统总体工作图</w:t>
      </w:r>
    </w:p>
    <w:p>
      <w:pPr>
        <w:spacing w:after="200"/>
      </w:pPr>
      <w:r>
        <w:rPr>
          <w:b w:val="false"/>
          <w:bCs w:val="false"/>
          <w:sz w:val="22"/>
          <w:szCs w:val="22"/>
        </w:rPr>
        <w:t xml:space="preserve">系统总体工作流程如图1所示。</w:t>
      </w:r>
    </w:p>
    <w:p>
      <w:pPr>
        <w:spacing w:after="100" w:before="200"/>
        <w:jc w:val="center"/>
      </w:pPr>
      <w:r>
        <w:drawing>
          <wp:inline distT="0" distB="0" distL="0" distR="0">
            <wp:extent cx="5238750" cy="1714500"/>
            <wp:effectExtent t="0" r="0" b="0" l="0"/>
            <wp:docPr id="1" name="图1 系统总体工作示意图" descr="图1 系统总体工作示意图" title="图1 系统总体工作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1714500"/>
                    </a:xfrm>
                    <a:prstGeom prst="rect">
                      <a:avLst/>
                    </a:prstGeom>
                  </pic:spPr>
                </pic:pic>
              </a:graphicData>
            </a:graphic>
          </wp:inline>
        </w:drawing>
      </w:r>
    </w:p>
    <w:p>
      <w:pPr>
        <w:spacing w:after="300" w:before="100"/>
        <w:jc w:val="center"/>
      </w:pPr>
      <w:r>
        <w:rPr>
          <w:b/>
          <w:bCs/>
          <w:sz w:val="20"/>
          <w:szCs w:val="20"/>
        </w:rPr>
        <w:t xml:space="preserve">图1 系统总体工作示意图</w:t>
      </w:r>
    </w:p>
    <w:p>
      <w:pPr>
        <w:pStyle w:val="Heading3"/>
        <w:spacing w:after="200" w:before="400"/>
      </w:pPr>
      <w:r>
        <w:rPr>
          <w:b/>
          <w:bCs/>
        </w:rPr>
        <w:t xml:space="preserve">2.2.2 用户导入图像流程</w:t>
      </w:r>
    </w:p>
    <w:p>
      <w:pPr>
        <w:spacing w:after="200"/>
      </w:pPr>
      <w:r>
        <w:rPr>
          <w:b w:val="false"/>
          <w:bCs w:val="false"/>
          <w:sz w:val="22"/>
          <w:szCs w:val="22"/>
        </w:rPr>
        <w:t xml:space="preserve">用户导入图像是使用系统核心功能的起点，其流程如图2所示。</w:t>
      </w:r>
    </w:p>
    <w:p>
      <w:pPr>
        <w:spacing w:after="100" w:before="200"/>
        <w:jc w:val="center"/>
      </w:pPr>
      <w:r>
        <w:drawing>
          <wp:inline distT="0" distB="0" distL="0" distR="0">
            <wp:extent cx="4286250" cy="3429000"/>
            <wp:effectExtent t="0" r="0" b="0" l="0"/>
            <wp:docPr id="1" name="图2 用户导入图像流程图" descr="图2 用户导入图像流程图" title="图2 用户导入图像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3429000"/>
                    </a:xfrm>
                    <a:prstGeom prst="rect">
                      <a:avLst/>
                    </a:prstGeom>
                  </pic:spPr>
                </pic:pic>
              </a:graphicData>
            </a:graphic>
          </wp:inline>
        </w:drawing>
      </w:r>
    </w:p>
    <w:p>
      <w:pPr>
        <w:spacing w:after="300" w:before="100"/>
        <w:jc w:val="center"/>
      </w:pPr>
      <w:r>
        <w:rPr>
          <w:b/>
          <w:bCs/>
          <w:sz w:val="20"/>
          <w:szCs w:val="20"/>
        </w:rPr>
        <w:t xml:space="preserve">图2 用户导入图像流程图</w:t>
      </w:r>
    </w:p>
    <w:p>
      <w:pPr>
        <w:pStyle w:val="Heading3"/>
        <w:spacing w:after="200" w:before="400"/>
      </w:pPr>
      <w:r>
        <w:rPr>
          <w:b/>
          <w:bCs/>
        </w:rPr>
        <w:t xml:space="preserve">2.2.3 色彩分析流程</w:t>
      </w:r>
    </w:p>
    <w:p>
      <w:pPr>
        <w:spacing w:after="200"/>
      </w:pPr>
      <w:r>
        <w:rPr>
          <w:b w:val="false"/>
          <w:bCs w:val="false"/>
          <w:sz w:val="22"/>
          <w:szCs w:val="22"/>
        </w:rPr>
        <w:t xml:space="preserve">色彩分析流程如图3所示。</w:t>
      </w:r>
    </w:p>
    <w:p>
      <w:pPr>
        <w:spacing w:after="100" w:before="200"/>
        <w:jc w:val="center"/>
      </w:pPr>
      <w:r>
        <w:drawing>
          <wp:inline distT="0" distB="0" distL="0" distR="0">
            <wp:extent cx="4762500" cy="3810000"/>
            <wp:effectExtent t="0" r="0" b="0" l="0"/>
            <wp:docPr id="1" name="图3 色彩分析流程图" descr="图3 色彩分析流程图" title="图3 色彩分析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810000"/>
                    </a:xfrm>
                    <a:prstGeom prst="rect">
                      <a:avLst/>
                    </a:prstGeom>
                  </pic:spPr>
                </pic:pic>
              </a:graphicData>
            </a:graphic>
          </wp:inline>
        </w:drawing>
      </w:r>
    </w:p>
    <w:p>
      <w:pPr>
        <w:spacing w:after="300" w:before="100"/>
        <w:jc w:val="center"/>
      </w:pPr>
      <w:r>
        <w:rPr>
          <w:b/>
          <w:bCs/>
          <w:sz w:val="20"/>
          <w:szCs w:val="20"/>
        </w:rPr>
        <w:t xml:space="preserve">图3 色彩分析流程图</w:t>
      </w:r>
    </w:p>
    <w:p>
      <w:pPr>
        <w:pStyle w:val="Heading3"/>
        <w:spacing w:after="200" w:before="400"/>
      </w:pPr>
      <w:r>
        <w:rPr>
          <w:b/>
          <w:bCs/>
        </w:rPr>
        <w:t xml:space="preserve">2.2.4 跨媒介预览流程</w:t>
      </w:r>
    </w:p>
    <w:p>
      <w:pPr>
        <w:spacing w:after="200"/>
      </w:pPr>
      <w:r>
        <w:rPr>
          <w:b w:val="false"/>
          <w:bCs w:val="false"/>
          <w:sz w:val="22"/>
          <w:szCs w:val="22"/>
        </w:rPr>
        <w:t xml:space="preserve">跨媒介预览是本系统的核心功能，其流程如图4所示。</w:t>
      </w:r>
    </w:p>
    <w:p>
      <w:pPr>
        <w:spacing w:after="100" w:before="200"/>
        <w:jc w:val="center"/>
      </w:pPr>
      <w:r>
        <w:drawing>
          <wp:inline distT="0" distB="0" distL="0" distR="0">
            <wp:extent cx="5238750" cy="3810000"/>
            <wp:effectExtent t="0" r="0" b="0" l="0"/>
            <wp:docPr id="1" name="图4 跨媒介预览流程图" descr="图4 跨媒介预览流程图" title="图4 跨媒介预览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810000"/>
                    </a:xfrm>
                    <a:prstGeom prst="rect">
                      <a:avLst/>
                    </a:prstGeom>
                  </pic:spPr>
                </pic:pic>
              </a:graphicData>
            </a:graphic>
          </wp:inline>
        </w:drawing>
      </w:r>
    </w:p>
    <w:p>
      <w:pPr>
        <w:spacing w:after="300" w:before="100"/>
        <w:jc w:val="center"/>
      </w:pPr>
      <w:r>
        <w:rPr>
          <w:b/>
          <w:bCs/>
          <w:sz w:val="20"/>
          <w:szCs w:val="20"/>
        </w:rPr>
        <w:t xml:space="preserve">图4 跨媒介预览流程图</w:t>
      </w:r>
    </w:p>
    <w:p>
      <w:r>
        <w:br w:type="page"/>
      </w:r>
    </w:p>
    <w:p>
      <w:pPr>
        <w:pStyle w:val="Heading1"/>
        <w:spacing w:after="200" w:before="400"/>
      </w:pPr>
      <w:r>
        <w:rPr>
          <w:b/>
          <w:bCs/>
        </w:rPr>
        <w:t xml:space="preserve">3 总体功能需求</w:t>
      </w:r>
    </w:p>
    <w:p>
      <w:pPr>
        <w:pStyle w:val="Heading2"/>
        <w:spacing w:after="200" w:before="400"/>
      </w:pPr>
      <w:r>
        <w:rPr>
          <w:b/>
          <w:bCs/>
        </w:rPr>
        <w:t xml:space="preserve">3.1 总体功能</w:t>
      </w:r>
    </w:p>
    <w:p>
      <w:pPr>
        <w:spacing w:after="200"/>
      </w:pPr>
      <w:r>
        <w:rPr>
          <w:b w:val="false"/>
          <w:bCs w:val="false"/>
          <w:sz w:val="22"/>
          <w:szCs w:val="22"/>
        </w:rPr>
        <w:t xml:space="preserve">本系统的功能概述如图5所示。</w:t>
      </w:r>
    </w:p>
    <w:p>
      <w:pPr>
        <w:spacing w:after="100" w:before="200"/>
        <w:jc w:val="center"/>
      </w:pPr>
      <w:r>
        <w:drawing>
          <wp:inline distT="0" distB="0" distL="0" distR="0">
            <wp:extent cx="5238750" cy="2381250"/>
            <wp:effectExtent t="0" r="0" b="0" l="0"/>
            <wp:docPr id="1" name="图5 功能总体结构图" descr="图5 功能总体结构图" title="图5 功能总体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381250"/>
                    </a:xfrm>
                    <a:prstGeom prst="rect">
                      <a:avLst/>
                    </a:prstGeom>
                  </pic:spPr>
                </pic:pic>
              </a:graphicData>
            </a:graphic>
          </wp:inline>
        </w:drawing>
      </w:r>
    </w:p>
    <w:p>
      <w:pPr>
        <w:spacing w:after="300" w:before="100"/>
        <w:jc w:val="center"/>
      </w:pPr>
      <w:r>
        <w:rPr>
          <w:b/>
          <w:bCs/>
          <w:sz w:val="20"/>
          <w:szCs w:val="20"/>
        </w:rPr>
        <w:t xml:space="preserve">图5 功能总体结构图</w:t>
      </w:r>
    </w:p>
    <w:p>
      <w:pPr>
        <w:spacing w:after="200"/>
      </w:pPr>
      <w:r>
        <w:rPr>
          <w:b w:val="false"/>
          <w:bCs w:val="false"/>
          <w:sz w:val="22"/>
          <w:szCs w:val="22"/>
        </w:rPr>
        <w:t xml:space="preserve">本系统包含四个主要功能模块：</w:t>
      </w:r>
    </w:p>
    <w:p>
      <w:pPr>
        <w:spacing w:after="200"/>
      </w:pPr>
      <w:r>
        <w:rPr>
          <w:b w:val="false"/>
          <w:bCs w:val="false"/>
          <w:sz w:val="22"/>
          <w:szCs w:val="22"/>
        </w:rPr>
        <w:t xml:space="preserve">1) 色彩实验室(ColorLab)：提供图像导入、ICC配置管理、色彩分析和软打样功能</w:t>
      </w:r>
    </w:p>
    <w:p>
      <w:pPr>
        <w:spacing w:after="200"/>
      </w:pPr>
      <w:r>
        <w:rPr>
          <w:b w:val="false"/>
          <w:bCs w:val="false"/>
          <w:sz w:val="22"/>
          <w:szCs w:val="22"/>
        </w:rPr>
        <w:t xml:space="preserve">2) 跨媒介预览(CrossPreview)：提供并排对比、叠加对比，光源模拟、纸张材质模拟、清晰度模拟功能</w:t>
      </w:r>
    </w:p>
    <w:p>
      <w:pPr>
        <w:spacing w:after="200"/>
      </w:pPr>
      <w:r>
        <w:rPr>
          <w:b w:val="false"/>
          <w:bCs w:val="false"/>
          <w:sz w:val="22"/>
          <w:szCs w:val="22"/>
        </w:rPr>
        <w:t xml:space="preserve">3) 打印适配(PrintAdapter)：提供打印问题检测和打印就绪向导功能</w:t>
      </w:r>
    </w:p>
    <w:p>
      <w:pPr>
        <w:spacing w:after="200"/>
      </w:pPr>
      <w:r>
        <w:rPr>
          <w:b w:val="false"/>
          <w:bCs w:val="false"/>
          <w:sz w:val="22"/>
          <w:szCs w:val="22"/>
        </w:rPr>
        <w:t xml:space="preserve">4) 知识中心(KnowledgeHub)：提供案例库、互动演示和测验功能</w:t>
      </w:r>
    </w:p>
    <w:p>
      <w:pPr>
        <w:pStyle w:val="Heading2"/>
        <w:spacing w:after="200" w:before="400"/>
      </w:pPr>
      <w:r>
        <w:rPr>
          <w:b/>
          <w:bCs/>
        </w:rPr>
        <w:t xml:space="preserve">3.2 用例图形式分析</w:t>
      </w:r>
    </w:p>
    <w:p>
      <w:pPr>
        <w:pStyle w:val="Heading3"/>
        <w:spacing w:after="200" w:before="400"/>
      </w:pPr>
      <w:r>
        <w:rPr>
          <w:b/>
          <w:bCs/>
        </w:rPr>
        <w:t xml:space="preserve">3.2.1 登录注册及个人信息维护</w:t>
      </w:r>
    </w:p>
    <w:p>
      <w:pPr>
        <w:spacing w:after="200"/>
      </w:pPr>
      <w:r>
        <w:rPr>
          <w:b w:val="false"/>
          <w:bCs w:val="false"/>
          <w:sz w:val="22"/>
          <w:szCs w:val="22"/>
        </w:rPr>
        <w:t xml:space="preserve">本系统为桌面应用，无需登录注册功能。用户直接打开应用即可使用所有功能。</w:t>
      </w:r>
    </w:p>
    <w:p>
      <w:pPr>
        <w:pStyle w:val="Heading3"/>
        <w:spacing w:after="200" w:before="400"/>
      </w:pPr>
      <w:r>
        <w:rPr>
          <w:b/>
          <w:bCs/>
        </w:rPr>
        <w:t xml:space="preserve">3.2.2 色彩实验室系统</w:t>
      </w:r>
    </w:p>
    <w:p>
      <w:pPr>
        <w:spacing w:after="200"/>
      </w:pPr>
      <w:r>
        <w:rPr>
          <w:b w:val="false"/>
          <w:bCs w:val="false"/>
          <w:sz w:val="22"/>
          <w:szCs w:val="22"/>
        </w:rPr>
        <w:t xml:space="preserve">色彩实验室系统用例图如图6所示。</w:t>
      </w:r>
    </w:p>
    <w:p>
      <w:pPr>
        <w:spacing w:after="100" w:before="200"/>
        <w:jc w:val="center"/>
      </w:pPr>
      <w:r>
        <w:drawing>
          <wp:inline distT="0" distB="0" distL="0" distR="0">
            <wp:extent cx="4286250" cy="2857500"/>
            <wp:effectExtent t="0" r="0" b="0" l="0"/>
            <wp:docPr id="1" name="图6 色彩实验室系统用例图" descr="图6 色彩实验室系统用例图" title="图6 色彩实验室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857500"/>
                    </a:xfrm>
                    <a:prstGeom prst="rect">
                      <a:avLst/>
                    </a:prstGeom>
                  </pic:spPr>
                </pic:pic>
              </a:graphicData>
            </a:graphic>
          </wp:inline>
        </w:drawing>
      </w:r>
    </w:p>
    <w:p>
      <w:pPr>
        <w:spacing w:after="300" w:before="100"/>
        <w:jc w:val="center"/>
      </w:pPr>
      <w:r>
        <w:rPr>
          <w:b/>
          <w:bCs/>
          <w:sz w:val="20"/>
          <w:szCs w:val="20"/>
        </w:rPr>
        <w:t xml:space="preserve">图6 色彩实验室系统用例图</w:t>
      </w:r>
    </w:p>
    <w:p>
      <w:pPr>
        <w:pStyle w:val="Heading3"/>
        <w:spacing w:after="200" w:before="400"/>
      </w:pPr>
      <w:r>
        <w:rPr>
          <w:b/>
          <w:bCs/>
        </w:rPr>
        <w:t xml:space="preserve">3.2.3 跨媒介预览系统</w:t>
      </w:r>
    </w:p>
    <w:p>
      <w:pPr>
        <w:spacing w:after="200"/>
      </w:pPr>
      <w:r>
        <w:rPr>
          <w:b w:val="false"/>
          <w:bCs w:val="false"/>
          <w:sz w:val="22"/>
          <w:szCs w:val="22"/>
        </w:rPr>
        <w:t xml:space="preserve">跨媒介预览系统用例图如图7所示。</w:t>
      </w:r>
    </w:p>
    <w:p>
      <w:pPr>
        <w:spacing w:after="100" w:before="200"/>
        <w:jc w:val="center"/>
      </w:pPr>
      <w:r>
        <w:drawing>
          <wp:inline distT="0" distB="0" distL="0" distR="0">
            <wp:extent cx="4286250" cy="2857500"/>
            <wp:effectExtent t="0" r="0" b="0" l="0"/>
            <wp:docPr id="1" name="图7 跨媒介预览系统用例图" descr="图7 跨媒介预览系统用例图" title="图7 跨媒介预览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857500"/>
                    </a:xfrm>
                    <a:prstGeom prst="rect">
                      <a:avLst/>
                    </a:prstGeom>
                  </pic:spPr>
                </pic:pic>
              </a:graphicData>
            </a:graphic>
          </wp:inline>
        </w:drawing>
      </w:r>
    </w:p>
    <w:p>
      <w:pPr>
        <w:spacing w:after="300" w:before="100"/>
        <w:jc w:val="center"/>
      </w:pPr>
      <w:r>
        <w:rPr>
          <w:b/>
          <w:bCs/>
          <w:sz w:val="20"/>
          <w:szCs w:val="20"/>
        </w:rPr>
        <w:t xml:space="preserve">图7 跨媒介预览系统用例图</w:t>
      </w:r>
    </w:p>
    <w:p>
      <w:pPr>
        <w:pStyle w:val="Heading3"/>
        <w:spacing w:after="200" w:before="400"/>
      </w:pPr>
      <w:r>
        <w:rPr>
          <w:b/>
          <w:bCs/>
        </w:rPr>
        <w:t xml:space="preserve">3.2.4 打印适配系统</w:t>
      </w:r>
    </w:p>
    <w:p>
      <w:pPr>
        <w:spacing w:after="200"/>
      </w:pPr>
      <w:r>
        <w:rPr>
          <w:b w:val="false"/>
          <w:bCs w:val="false"/>
          <w:sz w:val="22"/>
          <w:szCs w:val="22"/>
        </w:rPr>
        <w:t xml:space="preserve">打印适配系统用例图如图8所示。</w:t>
      </w:r>
    </w:p>
    <w:p>
      <w:pPr>
        <w:spacing w:after="100" w:before="200"/>
        <w:jc w:val="center"/>
      </w:pPr>
      <w:r>
        <w:drawing>
          <wp:inline distT="0" distB="0" distL="0" distR="0">
            <wp:extent cx="3810000" cy="2667000"/>
            <wp:effectExtent t="0" r="0" b="0" l="0"/>
            <wp:docPr id="1" name="图8 打印适配系统用例图" descr="图8 打印适配系统用例图" title="图8 打印适配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667000"/>
                    </a:xfrm>
                    <a:prstGeom prst="rect">
                      <a:avLst/>
                    </a:prstGeom>
                  </pic:spPr>
                </pic:pic>
              </a:graphicData>
            </a:graphic>
          </wp:inline>
        </w:drawing>
      </w:r>
    </w:p>
    <w:p>
      <w:pPr>
        <w:spacing w:after="300" w:before="100"/>
        <w:jc w:val="center"/>
      </w:pPr>
      <w:r>
        <w:rPr>
          <w:b/>
          <w:bCs/>
          <w:sz w:val="20"/>
          <w:szCs w:val="20"/>
        </w:rPr>
        <w:t xml:space="preserve">图8 打印适配系统用例图</w:t>
      </w:r>
    </w:p>
    <w:p>
      <w:pPr>
        <w:pStyle w:val="Heading3"/>
        <w:spacing w:after="200" w:before="400"/>
      </w:pPr>
      <w:r>
        <w:rPr>
          <w:b/>
          <w:bCs/>
        </w:rPr>
        <w:t xml:space="preserve">3.2.5 知识中心系统</w:t>
      </w:r>
    </w:p>
    <w:p>
      <w:pPr>
        <w:spacing w:after="200"/>
      </w:pPr>
      <w:r>
        <w:rPr>
          <w:b w:val="false"/>
          <w:bCs w:val="false"/>
          <w:sz w:val="22"/>
          <w:szCs w:val="22"/>
        </w:rPr>
        <w:t xml:space="preserve">知识中心系统用例图如图9所示。</w:t>
      </w:r>
    </w:p>
    <w:p>
      <w:pPr>
        <w:spacing w:after="100" w:before="200"/>
        <w:jc w:val="center"/>
      </w:pPr>
      <w:r>
        <w:drawing>
          <wp:inline distT="0" distB="0" distL="0" distR="0">
            <wp:extent cx="3810000" cy="2667000"/>
            <wp:effectExtent t="0" r="0" b="0" l="0"/>
            <wp:docPr id="1" name="图9 知识中心系统用例图" descr="图9 知识中心系统用例图" title="图9 知识中心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667000"/>
                    </a:xfrm>
                    <a:prstGeom prst="rect">
                      <a:avLst/>
                    </a:prstGeom>
                  </pic:spPr>
                </pic:pic>
              </a:graphicData>
            </a:graphic>
          </wp:inline>
        </w:drawing>
      </w:r>
    </w:p>
    <w:p>
      <w:pPr>
        <w:spacing w:after="300" w:before="100"/>
        <w:jc w:val="center"/>
      </w:pPr>
      <w:r>
        <w:rPr>
          <w:b/>
          <w:bCs/>
          <w:sz w:val="20"/>
          <w:szCs w:val="20"/>
        </w:rPr>
        <w:t xml:space="preserve">图9 知识中心系统用例图</w:t>
      </w:r>
    </w:p>
    <w:p>
      <w:pPr>
        <w:pStyle w:val="Heading2"/>
        <w:spacing w:after="200" w:before="400"/>
      </w:pPr>
      <w:r>
        <w:rPr>
          <w:b/>
          <w:bCs/>
        </w:rPr>
        <w:t xml:space="preserve">3.3 类图</w:t>
      </w:r>
    </w:p>
    <w:p>
      <w:pPr>
        <w:spacing w:after="200"/>
      </w:pPr>
      <w:r>
        <w:rPr>
          <w:b w:val="false"/>
          <w:bCs w:val="false"/>
          <w:sz w:val="22"/>
          <w:szCs w:val="22"/>
        </w:rPr>
        <w:t xml:space="preserve">系统的需求类图如图10所示。</w:t>
      </w:r>
    </w:p>
    <w:p>
      <w:pPr>
        <w:spacing w:after="100" w:before="200"/>
        <w:jc w:val="center"/>
      </w:pPr>
      <w:r>
        <w:drawing>
          <wp:inline distT="0" distB="0" distL="0" distR="0">
            <wp:extent cx="5715000" cy="4000500"/>
            <wp:effectExtent t="0" r="0" b="0" l="0"/>
            <wp:docPr id="1" name="图10 系统需求类图" descr="图10 系统需求类图" title="图10 系统需求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00500"/>
                    </a:xfrm>
                    <a:prstGeom prst="rect">
                      <a:avLst/>
                    </a:prstGeom>
                  </pic:spPr>
                </pic:pic>
              </a:graphicData>
            </a:graphic>
          </wp:inline>
        </w:drawing>
      </w:r>
    </w:p>
    <w:p>
      <w:pPr>
        <w:spacing w:after="300" w:before="100"/>
        <w:jc w:val="center"/>
      </w:pPr>
      <w:r>
        <w:rPr>
          <w:b/>
          <w:bCs/>
          <w:sz w:val="20"/>
          <w:szCs w:val="20"/>
        </w:rPr>
        <w:t xml:space="preserve">图10 系统需求类图</w:t>
      </w:r>
    </w:p>
    <w:p>
      <w:r>
        <w:br w:type="page"/>
      </w:r>
    </w:p>
    <w:p>
      <w:pPr>
        <w:pStyle w:val="Heading1"/>
        <w:spacing w:after="200" w:before="400"/>
      </w:pPr>
      <w:r>
        <w:rPr>
          <w:b/>
          <w:bCs/>
        </w:rPr>
        <w:t xml:space="preserve">4 系统性能需求</w:t>
      </w:r>
    </w:p>
    <w:p>
      <w:pPr>
        <w:spacing w:after="200"/>
      </w:pPr>
      <w:r>
        <w:rPr>
          <w:b w:val="false"/>
          <w:bCs w:val="false"/>
          <w:sz w:val="22"/>
          <w:szCs w:val="22"/>
        </w:rPr>
        <w:t xml:space="preserve">具体性能需求点如表2所示。</w:t>
      </w:r>
    </w:p>
    <w:p>
      <w:pPr>
        <w:spacing w:after="200" w:before="300"/>
      </w:pPr>
      <w:r>
        <w:rPr>
          <w:b/>
          <w:bCs/>
        </w:rPr>
        <w:t xml:space="preserve">表2 性能需求表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500"/>
        <w:gridCol w:w="3000"/>
        <w:gridCol w:w="2506"/>
      </w:tblGrid>
      <w:tr>
        <w:tc>
          <w:tcPr>
            <w:tcW w:type="dxa" w:w="1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编号</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性能需求名称</w:t>
            </w:r>
          </w:p>
        </w:tc>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使用者</w:t>
            </w:r>
          </w:p>
        </w:tc>
        <w:tc>
          <w:tcPr>
            <w:tcW w:type="dxa" w:w="3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功能描述</w:t>
            </w:r>
          </w:p>
        </w:tc>
        <w:tc>
          <w:tcPr>
            <w:tcW w:type="dxa" w:w="25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2"/>
                <w:szCs w:val="22"/>
              </w:rPr>
              <w:t xml:space="preserve">响应要求</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加载系统界面</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用户</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启动应用并显示主界面</w:t>
            </w:r>
          </w:p>
        </w:tc>
        <w:tc>
          <w:tcPr>
            <w:tcW w:type="dxa" w:w="2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2秒以内</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2</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图像导入</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用户</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读取并显示图像文件</w:t>
            </w:r>
          </w:p>
        </w:tc>
        <w:tc>
          <w:tcPr>
            <w:tcW w:type="dxa" w:w="2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3秒以内</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3</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色彩分析</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用户</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完成RGB到CMYK转换和色域分析</w:t>
            </w:r>
          </w:p>
        </w:tc>
        <w:tc>
          <w:tcPr>
            <w:tcW w:type="dxa" w:w="2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2秒以内</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4</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预览更新</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用户</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根据条件变化实时更新预览效果</w:t>
            </w:r>
          </w:p>
        </w:tc>
        <w:tc>
          <w:tcPr>
            <w:tcW w:type="dxa" w:w="2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b w:val="false"/>
                <w:bCs w:val="false"/>
                <w:sz w:val="22"/>
                <w:szCs w:val="22"/>
              </w:rPr>
              <w:t xml:space="preserve">1秒以内</w:t>
            </w:r>
          </w:p>
        </w:tc>
      </w:tr>
    </w:tbl>
    <w:p>
      <w:r>
        <w:br w:type="page"/>
      </w:r>
    </w:p>
    <w:p>
      <w:pPr>
        <w:pStyle w:val="Heading1"/>
        <w:spacing w:after="200" w:before="400"/>
      </w:pPr>
      <w:r>
        <w:rPr>
          <w:b/>
          <w:bCs/>
        </w:rPr>
        <w:t xml:space="preserve">5 目标系统界面与接口需求</w:t>
      </w:r>
    </w:p>
    <w:p>
      <w:pPr>
        <w:pStyle w:val="Heading2"/>
        <w:spacing w:after="200" w:before="400"/>
      </w:pPr>
      <w:r>
        <w:rPr>
          <w:b/>
          <w:bCs/>
        </w:rPr>
        <w:t xml:space="preserve">5.1 界面需求</w:t>
      </w:r>
    </w:p>
    <w:p>
      <w:pPr>
        <w:spacing w:after="200"/>
      </w:pPr>
      <w:r>
        <w:rPr>
          <w:b w:val="false"/>
          <w:bCs w:val="false"/>
          <w:sz w:val="22"/>
          <w:szCs w:val="22"/>
        </w:rPr>
        <w:t xml:space="preserve">输入设备：键盘、鼠标</w:t>
      </w:r>
    </w:p>
    <w:p>
      <w:pPr>
        <w:spacing w:after="200"/>
      </w:pPr>
      <w:r>
        <w:rPr>
          <w:b w:val="false"/>
          <w:bCs w:val="false"/>
          <w:sz w:val="22"/>
          <w:szCs w:val="22"/>
        </w:rPr>
        <w:t xml:space="preserve">输出设备：显示器</w:t>
      </w:r>
    </w:p>
    <w:p>
      <w:pPr>
        <w:spacing w:after="200"/>
      </w:pPr>
      <w:r>
        <w:rPr>
          <w:b w:val="false"/>
          <w:bCs w:val="false"/>
          <w:sz w:val="22"/>
          <w:szCs w:val="22"/>
        </w:rPr>
        <w:t xml:space="preserve">显示风格：现代化简洁风格，采用 Ant Design 组件库</w:t>
      </w:r>
    </w:p>
    <w:p>
      <w:pPr>
        <w:spacing w:after="200"/>
      </w:pPr>
      <w:r>
        <w:rPr>
          <w:b w:val="false"/>
          <w:bCs w:val="false"/>
          <w:sz w:val="22"/>
          <w:szCs w:val="22"/>
        </w:rPr>
        <w:t xml:space="preserve">显示方式：响应式布局，适配不同窗口尺寸</w:t>
      </w:r>
    </w:p>
    <w:p>
      <w:pPr>
        <w:spacing w:after="200"/>
      </w:pPr>
      <w:r>
        <w:rPr>
          <w:b w:val="false"/>
          <w:bCs w:val="false"/>
          <w:sz w:val="22"/>
          <w:szCs w:val="22"/>
        </w:rPr>
        <w:t xml:space="preserve">输出格式：以 Electron 桌面应用方式输出</w:t>
      </w:r>
    </w:p>
    <w:p>
      <w:pPr>
        <w:pStyle w:val="Heading2"/>
        <w:spacing w:after="200" w:before="400"/>
      </w:pPr>
      <w:r>
        <w:rPr>
          <w:b/>
          <w:bCs/>
        </w:rPr>
        <w:t xml:space="preserve">5.2 页面设计</w:t>
      </w:r>
    </w:p>
    <w:p>
      <w:pPr>
        <w:spacing w:after="200"/>
      </w:pPr>
      <w:r>
        <w:rPr>
          <w:b w:val="false"/>
          <w:bCs w:val="false"/>
          <w:sz w:val="22"/>
          <w:szCs w:val="22"/>
        </w:rPr>
        <w:t xml:space="preserve">色彩实验室页面：提供图像导入、ICC配置选择、色彩分析和软打样预览功能。</w:t>
      </w:r>
    </w:p>
    <w:p>
      <w:pPr>
        <w:spacing w:after="200"/>
      </w:pPr>
      <w:r>
        <w:rPr>
          <w:b w:val="false"/>
          <w:bCs w:val="false"/>
          <w:sz w:val="22"/>
          <w:szCs w:val="22"/>
        </w:rPr>
        <w:t xml:space="preserve">跨媒介预览页面：提供并排对比和叠加对比两种模式，右侧为观察条件设置面板。</w:t>
      </w:r>
    </w:p>
    <w:p>
      <w:pPr>
        <w:spacing w:after="200"/>
      </w:pPr>
      <w:r>
        <w:rPr>
          <w:b w:val="false"/>
          <w:bCs w:val="false"/>
          <w:sz w:val="22"/>
          <w:szCs w:val="22"/>
        </w:rPr>
        <w:t xml:space="preserve">打印适配页面：提供问题列表展示和解决向导功能。</w:t>
      </w:r>
    </w:p>
    <w:p>
      <w:pPr>
        <w:spacing w:after="200"/>
      </w:pPr>
      <w:r>
        <w:rPr>
          <w:b w:val="false"/>
          <w:bCs w:val="false"/>
          <w:sz w:val="22"/>
          <w:szCs w:val="22"/>
        </w:rPr>
        <w:t xml:space="preserve">知识中心页面：提供案例库、演示和测验的标签页切换。</w:t>
      </w:r>
    </w:p>
    <w:p>
      <w:pPr>
        <w:pStyle w:val="Heading2"/>
        <w:spacing w:after="200" w:before="400"/>
      </w:pPr>
      <w:r>
        <w:rPr>
          <w:b/>
          <w:bCs/>
        </w:rPr>
        <w:t xml:space="preserve">5.3 接口需求</w:t>
      </w:r>
    </w:p>
    <w:p>
      <w:pPr>
        <w:spacing w:after="200"/>
      </w:pPr>
      <w:r>
        <w:rPr>
          <w:b w:val="false"/>
          <w:bCs w:val="false"/>
          <w:sz w:val="22"/>
          <w:szCs w:val="22"/>
        </w:rPr>
        <w:t xml:space="preserve">用户接口：使用 Electron 和 React 构建的桌面应用界面</w:t>
      </w:r>
    </w:p>
    <w:p>
      <w:pPr>
        <w:spacing w:after="200"/>
      </w:pPr>
      <w:r>
        <w:rPr>
          <w:b w:val="false"/>
          <w:bCs w:val="false"/>
          <w:sz w:val="22"/>
          <w:szCs w:val="22"/>
        </w:rPr>
        <w:t xml:space="preserve">外部接口：通过 IPC 通信调用原生文件对话框</w:t>
      </w:r>
    </w:p>
    <w:p>
      <w:pPr>
        <w:spacing w:after="200"/>
      </w:pPr>
      <w:r>
        <w:rPr>
          <w:b w:val="false"/>
          <w:bCs w:val="false"/>
          <w:sz w:val="22"/>
          <w:szCs w:val="22"/>
        </w:rPr>
        <w:t xml:space="preserve">内部接口：React 组件间通过 Zustand 状态管理进行数据共享</w:t>
      </w:r>
    </w:p>
    <w:p>
      <w:r>
        <w:br w:type="page"/>
      </w:r>
    </w:p>
    <w:p>
      <w:pPr>
        <w:pStyle w:val="Heading1"/>
        <w:spacing w:after="200" w:before="400"/>
      </w:pPr>
      <w:r>
        <w:rPr>
          <w:b/>
          <w:bCs/>
        </w:rPr>
        <w:t xml:space="preserve">6 系统其他需求</w:t>
      </w:r>
    </w:p>
    <w:p>
      <w:pPr>
        <w:pStyle w:val="Heading2"/>
        <w:spacing w:after="200" w:before="400"/>
      </w:pPr>
      <w:r>
        <w:rPr>
          <w:b/>
          <w:bCs/>
        </w:rPr>
        <w:t xml:space="preserve">6.1 安全性</w:t>
      </w:r>
    </w:p>
    <w:p>
      <w:pPr>
        <w:spacing w:after="200"/>
      </w:pPr>
      <w:r>
        <w:rPr>
          <w:b w:val="false"/>
          <w:bCs w:val="false"/>
          <w:sz w:val="22"/>
          <w:szCs w:val="22"/>
        </w:rPr>
        <w:t xml:space="preserve">本项目应确保用户数据的隐私和安全。所有图像数据在本地处理，不会上传到任何服务器。系统应能够记录运行时发生的错误。</w:t>
      </w:r>
    </w:p>
    <w:p>
      <w:pPr>
        <w:pStyle w:val="Heading2"/>
        <w:spacing w:after="200" w:before="400"/>
      </w:pPr>
      <w:r>
        <w:rPr>
          <w:b/>
          <w:bCs/>
        </w:rPr>
        <w:t xml:space="preserve">6.2 可靠性</w:t>
      </w:r>
    </w:p>
    <w:p>
      <w:pPr>
        <w:spacing w:after="200"/>
      </w:pPr>
      <w:r>
        <w:rPr>
          <w:b w:val="false"/>
          <w:bCs w:val="false"/>
          <w:sz w:val="22"/>
          <w:szCs w:val="22"/>
        </w:rPr>
        <w:t xml:space="preserve">本项目应保证稳定运行，在出现异常时能够给出明确的错误提示并允许用户重试。</w:t>
      </w:r>
    </w:p>
    <w:p>
      <w:pPr>
        <w:pStyle w:val="Heading2"/>
        <w:spacing w:after="200" w:before="400"/>
      </w:pPr>
      <w:r>
        <w:rPr>
          <w:b/>
          <w:bCs/>
        </w:rPr>
        <w:t xml:space="preserve">6.3 灵活性</w:t>
      </w:r>
    </w:p>
    <w:p>
      <w:pPr>
        <w:spacing w:after="200"/>
      </w:pPr>
      <w:r>
        <w:rPr>
          <w:b w:val="false"/>
          <w:bCs w:val="false"/>
          <w:sz w:val="22"/>
          <w:szCs w:val="22"/>
        </w:rPr>
        <w:t xml:space="preserve">本项目支持多种图像格式的导入，并支持后续功能扩展。色彩转换参数可根据不同需求进行调整。</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PrintBridge 需求规格说明书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8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0b25bd9f64df55844322167ab4fc09c64daeb6.png"/><Relationship Id="rId10" Type="http://schemas.openxmlformats.org/officeDocument/2006/relationships/image" Target="media/527556d850348ef449f48d464cd6769e7698eeeb.png"/><Relationship Id="rId11" Type="http://schemas.openxmlformats.org/officeDocument/2006/relationships/image" Target="media/030452096f506c2caaf48974c0eec91e58309a96.png"/><Relationship Id="rId12" Type="http://schemas.openxmlformats.org/officeDocument/2006/relationships/image" Target="media/343edac95d21e31a615480b73902a8032c12f597.png"/><Relationship Id="rId13" Type="http://schemas.openxmlformats.org/officeDocument/2006/relationships/image" Target="media/c572bb9c3a7688dd7d07d363b6a69ea2549ab340.png"/><Relationship Id="rId14" Type="http://schemas.openxmlformats.org/officeDocument/2006/relationships/image" Target="media/0ffe00a0d5f13553a350e0663cf3a5dff2ceaced.png"/><Relationship Id="rId15" Type="http://schemas.openxmlformats.org/officeDocument/2006/relationships/image" Target="media/2464a58e94f1e39ed58811ff072f5058d563992c.png"/><Relationship Id="rId16" Type="http://schemas.openxmlformats.org/officeDocument/2006/relationships/image" Target="media/8bc5fe384dea3bf4c1e62dca314cfbcbaaddf1e4.png"/><Relationship Id="rId17" Type="http://schemas.openxmlformats.org/officeDocument/2006/relationships/image" Target="media/5ce3ce7f379d6442c22d74c4fef62ea6deca4913.png"/><Relationship Id="rId18" Type="http://schemas.openxmlformats.org/officeDocument/2006/relationships/image" Target="media/724089ce8b7aa2d4c335ac939a950c9419f6b27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2026-04-21T05:35:36.053Z</dcterms:created>
  <dcterms:modified xsi:type="dcterms:W3CDTF">2026-04-21T05:35:36.054Z</dcterms:modified>
</cp:coreProperties>
</file>

<file path=docProps/custom.xml><?xml version="1.0" encoding="utf-8"?>
<Properties xmlns="http://schemas.openxmlformats.org/officeDocument/2006/custom-properties" xmlns:vt="http://schemas.openxmlformats.org/officeDocument/2006/docPropsVTypes"/>
</file>