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printbridge-可行性分析报告"/>
    <w:p>
      <w:pPr>
        <w:pStyle w:val="Heading1"/>
      </w:pPr>
      <w:r>
        <w:t xml:space="preserve">PrintBridge </w:t>
      </w:r>
      <w:r>
        <w:rPr>
          <w:rFonts w:hint="eastAsia"/>
        </w:rPr>
        <w:t xml:space="preserve">可行性分析报告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t xml:space="preserve">PB-FAR-001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PrintBridge(数字媒体预览与印刷导向检查的桌面桥接应用)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1.1.1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编写日期</w:t>
            </w:r>
          </w:p>
        </w:tc>
        <w:tc>
          <w:tcPr/>
          <w:p>
            <w:pPr>
              <w:pStyle w:val="Compact"/>
            </w:pPr>
            <w:r>
              <w:t xml:space="preserve">2026-06-22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项目版本</w:t>
            </w:r>
          </w:p>
        </w:tc>
        <w:tc>
          <w:tcPr/>
          <w:p>
            <w:pPr>
              <w:pStyle w:val="Compact"/>
            </w:pPr>
            <w:r>
              <w:t xml:space="preserve">v1.1.1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编写依据</w:t>
            </w:r>
          </w:p>
        </w:tc>
        <w:tc>
          <w:tcPr/>
          <w:p>
            <w:pPr>
              <w:pStyle w:val="Compact"/>
            </w:pPr>
            <w:r>
              <w:t xml:space="preserve">GB/T </w:t>
            </w:r>
            <w:r>
              <w:rPr>
                <w:rFonts w:hint="eastAsia"/>
              </w:rPr>
              <w:t xml:space="preserve">8566-2007《信息技术</w:t>
            </w:r>
            <w:r>
              <w:t xml:space="preserve"> </w:t>
            </w:r>
            <w:r>
              <w:rPr>
                <w:rFonts w:hint="eastAsia"/>
              </w:rPr>
              <w:t xml:space="preserve">软件生存周期过程》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9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本文档从技术、经济、操作、法律、时间五个维度,对</w:t>
      </w:r>
      <w:r>
        <w:t xml:space="preserve"> PrintBridge </w:t>
      </w:r>
      <w:r>
        <w:rPr>
          <w:rFonts w:hint="eastAsia"/>
        </w:rPr>
        <w:t xml:space="preserve">项目进行系统的可行性分析,旨在论证该项目在现有资源条件下是否值得投资开发,并为后续的需求规格说明、概要设计、详细设计提供决策依据。</w:t>
      </w:r>
    </w:p>
    <w:bookmarkEnd w:id="9"/>
    <w:bookmarkStart w:id="10" w:name="项目背景"/>
    <w:p>
      <w:pPr>
        <w:pStyle w:val="Heading3"/>
      </w:pPr>
      <w:r>
        <w:t xml:space="preserve">1.2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t xml:space="preserve">PrintBridge </w:t>
      </w:r>
      <w:r>
        <w:rPr>
          <w:rFonts w:hint="eastAsia"/>
        </w:rPr>
        <w:t xml:space="preserve">是一个面向数字媒体预览与印刷导向检查的桌面桥接应用,定位为教学/学习工具。项目以课程作品形式提交,核心价值在于: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将颜色分析、跨媒介预览、印前检查与教学参考内容集成于单一</w:t>
      </w:r>
      <w:r>
        <w:t xml:space="preserve"> Electron </w:t>
      </w:r>
      <w:r>
        <w:rPr>
          <w:rFonts w:hint="eastAsia"/>
        </w:rPr>
        <w:t xml:space="preserve">桌面应用;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帮助使用者理解屏幕显示与印刷输出之间的颜色差异,并提供软打样(soft-proof)风格的近似预览;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提供启发式印前检查(分辨率、色域风险、色彩流程、出血等),辅助发现常见的输出风险;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通过知识中心模块(案例库、互动演示、测验)支持教学展示。</w:t>
      </w:r>
    </w:p>
    <w:bookmarkEnd w:id="10"/>
    <w:bookmarkStart w:id="11" w:name="适用范围"/>
    <w:p>
      <w:pPr>
        <w:pStyle w:val="Heading3"/>
      </w:pPr>
      <w:r>
        <w:t xml:space="preserve">1.3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本文档适用于项目立项阶段,作为开发决策与资源投入的参考依据。</w:t>
      </w:r>
    </w:p>
    <w:bookmarkEnd w:id="11"/>
    <w:bookmarkStart w:id="12" w:name="参考资料"/>
    <w:p>
      <w:pPr>
        <w:pStyle w:val="Heading3"/>
      </w:pPr>
      <w:r>
        <w:t xml:space="preserve">1.4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2"/>
        </w:numPr>
      </w:pPr>
      <w:r>
        <w:t xml:space="preserve">GB/T </w:t>
      </w:r>
      <w:r>
        <w:rPr>
          <w:rFonts w:hint="eastAsia"/>
        </w:rPr>
        <w:t xml:space="preserve">8566-2007《信息技术</w:t>
      </w:r>
      <w:r>
        <w:t xml:space="preserve"> </w:t>
      </w:r>
      <w:r>
        <w:rPr>
          <w:rFonts w:hint="eastAsia"/>
        </w:rPr>
        <w:t xml:space="preserve">软件生存周期过程》</w:t>
      </w:r>
    </w:p>
    <w:p>
      <w:pPr>
        <w:pStyle w:val="Compact"/>
        <w:numPr>
          <w:ilvl w:val="0"/>
          <w:numId w:val="1002"/>
        </w:numPr>
      </w:pPr>
      <w:r>
        <w:t xml:space="preserve">GB/T </w:t>
      </w:r>
      <w:r>
        <w:rPr>
          <w:rFonts w:hint="eastAsia"/>
        </w:rPr>
        <w:t xml:space="preserve">8567-2006《计算机软件文档编制规范》</w:t>
      </w:r>
    </w:p>
    <w:p>
      <w:pPr>
        <w:pStyle w:val="Compact"/>
        <w:numPr>
          <w:ilvl w:val="0"/>
          <w:numId w:val="1002"/>
        </w:numPr>
      </w:pPr>
      <w:r>
        <w:t xml:space="preserve">Electron 28 </w:t>
      </w:r>
      <w:r>
        <w:rPr>
          <w:rFonts w:hint="eastAsia"/>
        </w:rPr>
        <w:t xml:space="preserve">官方文档</w:t>
      </w:r>
    </w:p>
    <w:p>
      <w:pPr>
        <w:pStyle w:val="Compact"/>
        <w:numPr>
          <w:ilvl w:val="0"/>
          <w:numId w:val="1002"/>
        </w:numPr>
      </w:pPr>
      <w:r>
        <w:t xml:space="preserve">React 18、TypeScript 5.9、Vite 5、Ant Design </w:t>
      </w:r>
      <w:r>
        <w:rPr>
          <w:rFonts w:hint="eastAsia"/>
        </w:rPr>
        <w:t xml:space="preserve">官方文档</w:t>
      </w:r>
    </w:p>
    <w:p>
      <w:pPr>
        <w:pStyle w:val="Compact"/>
        <w:numPr>
          <w:ilvl w:val="0"/>
          <w:numId w:val="1002"/>
        </w:numPr>
      </w:pPr>
      <w:r>
        <w:t xml:space="preserve">Little </w:t>
      </w:r>
      <w:r>
        <w:rPr>
          <w:rFonts w:hint="eastAsia"/>
        </w:rPr>
        <w:t xml:space="preserve">CMS(lcms-wasm)技术文档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</w:t>
      </w:r>
      <w:r>
        <w:t xml:space="preserve"> README.md </w:t>
      </w:r>
      <w:r>
        <w:rPr>
          <w:rFonts w:hint="eastAsia"/>
        </w:rPr>
        <w:t xml:space="preserve">与源代码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项目概述"/>
    <w:p>
      <w:pPr>
        <w:pStyle w:val="Heading2"/>
      </w:pPr>
      <w:r>
        <w:t xml:space="preserve">2 </w:t>
      </w:r>
      <w:r>
        <w:rPr>
          <w:rFonts w:hint="eastAsia"/>
        </w:rPr>
        <w:t xml:space="preserve">项目概述</w:t>
      </w:r>
    </w:p>
    <w:bookmarkStart w:id="14" w:name="项目目标"/>
    <w:p>
      <w:pPr>
        <w:pStyle w:val="Heading3"/>
      </w:pPr>
      <w:r>
        <w:t xml:space="preserve">2.1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构建一个跨平台(优先</w:t>
      </w:r>
      <w:r>
        <w:t xml:space="preserve"> </w:t>
      </w:r>
      <w:r>
        <w:rPr>
          <w:rFonts w:hint="eastAsia"/>
        </w:rPr>
        <w:t xml:space="preserve">Windows)的桌面应用,使学习者与设计入门者能够: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导入并预览图像</w:t>
      </w:r>
      <w:r>
        <w:rPr>
          <w:rFonts w:hint="eastAsia"/>
        </w:rPr>
        <w:t xml:space="preserve">:支持</w:t>
      </w:r>
      <w:r>
        <w:t xml:space="preserve"> PNG、JPG、TIFF、BMP </w:t>
      </w:r>
      <w:r>
        <w:rPr>
          <w:rFonts w:hint="eastAsia"/>
        </w:rPr>
        <w:t xml:space="preserve">等常见位图格式。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分析代表性颜色</w:t>
      </w:r>
      <w:r>
        <w:rPr>
          <w:rFonts w:hint="eastAsia"/>
        </w:rPr>
        <w:t xml:space="preserve">:对导入图像进行</w:t>
      </w:r>
      <w:r>
        <w:t xml:space="preserve"> 5×5 </w:t>
      </w:r>
      <w:r>
        <w:rPr>
          <w:rFonts w:hint="eastAsia"/>
        </w:rPr>
        <w:t xml:space="preserve">网格采样,获取代表性颜色与近似</w:t>
      </w:r>
      <w:r>
        <w:t xml:space="preserve"> RGB→CMYK </w:t>
      </w:r>
      <w:r>
        <w:rPr>
          <w:rFonts w:hint="eastAsia"/>
        </w:rPr>
        <w:t xml:space="preserve">转换结果。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预览软打样效果</w:t>
      </w:r>
      <w:r>
        <w:rPr>
          <w:rFonts w:hint="eastAsia"/>
        </w:rPr>
        <w:t xml:space="preserve">:在选定</w:t>
      </w:r>
      <w:r>
        <w:t xml:space="preserve"> ICC </w:t>
      </w:r>
      <w:r>
        <w:rPr>
          <w:rFonts w:hint="eastAsia"/>
        </w:rPr>
        <w:t xml:space="preserve">工作流下近似模拟印刷输出。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比较跨媒介显示</w:t>
      </w:r>
      <w:r>
        <w:rPr>
          <w:rFonts w:hint="eastAsia"/>
        </w:rPr>
        <w:t xml:space="preserve">:并排对比、叠加对比屏幕与模拟印刷输出。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运行启发式印前检查</w:t>
      </w:r>
      <w:r>
        <w:rPr>
          <w:rFonts w:hint="eastAsia"/>
        </w:rPr>
        <w:t xml:space="preserve">:对分辨率、色域、出血、色彩流程进行风险评估。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获取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辅助建议</w:t>
      </w:r>
      <w:r>
        <w:rPr>
          <w:rFonts w:hint="eastAsia"/>
        </w:rPr>
        <w:t xml:space="preserve">(可选):基于图像色彩特征推荐</w:t>
      </w:r>
      <w:r>
        <w:t xml:space="preserve"> ICC </w:t>
      </w:r>
      <w:r>
        <w:rPr>
          <w:rFonts w:hint="eastAsia"/>
        </w:rPr>
        <w:t xml:space="preserve">配置文件。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学习相关知识</w:t>
      </w:r>
      <w:r>
        <w:rPr>
          <w:rFonts w:hint="eastAsia"/>
        </w:rPr>
        <w:t xml:space="preserve">:通过知识中心模块掌握色彩管理与印前基础。</w:t>
      </w:r>
    </w:p>
    <w:bookmarkEnd w:id="14"/>
    <w:bookmarkStart w:id="15" w:name="核心模块"/>
    <w:p>
      <w:pPr>
        <w:pStyle w:val="Heading3"/>
      </w:pPr>
      <w:r>
        <w:t xml:space="preserve">2.2 </w:t>
      </w:r>
      <w:r>
        <w:rPr>
          <w:rFonts w:hint="eastAsia"/>
        </w:rPr>
        <w:t xml:space="preserve">核心模块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颜色实验室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图像导入、颜色分析、软打样预览、AI</w:t>
            </w:r>
            <w:r>
              <w:t xml:space="preserve"> </w:t>
            </w:r>
            <w:r>
              <w:rPr>
                <w:rFonts w:hint="eastAsia"/>
              </w:rPr>
              <w:t xml:space="preserve">顾问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Cross-Media Preview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跨媒介预览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并排/叠加对比、观察条件模拟(光源、纸张、距离、DPI)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Print 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智能印前适配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印前检查、问题清单、修复向导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案例库、互动演示、测验</w:t>
            </w:r>
          </w:p>
        </w:tc>
      </w:tr>
    </w:tbl>
    <w:bookmarkEnd w:id="15"/>
    <w:bookmarkStart w:id="16" w:name="技术栈概览"/>
    <w:p>
      <w:pPr>
        <w:pStyle w:val="Heading3"/>
      </w:pPr>
      <w:r>
        <w:t xml:space="preserve">2.3 </w:t>
      </w:r>
      <w:r>
        <w:rPr>
          <w:rFonts w:hint="eastAsia"/>
        </w:rPr>
        <w:t xml:space="preserve">技术栈概览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桌面框架</w:t>
            </w:r>
          </w:p>
        </w:tc>
        <w:tc>
          <w:tcPr/>
          <w:p>
            <w:pPr>
              <w:pStyle w:val="Compact"/>
            </w:pPr>
            <w:r>
              <w:t xml:space="preserve">Electron 28.3.3</w:t>
            </w:r>
          </w:p>
        </w:tc>
        <w:tc>
          <w:tcPr/>
          <w:p>
            <w:pPr>
              <w:pStyle w:val="Compact"/>
            </w:pPr>
            <w:r>
              <w:t xml:space="preserve">Chromium + Node.js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React 18.2.0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函数组件</w:t>
            </w:r>
            <w:r>
              <w:t xml:space="preserve"> +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t xml:space="preserve">TypeScript 5.9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构建工具</w:t>
            </w:r>
          </w:p>
        </w:tc>
        <w:tc>
          <w:tcPr/>
          <w:p>
            <w:pPr>
              <w:pStyle w:val="Compact"/>
            </w:pPr>
            <w:r>
              <w:t xml:space="preserve">Vite 5 + vite-plugin-electron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快速开发与构建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组件库</w:t>
            </w:r>
          </w:p>
        </w:tc>
        <w:tc>
          <w:tcPr/>
          <w:p>
            <w:pPr>
              <w:pStyle w:val="Compact"/>
            </w:pPr>
            <w:r>
              <w:t xml:space="preserve">Ant Design 6.3.6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</w:t>
            </w:r>
            <w:r>
              <w:t xml:space="preserve">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  <w:tc>
          <w:tcPr/>
          <w:p>
            <w:pPr>
              <w:pStyle w:val="Compact"/>
            </w:pPr>
            <w:r>
              <w:t xml:space="preserve">Zustand 5.0.12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轻量、支持持久化中间件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颜色科学</w:t>
            </w:r>
          </w:p>
        </w:tc>
        <w:tc>
          <w:tcPr/>
          <w:p>
            <w:pPr>
              <w:pStyle w:val="Compact"/>
            </w:pPr>
            <w:r>
              <w:t xml:space="preserve">chroma-js、lcms-wasm、utif</w:t>
            </w:r>
          </w:p>
        </w:tc>
        <w:tc>
          <w:tcPr/>
          <w:p>
            <w:pPr>
              <w:pStyle w:val="Compact"/>
            </w:pPr>
            <w:r>
              <w:t xml:space="preserve">RGB↔LAB↔CMYK、ICC、TIFF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i18n </w:t>
            </w:r>
            <w:r>
              <w:rPr>
                <w:rFonts w:hint="eastAsia"/>
              </w:rPr>
              <w:t xml:space="preserve">字典</w:t>
            </w:r>
          </w:p>
        </w:tc>
        <w:tc>
          <w:tcPr/>
          <w:p>
            <w:pPr>
              <w:pStyle w:val="Compact"/>
            </w:pPr>
            <w:r>
              <w:t xml:space="preserve">zh-CN / en-US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Vitest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Vite </w:t>
            </w:r>
            <w:r>
              <w:rPr>
                <w:rFonts w:hint="eastAsia"/>
              </w:rPr>
              <w:t xml:space="preserve">同生态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Chromium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</w:t>
            </w:r>
          </w:p>
        </w:tc>
        <w:tc>
          <w:tcPr/>
          <w:p>
            <w:pPr>
              <w:pStyle w:val="Compact"/>
            </w:pPr>
            <w:r>
              <w:t xml:space="preserve">electron-builder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  <w:r>
              <w:t xml:space="preserve"> Windows </w:t>
            </w:r>
            <w:r>
              <w:rPr>
                <w:rFonts w:hint="eastAsia"/>
              </w:rPr>
              <w:t xml:space="preserve">便携版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7" w:name="技术可行性分析"/>
    <w:p>
      <w:pPr>
        <w:pStyle w:val="Heading2"/>
      </w:pPr>
      <w:r>
        <w:t xml:space="preserve">3 </w:t>
      </w:r>
      <w:r>
        <w:rPr>
          <w:rFonts w:hint="eastAsia"/>
        </w:rPr>
        <w:t xml:space="preserve">技术可行性分析</w:t>
      </w:r>
    </w:p>
    <w:bookmarkStart w:id="21" w:name="技术选型分析"/>
    <w:p>
      <w:pPr>
        <w:pStyle w:val="Heading3"/>
      </w:pPr>
      <w:r>
        <w:t xml:space="preserve">3.1 </w:t>
      </w:r>
      <w:r>
        <w:rPr>
          <w:rFonts w:hint="eastAsia"/>
        </w:rPr>
        <w:t xml:space="preserve">技术选型分析</w:t>
      </w:r>
    </w:p>
    <w:bookmarkStart w:id="18" w:name="桌面框架electron"/>
    <w:p>
      <w:pPr>
        <w:pStyle w:val="Heading4"/>
      </w:pPr>
      <w:r>
        <w:t xml:space="preserve">3.1.1 </w:t>
      </w:r>
      <w:r>
        <w:rPr>
          <w:rFonts w:hint="eastAsia"/>
        </w:rPr>
        <w:t xml:space="preserve">桌面框架:Electron</w:t>
      </w:r>
    </w:p>
    <w:p>
      <w:pPr>
        <w:pStyle w:val="FirstParagraph"/>
      </w:pPr>
      <w:r>
        <w:rPr>
          <w:rFonts w:hint="eastAsia"/>
          <w:b/>
          <w:bCs/>
        </w:rPr>
        <w:t xml:space="preserve">优势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跨平台支持良好,本次目标为</w:t>
      </w:r>
      <w:r>
        <w:t xml:space="preserve"> Windows(x64);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前后端均可使用</w:t>
      </w:r>
      <w:r>
        <w:t xml:space="preserve"> </w:t>
      </w:r>
      <w:r>
        <w:rPr>
          <w:rFonts w:hint="eastAsia"/>
        </w:rPr>
        <w:t xml:space="preserve">TypeScript,降低学习与维护成本;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生态成熟,文档丰富,问题排查便捷;</w:t>
      </w:r>
    </w:p>
    <w:p>
      <w:pPr>
        <w:pStyle w:val="Compact"/>
        <w:numPr>
          <w:ilvl w:val="0"/>
          <w:numId w:val="1004"/>
        </w:numPr>
      </w:pPr>
      <w:r>
        <w:t xml:space="preserve">vite-plugin-electron </w:t>
      </w:r>
      <w:r>
        <w:rPr>
          <w:rFonts w:hint="eastAsia"/>
        </w:rPr>
        <w:t xml:space="preserve">可与</w:t>
      </w:r>
      <w:r>
        <w:t xml:space="preserve"> Vite </w:t>
      </w:r>
      <w:r>
        <w:rPr>
          <w:rFonts w:hint="eastAsia"/>
        </w:rPr>
        <w:t xml:space="preserve">生态整合,提升开发效率。</w:t>
      </w:r>
    </w:p>
    <w:p>
      <w:pPr>
        <w:pStyle w:val="FirstParagraph"/>
      </w:pPr>
      <w:r>
        <w:rPr>
          <w:rFonts w:hint="eastAsia"/>
          <w:b/>
          <w:bCs/>
        </w:rPr>
        <w:t xml:space="preserve">劣势与缓解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包体积较大;</w:t>
      </w:r>
      <w:r>
        <w:rPr>
          <w:rFonts w:hint="eastAsia"/>
          <w:b/>
          <w:bCs/>
        </w:rPr>
        <w:t xml:space="preserve">缓解</w:t>
      </w:r>
      <w:r>
        <w:rPr>
          <w:rFonts w:hint="eastAsia"/>
        </w:rPr>
        <w:t xml:space="preserve">:对教学类单用户工具影响有限;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渲染进程与主进程之间需要</w:t>
      </w:r>
      <w:r>
        <w:t xml:space="preserve"> IPC </w:t>
      </w:r>
      <w:r>
        <w:rPr>
          <w:rFonts w:hint="eastAsia"/>
        </w:rPr>
        <w:t xml:space="preserve">通信;</w:t>
      </w:r>
      <w:r>
        <w:rPr>
          <w:rFonts w:hint="eastAsia"/>
          <w:b/>
          <w:bCs/>
        </w:rPr>
        <w:t xml:space="preserve">缓解</w:t>
      </w:r>
      <w:r>
        <w:rPr>
          <w:rFonts w:hint="eastAsia"/>
        </w:rPr>
        <w:t xml:space="preserve">:项目已通过</w:t>
      </w:r>
      <w:r>
        <w:t xml:space="preserve"> preload + contextIsolation </w:t>
      </w:r>
      <w:r>
        <w:rPr>
          <w:rFonts w:hint="eastAsia"/>
        </w:rPr>
        <w:t xml:space="preserve">模式做安全封装(见</w:t>
      </w:r>
      <w:r>
        <w:t xml:space="preserve"> </w:t>
      </w:r>
      <w:r>
        <w:rPr>
          <w:rStyle w:val="VerbatimChar"/>
        </w:rPr>
        <w:t xml:space="preserve">src/preload/index.ts</w:t>
      </w:r>
      <w:r>
        <w:rPr>
          <w:rFonts w:hint="eastAsia"/>
        </w:rPr>
        <w:t xml:space="preserve">),并限制了文件路径遍历攻击。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:技术成熟,选型合理。</w:t>
      </w:r>
    </w:p>
    <w:bookmarkEnd w:id="18"/>
    <w:bookmarkStart w:id="19" w:name="颜色科学库"/>
    <w:p>
      <w:pPr>
        <w:pStyle w:val="Heading4"/>
      </w:pPr>
      <w:r>
        <w:t xml:space="preserve">3.1.2 </w:t>
      </w:r>
      <w:r>
        <w:rPr>
          <w:rFonts w:hint="eastAsia"/>
        </w:rPr>
        <w:t xml:space="preserve">颜色科学库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chroma-js</w:t>
      </w:r>
      <w:r>
        <w:rPr>
          <w:rFonts w:hint="eastAsia"/>
        </w:rPr>
        <w:t xml:space="preserve">:在客户端进行</w:t>
      </w:r>
      <w:r>
        <w:t xml:space="preserve"> RGB↔LAB </w:t>
      </w:r>
      <w:r>
        <w:rPr>
          <w:rFonts w:hint="eastAsia"/>
        </w:rPr>
        <w:t xml:space="preserve">转换与</w:t>
      </w:r>
      <w:r>
        <w:t xml:space="preserve"> </w:t>
      </w:r>
      <w:r>
        <w:rPr>
          <w:rFonts w:hint="eastAsia"/>
        </w:rPr>
        <w:t xml:space="preserve">ΔE(CIE2000)计算,体积小、性能可控。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lcms-wasm</w:t>
      </w:r>
      <w:r>
        <w:t xml:space="preserve">:WASM </w:t>
      </w:r>
      <w:r>
        <w:rPr>
          <w:rFonts w:hint="eastAsia"/>
        </w:rPr>
        <w:t xml:space="preserve">化的</w:t>
      </w:r>
      <w:r>
        <w:t xml:space="preserve"> </w:t>
      </w:r>
      <w:r>
        <w:rPr>
          <w:rFonts w:hint="eastAsia"/>
        </w:rPr>
        <w:t xml:space="preserve">LittleCMS,支持真实</w:t>
      </w:r>
      <w:r>
        <w:t xml:space="preserve"> ICC </w:t>
      </w:r>
      <w:r>
        <w:rPr>
          <w:rFonts w:hint="eastAsia"/>
        </w:rPr>
        <w:t xml:space="preserve">配置文件解析与转换;初始化失败时具备降级到简化</w:t>
      </w:r>
      <w:r>
        <w:t xml:space="preserve"> LAB </w:t>
      </w:r>
      <w:r>
        <w:rPr>
          <w:rFonts w:hint="eastAsia"/>
        </w:rPr>
        <w:t xml:space="preserve">中间转换的路径(</w:t>
      </w:r>
      <w:r>
        <w:rPr>
          <w:rStyle w:val="VerbatimChar"/>
        </w:rPr>
        <w:t xml:space="preserve">src/renderer/services/color-engine.ts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initializeColorEngine</w:t>
      </w:r>
      <w:r>
        <w:t xml:space="preserve">)。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utif</w:t>
      </w:r>
      <w:r>
        <w:rPr>
          <w:rFonts w:hint="eastAsia"/>
        </w:rPr>
        <w:t xml:space="preserve">:在浏览器侧解码/编码</w:t>
      </w:r>
      <w:r>
        <w:t xml:space="preserve"> TIFF。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:库选型覆盖</w:t>
      </w:r>
      <w:r>
        <w:t xml:space="preserve"> RGB、CMYK、LAB、ICC、TIFF </w:t>
      </w:r>
      <w:r>
        <w:rPr>
          <w:rFonts w:hint="eastAsia"/>
        </w:rPr>
        <w:t xml:space="preserve">全链路,符合需求。</w:t>
      </w:r>
    </w:p>
    <w:bookmarkEnd w:id="19"/>
    <w:bookmarkStart w:id="20" w:name="状态管理与持久化"/>
    <w:p>
      <w:pPr>
        <w:pStyle w:val="Heading4"/>
      </w:pPr>
      <w:r>
        <w:t xml:space="preserve">3.1.3 </w:t>
      </w:r>
      <w:r>
        <w:rPr>
          <w:rFonts w:hint="eastAsia"/>
        </w:rPr>
        <w:t xml:space="preserve">状态管理与持久化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Zustand + persist </w:t>
      </w:r>
      <w:r>
        <w:rPr>
          <w:rFonts w:hint="eastAsia"/>
          <w:b/>
          <w:bCs/>
        </w:rPr>
        <w:t xml:space="preserve">中间件</w:t>
      </w:r>
      <w:r>
        <w:rPr>
          <w:rFonts w:hint="eastAsia"/>
        </w:rPr>
        <w:t xml:space="preserve">:体积小、API</w:t>
      </w:r>
      <w:r>
        <w:t xml:space="preserve"> </w:t>
      </w:r>
      <w:r>
        <w:rPr>
          <w:rFonts w:hint="eastAsia"/>
        </w:rPr>
        <w:t xml:space="preserve">简单,支持</w:t>
      </w:r>
      <w:r>
        <w:t xml:space="preserve"> </w:t>
      </w:r>
      <w:r>
        <w:rPr>
          <w:rStyle w:val="VerbatimChar"/>
        </w:rPr>
        <w:t xml:space="preserve">partialize</w:t>
      </w:r>
      <w:r>
        <w:t xml:space="preserve"> </w:t>
      </w:r>
      <w:r>
        <w:rPr>
          <w:rFonts w:hint="eastAsia"/>
        </w:rPr>
        <w:t xml:space="preserve">控制持久化字段,避免图像</w:t>
      </w:r>
      <w:r>
        <w:t xml:space="preserve"> </w:t>
      </w:r>
      <w:r>
        <w:rPr>
          <w:rStyle w:val="VerbatimChar"/>
        </w:rPr>
        <w:t xml:space="preserve">Uint8Array</w:t>
      </w:r>
      <w:r>
        <w:t xml:space="preserve"> </w:t>
      </w:r>
      <w:r>
        <w:rPr>
          <w:rFonts w:hint="eastAsia"/>
        </w:rPr>
        <w:t xml:space="preserve">直接进入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触发性能/容量问题(项目将</w:t>
      </w:r>
      <w:r>
        <w:t xml:space="preserve"> </w:t>
      </w:r>
      <w:r>
        <w:rPr>
          <w:rStyle w:val="VerbatimChar"/>
        </w:rPr>
        <w:t xml:space="preserve">imageBuffer</w:t>
      </w:r>
      <w:r>
        <w:t xml:space="preserve"> </w:t>
      </w:r>
      <w:r>
        <w:rPr>
          <w:rFonts w:hint="eastAsia"/>
        </w:rPr>
        <w:t xml:space="preserve">排除在持久化字段之外)。</w:t>
      </w:r>
    </w:p>
    <w:bookmarkEnd w:id="20"/>
    <w:bookmarkEnd w:id="21"/>
    <w:bookmarkStart w:id="22" w:name="系统架构可行性"/>
    <w:p>
      <w:pPr>
        <w:pStyle w:val="Heading3"/>
      </w:pPr>
      <w:r>
        <w:t xml:space="preserve">3.2 </w:t>
      </w:r>
      <w:r>
        <w:rPr>
          <w:rFonts w:hint="eastAsia"/>
        </w:rPr>
        <w:t xml:space="preserve">系统架构可行性</w:t>
      </w:r>
    </w:p>
    <w:p>
      <w:pPr>
        <w:pStyle w:val="FirstParagraph"/>
      </w:pPr>
      <w:r>
        <w:rPr>
          <w:rFonts w:hint="eastAsia"/>
        </w:rPr>
        <w:t xml:space="preserve">项目采用经典</w:t>
      </w:r>
      <w:r>
        <w:t xml:space="preserve"> Electron </w:t>
      </w:r>
      <w:r>
        <w:rPr>
          <w:rFonts w:hint="eastAsia"/>
        </w:rPr>
        <w:t xml:space="preserve">三层架构:</w:t>
      </w:r>
    </w:p>
    <w:p>
      <w:pPr>
        <w:pStyle w:val="SourceCode"/>
      </w:pPr>
      <w:r>
        <w:rPr>
          <w:rStyle w:val="VerbatimChar"/>
        </w:rPr>
        <w:t xml:space="preserve">+------------------------+</w:t>
      </w:r>
      <w:r>
        <w:br/>
      </w:r>
      <w:r>
        <w:rPr>
          <w:rStyle w:val="VerbatimChar"/>
        </w:rPr>
        <w:t xml:space="preserve">|   Main Process         |  ← </w:t>
      </w:r>
      <w:r>
        <w:rPr>
          <w:rStyle w:val="VerbatimChar"/>
          <w:rFonts w:hint="eastAsia"/>
        </w:rPr>
        <w:t xml:space="preserve">文件系统、对话框、IPC</w:t>
      </w:r>
      <w:r>
        <w:rPr>
          <w:rStyle w:val="VerbatimChar"/>
        </w:rPr>
        <w:t xml:space="preserve"> handlers</w:t>
      </w:r>
      <w:r>
        <w:br/>
      </w:r>
      <w:r>
        <w:rPr>
          <w:rStyle w:val="VerbatimChar"/>
        </w:rPr>
        <w:t xml:space="preserve">|   (src/main/index.ts)  |</w:t>
      </w:r>
      <w:r>
        <w:br/>
      </w:r>
      <w:r>
        <w:rPr>
          <w:rStyle w:val="VerbatimChar"/>
        </w:rPr>
        <w:t xml:space="preserve">+-----------+------------+</w:t>
      </w:r>
      <w:r>
        <w:br/>
      </w:r>
      <w:r>
        <w:rPr>
          <w:rStyle w:val="VerbatimChar"/>
        </w:rPr>
        <w:t xml:space="preserve">            | ipcMain.handle('dialog:openFile' </w:t>
      </w:r>
      <w:r>
        <w:rPr>
          <w:rStyle w:val="VerbatimChar"/>
          <w:rFonts w:hint="eastAsia"/>
        </w:rPr>
        <w:t xml:space="preserve">等)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+-----------+------------+</w:t>
      </w:r>
      <w:r>
        <w:br/>
      </w:r>
      <w:r>
        <w:rPr>
          <w:rStyle w:val="VerbatimChar"/>
        </w:rPr>
        <w:t xml:space="preserve">|   Preload Bridge       |  ← contextIsolation </w:t>
      </w:r>
      <w:r>
        <w:rPr>
          <w:rStyle w:val="VerbatimChar"/>
          <w:rFonts w:hint="eastAsia"/>
        </w:rPr>
        <w:t xml:space="preserve">安全暴露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|   (src/preload)        |</w:t>
      </w:r>
      <w:r>
        <w:br/>
      </w:r>
      <w:r>
        <w:rPr>
          <w:rStyle w:val="VerbatimChar"/>
        </w:rPr>
        <w:t xml:space="preserve">+-----------+------------+</w:t>
      </w:r>
      <w:r>
        <w:br/>
      </w:r>
      <w:r>
        <w:rPr>
          <w:rStyle w:val="VerbatimChar"/>
        </w:rPr>
        <w:t xml:space="preserve">            | window.electronAPI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+-----------+------------+</w:t>
      </w:r>
      <w:r>
        <w:br/>
      </w:r>
      <w:r>
        <w:rPr>
          <w:rStyle w:val="VerbatimChar"/>
        </w:rPr>
        <w:t xml:space="preserve">|   Renderer (React)     |  ← </w:t>
      </w:r>
      <w:r>
        <w:rPr>
          <w:rStyle w:val="VerbatimChar"/>
          <w:rFonts w:hint="eastAsia"/>
        </w:rPr>
        <w:t xml:space="preserve">视图、组件、Zustand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</w:rPr>
        <w:t xml:space="preserve">|   (src/renderer)       |</w:t>
      </w:r>
      <w:r>
        <w:br/>
      </w:r>
      <w:r>
        <w:rPr>
          <w:rStyle w:val="VerbatimChar"/>
        </w:rPr>
        <w:t xml:space="preserve">+-----------+------------+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+------------------------+</w:t>
      </w:r>
      <w:r>
        <w:br/>
      </w:r>
      <w:r>
        <w:rPr>
          <w:rStyle w:val="VerbatimChar"/>
        </w:rPr>
        <w:t xml:space="preserve">|   Web Worker           |  ← </w:t>
      </w:r>
      <w:r>
        <w:rPr>
          <w:rStyle w:val="VerbatimChar"/>
          <w:rFonts w:hint="eastAsia"/>
        </w:rPr>
        <w:t xml:space="preserve">图像处理(若启用)</w:t>
      </w:r>
      <w:r>
        <w:br/>
      </w:r>
      <w:r>
        <w:rPr>
          <w:rStyle w:val="VerbatimChar"/>
        </w:rPr>
        <w:t xml:space="preserve">+------------------------+</w:t>
      </w:r>
    </w:p>
    <w:p>
      <w:pPr>
        <w:pStyle w:val="FirstParagraph"/>
      </w:pPr>
      <w:r>
        <w:rPr>
          <w:rFonts w:hint="eastAsia"/>
          <w:b/>
          <w:bCs/>
        </w:rPr>
        <w:t xml:space="preserve">可行性论证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主进程、Preload、渲染进程职责清晰,符合</w:t>
      </w:r>
      <w:r>
        <w:t xml:space="preserve"> Electron </w:t>
      </w:r>
      <w:r>
        <w:rPr>
          <w:rFonts w:hint="eastAsia"/>
        </w:rPr>
        <w:t xml:space="preserve">安全最佳实践;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主进程</w:t>
      </w:r>
      <w:r>
        <w:t xml:space="preserve"> IPC </w:t>
      </w:r>
      <w:r>
        <w:rPr>
          <w:rFonts w:hint="eastAsia"/>
        </w:rPr>
        <w:t xml:space="preserve">处理覆盖文件读写、图像处理(回传原</w:t>
      </w:r>
      <w:r>
        <w:t xml:space="preserve"> </w:t>
      </w:r>
      <w:r>
        <w:rPr>
          <w:rFonts w:hint="eastAsia"/>
        </w:rPr>
        <w:t xml:space="preserve">buffer)、项目文件(</w:t>
      </w:r>
      <w:r>
        <w:rPr>
          <w:rStyle w:val="VerbatimChar"/>
        </w:rPr>
        <w:t xml:space="preserve">.pbp</w:t>
      </w:r>
      <w:r>
        <w:rPr>
          <w:rFonts w:hint="eastAsia"/>
        </w:rPr>
        <w:t xml:space="preserve">)读写,均为异步,主线程不会被阻塞;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渲染进程通过</w:t>
      </w:r>
      <w:r>
        <w:t xml:space="preserve"> Web Worker </w:t>
      </w:r>
      <w:r>
        <w:rPr>
          <w:rFonts w:hint="eastAsia"/>
        </w:rPr>
        <w:t xml:space="preserve">执行重计算(图像处理),已在</w:t>
      </w:r>
      <w:r>
        <w:t xml:space="preserve"> </w:t>
      </w:r>
      <w:r>
        <w:rPr>
          <w:rStyle w:val="VerbatimChar"/>
        </w:rPr>
        <w:t xml:space="preserve">src/renderer/workers/image-processor.worker.ts</w:t>
      </w:r>
      <w:r>
        <w:t xml:space="preserve"> </w:t>
      </w:r>
      <w:r>
        <w:rPr>
          <w:rFonts w:hint="eastAsia"/>
        </w:rPr>
        <w:t xml:space="preserve">实现;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文件读取路径在主进程做了路径遍历校验(拒绝</w:t>
      </w:r>
      <w:r>
        <w:t xml:space="preserve"> </w:t>
      </w:r>
      <w:r>
        <w:rPr>
          <w:rStyle w:val="VerbatimChar"/>
        </w:rPr>
        <w:t xml:space="preserve">..</w:t>
      </w:r>
      <w:r>
        <w:t xml:space="preserve">、</w:t>
      </w:r>
      <w:r>
        <w:rPr>
          <w:rStyle w:val="VerbatimChar"/>
        </w:rPr>
        <w:t xml:space="preserve">~</w:t>
      </w:r>
      <w:r>
        <w:t xml:space="preserve">、</w:t>
      </w:r>
      <w:r>
        <w:rPr>
          <w:rStyle w:val="VerbatimChar"/>
        </w:rPr>
        <w:t xml:space="preserve">$</w:t>
      </w:r>
      <w:r>
        <w:rPr>
          <w:rFonts w:hint="eastAsia"/>
        </w:rPr>
        <w:t xml:space="preserve">),符合最小权限原则。</w:t>
      </w:r>
    </w:p>
    <w:bookmarkEnd w:id="22"/>
    <w:bookmarkStart w:id="23" w:name="功能实现可行性"/>
    <w:p>
      <w:pPr>
        <w:pStyle w:val="Heading3"/>
      </w:pPr>
      <w:r>
        <w:t xml:space="preserve">3.3 </w:t>
      </w:r>
      <w:r>
        <w:rPr>
          <w:rFonts w:hint="eastAsia"/>
        </w:rPr>
        <w:t xml:space="preserve">功能实现可行性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主进程</w:t>
            </w:r>
            <w:r>
              <w:t xml:space="preserve"> </w:t>
            </w:r>
            <w:r>
              <w:rPr>
                <w:rStyle w:val="VerbatimChar"/>
              </w:rPr>
              <w:t xml:space="preserve">dialog:openFile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fs.readFile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完全可行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颜色分析</w:t>
            </w:r>
          </w:p>
        </w:tc>
        <w:tc>
          <w:tcPr/>
          <w:p>
            <w:pPr>
              <w:pStyle w:val="Compact"/>
            </w:pPr>
            <w:r>
              <w:t xml:space="preserve">5×5 </w:t>
            </w:r>
            <w:r>
              <w:rPr>
                <w:rFonts w:hint="eastAsia"/>
              </w:rPr>
              <w:t xml:space="preserve">网格采样</w:t>
            </w:r>
            <w:r>
              <w:t xml:space="preserve"> + RGB→LAB→CMYK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完全可行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ICC </w:t>
            </w:r>
            <w:r>
              <w:rPr>
                <w:rFonts w:hint="eastAsia"/>
              </w:rPr>
              <w:t xml:space="preserve">转换</w:t>
            </w:r>
          </w:p>
        </w:tc>
        <w:tc>
          <w:tcPr/>
          <w:p>
            <w:pPr>
              <w:pStyle w:val="Compact"/>
            </w:pPr>
            <w:r>
              <w:t xml:space="preserve">lcms-wasm + </w:t>
            </w:r>
            <w:r>
              <w:rPr>
                <w:rFonts w:hint="eastAsia"/>
              </w:rPr>
              <w:t xml:space="preserve">缓存</w:t>
            </w:r>
            <w:r>
              <w:t xml:space="preserve"> 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可行,具备降级方案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软打样</w:t>
            </w:r>
          </w:p>
        </w:tc>
        <w:tc>
          <w:tcPr/>
          <w:p>
            <w:pPr>
              <w:pStyle w:val="Compact"/>
            </w:pPr>
            <w:r>
              <w:t xml:space="preserve">LAB </w:t>
            </w:r>
            <w:r>
              <w:rPr>
                <w:rFonts w:hint="eastAsia"/>
              </w:rPr>
              <w:t xml:space="preserve">中间空间</w:t>
            </w:r>
            <w:r>
              <w:t xml:space="preserve"> + </w:t>
            </w:r>
            <w:r>
              <w:rPr>
                <w:rFonts w:hint="eastAsia"/>
              </w:rPr>
              <w:t xml:space="preserve">纸张色域限制</w:t>
            </w:r>
            <w:r>
              <w:t xml:space="preserve"> + </w:t>
            </w:r>
            <w:r>
              <w:rPr>
                <w:rFonts w:hint="eastAsia"/>
              </w:rPr>
              <w:t xml:space="preserve">光源调整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可行(近似)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跨媒介预览</w:t>
            </w:r>
          </w:p>
        </w:tc>
        <w:tc>
          <w:tcPr/>
          <w:p>
            <w:pPr>
              <w:pStyle w:val="Compact"/>
            </w:pPr>
            <w:r>
              <w:t xml:space="preserve">Canvas + Side-by-side / Overlay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印前检查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启发式规则</w:t>
            </w:r>
            <w:r>
              <w:t xml:space="preserve"> +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可行(明确标注近似)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顾问</w:t>
            </w:r>
          </w:p>
        </w:tc>
        <w:tc>
          <w:tcPr/>
          <w:p>
            <w:pPr>
              <w:pStyle w:val="Compact"/>
            </w:pPr>
            <w:r>
              <w:t xml:space="preserve">DeepSeek API + </w:t>
            </w:r>
            <w:r>
              <w:rPr>
                <w:rFonts w:hint="eastAsia"/>
              </w:rPr>
              <w:t xml:space="preserve">内置规则回退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可行(降级安全)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.pbp</w:t>
            </w:r>
            <w:r>
              <w:t xml:space="preserve"> </w:t>
            </w:r>
            <w:r>
              <w:t xml:space="preserve">JSON </w:t>
            </w:r>
            <w:r>
              <w:rPr>
                <w:rFonts w:hint="eastAsia"/>
              </w:rPr>
              <w:t xml:space="preserve">序列化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国际化</w:t>
            </w:r>
          </w:p>
        </w:tc>
        <w:tc>
          <w:tcPr/>
          <w:p>
            <w:pPr>
              <w:pStyle w:val="Compact"/>
            </w:pPr>
            <w:r>
              <w:t xml:space="preserve">i18n </w:t>
            </w:r>
            <w:r>
              <w:rPr>
                <w:rFonts w:hint="eastAsia"/>
              </w:rPr>
              <w:t xml:space="preserve">字典</w:t>
            </w:r>
            <w:r>
              <w:t xml:space="preserve"> + Zustand 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</w:tr>
    </w:tbl>
    <w:bookmarkEnd w:id="23"/>
    <w:bookmarkStart w:id="24" w:name="性能可行性"/>
    <w:p>
      <w:pPr>
        <w:pStyle w:val="Heading3"/>
      </w:pPr>
      <w:r>
        <w:t xml:space="preserve">3.4 </w:t>
      </w:r>
      <w:r>
        <w:rPr>
          <w:rFonts w:hint="eastAsia"/>
        </w:rPr>
        <w:t xml:space="preserve">性能可行性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冷启动</w:t>
      </w:r>
      <w:r>
        <w:t xml:space="preserve">:Electron </w:t>
      </w:r>
      <w:r>
        <w:rPr>
          <w:rFonts w:hint="eastAsia"/>
        </w:rPr>
        <w:t xml:space="preserve">应用典型冷启动</w:t>
      </w:r>
      <w:r>
        <w:t xml:space="preserve"> 1~3 </w:t>
      </w:r>
      <w:r>
        <w:rPr>
          <w:rFonts w:hint="eastAsia"/>
        </w:rPr>
        <w:t xml:space="preserve">秒,符合桌面工具预期;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图像处理</w:t>
      </w:r>
      <w:r>
        <w:rPr>
          <w:rFonts w:hint="eastAsia"/>
        </w:rPr>
        <w:t xml:space="preserve">:对常见尺寸(≤</w:t>
      </w:r>
      <w:r>
        <w:t xml:space="preserve"> </w:t>
      </w:r>
      <w:r>
        <w:rPr>
          <w:rFonts w:hint="eastAsia"/>
        </w:rPr>
        <w:t xml:space="preserve">4K)图像通过</w:t>
      </w:r>
      <w:r>
        <w:t xml:space="preserve"> Web Worker </w:t>
      </w:r>
      <w:r>
        <w:rPr>
          <w:rFonts w:hint="eastAsia"/>
        </w:rPr>
        <w:t xml:space="preserve">处理,主线程不卡顿;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采样策略</w:t>
      </w:r>
      <w:r>
        <w:t xml:space="preserve">:5×5 </w:t>
      </w:r>
      <w:r>
        <w:rPr>
          <w:rFonts w:hint="eastAsia"/>
        </w:rPr>
        <w:t xml:space="preserve">网格采样固定为</w:t>
      </w:r>
      <w:r>
        <w:t xml:space="preserve"> 25 </w:t>
      </w:r>
      <w:r>
        <w:rPr>
          <w:rFonts w:hint="eastAsia"/>
        </w:rPr>
        <w:t xml:space="preserve">点,采样开销与图像尺寸无关,可预测;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大图像</w:t>
      </w:r>
      <w:r>
        <w:rPr>
          <w:rFonts w:hint="eastAsia"/>
        </w:rPr>
        <w:t xml:space="preserve">:对超规格图像给出缩放建议(见</w:t>
      </w:r>
      <w:r>
        <w:t xml:space="preserve"> i18n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message.invalidImageDimensions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message.suggestedScale</w:t>
      </w:r>
      <w:r>
        <w:t xml:space="preserve">)。</w:t>
      </w:r>
    </w:p>
    <w:bookmarkEnd w:id="24"/>
    <w:bookmarkStart w:id="25" w:name="关键技术风险与缓解"/>
    <w:p>
      <w:pPr>
        <w:pStyle w:val="Heading3"/>
      </w:pPr>
      <w:r>
        <w:t xml:space="preserve">3.5 </w:t>
      </w:r>
      <w:r>
        <w:rPr>
          <w:rFonts w:hint="eastAsia"/>
        </w:rPr>
        <w:t xml:space="preserve">关键技术风险与缓解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lcms-wasm </w:t>
            </w:r>
            <w:r>
              <w:rPr>
                <w:rFonts w:hint="eastAsia"/>
              </w:rPr>
              <w:t xml:space="preserve">初始化失败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</w:t>
            </w:r>
            <w:r>
              <w:t xml:space="preserve"> </w:t>
            </w:r>
            <w:r>
              <w:rPr>
                <w:rStyle w:val="VerbatimChar"/>
              </w:rPr>
              <w:t xml:space="preserve">initializing → ready/degraded</w:t>
            </w:r>
            <w:r>
              <w:rPr>
                <w:rFonts w:hint="eastAsia"/>
              </w:rPr>
              <w:t xml:space="preserve">,降级到简化转换并提示用户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 API </w:t>
            </w:r>
            <w:r>
              <w:rPr>
                <w:rFonts w:hint="eastAsia"/>
              </w:rPr>
              <w:t xml:space="preserve">调用失败或超时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自动回退到内置规则建议并标记</w:t>
            </w:r>
            <w:r>
              <w:t xml:space="preserve"> </w:t>
            </w:r>
            <w:r>
              <w:rPr>
                <w:rStyle w:val="VerbatimChar"/>
              </w:rPr>
              <w:t xml:space="preserve">source: 'rule-based'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大图像导致内存压力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提示缩放、采样代替全像素计算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文件路径遍历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主进程</w:t>
            </w:r>
            <w:r>
              <w:t xml:space="preserve"> IPC </w:t>
            </w:r>
            <w:r>
              <w:rPr>
                <w:rFonts w:hint="eastAsia"/>
              </w:rPr>
              <w:t xml:space="preserve">拒绝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、</w:t>
            </w:r>
            <w:r>
              <w:rPr>
                <w:rStyle w:val="VerbatimChar"/>
              </w:rPr>
              <w:t xml:space="preserve">~</w:t>
            </w:r>
            <w:r>
              <w:t xml:space="preserve">、</w:t>
            </w:r>
            <w:r>
              <w:rPr>
                <w:rStyle w:val="VerbatimChar"/>
              </w:rP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Worker </w:t>
            </w:r>
            <w:r>
              <w:rPr>
                <w:rFonts w:hint="eastAsia"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Vitest jsdom </w:t>
            </w:r>
            <w:r>
              <w:rPr>
                <w:rFonts w:hint="eastAsia"/>
              </w:rPr>
              <w:t xml:space="preserve">环境已配置兜底</w:t>
            </w:r>
          </w:p>
        </w:tc>
      </w:tr>
    </w:tbl>
    <w:bookmarkEnd w:id="25"/>
    <w:bookmarkStart w:id="26" w:name="技术可行性结论"/>
    <w:p>
      <w:pPr>
        <w:pStyle w:val="Heading3"/>
      </w:pPr>
      <w:r>
        <w:t xml:space="preserve">3.6 </w:t>
      </w:r>
      <w:r>
        <w:rPr>
          <w:rFonts w:hint="eastAsia"/>
        </w:rPr>
        <w:t xml:space="preserve">技术可行性结论</w:t>
      </w:r>
    </w:p>
    <w:p>
      <w:pPr>
        <w:pStyle w:val="FirstParagraph"/>
      </w:pPr>
      <w:r>
        <w:rPr>
          <w:rFonts w:hint="eastAsia"/>
          <w:b/>
          <w:bCs/>
        </w:rPr>
        <w:t xml:space="preserve">结论:可行</w:t>
      </w:r>
      <w:r>
        <w:rPr>
          <w:rFonts w:hint="eastAsia"/>
        </w:rPr>
        <w:t xml:space="preserve">。选型合理、架构清晰、关键风险均已识别并具备降级方案,技术层面具备完整实现条件。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经济可行性分析"/>
    <w:p>
      <w:pPr>
        <w:pStyle w:val="Heading2"/>
      </w:pPr>
      <w:r>
        <w:t xml:space="preserve">4 </w:t>
      </w:r>
      <w:r>
        <w:rPr>
          <w:rFonts w:hint="eastAsia"/>
        </w:rPr>
        <w:t xml:space="preserve">经济可行性分析</w:t>
      </w:r>
    </w:p>
    <w:bookmarkStart w:id="28" w:name="项目性质说明"/>
    <w:p>
      <w:pPr>
        <w:pStyle w:val="Heading3"/>
      </w:pPr>
      <w:r>
        <w:t xml:space="preserve">4.1 </w:t>
      </w:r>
      <w:r>
        <w:rPr>
          <w:rFonts w:hint="eastAsia"/>
        </w:rPr>
        <w:t xml:space="preserve">项目性质说明</w:t>
      </w:r>
    </w:p>
    <w:p>
      <w:pPr>
        <w:pStyle w:val="FirstParagraph"/>
      </w:pPr>
      <w:r>
        <w:rPr>
          <w:rFonts w:hint="eastAsia"/>
        </w:rPr>
        <w:t xml:space="preserve">本项目为课程作品/教学工具,以学习、研究、演示为主要目的,非商业产品。因此经济可行性分析侧重于</w:t>
      </w:r>
      <w:r>
        <w:rPr>
          <w:rFonts w:hint="eastAsia"/>
          <w:b/>
          <w:bCs/>
        </w:rPr>
        <w:t xml:space="preserve">开发成本可控性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学习收益</w:t>
      </w:r>
      <w:r>
        <w:rPr>
          <w:rFonts w:hint="eastAsia"/>
        </w:rPr>
        <w:t xml:space="preserve">,而非</w:t>
      </w:r>
      <w:r>
        <w:t xml:space="preserve"> ROI </w:t>
      </w:r>
      <w:r>
        <w:rPr>
          <w:rFonts w:hint="eastAsia"/>
        </w:rPr>
        <w:t xml:space="preserve">投资回报。</w:t>
      </w:r>
    </w:p>
    <w:bookmarkEnd w:id="28"/>
    <w:bookmarkStart w:id="29" w:name="成本估算"/>
    <w:p>
      <w:pPr>
        <w:pStyle w:val="Heading3"/>
      </w:pPr>
      <w:r>
        <w:t xml:space="preserve">4.2 </w:t>
      </w:r>
      <w:r>
        <w:rPr>
          <w:rFonts w:hint="eastAsia"/>
        </w:rPr>
        <w:t xml:space="preserve">成本估算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课程团队投入,边际人力成本为零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软件许可</w:t>
            </w:r>
          </w:p>
        </w:tc>
        <w:tc>
          <w:tcPr/>
          <w:p>
            <w:pPr>
              <w:pStyle w:val="Compact"/>
            </w:pPr>
            <w:r>
              <w:t xml:space="preserve">MIT </w:t>
            </w:r>
            <w:r>
              <w:rPr>
                <w:rFonts w:hint="eastAsia"/>
              </w:rPr>
              <w:t xml:space="preserve">协议开源技术栈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元(Electron、React、Vite、Zustand、Ant</w:t>
            </w:r>
            <w:r>
              <w:t xml:space="preserve"> Design、Vitest、Playwright </w:t>
            </w:r>
            <w:r>
              <w:rPr>
                <w:rFonts w:hint="eastAsia"/>
              </w:rPr>
              <w:t xml:space="preserve">等均为</w:t>
            </w:r>
            <w:r>
              <w:t xml:space="preserve"> MIT </w:t>
            </w:r>
            <w:r>
              <w:rPr>
                <w:rFonts w:hint="eastAsia"/>
              </w:rPr>
              <w:t xml:space="preserve">或</w:t>
            </w:r>
            <w:r>
              <w:t xml:space="preserve"> Apache-2.0)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第三方服务</w:t>
            </w:r>
          </w:p>
        </w:tc>
        <w:tc>
          <w:tcPr/>
          <w:p>
            <w:pPr>
              <w:pStyle w:val="Compact"/>
            </w:pPr>
            <w:r>
              <w:t xml:space="preserve">DeepSeek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可选;无</w:t>
            </w:r>
            <w:r>
              <w:t xml:space="preserve"> API Key </w:t>
            </w:r>
            <w:r>
              <w:rPr>
                <w:rFonts w:hint="eastAsia"/>
              </w:rPr>
              <w:t xml:space="preserve">时自动降级到内置规则,</w:t>
            </w:r>
            <w:r>
              <w:rPr>
                <w:rFonts w:hint="eastAsia"/>
                <w:b/>
                <w:bCs/>
              </w:rPr>
              <w:t xml:space="preserve">无强制成本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开发与构建机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普通开发机即可,无特殊硬件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打包发布</w:t>
            </w:r>
          </w:p>
        </w:tc>
        <w:tc>
          <w:tcPr/>
          <w:p>
            <w:pPr>
              <w:pStyle w:val="Compact"/>
            </w:pPr>
            <w:r>
              <w:t xml:space="preserve">electron-builder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本地构建,无云端</w:t>
            </w:r>
            <w:r>
              <w:t xml:space="preserve"> CI </w:t>
            </w:r>
            <w:r>
              <w:rPr>
                <w:rFonts w:hint="eastAsia"/>
              </w:rPr>
              <w:t xml:space="preserve">强制需求</w:t>
            </w:r>
          </w:p>
        </w:tc>
      </w:tr>
    </w:tbl>
    <w:bookmarkEnd w:id="29"/>
    <w:bookmarkStart w:id="30" w:name="收益分析"/>
    <w:p>
      <w:pPr>
        <w:pStyle w:val="Heading3"/>
      </w:pPr>
      <w:r>
        <w:t xml:space="preserve">4.3 </w:t>
      </w:r>
      <w:r>
        <w:rPr>
          <w:rFonts w:hint="eastAsia"/>
        </w:rPr>
        <w:t xml:space="preserve">收益分析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学习价值</w:t>
      </w:r>
      <w:r>
        <w:rPr>
          <w:rFonts w:hint="eastAsia"/>
        </w:rPr>
        <w:t xml:space="preserve">:覆盖</w:t>
      </w:r>
      <w:r>
        <w:t xml:space="preserve"> </w:t>
      </w:r>
      <w:r>
        <w:rPr>
          <w:rFonts w:hint="eastAsia"/>
        </w:rPr>
        <w:t xml:space="preserve">Electron、React、TypeScript、Vite、状态管理、颜色科学、测试等现代</w:t>
      </w:r>
      <w:r>
        <w:t xml:space="preserve"> </w:t>
      </w:r>
      <w:r>
        <w:rPr>
          <w:rFonts w:hint="eastAsia"/>
        </w:rPr>
        <w:t xml:space="preserve">Web/桌面技术栈;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可复用性</w:t>
      </w:r>
      <w:r>
        <w:rPr>
          <w:rFonts w:hint="eastAsia"/>
        </w:rPr>
        <w:t xml:space="preserve">:图像导入/导出、ICC</w:t>
      </w:r>
      <w:r>
        <w:t xml:space="preserve"> </w:t>
      </w:r>
      <w:r>
        <w:rPr>
          <w:rFonts w:hint="eastAsia"/>
        </w:rPr>
        <w:t xml:space="preserve">工作流、AI</w:t>
      </w:r>
      <w:r>
        <w:t xml:space="preserve"> </w:t>
      </w:r>
      <w:r>
        <w:rPr>
          <w:rFonts w:hint="eastAsia"/>
        </w:rPr>
        <w:t xml:space="preserve">顾问等模块可作为后续项目模板;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教学产出</w:t>
      </w:r>
      <w:r>
        <w:rPr>
          <w:rFonts w:hint="eastAsia"/>
        </w:rPr>
        <w:t xml:space="preserve">:可演示软件工程完整流程(需求→设计→实现→测试→发布);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社区贡献</w:t>
      </w:r>
      <w:r>
        <w:t xml:space="preserve">:MIT </w:t>
      </w:r>
      <w:r>
        <w:rPr>
          <w:rFonts w:hint="eastAsia"/>
        </w:rPr>
        <w:t xml:space="preserve">协议开源,具备回流入社区的潜力。</w:t>
      </w:r>
    </w:p>
    <w:bookmarkEnd w:id="30"/>
    <w:bookmarkStart w:id="31" w:name="经济可行性结论"/>
    <w:p>
      <w:pPr>
        <w:pStyle w:val="Heading3"/>
      </w:pPr>
      <w:r>
        <w:t xml:space="preserve">4.4 </w:t>
      </w:r>
      <w:r>
        <w:rPr>
          <w:rFonts w:hint="eastAsia"/>
        </w:rPr>
        <w:t xml:space="preserve">经济可行性结论</w:t>
      </w:r>
    </w:p>
    <w:p>
      <w:pPr>
        <w:pStyle w:val="FirstParagraph"/>
      </w:pPr>
      <w:r>
        <w:rPr>
          <w:rFonts w:hint="eastAsia"/>
          <w:b/>
          <w:bCs/>
        </w:rPr>
        <w:t xml:space="preserve">结论:可行</w:t>
      </w:r>
      <w:r>
        <w:rPr>
          <w:rFonts w:hint="eastAsia"/>
        </w:rPr>
        <w:t xml:space="preserve">。开发成本低、无强制外部依赖、学习与教学收益显著。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操作可行性分析"/>
    <w:p>
      <w:pPr>
        <w:pStyle w:val="Heading2"/>
      </w:pPr>
      <w:r>
        <w:t xml:space="preserve">5 </w:t>
      </w:r>
      <w:r>
        <w:rPr>
          <w:rFonts w:hint="eastAsia"/>
        </w:rPr>
        <w:t xml:space="preserve">操作可行性分析</w:t>
      </w:r>
    </w:p>
    <w:bookmarkStart w:id="33" w:name="用户界面与可用性"/>
    <w:p>
      <w:pPr>
        <w:pStyle w:val="Heading3"/>
      </w:pPr>
      <w:r>
        <w:t xml:space="preserve">5.1 </w:t>
      </w:r>
      <w:r>
        <w:rPr>
          <w:rFonts w:hint="eastAsia"/>
        </w:rPr>
        <w:t xml:space="preserve">用户界面与可用性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使用</w:t>
      </w:r>
      <w:r>
        <w:t xml:space="preserve"> Ant Design </w:t>
      </w:r>
      <w:r>
        <w:rPr>
          <w:rFonts w:hint="eastAsia"/>
        </w:rPr>
        <w:t xml:space="preserve">组件,交互一致,符合桌面应用习惯;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顶部菜单(File/View)与键盘快捷键(Ctrl+O/Ctrl+S/Ctrl+Shift+O/Ctrl+Shift+S/Ctrl+1~4)齐全;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支持中文(zh-CN)与英文(en-US)双语切换;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支持明暗主题切换;</w:t>
      </w:r>
    </w:p>
    <w:p>
      <w:pPr>
        <w:pStyle w:val="Compact"/>
        <w:numPr>
          <w:ilvl w:val="0"/>
          <w:numId w:val="1011"/>
        </w:numPr>
      </w:pPr>
      <w:r>
        <w:t xml:space="preserve">ErrorBoundary </w:t>
      </w:r>
      <w:r>
        <w:rPr>
          <w:rFonts w:hint="eastAsia"/>
        </w:rPr>
        <w:t xml:space="preserve">兜底渲染异常,提供”重新加载”恢复路径。</w:t>
      </w:r>
    </w:p>
    <w:bookmarkEnd w:id="33"/>
    <w:bookmarkStart w:id="34" w:name="运行环境"/>
    <w:p>
      <w:pPr>
        <w:pStyle w:val="Heading3"/>
      </w:pPr>
      <w:r>
        <w:t xml:space="preserve">5.2 </w:t>
      </w:r>
      <w:r>
        <w:rPr>
          <w:rFonts w:hint="eastAsia"/>
        </w:rPr>
        <w:t xml:space="preserve">运行环境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10/11(x64),macOS 12+(Apple Silicon/Intel),Linux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开发期需</w:t>
            </w:r>
            <w:r>
              <w:t xml:space="preserve"> Node.js 18+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t xml:space="preserve">Electron 28 </w:t>
            </w:r>
            <w:r>
              <w:rPr>
                <w:rFonts w:hint="eastAsia"/>
              </w:rPr>
              <w:t xml:space="preserve">内置</w:t>
            </w:r>
            <w:r>
              <w:t xml:space="preserve"> </w:t>
            </w:r>
            <w:r>
              <w:rPr>
                <w:rFonts w:hint="eastAsia"/>
              </w:rPr>
              <w:t xml:space="preserve">Chromium,无需额外安装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应用包约</w:t>
            </w:r>
            <w:r>
              <w:t xml:space="preserve"> 200~300MB</w:t>
            </w:r>
          </w:p>
        </w:tc>
      </w:tr>
    </w:tbl>
    <w:bookmarkEnd w:id="34"/>
    <w:bookmarkStart w:id="35" w:name="部署与分发"/>
    <w:p>
      <w:pPr>
        <w:pStyle w:val="Heading3"/>
      </w:pPr>
      <w:r>
        <w:t xml:space="preserve">5.3 </w:t>
      </w:r>
      <w:r>
        <w:rPr>
          <w:rFonts w:hint="eastAsia"/>
        </w:rPr>
        <w:t xml:space="preserve">部署与分发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electron-builder</w:t>
      </w:r>
      <w:r>
        <w:t xml:space="preserve"> </w:t>
      </w:r>
      <w:r>
        <w:rPr>
          <w:rFonts w:hint="eastAsia"/>
        </w:rPr>
        <w:t xml:space="preserve">打包:</w:t>
      </w:r>
    </w:p>
    <w:p>
      <w:pPr>
        <w:pStyle w:val="Compact"/>
        <w:numPr>
          <w:ilvl w:val="1"/>
          <w:numId w:val="1013"/>
        </w:numPr>
      </w:pPr>
      <w:r>
        <w:t xml:space="preserve">Windows: portable </w:t>
      </w:r>
      <w:r>
        <w:rPr>
          <w:rFonts w:hint="eastAsia"/>
        </w:rPr>
        <w:t xml:space="preserve">格式(x64);</w:t>
      </w:r>
    </w:p>
    <w:p>
      <w:pPr>
        <w:pStyle w:val="Compact"/>
        <w:numPr>
          <w:ilvl w:val="1"/>
          <w:numId w:val="1013"/>
        </w:numPr>
      </w:pPr>
      <w:r>
        <w:t xml:space="preserve">macOS: dmg(x64 + arm64);</w:t>
      </w:r>
    </w:p>
    <w:p>
      <w:pPr>
        <w:pStyle w:val="Compact"/>
        <w:numPr>
          <w:ilvl w:val="1"/>
          <w:numId w:val="1013"/>
        </w:numPr>
      </w:pPr>
      <w:r>
        <w:t xml:space="preserve">NSIS </w:t>
      </w:r>
      <w:r>
        <w:rPr>
          <w:rFonts w:hint="eastAsia"/>
        </w:rPr>
        <w:t xml:space="preserve">安装包(可选);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已配置</w:t>
      </w:r>
      <w:r>
        <w:t xml:space="preserve"> GitHub Releases </w:t>
      </w:r>
      <w:r>
        <w:rPr>
          <w:rFonts w:hint="eastAsia"/>
        </w:rPr>
        <w:t xml:space="preserve">发布通路。</w:t>
      </w:r>
    </w:p>
    <w:bookmarkEnd w:id="35"/>
    <w:bookmarkStart w:id="36" w:name="操作可行性结论"/>
    <w:p>
      <w:pPr>
        <w:pStyle w:val="Heading3"/>
      </w:pPr>
      <w:r>
        <w:t xml:space="preserve">5.4 </w:t>
      </w:r>
      <w:r>
        <w:rPr>
          <w:rFonts w:hint="eastAsia"/>
        </w:rPr>
        <w:t xml:space="preserve">操作可行性结论</w:t>
      </w:r>
    </w:p>
    <w:p>
      <w:pPr>
        <w:pStyle w:val="FirstParagraph"/>
      </w:pPr>
      <w:r>
        <w:rPr>
          <w:rFonts w:hint="eastAsia"/>
          <w:b/>
          <w:bCs/>
        </w:rPr>
        <w:t xml:space="preserve">结论:可行</w:t>
      </w:r>
      <w:r>
        <w:rPr>
          <w:rFonts w:hint="eastAsia"/>
        </w:rPr>
        <w:t xml:space="preserve">。交互友好、跨平台、部署简单,操作层面无显著障碍。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法律可行性分析"/>
    <w:p>
      <w:pPr>
        <w:pStyle w:val="Heading2"/>
      </w:pPr>
      <w:r>
        <w:t xml:space="preserve">6 </w:t>
      </w:r>
      <w:r>
        <w:rPr>
          <w:rFonts w:hint="eastAsia"/>
        </w:rPr>
        <w:t xml:space="preserve">法律可行性分析</w:t>
      </w:r>
    </w:p>
    <w:bookmarkStart w:id="38" w:name="第三方依赖许可证"/>
    <w:p>
      <w:pPr>
        <w:pStyle w:val="Heading3"/>
      </w:pPr>
      <w:r>
        <w:t xml:space="preserve">6.1 </w:t>
      </w:r>
      <w:r>
        <w:rPr>
          <w:rFonts w:hint="eastAsia"/>
        </w:rPr>
        <w:t xml:space="preserve">第三方依赖许可证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/ React DOM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 Design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chroma-js</w:t>
            </w:r>
          </w:p>
        </w:tc>
        <w:tc>
          <w:tcPr/>
          <w:p>
            <w:pPr>
              <w:pStyle w:val="Compac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lcms-wasm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utif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electron-builder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所有依赖均为宽松许可证(MIT/BSD/Apache),</w:t>
      </w: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GPL/AGPL </w:t>
      </w:r>
      <w:r>
        <w:rPr>
          <w:rFonts w:hint="eastAsia"/>
          <w:b/>
          <w:bCs/>
        </w:rPr>
        <w:t xml:space="preserve">传染风险</w:t>
      </w:r>
      <w:r>
        <w:t xml:space="preserve">。</w:t>
      </w:r>
    </w:p>
    <w:bookmarkEnd w:id="38"/>
    <w:bookmarkStart w:id="39" w:name="项目许可证"/>
    <w:p>
      <w:pPr>
        <w:pStyle w:val="Heading3"/>
      </w:pPr>
      <w:r>
        <w:t xml:space="preserve">6.2 </w:t>
      </w:r>
      <w:r>
        <w:rPr>
          <w:rFonts w:hint="eastAsia"/>
        </w:rPr>
        <w:t xml:space="preserve">项目许可证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项目使用</w:t>
      </w:r>
      <w:r>
        <w:t xml:space="preserve"> </w:t>
      </w:r>
      <w:r>
        <w:rPr>
          <w:b/>
          <w:bCs/>
        </w:rPr>
        <w:t xml:space="preserve">MIT </w:t>
      </w: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,允许自由使用、修改、分发,需保留版权声明。</w:t>
      </w:r>
    </w:p>
    <w:bookmarkEnd w:id="39"/>
    <w:bookmarkStart w:id="40" w:name="数据与隐私"/>
    <w:p>
      <w:pPr>
        <w:pStyle w:val="Heading3"/>
      </w:pPr>
      <w:r>
        <w:t xml:space="preserve">6.3 </w:t>
      </w:r>
      <w:r>
        <w:rPr>
          <w:rFonts w:hint="eastAsia"/>
        </w:rPr>
        <w:t xml:space="preserve">数据与隐私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应用为本地桌面应用,不收集用户数据;</w:t>
      </w:r>
    </w:p>
    <w:p>
      <w:pPr>
        <w:pStyle w:val="Compact"/>
        <w:numPr>
          <w:ilvl w:val="0"/>
          <w:numId w:val="1015"/>
        </w:numPr>
      </w:pPr>
      <w:r>
        <w:t xml:space="preserve">DeepSeek API </w:t>
      </w:r>
      <w:r>
        <w:rPr>
          <w:rFonts w:hint="eastAsia"/>
        </w:rPr>
        <w:t xml:space="preserve">调用为可选,需用户自行配置</w:t>
      </w:r>
      <w:r>
        <w:t xml:space="preserve"> API </w:t>
      </w:r>
      <w:r>
        <w:rPr>
          <w:rFonts w:hint="eastAsia"/>
        </w:rPr>
        <w:t xml:space="preserve">Key(VITE_DEEPSEEK_API_KEY),不存在隐式上传;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项目文件(</w:t>
      </w:r>
      <w:r>
        <w:rPr>
          <w:rStyle w:val="VerbatimChar"/>
        </w:rPr>
        <w:t xml:space="preserve">.pbp</w:t>
      </w:r>
      <w:r>
        <w:rPr>
          <w:rFonts w:hint="eastAsia"/>
        </w:rPr>
        <w:t xml:space="preserve">)为本地</w:t>
      </w:r>
      <w:r>
        <w:t xml:space="preserve"> </w:t>
      </w:r>
      <w:r>
        <w:rPr>
          <w:rFonts w:hint="eastAsia"/>
        </w:rPr>
        <w:t xml:space="preserve">JSON,不含远程回传逻辑。</w:t>
      </w:r>
    </w:p>
    <w:bookmarkEnd w:id="40"/>
    <w:bookmarkStart w:id="41" w:name="法律可行性结论"/>
    <w:p>
      <w:pPr>
        <w:pStyle w:val="Heading3"/>
      </w:pPr>
      <w:r>
        <w:t xml:space="preserve">6.4 </w:t>
      </w:r>
      <w:r>
        <w:rPr>
          <w:rFonts w:hint="eastAsia"/>
        </w:rPr>
        <w:t xml:space="preserve">法律可行性结论</w:t>
      </w:r>
    </w:p>
    <w:p>
      <w:pPr>
        <w:pStyle w:val="FirstParagraph"/>
      </w:pPr>
      <w:r>
        <w:rPr>
          <w:rFonts w:hint="eastAsia"/>
          <w:b/>
          <w:bCs/>
        </w:rPr>
        <w:t xml:space="preserve">结论:可行</w:t>
      </w:r>
      <w:r>
        <w:rPr>
          <w:rFonts w:hint="eastAsia"/>
        </w:rPr>
        <w:t xml:space="preserve">。许可证清晰合规,无数据合规风险。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时间可行性分析"/>
    <w:p>
      <w:pPr>
        <w:pStyle w:val="Heading2"/>
      </w:pPr>
      <w:r>
        <w:t xml:space="preserve">7 </w:t>
      </w:r>
      <w:r>
        <w:rPr>
          <w:rFonts w:hint="eastAsia"/>
        </w:rPr>
        <w:t xml:space="preserve">时间可行性分析</w:t>
      </w:r>
    </w:p>
    <w:bookmarkStart w:id="43" w:name="当前进度"/>
    <w:p>
      <w:pPr>
        <w:pStyle w:val="Heading3"/>
      </w:pPr>
      <w:r>
        <w:t xml:space="preserve">7.1 </w:t>
      </w:r>
      <w:r>
        <w:rPr>
          <w:rFonts w:hint="eastAsia"/>
        </w:rPr>
        <w:t xml:space="preserve">当前进度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git </w:t>
      </w:r>
      <w:r>
        <w:rPr>
          <w:rFonts w:hint="eastAsia"/>
        </w:rPr>
        <w:t xml:space="preserve">与文件</w:t>
      </w:r>
      <w:r>
        <w:t xml:space="preserve"> mtime </w:t>
      </w:r>
      <w:r>
        <w:rPr>
          <w:rFonts w:hint="eastAsia"/>
        </w:rPr>
        <w:t xml:space="preserve">观察,项目已具备: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主进程、Preload、渲染进程完整骨架;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四大功能模块(颜色实验室、跨媒介预览、智能印前适配、知识中心);</w:t>
      </w:r>
    </w:p>
    <w:p>
      <w:pPr>
        <w:pStyle w:val="Compact"/>
        <w:numPr>
          <w:ilvl w:val="0"/>
          <w:numId w:val="1016"/>
        </w:numPr>
      </w:pPr>
      <w:r>
        <w:t xml:space="preserve">AI </w:t>
      </w:r>
      <w:r>
        <w:rPr>
          <w:rFonts w:hint="eastAsia"/>
        </w:rPr>
        <w:t xml:space="preserve">顾问模块;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单元测试(Vitest)+</w:t>
      </w:r>
      <w:r>
        <w:t xml:space="preserve"> E2E </w:t>
      </w:r>
      <w:r>
        <w:rPr>
          <w:rFonts w:hint="eastAsia"/>
        </w:rPr>
        <w:t xml:space="preserve">测试(Playwright)基线;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项目保存/加载、国际化、主题切换;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已发布</w:t>
      </w:r>
      <w:r>
        <w:t xml:space="preserve"> </w:t>
      </w:r>
      <w:r>
        <w:rPr>
          <w:rFonts w:hint="eastAsia"/>
        </w:rPr>
        <w:t xml:space="preserve">v1.1.1,作为当前课程提交版本。</w:t>
      </w:r>
    </w:p>
    <w:bookmarkEnd w:id="43"/>
    <w:bookmarkStart w:id="44" w:name="后续工作估算"/>
    <w:p>
      <w:pPr>
        <w:pStyle w:val="Heading3"/>
      </w:pPr>
      <w:r>
        <w:t xml:space="preserve">7.2 </w:t>
      </w:r>
      <w:r>
        <w:rPr>
          <w:rFonts w:hint="eastAsia"/>
        </w:rPr>
        <w:t xml:space="preserve">后续工作估算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文档收口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完善需求/设计/测试文档</w:t>
            </w:r>
          </w:p>
        </w:tc>
        <w:tc>
          <w:tcPr/>
          <w:p>
            <w:pPr>
              <w:pStyle w:val="Compact"/>
            </w:pPr>
            <w:r>
              <w:t xml:space="preserve">0.5~1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(可选)从源码生成</w:t>
            </w:r>
            <w:r>
              <w:t xml:space="preserve"> API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大图像处理、Worker</w:t>
            </w:r>
            <w:r>
              <w:t xml:space="preserve"> </w:t>
            </w:r>
            <w:r>
              <w:rPr>
                <w:rFonts w:hint="eastAsia"/>
              </w:rPr>
              <w:t xml:space="preserve">调度</w:t>
            </w:r>
          </w:p>
        </w:tc>
        <w:tc>
          <w:tcPr/>
          <w:p>
            <w:pPr>
              <w:pStyle w:val="Compact"/>
            </w:pPr>
            <w:r>
              <w:t xml:space="preserve">1~2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跨平台验证</w:t>
            </w:r>
          </w:p>
        </w:tc>
        <w:tc>
          <w:tcPr/>
          <w:p>
            <w:pPr>
              <w:pStyle w:val="Compact"/>
            </w:pPr>
            <w:r>
              <w:t xml:space="preserve">macOS/Linux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t xml:space="preserve">1~2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课程检查准备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文档整理、打包验证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人天</w:t>
            </w:r>
          </w:p>
        </w:tc>
      </w:tr>
    </w:tbl>
    <w:bookmarkEnd w:id="44"/>
    <w:bookmarkStart w:id="45" w:name="时间可行性结论"/>
    <w:p>
      <w:pPr>
        <w:pStyle w:val="Heading3"/>
      </w:pPr>
      <w:r>
        <w:t xml:space="preserve">7.3 </w:t>
      </w:r>
      <w:r>
        <w:rPr>
          <w:rFonts w:hint="eastAsia"/>
        </w:rPr>
        <w:t xml:space="preserve">时间可行性结论</w:t>
      </w:r>
    </w:p>
    <w:p>
      <w:pPr>
        <w:pStyle w:val="FirstParagraph"/>
      </w:pPr>
      <w:r>
        <w:rPr>
          <w:rFonts w:hint="eastAsia"/>
          <w:b/>
          <w:bCs/>
        </w:rPr>
        <w:t xml:space="preserve">结论:可行</w:t>
      </w:r>
      <w:r>
        <w:rPr>
          <w:rFonts w:hint="eastAsia"/>
        </w:rPr>
        <w:t xml:space="preserve">。核心功能已实现,后续工作以文档化与小幅优化为主,可在课程检查窗口内完成。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综合可行性结论"/>
    <w:p>
      <w:pPr>
        <w:pStyle w:val="Heading2"/>
      </w:pPr>
      <w:r>
        <w:t xml:space="preserve">8 </w:t>
      </w:r>
      <w:r>
        <w:rPr>
          <w:rFonts w:hint="eastAsia"/>
        </w:rPr>
        <w:t xml:space="preserve">综合可行性结论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关键支撑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选型合理、架构清晰、降级方案完备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开源栈、零强制外部成本、学习收益显著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跨平台、UI</w:t>
            </w:r>
            <w:r>
              <w:t xml:space="preserve"> </w:t>
            </w:r>
            <w:r>
              <w:rPr>
                <w:rFonts w:hint="eastAsia"/>
              </w:rPr>
              <w:t xml:space="preserve">一致、双语与主题齐备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t xml:space="preserve">MIT </w:t>
            </w:r>
            <w:r>
              <w:rPr>
                <w:rFonts w:hint="eastAsia"/>
              </w:rPr>
              <w:t xml:space="preserve">协议、无</w:t>
            </w:r>
            <w:r>
              <w:t xml:space="preserve"> GPL </w:t>
            </w:r>
            <w:r>
              <w:rPr>
                <w:rFonts w:hint="eastAsia"/>
              </w:rPr>
              <w:t xml:space="preserve">传染、本地化隐私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</w:t>
            </w:r>
            <w:r>
              <w:t xml:space="preserve"> </w:t>
            </w:r>
            <w:r>
              <w:rPr>
                <w:rFonts w:hint="eastAsia"/>
              </w:rPr>
              <w:t xml:space="preserve">v1.1.x,后续工作量小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总体结论:PrintBridge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项目在五个维度上均具备可行性,建议进入需求规格说明与设计阶段。</w:t>
      </w:r>
    </w:p>
    <w:bookmarkStart w:id="47" w:name="ai-标注"/>
    <w:p>
      <w:pPr>
        <w:pStyle w:val="Heading3"/>
      </w:pPr>
      <w:r>
        <w:t xml:space="preserve">8.1 AI </w:t>
      </w:r>
      <w:r>
        <w:rPr>
          <w:rFonts w:hint="eastAsia"/>
        </w:rPr>
        <w:t xml:space="preserve">标注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本文初稿由</w:t>
      </w:r>
      <w:r>
        <w:t xml:space="preserve"> AI </w:t>
      </w:r>
      <w:r>
        <w:rPr>
          <w:rFonts w:hint="eastAsia"/>
        </w:rPr>
        <w:t xml:space="preserve">辅助整理框架与措辞。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人工完成了项目可行性取舍、风险判断、版本确认和最终文字修订。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人工重点核对了项目背景、实现边界和当前代码状态是否一致。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建议与下一步"/>
    <w:p>
      <w:pPr>
        <w:pStyle w:val="Heading2"/>
      </w:pPr>
      <w:r>
        <w:t xml:space="preserve">9 </w:t>
      </w:r>
      <w:r>
        <w:rPr>
          <w:rFonts w:hint="eastAsia"/>
        </w:rPr>
        <w:t xml:space="preserve">建议与下一步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在需求规格说明书中明确”启发式检查”与”近似预览”的边界,避免用户对结果过度解读;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在概要设计中清晰刻画</w:t>
      </w:r>
      <w:r>
        <w:t xml:space="preserve"> ICC </w:t>
      </w:r>
      <w:r>
        <w:rPr>
          <w:rFonts w:hint="eastAsia"/>
        </w:rPr>
        <w:t xml:space="preserve">引擎降级路径,避免</w:t>
      </w:r>
      <w:r>
        <w:t xml:space="preserve"> UI </w:t>
      </w:r>
      <w:r>
        <w:rPr>
          <w:rFonts w:hint="eastAsia"/>
        </w:rPr>
        <w:t xml:space="preserve">状态不一致;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在测试计划中覆盖</w:t>
      </w:r>
      <w:r>
        <w:t xml:space="preserve"> Vitest </w:t>
      </w:r>
      <w:r>
        <w:rPr>
          <w:rFonts w:hint="eastAsia"/>
        </w:rPr>
        <w:t xml:space="preserve">单元测试与</w:t>
      </w:r>
      <w:r>
        <w:t xml:space="preserve"> Playwright </w:t>
      </w:r>
      <w:r>
        <w:rPr>
          <w:rFonts w:hint="eastAsia"/>
        </w:rPr>
        <w:t xml:space="preserve">E2E,并包含对降级路径的验证用例;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在打包发布中固化</w:t>
      </w:r>
      <w:r>
        <w:t xml:space="preserve"> Windows </w:t>
      </w:r>
      <w:r>
        <w:rPr>
          <w:rFonts w:hint="eastAsia"/>
        </w:rPr>
        <w:t xml:space="preserve">便携版优先策略,降低课程检查的安装摩擦。</w:t>
      </w:r>
    </w:p>
    <w:p>
      <w:r>
        <w:pict>
          <v:rect style="width:0;height:1.5pt" o:hralign="center" o:hrstd="t" o:hr="t"/>
        </w:pict>
      </w:r>
    </w:p>
    <w:bookmarkEnd w:id="49"/>
    <w:bookmarkStart w:id="50" w:name="文档变更历史"/>
    <w:p>
      <w:pPr>
        <w:pStyle w:val="Heading2"/>
      </w:pPr>
      <w:r>
        <w:t xml:space="preserve">10 </w:t>
      </w:r>
      <w:r>
        <w:rPr>
          <w:rFonts w:hint="eastAsia"/>
        </w:rPr>
        <w:t xml:space="preserve">文档变更历史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1.1.1</w:t>
            </w:r>
          </w:p>
        </w:tc>
        <w:tc>
          <w:tcPr/>
          <w:p>
            <w:pPr>
              <w:pStyle w:val="Compact"/>
            </w:pPr>
            <w:r>
              <w:t xml:space="preserve">2026-06-22</w:t>
            </w:r>
          </w:p>
        </w:tc>
        <w:tc>
          <w:tcPr/>
          <w:p>
            <w:pPr>
              <w:pStyle w:val="Compact"/>
            </w:pPr>
            <w:r>
              <w:t xml:space="preserve">PrintBridge Team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课程提交版</w:t>
            </w:r>
          </w:p>
        </w:tc>
      </w:tr>
    </w:tbl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2026-06-26T02:42:08Z</dcterms:created>
  <dcterms:modified xsi:type="dcterms:W3CDTF">2026-06-26T02:42:08Z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