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c="http://schemas.openxmlformats.org/markup-compatibility/2006" xmlns:w14="http://schemas.microsoft.com/office/word/2010/wordml" mc:Ignorable="w14">
  <w:body>
    <w:p>
      <w:pPr>
        <w:spacing w:before="300" w:after="40"/>
        <w:jc w:val="center"/>
        <w:rPr>
          <w:rFonts w:ascii="Arial" w:hAnsi="Arial" w:cs="Arial"/>
          <w:b/>
          <w:sz w:val="28"/>
          <w:szCs w:val="28"/>
        </w:rPr>
      </w:pPr>
      <w:r>
        <w:rPr>
          <w:rFonts w:ascii="Arial" w:hAnsi="Arial" w:cs="Arial"/>
          <w:b/>
          <w:sz w:val="28"/>
          <w:szCs w:val="28"/>
        </w:rPr>
        <w:t xml:space="preserve">RPG Skill Checker &amp; Companion — Equipe 9</w:t>
      </w:r>
    </w:p>
    <w:p>
      <w:pPr>
        <w:spacing w:before="20" w:after="20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Especificação de Caso de Uso: Rolar Dados Virtuais</w:t>
      </w:r>
    </w:p>
    <w:p>
      <w:pPr>
        <w:spacing w:before="20" w:after="20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Versão 1.0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jc w:val="center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Histórico de Revisão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00"/>
        <w:gridCol w:w="1400"/>
        <w:gridCol w:w="4230"/>
        <w:gridCol w:w="2000"/>
      </w:tblGrid>
      <w:tr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w="14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Versão</w:t>
            </w:r>
          </w:p>
        </w:tc>
        <w:tc>
          <w:tcPr>
            <w:tcW w:w="42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Autor</w:t>
            </w:r>
          </w:p>
        </w:tc>
      </w:tr>
      <w:tr>
        <w:tc>
          <w:tcPr>
            <w:tcW w:w="18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Mar/2026</w:t>
            </w:r>
          </w:p>
        </w:tc>
        <w:tc>
          <w:tcPr>
            <w:tcW w:w="14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1.0</w:t>
            </w:r>
          </w:p>
        </w:tc>
        <w:tc>
          <w:tcPr>
            <w:tcW w:w="42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Versão inicial — Rolar Dados Virtuais.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Equipe 9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ID do Caso de Uso: </w:t>
      </w:r>
      <w:r>
        <w:rPr>
          <w:rFonts w:ascii="Arial" w:hAnsi="Arial" w:cs="Arial"/>
          <w:sz w:val="20"/>
          <w:szCs w:val="20"/>
        </w:rPr>
        <w:t xml:space="preserve">UC-03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Nome: </w:t>
      </w:r>
      <w:r>
        <w:rPr>
          <w:rFonts w:ascii="Arial" w:hAnsi="Arial" w:cs="Arial"/>
          <w:sz w:val="20"/>
          <w:szCs w:val="20"/>
        </w:rPr>
        <w:t xml:space="preserve">Rolar Dados Virtuais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Atores: </w:t>
      </w:r>
      <w:r>
        <w:rPr>
          <w:rFonts w:ascii="Arial" w:hAnsi="Arial" w:cs="Arial"/>
          <w:sz w:val="20"/>
          <w:szCs w:val="20"/>
        </w:rPr>
        <w:t xml:space="preserve">Jogador, Mestre (GM) — usuários autenticados (JWT válido).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Prioridade: </w:t>
      </w:r>
      <w:r>
        <w:rPr>
          <w:rFonts w:ascii="Arial" w:hAnsi="Arial" w:cs="Arial"/>
          <w:sz w:val="20"/>
          <w:szCs w:val="20"/>
        </w:rPr>
        <w:t xml:space="preserve">Crítico — Prioridade 4, Fase 1 MVP (Seção 5 Doc. de Visão Equipe 9).</w:t>
      </w:r>
    </w:p>
    <w:p>
      <w:pPr>
        <w:spacing w:before="40" w:after="40"/>
      </w:pPr>
      <w:r>
        <w:rPr>
          <w:rFonts w:ascii="Arial" w:hAnsi="Arial" w:cs="Arial"/>
          <w:b/>
          <w:sz w:val="20"/>
          <w:szCs w:val="20"/>
        </w:rPr>
        <w:t xml:space="preserve">Referência: </w:t>
      </w:r>
      <w:r>
        <w:rPr>
          <w:rFonts w:ascii="Arial" w:hAnsi="Arial" w:cs="Arial"/>
          <w:sz w:val="20"/>
          <w:szCs w:val="20"/>
        </w:rPr>
        <w:t xml:space="preserve">HU-03; RF0003; Seção 3.2 (Necessidade 2); Seção 8.2 (WebSocket); Seção 9.2 (tabela dice_rolls).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1. Descrição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Este caso de uso permite que jogadores e mestres realizem rolagens de dados virtuais utilizando fórmulas no formato NdX+M (ex: 2d6+3) ou atalhos rápidos (d4–d100). O processamento ocorre no backend (java.security.SecureRandom) para garantir integridade. Cada rolagem é registrada na tabela dice_rolls e, em sessões ativas, transmitida em tempo real via WebSocket (STOMP/SockJS) para todos os participantes da sala — Seção 8.2 do Doc. de Visão Equipe 9.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2. Pré-condições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está autenticado (possui access token JWT válido — UC-01 concluído).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está disponível e o banco de dados PostgreSQL 16 está acessível.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Para transmissão em sessão (CA5): existe sessão ativa com code válido e o usuário está conectado via WebSocket.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3. Fluxo de Eventos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3.1 Fluxo Básico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acessa a área de rolagem (/dados) ou a sala de sessão (/sessoes/{codigo}).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o campo de fórmula, os atalhos rápidos (d4, d6, d8, d10, d12, d20, d100) e o histórico das últimas 50 rolagens.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digita uma fórmula no campo (ex: '2d6+3') ou clica em um atalho rápido.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a fórmula em tempo real (formato NdX, NdX+M ou NdX-M) [RN-01].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clica em 'Rolar' (ou o atalho executa imediatamente).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envia requisição POST /dice/roll com a fórmula e o token JWT.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backend processa a rolagem usando java.security.SecureRandom, gerando resultados individuais para cada dado.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insere registro na tabela dice_rolls: id (UUID), user_id (UUID FK), session_id (UUID — NULL se fora de sessão), formula (VARCHAR 50), individual_results (JSONB), total (INT), rolled_at (TIMESTAMP) [RN-02].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retorna e exibe o resultado: fórmula, resultados individuais e total. Ex: '2d6+3 → [4, 2] + 3 = 9'.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histórico das últimas 50 rolagens é atualizado automaticamente.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em sessão ativa: o resultado é transmitido via WebSocket ao tópico /topic/session.{codigo} com o nome do usuário que rolou [RN-03].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3.2 Subfluxos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(S01) — Rolagem via Atalho Rápido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clica em um dos botões de atalho: d4, d6, d8, d10, d12, d20 ou d100.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define automaticamente a fórmula como '1dX' (ex: clicar d20 → fórmula '1d20').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executa imediatamente o passo 6 do fluxo básico sem necessidade de digitar a fórmula.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fluxo básico continua a partir do passo 7.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(S02) — Visualização do Histórico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acessa a seção de histórico na área de rolagem.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consulta a tabela dice_rolls via GET /dice/history (WHERE user_id = JWT.sub ORDER BY rolled_at DESC LIMIT 50).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as últimas 50 rolagens com: fórmula, resultados individuais, total e data/hora.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3.3 Fluxos Alternativos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(A01) — Resultado máximo — Acerto Crítico (d20 = 20)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resultado de uma rolagem com d20 é igual a 20.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detecta resultado 20 em um dado d20.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destaque especial: borda dourada e texto 'Crítico!' na área de resultado (RAP002 — HU-03).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A rolagem é registrada normalmente na tabela dice_rolls.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Retorno: O fluxo básico continua a partir do passo 10.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(A02) — Rolagem fora de sessão ativa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usuário está na área /dados (sem sala de sessão ativa).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usuário realiza a rolagem normalmente.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campo session_id na tabela dice_rolls é inserido como NULL [RN-02].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Nenhuma transmissão via WebSocket ocorre.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resultado é exibido apenas para o usuário que rolou.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Retorno: O fluxo básico retorna ao passo 10.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3.4 Exceções</w:t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(E01) — Fórmula inválida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fórmula digitada não segue o formato NdX, NdX+M ou NdX-M (ex: '2d7', 'abc', '0d6', '2d').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valida a fórmula em tempo real (onChange) e ao clicar em 'Rolar'.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A fórmula não corresponde ao formato válido.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exibe MSG006: 'Fórmula inválida. Use o formato NdX, NdX+M ou NdX-M (ex: 2d6+3).'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campo recebe borda vermelha. O botão 'Rolar' permanece desabilitado.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Nenhum registro é inserido na tabela dice_rolls.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(E02) — Token JWT expirado durante a rolagem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access token JWT expirou (15 minutos) ao clicar em 'Rolar'.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sistema tenta renovar via POST /auth/refresh com o refresh token.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bem-sucedido: a rolagem é executada normalmente.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falhar: o sistema exibe MSG: 'Sessão expirada. Faça login novamente.' e redireciona para /login.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3"/>
        <w:spacing w:before="120" w:after="4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(E03) — Desconexão WebSocket durante sessão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Pré-condições: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conexão WebSocket do usuário é interrompida durante uma sessão ativa.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Passos: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cliente detecta a perda de conexão WebSocket.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O cliente tenta reconectar automaticamente (3 tentativas com backoff exponencial).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reconectado: o usuário retorna ao estado da sala (estado recuperado do Redis 7).</w:t>
      </w:r>
    </w:p>
    <w:p>
      <w:pPr>
        <w:numPr>
          <w:ilvl w:val="0"/>
          <w:numId w:val="1"/>
        </w:numPr>
        <w:spacing w:before="40" w:after="40"/>
      </w:pPr>
      <w:r>
        <w:rPr>
          <w:rFonts w:ascii="Arial" w:hAnsi="Arial" w:cs="Arial"/>
          <w:sz w:val="20"/>
          <w:szCs w:val="20"/>
        </w:rPr>
        <w:t xml:space="preserve">Se falhar: o sistema exibe MSG: 'Conexão perdida. Tente reconectar.' com botão de ação.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4. Pós-condições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Sucesso: registro inserido na tabela dice_rolls com id, user_id, session_id (NULL ou ID da sessão), formula, individual_results (JSONB), total e rolled_at. Resultado exibido ao usuário.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Em sessão ativa: resultado transmitido via WebSocket a todos os participantes da sala.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Falha por fórmula inválida: nenhum registro no banco, MSG006 exibida ao usuário.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Falha por token: usuário redirecionado para /login. Nenhum registro no banco.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5. Requisitos Especiais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(RE01) — Aleatoriedade Segura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rolagem usa java.security.SecureRandom no backend para garantir imprevisibilidade criptográfica. O processamento ocorre no servidor — nunca no cliente — para evitar manipulação de resultados.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(RE02) — Latência em Sessão Online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A transmissão via WebSocket (STOMP/SockJS) deve chegar a todos os participantes da sala em menos de 1 segundo em condições normais de rede (4G com latência até 150ms — Seção 7.2 Doc. de Visão Equipe 9).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(RE03) — Desempenho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endpoint POST /dice/roll deve responder em menos de 300ms (P95) com 500 usuários simultâneos — RNF-01, Seção 6 Doc. de Visão.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6. Regras de Negócio Específicas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(RN01) — Formato Válido de Fórmula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Fórmulas aceitas: NdX (ex: 1d20), NdX+M (ex: 2d6+3), NdX-M (ex: 4d4-1). N = número de dados (1–99), X = tipo de dado (4, 6, 8, 10, 12, 20 ou 100), M = modificador inteiro (positivo ou negativo). Qualquer outro formato é inválido e dispara MSG006.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(RN02) — session_id Nullable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campo session_id na tabela dice_rolls é nullable. Rolagens realizadas fora de sessão ativa são inseridas com session_id = NULL. Nenhuma transmissão WebSocket ocorre neste caso — Seção 9.2 Doc. de Visão Equipe 9.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(RN03) — Transmissão via WebSocket em Sessão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Em sessão ativa, o resultado é publicado no tópico /topic/session.{codigo} via STOMP/SockJS. Todos os participantes conectados recebem: nome do jogador, fórmula, resultados individuais e total — Seção 8.2 Doc. de Visão.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(RN04) — Limite de Histórico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O histórico exibe apenas as últimas 50 rolagens do usuário (ORDER BY rolled_at DESC LIMIT 50 na tabela dice_rolls). Rolagens mais antigas permanecem no banco mas não são exibidas na interface.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7. Detalhamento das Interfaces com Usuários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(I01) — Área de Rolagem de Dados (/dados)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Imagem:</w:t>
      </w:r>
    </w:p>
    <w:p>
      <w:pPr>
        <w:spacing w:before="60" w:after="6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Layout dividido em: (1) Campo de fórmula + botão Rolar; (2) Atalhos rápidos d4/d6/d8/d10/d12/d20/d100; (3) Área de resultado com animação; (4) Histórico lateral das últimas 50 rolagens. Responsivo. Protótipo em Figma — Sprint 1.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Campos: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1800"/>
        <w:gridCol w:w="2500"/>
        <w:gridCol w:w="1530"/>
        <w:gridCol w:w="900"/>
        <w:gridCol w:w="22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2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15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Valores Válidos</w:t>
            </w:r>
          </w:p>
        </w:tc>
        <w:tc>
          <w:tcPr>
            <w:tcW w:w="9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2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Fórmula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Fórmula da rolagem (NdX, NdX+M ou NdX-M)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Ex: 2d6+3, 1d20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Alfanumérico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Obrigatório; VARCHAR 50; campo formula na tabela dice_rolls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Resultado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Exibe fórmula, individuais e total após rolar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Calculado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Texto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Somente leitura; gerado pelo backend com SecureRandom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Histórico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Lista das 50 últimas rolagens do usuário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N/A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Lista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Somente leitura; ORDER BY rolled_at DESC LIMIT 50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Comandos: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4930"/>
        <w:gridCol w:w="2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4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Rolar</w:t>
            </w:r>
          </w:p>
        </w:tc>
        <w:tc>
          <w:tcPr>
            <w:tcW w:w="4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Envia POST /dice/roll com a fórmula. Exibe resultado e atualiza histórico.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Habilitado somente com fórmula válida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d4 / d6 / d8 / d10 / d12 / d20 / d100</w:t>
            </w:r>
          </w:p>
        </w:tc>
        <w:tc>
          <w:tcPr>
            <w:tcW w:w="4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Executa rolagem '1dX' imediatamente via POST /dice/roll.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Sempre habilitado (usuário autenticado)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(I02) — Feed de Rolagens em Sessão Online (/sessoes/{codigo})</w:t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Imagem:</w:t>
      </w:r>
    </w:p>
    <w:p>
      <w:pPr>
        <w:spacing w:before="60" w:after="60"/>
        <w:rPr>
          <w:rFonts w:ascii="Arial" w:hAnsi="Arial" w:cs="Arial"/>
          <w:i/>
          <w:sz w:val="20"/>
          <w:szCs w:val="20"/>
        </w:rPr>
      </w:pPr>
      <w:r>
        <w:rPr>
          <w:rFonts w:ascii="Arial" w:hAnsi="Arial" w:cs="Arial"/>
          <w:i/>
          <w:sz w:val="20"/>
          <w:szCs w:val="20"/>
        </w:rPr>
        <w:t xml:space="preserve">Feed em tempo real exibido lateralmente na sala de sessão. Rolagens do usuário têm destaque diferente das dos outros participantes. Transmitido via WebSocket (STOMP). Protótipo em Figma — Sprint 1.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Campos: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1800"/>
        <w:gridCol w:w="2500"/>
        <w:gridCol w:w="1530"/>
        <w:gridCol w:w="900"/>
        <w:gridCol w:w="22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18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2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  <w:tc>
          <w:tcPr>
            <w:tcW w:w="15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Valores Válidos</w:t>
            </w:r>
          </w:p>
        </w:tc>
        <w:tc>
          <w:tcPr>
            <w:tcW w:w="9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w="22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18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Feed de Rolagens</w:t>
            </w:r>
          </w:p>
        </w:tc>
        <w:tc>
          <w:tcPr>
            <w:tcW w:w="25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Lista em tempo real das rolagens de todos os participantes</w:t>
            </w:r>
          </w:p>
        </w:tc>
        <w:tc>
          <w:tcPr>
            <w:tcW w:w="15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N/A</w:t>
            </w:r>
          </w:p>
        </w:tc>
        <w:tc>
          <w:tcPr>
            <w:tcW w:w="9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Lista</w:t>
            </w:r>
          </w:p>
        </w:tc>
        <w:tc>
          <w:tcPr>
            <w:tcW w:w="22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Somente leitura; atualizado via WebSocket tópico /topic/session.{codigo}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18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Nome do Jogador</w:t>
            </w:r>
          </w:p>
        </w:tc>
        <w:tc>
          <w:tcPr>
            <w:tcW w:w="25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Identifica quem realizou a rolagem</w:t>
            </w:r>
          </w:p>
        </w:tc>
        <w:tc>
          <w:tcPr>
            <w:tcW w:w="15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Nome do usuário</w:t>
            </w:r>
          </w:p>
        </w:tc>
        <w:tc>
          <w:tcPr>
            <w:tcW w:w="9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Texto</w:t>
            </w:r>
          </w:p>
        </w:tc>
        <w:tc>
          <w:tcPr>
            <w:tcW w:w="22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Somente leitura; extraído do token JWT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spacing w:before="60" w:after="60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Comandos: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4930"/>
        <w:gridCol w:w="2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4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Ação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Restrições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Rolar (na sessão)</w:t>
            </w:r>
          </w:p>
        </w:tc>
        <w:tc>
          <w:tcPr>
            <w:tcW w:w="4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Rola e transmite via WebSocket para todos os participantes.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Habilitado com fórmula válida e sessão ativa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8. Demais Interfaces</w:t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8.1 Interfaces de Software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1930"/>
        <w:gridCol w:w="5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1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w="5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API REST — /dice/roll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Jogador/Mestre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POST /dice/roll: processa rolagem com SecureRandom, persiste em dice_rolls e retorna resultado.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WebSocket (STOMP/SockJS)</w:t>
            </w:r>
          </w:p>
        </w:tc>
        <w:tc>
          <w:tcPr>
            <w:tcW w:w="1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Publica resultado no tópico /topic/session.{codigo} para transmissão em tempo real — Seção 8.2 Doc. de Visão.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3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PostgreSQL 16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Persistência da tabela dice_rolls (todos os campos conforme Seção 9.2 Doc. de Visão).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4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Redis 7</w:t>
            </w:r>
          </w:p>
        </w:tc>
        <w:tc>
          <w:tcPr>
            <w:tcW w:w="1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Sistema</w:t>
            </w:r>
          </w:p>
        </w:tc>
        <w:tc>
          <w:tcPr>
            <w:tcW w:w="5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Estado das salas de sessão ao vivo. Armazena participantes conectados e últimas rolagens.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2"/>
        <w:spacing w:before="160" w:after="60"/>
        <w:rPr>
          <w:rFonts w:ascii="Arial" w:hAnsi="Arial" w:cs="Arial"/>
          <w:b/>
          <w:sz w:val="22"/>
          <w:szCs w:val="22"/>
        </w:rPr>
      </w:pPr>
      <w:r>
        <w:rPr>
          <w:rFonts w:ascii="Arial" w:hAnsi="Arial" w:cs="Arial"/>
          <w:b/>
          <w:sz w:val="22"/>
          <w:szCs w:val="22"/>
        </w:rPr>
        <w:t xml:space="preserve">8.2 Interfaces de Hardware</w:t>
      </w:r>
    </w:p>
    <w:tbl>
      <w:tblPr>
        <w:tblW w:w="94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500"/>
        <w:gridCol w:w="2000"/>
        <w:gridCol w:w="1930"/>
        <w:gridCol w:w="5000"/>
      </w:tblGrid>
      <w:tr>
        <w:tc>
          <w:tcPr>
            <w:tcW w:w="5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No.</w:t>
            </w:r>
          </w:p>
        </w:tc>
        <w:tc>
          <w:tcPr>
            <w:tcW w:w="2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Nome</w:t>
            </w:r>
          </w:p>
        </w:tc>
        <w:tc>
          <w:tcPr>
            <w:tcW w:w="193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Hardware</w:t>
            </w:r>
          </w:p>
        </w:tc>
        <w:tc>
          <w:tcPr>
            <w:tcW w:w="5000" w:type="dxa"/>
            <w:shd w:val="clear" w:color="auto" w:fill="2E74B6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b/>
                <w:color w:val="FFFFFF"/>
                <w:sz w:val="18"/>
                <w:szCs w:val="18"/>
              </w:rPr>
              <w:t xml:space="preserve">Descrição</w:t>
            </w:r>
          </w:p>
        </w:tc>
      </w:tr>
      <w:tr>
        <w:tc>
          <w:tcPr>
            <w:tcW w:w="500" w:type="dxa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1</w:t>
            </w:r>
          </w:p>
        </w:tc>
        <w:tc>
          <w:tcPr>
            <w:tcW w:w="2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Dispositivo Web</w:t>
            </w:r>
          </w:p>
        </w:tc>
        <w:tc>
          <w:tcPr>
            <w:tcW w:w="193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PC/Notebook</w:t>
            </w:r>
          </w:p>
        </w:tc>
        <w:tc>
          <w:tcPr>
            <w:tcW w:w="5000" w:type="dxa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Navegador Chrome 110+, Firefox 110+ ou Safari 16+.</w:t>
            </w:r>
          </w:p>
        </w:tc>
      </w:tr>
      <w:tr>
        <w:tc>
          <w:tcPr>
            <w:tcW w:w="500" w:type="dxa"/>
            <w:shd w:val="clear" w:color="auto" w:fill="D6E4F7"/>
            <w:vAlign w:val="center"/>
          </w:tcPr>
          <w:p>
            <w:pPr>
              <w:spacing w:before="40" w:after="40"/>
              <w:jc w:val="center"/>
            </w:pPr>
            <w:r>
              <w:rPr>
                <w:rFonts w:ascii="Arial" w:hAnsi="Arial" w:cs="Arial"/>
                <w:sz w:val="18"/>
                <w:szCs w:val="18"/>
              </w:rPr>
              <w:t xml:space="preserve">2</w:t>
            </w:r>
          </w:p>
        </w:tc>
        <w:tc>
          <w:tcPr>
            <w:tcW w:w="2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Dispositivo Mobile</w:t>
            </w:r>
          </w:p>
        </w:tc>
        <w:tc>
          <w:tcPr>
            <w:tcW w:w="193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Smartphone/Tablet</w:t>
            </w:r>
          </w:p>
        </w:tc>
        <w:tc>
          <w:tcPr>
            <w:tcW w:w="5000" w:type="dxa"/>
            <w:shd w:val="clear" w:color="auto" w:fill="D6E4F7"/>
            <w:vAlign w:val="center"/>
          </w:tcPr>
          <w:p>
            <w:pPr>
              <w:spacing w:before="40" w:after="40"/>
              <w:jc w:val="left"/>
            </w:pPr>
            <w:r>
              <w:rPr>
                <w:rFonts w:ascii="Arial" w:hAnsi="Arial" w:cs="Arial"/>
                <w:sz w:val="18"/>
                <w:szCs w:val="18"/>
              </w:rPr>
              <w:t xml:space="preserve">iOS 14+ ou Android 10+ via React Native (Expo).</w:t>
            </w:r>
          </w:p>
        </w:tc>
      </w:tr>
    </w:tbl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p>
      <w:pPr>
        <w:pStyle w:val="Heading1"/>
        <w:spacing w:before="240" w:after="80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9. Observações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A funcionalidade de sessões online completa (criação de sala, gerenciamento de GM, código de acesso) é escopo da Fase 2 (NR-03). O CA5 da HU-03 cobre apenas a transmissão via WebSocket em sessão existente.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O histórico completo de sessões encerradas será implementado na Fase 2 (Prioridade 9 — Seção 5 Doc. de Visão Equipe 9).</w:t>
      </w:r>
    </w:p>
    <w:p>
      <w:pPr>
        <w:pStyle w:val="Marcadores"/>
        <w:spacing w:before="40" w:after="40"/>
      </w:pPr>
      <w:r>
        <w:rPr>
          <w:rFonts w:ascii="Arial" w:hAnsi="Arial" w:cs="Arial"/>
          <w:sz w:val="20"/>
          <w:szCs w:val="20"/>
        </w:rPr>
        <w:t xml:space="preserve">Referência: HU-03 (Equipe 9, v1.01, Mar/2026); RF0003 deste documento; Seção 8.2 e 9.2 do Doc. de Visão Equipe 9.</w:t>
      </w:r>
    </w:p>
    <w:p>
      <w:pPr>
        <w:spacing w:before="60" w:after="6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/>
      </w:r>
    </w:p>
    <w:sectPr>
      <w:pgSz w:h="16840" w:w="11907" w:orient="portrait"/>
      <w:pgMar w:bottom="1440" w:top="1440" w:left="1440" w:right="1440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ourier New"/>
  <w:font w:name="Verdan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7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912"/>
      <w:gridCol w:w="3162"/>
      <w:gridCol w:w="2715"/>
      <w:tblGridChange w:id="0">
        <w:tblGrid>
          <w:gridCol w:w="2912"/>
          <w:gridCol w:w="3162"/>
          <w:gridCol w:w="271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36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righ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Página 5 de 6</w:t>
          </w:r>
        </w:p>
      </w:tc>
    </w:tr>
  </w:tbl>
  <w:p w:rsidR="00000000" w:rsidDel="00000000" w:rsidP="00000000" w:rsidRDefault="00000000" w:rsidRPr="00000000" w14:paraId="000000F0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1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6"/>
      <w:tblW w:w="8789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129"/>
      <w:gridCol w:w="2660"/>
      <w:tblGridChange w:id="0">
        <w:tblGrid>
          <w:gridCol w:w="6129"/>
          <w:gridCol w:w="2660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&lt;Nome do Projeto&gt;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7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1135"/>
            </w:tabs>
            <w:spacing w:after="0" w:before="40" w:line="240" w:lineRule="auto"/>
            <w:ind w:left="0" w:right="68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blHeader w:val="0"/>
      </w:trPr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8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Especificação de Caso de Uso: &lt;Nome do Caso de Uso&gt;</w:t>
          </w:r>
        </w:p>
      </w:tc>
      <w:tc>
        <w:tcPr>
          <w:shd w:fill="auto" w:val="clear"/>
          <w:tcMar>
            <w:top w:w="0.0" w:type="dxa"/>
            <w:left w:w="108.0" w:type="dxa"/>
            <w:bottom w:w="0.0" w:type="dxa"/>
            <w:right w:w="108.0" w:type="dxa"/>
          </w:tcMar>
          <w:vAlign w:val="top"/>
        </w:tcPr>
        <w:p w:rsidR="00000000" w:rsidDel="00000000" w:rsidP="00000000" w:rsidRDefault="00000000" w:rsidRPr="00000000" w14:paraId="000000E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Versão &lt;número da versão&gt;</w:t>
          </w:r>
        </w:p>
      </w:tc>
    </w:tr>
  </w:tbl>
  <w:p w:rsidR="00000000" w:rsidDel="00000000" w:rsidP="00000000" w:rsidRDefault="00000000" w:rsidRPr="00000000" w14:paraId="000000E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E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10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80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5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96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68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1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8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73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18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252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324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39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468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540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612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6840" w:firstLine="0"/>
      </w:pPr>
      <w:rPr>
        <w:rFonts w:ascii="Courier New" w:cs="Courier New" w:eastAsia="Courier New" w:hAnsi="Courier New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7560" w:firstLine="0"/>
      </w:pPr>
      <w:rPr>
        <w:rFonts w:ascii="Verdana" w:cs="Verdana" w:eastAsia="Verdana" w:hAnsi="Verdana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91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357" w:firstLine="72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357" w:firstLine="1214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2">
      <w:start w:val="1"/>
      <w:numFmt w:val="decimal"/>
      <w:lvlText w:val="%3."/>
      <w:lvlJc w:val="left"/>
      <w:pPr>
        <w:ind w:left="357" w:firstLine="1781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357" w:firstLine="2708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4">
      <w:start w:val="1"/>
      <w:numFmt w:val="decimal"/>
      <w:lvlText w:val="%5."/>
      <w:lvlJc w:val="left"/>
      <w:pPr>
        <w:ind w:left="357" w:firstLine="3275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5">
      <w:start w:val="1"/>
      <w:numFmt w:val="decimal"/>
      <w:lvlText w:val="%6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7">
      <w:start w:val="1"/>
      <w:numFmt w:val="decimal"/>
      <w:lvlText w:val="%8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  <w:lvl w:ilvl="8">
      <w:start w:val="1"/>
      <w:numFmt w:val="decimal"/>
      <w:lvlText w:val="%9."/>
      <w:lvlJc w:val="left"/>
      <w:pPr>
        <w:ind w:left="357" w:firstLine="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60" w:before="240" w:lineRule="auto"/>
      <w:ind w:left="2880" w:firstLine="0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