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2000" w:lineRule="auto"/>
        <w:jc w:val="center"/>
        <w:rPr/>
      </w:pPr>
      <w:r w:rsidDel="00000000" w:rsidR="00000000" w:rsidRPr="00000000">
        <w:rPr>
          <w:b w:val="1"/>
          <w:bCs w:val="1"/>
          <w:color w:val="1f3864"/>
          <w:sz w:val="56"/>
          <w:szCs w:val="56"/>
          <w:rtl w:val="0"/>
        </w:rPr>
        <w:t xml:space="preserve">RPG SKILL CHECKER &amp; COMPANION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b w:val="1"/>
          <w:bCs w:val="1"/>
          <w:color w:val="2e5fa3"/>
          <w:sz w:val="36"/>
          <w:szCs w:val="36"/>
          <w:rtl w:val="0"/>
        </w:rPr>
        <w:t xml:space="preserve">Especificação de Casos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color w:val="555555"/>
          <w:sz w:val="24"/>
          <w:szCs w:val="24"/>
          <w:rtl w:val="0"/>
        </w:rPr>
        <w:t xml:space="preserve">Equipe 9  |  Versão 1.0  |  Mar/2026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rPr/>
      </w:pPr>
      <w:r w:rsidDel="00000000" w:rsidR="00000000" w:rsidRPr="00000000">
        <w:rPr>
          <w:b w:val="1"/>
          <w:bCs w:val="1"/>
          <w:color w:val="1f3864"/>
          <w:sz w:val="36"/>
          <w:szCs w:val="36"/>
          <w:rtl w:val="0"/>
        </w:rPr>
        <w:t xml:space="preserve">Histórico de Revisão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1500"/>
        <w:gridCol w:w="4500"/>
        <w:gridCol w:w="1800"/>
        <w:tblGridChange w:id="0">
          <w:tblGrid>
            <w:gridCol w:w="1800"/>
            <w:gridCol w:w="1500"/>
            <w:gridCol w:w="4500"/>
            <w:gridCol w:w="18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Versão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Mar/2026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Versão inicial consolidada do Documento de Casos de Uso.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Equipe 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pStyle w:val="Heading1"/>
        <w:rPr/>
      </w:pPr>
      <w:bookmarkStart w:colFirst="0" w:colLast="0" w:name="_v1s21a4a1vkn" w:id="0"/>
      <w:bookmarkEnd w:id="0"/>
      <w:r w:rsidDel="00000000" w:rsidR="00000000" w:rsidRPr="00000000">
        <w:rPr>
          <w:rtl w:val="0"/>
        </w:rPr>
        <w:t xml:space="preserve">Conteúdo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1 introdução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2 Objetivo e Escopo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3 Atores</w:t>
      </w:r>
    </w:p>
    <w:p w:rsidR="00000000" w:rsidDel="00000000" w:rsidP="00000000" w:rsidRDefault="00000000" w:rsidRPr="00000000" w14:paraId="00000017">
      <w:pPr>
        <w:ind w:left="0" w:firstLine="283.46456692913375"/>
        <w:rPr/>
      </w:pPr>
      <w:r w:rsidDel="00000000" w:rsidR="00000000" w:rsidRPr="00000000">
        <w:rPr>
          <w:rtl w:val="0"/>
        </w:rPr>
        <w:t xml:space="preserve">3.1 Jogador</w:t>
      </w:r>
    </w:p>
    <w:p w:rsidR="00000000" w:rsidDel="00000000" w:rsidP="00000000" w:rsidRDefault="00000000" w:rsidRPr="00000000" w14:paraId="00000018">
      <w:pPr>
        <w:ind w:left="0" w:firstLine="283.46456692913375"/>
        <w:rPr/>
      </w:pPr>
      <w:r w:rsidDel="00000000" w:rsidR="00000000" w:rsidRPr="00000000">
        <w:rPr>
          <w:rtl w:val="0"/>
        </w:rPr>
        <w:t xml:space="preserve">3.2 Mestre (GM)</w:t>
      </w:r>
    </w:p>
    <w:p w:rsidR="00000000" w:rsidDel="00000000" w:rsidP="00000000" w:rsidRDefault="00000000" w:rsidRPr="00000000" w14:paraId="00000019">
      <w:pPr>
        <w:ind w:left="0" w:firstLine="283.46456692913375"/>
        <w:rPr/>
      </w:pPr>
      <w:r w:rsidDel="00000000" w:rsidR="00000000" w:rsidRPr="00000000">
        <w:rPr>
          <w:rtl w:val="0"/>
        </w:rPr>
        <w:t xml:space="preserve">3.3 Sistema</w:t>
      </w:r>
    </w:p>
    <w:p w:rsidR="00000000" w:rsidDel="00000000" w:rsidP="00000000" w:rsidRDefault="00000000" w:rsidRPr="00000000" w14:paraId="0000001A">
      <w:pPr>
        <w:ind w:left="0" w:firstLine="283.46456692913375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4 Requisitos Não-Funcionais Relacionados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5 Arquitetura e Sistemas Relacionados</w:t>
      </w:r>
    </w:p>
    <w:p w:rsidR="00000000" w:rsidDel="00000000" w:rsidP="00000000" w:rsidRDefault="00000000" w:rsidRPr="00000000" w14:paraId="0000001E">
      <w:pPr>
        <w:ind w:firstLine="283.46456692913375"/>
        <w:rPr/>
      </w:pPr>
      <w:r w:rsidDel="00000000" w:rsidR="00000000" w:rsidRPr="00000000">
        <w:rPr>
          <w:rtl w:val="0"/>
        </w:rPr>
        <w:t xml:space="preserve">5.1 Arquitetura da Aplicação</w:t>
      </w:r>
    </w:p>
    <w:p w:rsidR="00000000" w:rsidDel="00000000" w:rsidP="00000000" w:rsidRDefault="00000000" w:rsidRPr="00000000" w14:paraId="0000001F">
      <w:pPr>
        <w:ind w:firstLine="283.46456692913375"/>
        <w:rPr/>
      </w:pPr>
      <w:r w:rsidDel="00000000" w:rsidR="00000000" w:rsidRPr="00000000">
        <w:rPr>
          <w:rtl w:val="0"/>
        </w:rPr>
        <w:t xml:space="preserve">5.2 Tecnologias Utilizadas</w:t>
      </w:r>
    </w:p>
    <w:p w:rsidR="00000000" w:rsidDel="00000000" w:rsidP="00000000" w:rsidRDefault="00000000" w:rsidRPr="00000000" w14:paraId="00000020">
      <w:pPr>
        <w:ind w:firstLine="283.46456692913375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6 Premissas e Restrições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7 Especificação de Casos de Uso</w:t>
      </w:r>
    </w:p>
    <w:p w:rsidR="00000000" w:rsidDel="00000000" w:rsidP="00000000" w:rsidRDefault="00000000" w:rsidRPr="00000000" w14:paraId="00000024">
      <w:pPr>
        <w:ind w:left="0" w:firstLine="283.46456692913375"/>
        <w:rPr/>
      </w:pPr>
      <w:r w:rsidDel="00000000" w:rsidR="00000000" w:rsidRPr="00000000">
        <w:rPr>
          <w:rtl w:val="0"/>
        </w:rPr>
        <w:t xml:space="preserve">7.1 Cadastrar e Autenticar Usuário</w:t>
      </w:r>
    </w:p>
    <w:p w:rsidR="00000000" w:rsidDel="00000000" w:rsidP="00000000" w:rsidRDefault="00000000" w:rsidRPr="00000000" w14:paraId="00000025">
      <w:pPr>
        <w:ind w:left="0" w:firstLine="708.6614173228347"/>
        <w:rPr/>
      </w:pPr>
      <w:r w:rsidDel="00000000" w:rsidR="00000000" w:rsidRPr="00000000">
        <w:rPr>
          <w:rtl w:val="0"/>
        </w:rPr>
        <w:t xml:space="preserve">7.1.1 Descrição</w:t>
      </w:r>
    </w:p>
    <w:p w:rsidR="00000000" w:rsidDel="00000000" w:rsidP="00000000" w:rsidRDefault="00000000" w:rsidRPr="00000000" w14:paraId="00000026">
      <w:pPr>
        <w:ind w:left="0" w:firstLine="708.6614173228347"/>
        <w:rPr/>
      </w:pPr>
      <w:r w:rsidDel="00000000" w:rsidR="00000000" w:rsidRPr="00000000">
        <w:rPr>
          <w:rtl w:val="0"/>
        </w:rPr>
        <w:t xml:space="preserve">7.1.2 Pré-Condições</w:t>
      </w:r>
    </w:p>
    <w:p w:rsidR="00000000" w:rsidDel="00000000" w:rsidP="00000000" w:rsidRDefault="00000000" w:rsidRPr="00000000" w14:paraId="00000027">
      <w:pPr>
        <w:ind w:left="0" w:firstLine="708.6614173228347"/>
        <w:rPr/>
      </w:pPr>
      <w:r w:rsidDel="00000000" w:rsidR="00000000" w:rsidRPr="00000000">
        <w:rPr>
          <w:rtl w:val="0"/>
        </w:rPr>
        <w:t xml:space="preserve">7.1.3 Fluxo de Eventos</w:t>
      </w:r>
    </w:p>
    <w:p w:rsidR="00000000" w:rsidDel="00000000" w:rsidP="00000000" w:rsidRDefault="00000000" w:rsidRPr="00000000" w14:paraId="00000028">
      <w:pPr>
        <w:ind w:firstLine="1275.5905511811022"/>
        <w:rPr/>
      </w:pPr>
      <w:r w:rsidDel="00000000" w:rsidR="00000000" w:rsidRPr="00000000">
        <w:rPr>
          <w:rtl w:val="0"/>
        </w:rPr>
        <w:t xml:space="preserve">7.1.3.1 Fluxo Basico</w:t>
      </w:r>
    </w:p>
    <w:p w:rsidR="00000000" w:rsidDel="00000000" w:rsidP="00000000" w:rsidRDefault="00000000" w:rsidRPr="00000000" w14:paraId="00000029">
      <w:pPr>
        <w:ind w:firstLine="1275.5905511811022"/>
        <w:rPr/>
      </w:pPr>
      <w:r w:rsidDel="00000000" w:rsidR="00000000" w:rsidRPr="00000000">
        <w:rPr>
          <w:rtl w:val="0"/>
        </w:rPr>
        <w:t xml:space="preserve">7.1.3.2 Subfluxos</w:t>
      </w:r>
    </w:p>
    <w:p w:rsidR="00000000" w:rsidDel="00000000" w:rsidP="00000000" w:rsidRDefault="00000000" w:rsidRPr="00000000" w14:paraId="0000002A">
      <w:pPr>
        <w:ind w:firstLine="1275.5905511811022"/>
        <w:rPr/>
      </w:pPr>
      <w:r w:rsidDel="00000000" w:rsidR="00000000" w:rsidRPr="00000000">
        <w:rPr>
          <w:rtl w:val="0"/>
        </w:rPr>
        <w:t xml:space="preserve">7.1.3.3 Fluxos Alternativos</w:t>
      </w:r>
    </w:p>
    <w:p w:rsidR="00000000" w:rsidDel="00000000" w:rsidP="00000000" w:rsidRDefault="00000000" w:rsidRPr="00000000" w14:paraId="0000002B">
      <w:pPr>
        <w:ind w:firstLine="1275.5905511811022"/>
        <w:rPr/>
      </w:pPr>
      <w:r w:rsidDel="00000000" w:rsidR="00000000" w:rsidRPr="00000000">
        <w:rPr>
          <w:rtl w:val="0"/>
        </w:rPr>
        <w:t xml:space="preserve">7.1.3.4 Exceções </w:t>
      </w:r>
    </w:p>
    <w:p w:rsidR="00000000" w:rsidDel="00000000" w:rsidP="00000000" w:rsidRDefault="00000000" w:rsidRPr="00000000" w14:paraId="0000002C">
      <w:pPr>
        <w:ind w:left="0" w:firstLine="708.6614173228347"/>
        <w:rPr/>
      </w:pPr>
      <w:r w:rsidDel="00000000" w:rsidR="00000000" w:rsidRPr="00000000">
        <w:rPr>
          <w:rtl w:val="0"/>
        </w:rPr>
        <w:t xml:space="preserve">7.1.4 Pós-Condições</w:t>
      </w:r>
    </w:p>
    <w:p w:rsidR="00000000" w:rsidDel="00000000" w:rsidP="00000000" w:rsidRDefault="00000000" w:rsidRPr="00000000" w14:paraId="0000002D">
      <w:pPr>
        <w:ind w:left="0" w:firstLine="708.6614173228347"/>
        <w:rPr/>
      </w:pPr>
      <w:r w:rsidDel="00000000" w:rsidR="00000000" w:rsidRPr="00000000">
        <w:rPr>
          <w:rtl w:val="0"/>
        </w:rPr>
        <w:t xml:space="preserve">7.1.5 Requisitos Especiais</w:t>
      </w:r>
    </w:p>
    <w:p w:rsidR="00000000" w:rsidDel="00000000" w:rsidP="00000000" w:rsidRDefault="00000000" w:rsidRPr="00000000" w14:paraId="0000002E">
      <w:pPr>
        <w:ind w:left="0" w:firstLine="708.6614173228347"/>
        <w:rPr/>
      </w:pPr>
      <w:r w:rsidDel="00000000" w:rsidR="00000000" w:rsidRPr="00000000">
        <w:rPr>
          <w:rtl w:val="0"/>
        </w:rPr>
        <w:t xml:space="preserve">7.1.6 Regras de Negócio</w:t>
      </w:r>
    </w:p>
    <w:p w:rsidR="00000000" w:rsidDel="00000000" w:rsidP="00000000" w:rsidRDefault="00000000" w:rsidRPr="00000000" w14:paraId="0000002F">
      <w:pPr>
        <w:ind w:left="0" w:firstLine="708.6614173228347"/>
        <w:rPr/>
      </w:pPr>
      <w:r w:rsidDel="00000000" w:rsidR="00000000" w:rsidRPr="00000000">
        <w:rPr>
          <w:rtl w:val="0"/>
        </w:rPr>
        <w:t xml:space="preserve">7.1.7 Interfaces com Usuário</w:t>
      </w:r>
    </w:p>
    <w:p w:rsidR="00000000" w:rsidDel="00000000" w:rsidP="00000000" w:rsidRDefault="00000000" w:rsidRPr="00000000" w14:paraId="00000030">
      <w:pPr>
        <w:ind w:left="0" w:firstLine="708.6614173228347"/>
        <w:rPr/>
      </w:pPr>
      <w:r w:rsidDel="00000000" w:rsidR="00000000" w:rsidRPr="00000000">
        <w:rPr>
          <w:rtl w:val="0"/>
        </w:rPr>
        <w:t xml:space="preserve">7.1.8 Demais Interfaces</w:t>
      </w:r>
    </w:p>
    <w:p w:rsidR="00000000" w:rsidDel="00000000" w:rsidP="00000000" w:rsidRDefault="00000000" w:rsidRPr="00000000" w14:paraId="00000031">
      <w:pPr>
        <w:ind w:firstLine="1275.5905511811022"/>
        <w:rPr/>
      </w:pPr>
      <w:r w:rsidDel="00000000" w:rsidR="00000000" w:rsidRPr="00000000">
        <w:rPr>
          <w:rtl w:val="0"/>
        </w:rPr>
        <w:t xml:space="preserve">7.1.8.1 Interfaces de Software</w:t>
      </w:r>
    </w:p>
    <w:p w:rsidR="00000000" w:rsidDel="00000000" w:rsidP="00000000" w:rsidRDefault="00000000" w:rsidRPr="00000000" w14:paraId="00000032">
      <w:pPr>
        <w:ind w:firstLine="1275.5905511811022"/>
        <w:rPr/>
      </w:pPr>
      <w:r w:rsidDel="00000000" w:rsidR="00000000" w:rsidRPr="00000000">
        <w:rPr>
          <w:rtl w:val="0"/>
        </w:rPr>
        <w:t xml:space="preserve">7.1.8.2 Interfaces de Hardware</w:t>
      </w:r>
    </w:p>
    <w:p w:rsidR="00000000" w:rsidDel="00000000" w:rsidP="00000000" w:rsidRDefault="00000000" w:rsidRPr="00000000" w14:paraId="00000033">
      <w:pPr>
        <w:ind w:left="0" w:firstLine="708.6614173228347"/>
        <w:rPr/>
      </w:pPr>
      <w:r w:rsidDel="00000000" w:rsidR="00000000" w:rsidRPr="00000000">
        <w:rPr>
          <w:rtl w:val="0"/>
        </w:rPr>
        <w:t xml:space="preserve">7.1.9 Diagrama de Caso de Uso</w:t>
      </w:r>
    </w:p>
    <w:p w:rsidR="00000000" w:rsidDel="00000000" w:rsidP="00000000" w:rsidRDefault="00000000" w:rsidRPr="00000000" w14:paraId="00000034">
      <w:pPr>
        <w:ind w:left="0" w:firstLine="708.6614173228347"/>
        <w:rPr/>
      </w:pPr>
      <w:r w:rsidDel="00000000" w:rsidR="00000000" w:rsidRPr="00000000">
        <w:rPr>
          <w:rtl w:val="0"/>
        </w:rPr>
        <w:t xml:space="preserve">7.1.10 Observações</w:t>
      </w:r>
    </w:p>
    <w:p w:rsidR="00000000" w:rsidDel="00000000" w:rsidP="00000000" w:rsidRDefault="00000000" w:rsidRPr="00000000" w14:paraId="00000035">
      <w:pPr>
        <w:ind w:firstLine="283.46456692913375"/>
        <w:rPr/>
      </w:pPr>
      <w:r w:rsidDel="00000000" w:rsidR="00000000" w:rsidRPr="00000000">
        <w:rPr>
          <w:rtl w:val="0"/>
        </w:rPr>
        <w:t xml:space="preserve">7.2 Criar e Gerenciar Ficha de Personagem D&amp;D 5e</w:t>
      </w:r>
    </w:p>
    <w:p w:rsidR="00000000" w:rsidDel="00000000" w:rsidP="00000000" w:rsidRDefault="00000000" w:rsidRPr="00000000" w14:paraId="00000036">
      <w:pPr>
        <w:ind w:firstLine="708.6614173228347"/>
        <w:rPr/>
      </w:pPr>
      <w:r w:rsidDel="00000000" w:rsidR="00000000" w:rsidRPr="00000000">
        <w:rPr>
          <w:rtl w:val="0"/>
        </w:rPr>
        <w:t xml:space="preserve">7.2.1 Descrição</w:t>
      </w:r>
    </w:p>
    <w:p w:rsidR="00000000" w:rsidDel="00000000" w:rsidP="00000000" w:rsidRDefault="00000000" w:rsidRPr="00000000" w14:paraId="00000037">
      <w:pPr>
        <w:ind w:firstLine="708.6614173228347"/>
        <w:rPr/>
      </w:pPr>
      <w:r w:rsidDel="00000000" w:rsidR="00000000" w:rsidRPr="00000000">
        <w:rPr>
          <w:rtl w:val="0"/>
        </w:rPr>
        <w:t xml:space="preserve">7.2.2 Pré-Condições</w:t>
      </w:r>
    </w:p>
    <w:p w:rsidR="00000000" w:rsidDel="00000000" w:rsidP="00000000" w:rsidRDefault="00000000" w:rsidRPr="00000000" w14:paraId="00000038">
      <w:pPr>
        <w:ind w:firstLine="708.6614173228347"/>
        <w:rPr/>
      </w:pPr>
      <w:r w:rsidDel="00000000" w:rsidR="00000000" w:rsidRPr="00000000">
        <w:rPr>
          <w:rtl w:val="0"/>
        </w:rPr>
        <w:t xml:space="preserve">7.2.3 Fluxo de Eventos</w:t>
      </w:r>
    </w:p>
    <w:p w:rsidR="00000000" w:rsidDel="00000000" w:rsidP="00000000" w:rsidRDefault="00000000" w:rsidRPr="00000000" w14:paraId="00000039">
      <w:pPr>
        <w:ind w:firstLine="1275.5905511811022"/>
        <w:rPr/>
      </w:pPr>
      <w:r w:rsidDel="00000000" w:rsidR="00000000" w:rsidRPr="00000000">
        <w:rPr>
          <w:rtl w:val="0"/>
        </w:rPr>
        <w:t xml:space="preserve">7.2.3.1 Fluxo Basico</w:t>
      </w:r>
    </w:p>
    <w:p w:rsidR="00000000" w:rsidDel="00000000" w:rsidP="00000000" w:rsidRDefault="00000000" w:rsidRPr="00000000" w14:paraId="0000003A">
      <w:pPr>
        <w:ind w:firstLine="1275.5905511811022"/>
        <w:rPr/>
      </w:pPr>
      <w:r w:rsidDel="00000000" w:rsidR="00000000" w:rsidRPr="00000000">
        <w:rPr>
          <w:rtl w:val="0"/>
        </w:rPr>
        <w:t xml:space="preserve">7.2.3.2 Subfluxos</w:t>
      </w:r>
    </w:p>
    <w:p w:rsidR="00000000" w:rsidDel="00000000" w:rsidP="00000000" w:rsidRDefault="00000000" w:rsidRPr="00000000" w14:paraId="0000003B">
      <w:pPr>
        <w:ind w:firstLine="1275.5905511811022"/>
        <w:rPr/>
      </w:pPr>
      <w:r w:rsidDel="00000000" w:rsidR="00000000" w:rsidRPr="00000000">
        <w:rPr>
          <w:rtl w:val="0"/>
        </w:rPr>
        <w:t xml:space="preserve">7.2.3.3 Fluxos Alternativos</w:t>
      </w:r>
    </w:p>
    <w:p w:rsidR="00000000" w:rsidDel="00000000" w:rsidP="00000000" w:rsidRDefault="00000000" w:rsidRPr="00000000" w14:paraId="0000003C">
      <w:pPr>
        <w:ind w:firstLine="1275.5905511811022"/>
        <w:rPr/>
      </w:pPr>
      <w:r w:rsidDel="00000000" w:rsidR="00000000" w:rsidRPr="00000000">
        <w:rPr>
          <w:rtl w:val="0"/>
        </w:rPr>
        <w:t xml:space="preserve">7.2.3.4 Exceções </w:t>
      </w:r>
    </w:p>
    <w:p w:rsidR="00000000" w:rsidDel="00000000" w:rsidP="00000000" w:rsidRDefault="00000000" w:rsidRPr="00000000" w14:paraId="0000003D">
      <w:pPr>
        <w:ind w:firstLine="708.6614173228347"/>
        <w:rPr/>
      </w:pPr>
      <w:r w:rsidDel="00000000" w:rsidR="00000000" w:rsidRPr="00000000">
        <w:rPr>
          <w:rtl w:val="0"/>
        </w:rPr>
        <w:t xml:space="preserve">7.2.4 Pós-Condições</w:t>
      </w:r>
    </w:p>
    <w:p w:rsidR="00000000" w:rsidDel="00000000" w:rsidP="00000000" w:rsidRDefault="00000000" w:rsidRPr="00000000" w14:paraId="0000003E">
      <w:pPr>
        <w:ind w:firstLine="708.6614173228347"/>
        <w:rPr/>
      </w:pPr>
      <w:r w:rsidDel="00000000" w:rsidR="00000000" w:rsidRPr="00000000">
        <w:rPr>
          <w:rtl w:val="0"/>
        </w:rPr>
        <w:t xml:space="preserve">7.2.5 Requisitos Especiais</w:t>
      </w:r>
    </w:p>
    <w:p w:rsidR="00000000" w:rsidDel="00000000" w:rsidP="00000000" w:rsidRDefault="00000000" w:rsidRPr="00000000" w14:paraId="0000003F">
      <w:pPr>
        <w:ind w:firstLine="708.6614173228347"/>
        <w:rPr/>
      </w:pPr>
      <w:r w:rsidDel="00000000" w:rsidR="00000000" w:rsidRPr="00000000">
        <w:rPr>
          <w:rtl w:val="0"/>
        </w:rPr>
        <w:t xml:space="preserve">7.2.6 Regras de Negócio</w:t>
      </w:r>
    </w:p>
    <w:p w:rsidR="00000000" w:rsidDel="00000000" w:rsidP="00000000" w:rsidRDefault="00000000" w:rsidRPr="00000000" w14:paraId="00000040">
      <w:pPr>
        <w:ind w:firstLine="708.6614173228347"/>
        <w:rPr/>
      </w:pPr>
      <w:r w:rsidDel="00000000" w:rsidR="00000000" w:rsidRPr="00000000">
        <w:rPr>
          <w:rtl w:val="0"/>
        </w:rPr>
        <w:t xml:space="preserve">7.2.7 Interfaces com Usuário</w:t>
      </w:r>
    </w:p>
    <w:p w:rsidR="00000000" w:rsidDel="00000000" w:rsidP="00000000" w:rsidRDefault="00000000" w:rsidRPr="00000000" w14:paraId="00000041">
      <w:pPr>
        <w:ind w:firstLine="708.6614173228347"/>
        <w:rPr/>
      </w:pPr>
      <w:r w:rsidDel="00000000" w:rsidR="00000000" w:rsidRPr="00000000">
        <w:rPr>
          <w:rtl w:val="0"/>
        </w:rPr>
        <w:t xml:space="preserve">7.2.8 Demais Interfaces</w:t>
      </w:r>
    </w:p>
    <w:p w:rsidR="00000000" w:rsidDel="00000000" w:rsidP="00000000" w:rsidRDefault="00000000" w:rsidRPr="00000000" w14:paraId="00000042">
      <w:pPr>
        <w:ind w:firstLine="1275.5905511811022"/>
        <w:rPr/>
      </w:pPr>
      <w:r w:rsidDel="00000000" w:rsidR="00000000" w:rsidRPr="00000000">
        <w:rPr>
          <w:rtl w:val="0"/>
        </w:rPr>
        <w:t xml:space="preserve">7.2.8.1 Interfaces de Software</w:t>
      </w:r>
    </w:p>
    <w:p w:rsidR="00000000" w:rsidDel="00000000" w:rsidP="00000000" w:rsidRDefault="00000000" w:rsidRPr="00000000" w14:paraId="00000043">
      <w:pPr>
        <w:ind w:firstLine="1275.5905511811022"/>
        <w:rPr/>
      </w:pPr>
      <w:r w:rsidDel="00000000" w:rsidR="00000000" w:rsidRPr="00000000">
        <w:rPr>
          <w:rtl w:val="0"/>
        </w:rPr>
        <w:t xml:space="preserve">7.2.8.2 Interfaces de Hardware</w:t>
      </w:r>
    </w:p>
    <w:p w:rsidR="00000000" w:rsidDel="00000000" w:rsidP="00000000" w:rsidRDefault="00000000" w:rsidRPr="00000000" w14:paraId="00000044">
      <w:pPr>
        <w:ind w:firstLine="708.6614173228347"/>
        <w:rPr/>
      </w:pPr>
      <w:r w:rsidDel="00000000" w:rsidR="00000000" w:rsidRPr="00000000">
        <w:rPr>
          <w:rtl w:val="0"/>
        </w:rPr>
        <w:t xml:space="preserve">7.2.9 Diagrama de Caso de Uso</w:t>
      </w:r>
    </w:p>
    <w:p w:rsidR="00000000" w:rsidDel="00000000" w:rsidP="00000000" w:rsidRDefault="00000000" w:rsidRPr="00000000" w14:paraId="00000045">
      <w:pPr>
        <w:ind w:firstLine="708.6614173228347"/>
        <w:rPr/>
      </w:pPr>
      <w:r w:rsidDel="00000000" w:rsidR="00000000" w:rsidRPr="00000000">
        <w:rPr>
          <w:rtl w:val="0"/>
        </w:rPr>
        <w:t xml:space="preserve">7.2.10 Observações</w:t>
      </w:r>
    </w:p>
    <w:p w:rsidR="00000000" w:rsidDel="00000000" w:rsidP="00000000" w:rsidRDefault="00000000" w:rsidRPr="00000000" w14:paraId="00000046">
      <w:pPr>
        <w:ind w:firstLine="283.46456692913375"/>
        <w:rPr/>
      </w:pPr>
      <w:r w:rsidDel="00000000" w:rsidR="00000000" w:rsidRPr="00000000">
        <w:rPr>
          <w:rtl w:val="0"/>
        </w:rPr>
        <w:t xml:space="preserve">7.3 Rolar Dados Virtuais</w:t>
      </w:r>
    </w:p>
    <w:p w:rsidR="00000000" w:rsidDel="00000000" w:rsidP="00000000" w:rsidRDefault="00000000" w:rsidRPr="00000000" w14:paraId="00000047">
      <w:pPr>
        <w:ind w:firstLine="708.6614173228347"/>
        <w:rPr/>
      </w:pPr>
      <w:r w:rsidDel="00000000" w:rsidR="00000000" w:rsidRPr="00000000">
        <w:rPr>
          <w:rtl w:val="0"/>
        </w:rPr>
        <w:t xml:space="preserve">7.3.1 Descrição</w:t>
      </w:r>
    </w:p>
    <w:p w:rsidR="00000000" w:rsidDel="00000000" w:rsidP="00000000" w:rsidRDefault="00000000" w:rsidRPr="00000000" w14:paraId="00000048">
      <w:pPr>
        <w:ind w:firstLine="708.6614173228347"/>
        <w:rPr/>
      </w:pPr>
      <w:r w:rsidDel="00000000" w:rsidR="00000000" w:rsidRPr="00000000">
        <w:rPr>
          <w:rtl w:val="0"/>
        </w:rPr>
        <w:t xml:space="preserve">7.3.2 Pré-Condições</w:t>
      </w:r>
    </w:p>
    <w:p w:rsidR="00000000" w:rsidDel="00000000" w:rsidP="00000000" w:rsidRDefault="00000000" w:rsidRPr="00000000" w14:paraId="00000049">
      <w:pPr>
        <w:ind w:firstLine="708.6614173228347"/>
        <w:rPr/>
      </w:pPr>
      <w:r w:rsidDel="00000000" w:rsidR="00000000" w:rsidRPr="00000000">
        <w:rPr>
          <w:rtl w:val="0"/>
        </w:rPr>
        <w:t xml:space="preserve">7.3.3 Fluxo de Eventos</w:t>
      </w:r>
    </w:p>
    <w:p w:rsidR="00000000" w:rsidDel="00000000" w:rsidP="00000000" w:rsidRDefault="00000000" w:rsidRPr="00000000" w14:paraId="0000004A">
      <w:pPr>
        <w:ind w:firstLine="1275.5905511811022"/>
        <w:rPr/>
      </w:pPr>
      <w:r w:rsidDel="00000000" w:rsidR="00000000" w:rsidRPr="00000000">
        <w:rPr>
          <w:rtl w:val="0"/>
        </w:rPr>
        <w:t xml:space="preserve">7.3.3.1 Fluxo Basico</w:t>
      </w:r>
    </w:p>
    <w:p w:rsidR="00000000" w:rsidDel="00000000" w:rsidP="00000000" w:rsidRDefault="00000000" w:rsidRPr="00000000" w14:paraId="0000004B">
      <w:pPr>
        <w:ind w:firstLine="1275.5905511811022"/>
        <w:rPr/>
      </w:pPr>
      <w:r w:rsidDel="00000000" w:rsidR="00000000" w:rsidRPr="00000000">
        <w:rPr>
          <w:rtl w:val="0"/>
        </w:rPr>
        <w:t xml:space="preserve">7.3.3.2 Subfluxos</w:t>
      </w:r>
    </w:p>
    <w:p w:rsidR="00000000" w:rsidDel="00000000" w:rsidP="00000000" w:rsidRDefault="00000000" w:rsidRPr="00000000" w14:paraId="0000004C">
      <w:pPr>
        <w:ind w:firstLine="1275.5905511811022"/>
        <w:rPr/>
      </w:pPr>
      <w:r w:rsidDel="00000000" w:rsidR="00000000" w:rsidRPr="00000000">
        <w:rPr>
          <w:rtl w:val="0"/>
        </w:rPr>
        <w:t xml:space="preserve">7.3.3.3 Fluxos Alternativos</w:t>
      </w:r>
    </w:p>
    <w:p w:rsidR="00000000" w:rsidDel="00000000" w:rsidP="00000000" w:rsidRDefault="00000000" w:rsidRPr="00000000" w14:paraId="0000004D">
      <w:pPr>
        <w:ind w:firstLine="1275.5905511811022"/>
        <w:rPr/>
      </w:pPr>
      <w:r w:rsidDel="00000000" w:rsidR="00000000" w:rsidRPr="00000000">
        <w:rPr>
          <w:rtl w:val="0"/>
        </w:rPr>
        <w:t xml:space="preserve">7.3.3.4 Exceções </w:t>
      </w:r>
    </w:p>
    <w:p w:rsidR="00000000" w:rsidDel="00000000" w:rsidP="00000000" w:rsidRDefault="00000000" w:rsidRPr="00000000" w14:paraId="0000004E">
      <w:pPr>
        <w:ind w:firstLine="708.6614173228347"/>
        <w:rPr/>
      </w:pPr>
      <w:r w:rsidDel="00000000" w:rsidR="00000000" w:rsidRPr="00000000">
        <w:rPr>
          <w:rtl w:val="0"/>
        </w:rPr>
        <w:t xml:space="preserve">7.3.4 Pós-Condições</w:t>
      </w:r>
    </w:p>
    <w:p w:rsidR="00000000" w:rsidDel="00000000" w:rsidP="00000000" w:rsidRDefault="00000000" w:rsidRPr="00000000" w14:paraId="0000004F">
      <w:pPr>
        <w:ind w:firstLine="708.6614173228347"/>
        <w:rPr/>
      </w:pPr>
      <w:r w:rsidDel="00000000" w:rsidR="00000000" w:rsidRPr="00000000">
        <w:rPr>
          <w:rtl w:val="0"/>
        </w:rPr>
        <w:t xml:space="preserve">7.3.5 Requisitos Especiais</w:t>
      </w:r>
    </w:p>
    <w:p w:rsidR="00000000" w:rsidDel="00000000" w:rsidP="00000000" w:rsidRDefault="00000000" w:rsidRPr="00000000" w14:paraId="00000050">
      <w:pPr>
        <w:ind w:firstLine="708.6614173228347"/>
        <w:rPr/>
      </w:pPr>
      <w:r w:rsidDel="00000000" w:rsidR="00000000" w:rsidRPr="00000000">
        <w:rPr>
          <w:rtl w:val="0"/>
        </w:rPr>
        <w:t xml:space="preserve">7.3.6 Regras de Negócio</w:t>
      </w:r>
    </w:p>
    <w:p w:rsidR="00000000" w:rsidDel="00000000" w:rsidP="00000000" w:rsidRDefault="00000000" w:rsidRPr="00000000" w14:paraId="00000051">
      <w:pPr>
        <w:ind w:firstLine="708.6614173228347"/>
        <w:rPr/>
      </w:pPr>
      <w:r w:rsidDel="00000000" w:rsidR="00000000" w:rsidRPr="00000000">
        <w:rPr>
          <w:rtl w:val="0"/>
        </w:rPr>
        <w:t xml:space="preserve">7.3.7 Interfaces com Usuário</w:t>
      </w:r>
    </w:p>
    <w:p w:rsidR="00000000" w:rsidDel="00000000" w:rsidP="00000000" w:rsidRDefault="00000000" w:rsidRPr="00000000" w14:paraId="00000052">
      <w:pPr>
        <w:ind w:firstLine="708.6614173228347"/>
        <w:rPr/>
      </w:pPr>
      <w:r w:rsidDel="00000000" w:rsidR="00000000" w:rsidRPr="00000000">
        <w:rPr>
          <w:rtl w:val="0"/>
        </w:rPr>
        <w:t xml:space="preserve">7.3.8 Demais Interfaces</w:t>
      </w:r>
    </w:p>
    <w:p w:rsidR="00000000" w:rsidDel="00000000" w:rsidP="00000000" w:rsidRDefault="00000000" w:rsidRPr="00000000" w14:paraId="00000053">
      <w:pPr>
        <w:ind w:firstLine="1275.5905511811022"/>
        <w:rPr/>
      </w:pPr>
      <w:r w:rsidDel="00000000" w:rsidR="00000000" w:rsidRPr="00000000">
        <w:rPr>
          <w:rtl w:val="0"/>
        </w:rPr>
        <w:t xml:space="preserve">7.3.8.1 Interfaces de Software</w:t>
      </w:r>
    </w:p>
    <w:p w:rsidR="00000000" w:rsidDel="00000000" w:rsidP="00000000" w:rsidRDefault="00000000" w:rsidRPr="00000000" w14:paraId="00000054">
      <w:pPr>
        <w:ind w:firstLine="1275.5905511811022"/>
        <w:rPr/>
      </w:pPr>
      <w:r w:rsidDel="00000000" w:rsidR="00000000" w:rsidRPr="00000000">
        <w:rPr>
          <w:rtl w:val="0"/>
        </w:rPr>
        <w:t xml:space="preserve">7.3.8.2 Interfaces de Hardware</w:t>
      </w:r>
    </w:p>
    <w:p w:rsidR="00000000" w:rsidDel="00000000" w:rsidP="00000000" w:rsidRDefault="00000000" w:rsidRPr="00000000" w14:paraId="00000055">
      <w:pPr>
        <w:ind w:firstLine="708.6614173228347"/>
        <w:rPr/>
      </w:pPr>
      <w:r w:rsidDel="00000000" w:rsidR="00000000" w:rsidRPr="00000000">
        <w:rPr>
          <w:rtl w:val="0"/>
        </w:rPr>
        <w:t xml:space="preserve">7.3.9 Diagrama de Caso de Uso</w:t>
      </w:r>
    </w:p>
    <w:p w:rsidR="00000000" w:rsidDel="00000000" w:rsidP="00000000" w:rsidRDefault="00000000" w:rsidRPr="00000000" w14:paraId="00000056">
      <w:pPr>
        <w:ind w:firstLine="708.6614173228347"/>
        <w:rPr/>
      </w:pPr>
      <w:r w:rsidDel="00000000" w:rsidR="00000000" w:rsidRPr="00000000">
        <w:rPr>
          <w:rtl w:val="0"/>
        </w:rPr>
        <w:t xml:space="preserve">7.3.10 Observações</w:t>
      </w:r>
    </w:p>
    <w:p w:rsidR="00000000" w:rsidDel="00000000" w:rsidP="00000000" w:rsidRDefault="00000000" w:rsidRPr="00000000" w14:paraId="00000057">
      <w:pPr>
        <w:ind w:firstLine="708.661417322834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0" w:firstLine="0"/>
        <w:rPr/>
      </w:pPr>
      <w:r w:rsidDel="00000000" w:rsidR="00000000" w:rsidRPr="00000000">
        <w:rPr>
          <w:rtl w:val="0"/>
        </w:rPr>
        <w:t xml:space="preserve">8 Rastreabilidade entre os Requisitos</w:t>
      </w:r>
    </w:p>
    <w:p w:rsidR="00000000" w:rsidDel="00000000" w:rsidP="00000000" w:rsidRDefault="00000000" w:rsidRPr="00000000" w14:paraId="0000005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0" w:firstLine="0"/>
        <w:rPr/>
      </w:pPr>
      <w:r w:rsidDel="00000000" w:rsidR="00000000" w:rsidRPr="00000000">
        <w:rPr>
          <w:rtl w:val="0"/>
        </w:rPr>
        <w:t xml:space="preserve">9 Não Requisitos (Fora do Escopo da Fase 1)</w:t>
      </w:r>
    </w:p>
    <w:p w:rsidR="00000000" w:rsidDel="00000000" w:rsidP="00000000" w:rsidRDefault="00000000" w:rsidRPr="00000000" w14:paraId="0000005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0" w:firstLine="0"/>
        <w:rPr/>
      </w:pPr>
      <w:r w:rsidDel="00000000" w:rsidR="00000000" w:rsidRPr="00000000">
        <w:rPr>
          <w:rtl w:val="0"/>
        </w:rPr>
        <w:t xml:space="preserve">10 Riscos Identificados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rPr/>
      </w:pPr>
      <w:r w:rsidDel="00000000" w:rsidR="00000000" w:rsidRPr="00000000">
        <w:rPr>
          <w:b w:val="1"/>
          <w:bCs w:val="1"/>
          <w:color w:val="1f3864"/>
          <w:sz w:val="36"/>
          <w:szCs w:val="36"/>
          <w:rtl w:val="0"/>
        </w:rPr>
        <w:t xml:space="preserve">1. 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Este documento consolida as especificações de Casos de Uso do RPG Skill Checker &amp; Companion, sistema desenvolvido pela Equipe 9 no âmbito da disciplina de Análise e Projeto de Software. O material foi compilado a partir do Documento de Requisitos de Software e das especificações individuais dos casos de uso UC-01, UC-02 e UC-03.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O RPG Skill Checker &amp; Companion é uma plataforma digital multiplataforma (web, iOS e Android) voltada a jogadores e mestres de RPG de mesa. O sistema visa eliminar a dependência de fichas físicas, calculadoras manuais e ferramentas estrangeiras de custo elevado, oferecendo uma solução unificada em português com suporte a D&amp;D 5e (Fase 1) e futuramente ao sistema Ordem Paranormal (Fase 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O documento descreve a interação entre usuários e sistema e serve de base para o desenvolvimento, testes e validação do projeto.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rPr/>
      </w:pPr>
      <w:r w:rsidDel="00000000" w:rsidR="00000000" w:rsidRPr="00000000">
        <w:rPr>
          <w:b w:val="1"/>
          <w:bCs w:val="1"/>
          <w:color w:val="1f3864"/>
          <w:sz w:val="36"/>
          <w:szCs w:val="36"/>
          <w:rtl w:val="0"/>
        </w:rPr>
        <w:t xml:space="preserve">2. Objetivo e Escopo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O diagrama abaixo representa os casos de uso gerais do sistema: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0" w:tblpY="0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600"/>
        <w:tblGridChange w:id="0">
          <w:tblGrid>
            <w:gridCol w:w="3000"/>
            <w:gridCol w:w="66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Casos de Uso Relacionados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Jogador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UC-01 Cadastrar/Autenticar; UC-02 Criar/Editar Ficha; UC-03 Rolar Dados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Mestre (GM)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UC-01 Autenticar; UC-03 Rolar Dados; UC-04 Gerenciar Sessão (Fase 2)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Calcular modificadores; Persistir dados; Transmitir via WebSocket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1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ind w:left="-850.3937007874016" w:firstLine="0"/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rPr/>
      </w:pPr>
      <w:r w:rsidDel="00000000" w:rsidR="00000000" w:rsidRPr="00000000">
        <w:rPr>
          <w:b w:val="1"/>
          <w:bCs w:val="1"/>
          <w:color w:val="1f3864"/>
          <w:sz w:val="36"/>
          <w:szCs w:val="36"/>
          <w:rtl w:val="0"/>
        </w:rPr>
        <w:t xml:space="preserve">3. Atores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rPr/>
      </w:pPr>
      <w:r w:rsidDel="00000000" w:rsidR="00000000" w:rsidRPr="00000000">
        <w:rPr>
          <w:b w:val="1"/>
          <w:bCs w:val="1"/>
          <w:color w:val="2e5fa3"/>
          <w:sz w:val="28"/>
          <w:szCs w:val="28"/>
          <w:rtl w:val="0"/>
        </w:rPr>
        <w:t xml:space="preserve">3.1 Jogador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Usuário autenticado que pode cadastrar-se, criar e gerenciar fichas de personagens D&amp;D 5e e realizar rolagens de dados. Acessa o sistema via navegador web (Chrome 110+, Firefox 110+, Safari 16+) ou aplicativo mobile (iOS 14+ / Android 10+).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rPr/>
      </w:pPr>
      <w:r w:rsidDel="00000000" w:rsidR="00000000" w:rsidRPr="00000000">
        <w:rPr>
          <w:b w:val="1"/>
          <w:bCs w:val="1"/>
          <w:color w:val="2e5fa3"/>
          <w:sz w:val="28"/>
          <w:szCs w:val="28"/>
          <w:rtl w:val="0"/>
        </w:rPr>
        <w:t xml:space="preserve">3.2 Mestre (GM)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Usuário autenticado com perfil de mestre de jogo. Pode autenticar-se, realizar rolagens de dados e gerenciar sessões (Fase 2). Possui as mesmas permissões básicas que o Jogador para UC-01 e UC-03.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rPr/>
      </w:pPr>
      <w:r w:rsidDel="00000000" w:rsidR="00000000" w:rsidRPr="00000000">
        <w:rPr>
          <w:b w:val="1"/>
          <w:bCs w:val="1"/>
          <w:color w:val="2e5fa3"/>
          <w:sz w:val="28"/>
          <w:szCs w:val="28"/>
          <w:rtl w:val="0"/>
        </w:rPr>
        <w:t xml:space="preserve">3.3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Ator interno responsável por calcular modificadores de atributos e bônus de proficiência, persistir dados no banco de dados PostgreSQL 16, transmitir resultados de rolagens via WebSocket em sessões ativas e validar tokens JWT nas requisições.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1"/>
        <w:rPr/>
      </w:pPr>
      <w:r w:rsidDel="00000000" w:rsidR="00000000" w:rsidRPr="00000000">
        <w:rPr>
          <w:b w:val="1"/>
          <w:bCs w:val="1"/>
          <w:color w:val="1f3864"/>
          <w:sz w:val="36"/>
          <w:szCs w:val="36"/>
          <w:rtl w:val="0"/>
        </w:rPr>
        <w:t xml:space="preserve">4. Requisitos Não-Funcionais Relacionados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00"/>
        <w:gridCol w:w="2000"/>
        <w:gridCol w:w="6200"/>
        <w:tblGridChange w:id="0">
          <w:tblGrid>
            <w:gridCol w:w="1400"/>
            <w:gridCol w:w="2000"/>
            <w:gridCol w:w="6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RNF-01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Desempenho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tempo de resposta da API deve ser inferior a 300ms no percentil 95 (P95) com até 500 usuários simultâneos. Seção 6 – Doc. de Visão Equipe 9.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RNF-02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Disponibilidade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sistema deve ter uptime mínimo de 99,5% mensal. Hospedagem em VPS/Cloud (AWS EC2 ou Railway) – Seção 4.2 Doc. de Visão.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RNF-03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Segurança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Autenticação via JWT (access token 15min + refresh token 7 dias). Senhas com BCrypt fator 12. HTTPS obrigatório. Rate limiting: 60 req/min por IP – Seção 6 Doc. de Visão Equipe 9.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RNF-04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Interface responsiva para web (Chrome 110+, Firefox 110+, Safari 16+) e mobile (iOS 14+ / Android 10+ via React Native) – Seção 7.2 Doc. de Visão.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RNF-05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Escalabilidade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Arquitetura modular em containers Docker para permitir escalonamento horizontal e adição de novos sistemas de RPG sem refatoração total – Seção 7.2.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RNF-06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Cobertura de testes unitários ≥ 80% no backend (JaCoCo). API documentada via Swagger/OpenAPI 3.0 – Seção 6 Doc. de Visão Equipe 9.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1"/>
        <w:rPr/>
      </w:pPr>
      <w:r w:rsidDel="00000000" w:rsidR="00000000" w:rsidRPr="00000000">
        <w:rPr>
          <w:b w:val="1"/>
          <w:bCs w:val="1"/>
          <w:color w:val="1f3864"/>
          <w:sz w:val="36"/>
          <w:szCs w:val="36"/>
          <w:rtl w:val="0"/>
        </w:rPr>
        <w:t xml:space="preserve">5. Arquitetura e Sistemas Relacionados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rPr/>
      </w:pPr>
      <w:r w:rsidDel="00000000" w:rsidR="00000000" w:rsidRPr="00000000">
        <w:rPr>
          <w:b w:val="1"/>
          <w:bCs w:val="1"/>
          <w:color w:val="2e5fa3"/>
          <w:sz w:val="28"/>
          <w:szCs w:val="28"/>
          <w:rtl w:val="0"/>
        </w:rPr>
        <w:t xml:space="preserve">5.1 Arquitetura da Aplicação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A arquitetura segue o padrão de camadas com separação clara de responsabilidades, conforme definido na Seção 8 do Documento de Visão – Equipe 9: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6800"/>
        <w:tblGridChange w:id="0">
          <w:tblGrid>
            <w:gridCol w:w="2800"/>
            <w:gridCol w:w="68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Camada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Apresentação Web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React 18 + TypeScript (SPA). Consome API REST e WebSocket via Axios e STOMP.js.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Apresentação Mobile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React Native + Expo. Mesma lógica do frontend web, adaptada para iOS e Android.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API Gateway / BFF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Spring Boot 3 (Java 21). Endpoints REST e WebSocket. Autenticação e roteamento.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Serviço de Regras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Engine D&amp;D 5e em Java puro: modificadores, CA, HP, salvaguardas, proficiências.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Serviço de Sessões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WebSocket (STOMP + SockJS). Estado das salas mantido no Redis 7.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Persistência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PostgreSQL 16 (dados relacionais) + Redis 7 (cache e estado de salas ao vivo).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Segurança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Spring Security + JWT. HTTPS obrigatório. BCrypt fator 12. Rate limiting por IP.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rPr/>
      </w:pPr>
      <w:r w:rsidDel="00000000" w:rsidR="00000000" w:rsidRPr="00000000">
        <w:rPr>
          <w:b w:val="1"/>
          <w:bCs w:val="1"/>
          <w:color w:val="2e5fa3"/>
          <w:sz w:val="28"/>
          <w:szCs w:val="28"/>
          <w:rtl w:val="0"/>
        </w:rPr>
        <w:t xml:space="preserve">5.2 Tecnologias Utilizadas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1800"/>
        <w:gridCol w:w="3000"/>
        <w:gridCol w:w="2800"/>
        <w:tblGridChange w:id="0">
          <w:tblGrid>
            <w:gridCol w:w="2000"/>
            <w:gridCol w:w="1800"/>
            <w:gridCol w:w="3000"/>
            <w:gridCol w:w="28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Tecnologia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Utilização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Disponibilidade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Java 21 (LTS)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Spring Boot 3 – linguagem principal do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https://adoptium.net/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Spring Boot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Framework REST, WebSocket, Security, JPA.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https://spring.io/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React 18 + TypeScript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Frontend Web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SPA com Vite. Consome API e WebSocket.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https://react.dev/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React Native + Expo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Mobile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App iOS e Android a partir de código compartilhado.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https://expo.dev/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PostgreSQL 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Banco de 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Persistência relacional. Suporte a JSONB.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https://www.postgresql.org/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Redis 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Cache / Sessões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Estado de salas ao vivo. Cache do compêndio.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https://redis.io/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Docker + Compose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Infra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Containerização de todos os serviços.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https://www.docker.com/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GitHub Actions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CI/CD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Pipeline de build, testes e deploy automatizados.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https://github.com/features/actions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JWT (JJWT)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Segurança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Geração e validação de access/refresh tokens.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https://github.com/jwtk/jjwt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1"/>
        <w:rPr/>
      </w:pPr>
      <w:r w:rsidDel="00000000" w:rsidR="00000000" w:rsidRPr="00000000">
        <w:rPr>
          <w:b w:val="1"/>
          <w:bCs w:val="1"/>
          <w:color w:val="1f3864"/>
          <w:sz w:val="36"/>
          <w:szCs w:val="36"/>
          <w:rtl w:val="0"/>
        </w:rPr>
        <w:t xml:space="preserve">6. Premissas e Restrições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00"/>
        <w:gridCol w:w="8200"/>
        <w:tblGridChange w:id="0">
          <w:tblGrid>
            <w:gridCol w:w="1400"/>
            <w:gridCol w:w="8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conteúdo SRD do D&amp;D 5e será utilizado sob licença Creative Commons, sem custo (Seção 1.4.1 e 4.3 do Doc. de Visão – Equipe 9).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sistema Ordem Paranormal será implementado somente a partir da Fase 3, após aprovação formal da equipe (Seção 4.3 do Doc. de Visão).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Toda mudança de escopo nas HUs deve ser aprovada pela Equipe 9 antes da execução, com análise de impacto no roadmap.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ambiente de testes (Docker local ou Railway) deve estar disponível no mínimo 2 dias úteis antes do início de cada sprint de testes.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aplicativo mobile não deve exceder 80 MB de tamanho de download (Seção 7.2 – Restrições Aplicáveis do Doc. de Visão).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Nenhum dado de usuário pode ser armazenado sem criptografia em repouso (Seção 7.2 – Restrições Aplicáveis do Doc. de Visão).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arquitetura deve ser modular para permitir adição de novos sistemas de RPG sem refatoração total (Seção 7.2 do Doc. de Visão).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1"/>
        <w:rPr/>
      </w:pPr>
      <w:r w:rsidDel="00000000" w:rsidR="00000000" w:rsidRPr="00000000">
        <w:rPr>
          <w:b w:val="1"/>
          <w:bCs w:val="1"/>
          <w:color w:val="1f3864"/>
          <w:sz w:val="36"/>
          <w:szCs w:val="36"/>
          <w:rtl w:val="0"/>
        </w:rPr>
        <w:t xml:space="preserve">7. Especificação dos Casos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Bdr>
          <w:bottom w:color="2e5fa3" w:space="1" w:sz="4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rPr/>
      </w:pPr>
      <w:r w:rsidDel="00000000" w:rsidR="00000000" w:rsidRPr="00000000">
        <w:rPr>
          <w:b w:val="1"/>
          <w:bCs w:val="1"/>
          <w:color w:val="2e5fa3"/>
          <w:sz w:val="28"/>
          <w:szCs w:val="28"/>
          <w:rtl w:val="0"/>
        </w:rPr>
        <w:t xml:space="preserve">UC-01 – Cadastrar e Autenticar Usuário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Bdr>
          <w:bottom w:color="2e5fa3" w:space="1" w:sz="4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8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ID do Caso de Uso: </w:t>
      </w:r>
      <w:r w:rsidDel="00000000" w:rsidR="00000000" w:rsidRPr="00000000">
        <w:rPr>
          <w:sz w:val="22"/>
          <w:szCs w:val="22"/>
          <w:rtl w:val="0"/>
        </w:rPr>
        <w:t xml:space="preserve">UC-01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8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Nome: </w:t>
      </w:r>
      <w:r w:rsidDel="00000000" w:rsidR="00000000" w:rsidRPr="00000000">
        <w:rPr>
          <w:sz w:val="22"/>
          <w:szCs w:val="22"/>
          <w:rtl w:val="0"/>
        </w:rPr>
        <w:t xml:space="preserve">Cadastrar e Autenticar Usuário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8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Atores: </w:t>
      </w:r>
      <w:r w:rsidDel="00000000" w:rsidR="00000000" w:rsidRPr="00000000">
        <w:rPr>
          <w:sz w:val="22"/>
          <w:szCs w:val="22"/>
          <w:rtl w:val="0"/>
        </w:rPr>
        <w:t xml:space="preserve">Jogador, Mestre (GM) – usuário não autenticado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8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Prioridade: </w:t>
      </w:r>
      <w:r w:rsidDel="00000000" w:rsidR="00000000" w:rsidRPr="00000000">
        <w:rPr>
          <w:sz w:val="22"/>
          <w:szCs w:val="22"/>
          <w:rtl w:val="0"/>
        </w:rPr>
        <w:t xml:space="preserve">Crítico – Prioridade 1, Fase 1 MVP (Seção 5 Doc. de Visão Equipe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8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Referência: </w:t>
      </w:r>
      <w:r w:rsidDel="00000000" w:rsidR="00000000" w:rsidRPr="00000000">
        <w:rPr>
          <w:sz w:val="22"/>
          <w:szCs w:val="22"/>
          <w:rtl w:val="0"/>
        </w:rPr>
        <w:t xml:space="preserve">HU-01; RF0001; Seção 3.2 (Necessidade 3); Seção 9.2 (tabela users)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rPr/>
      </w:pPr>
      <w:r w:rsidDel="00000000" w:rsidR="00000000" w:rsidRPr="00000000">
        <w:rPr>
          <w:b w:val="1"/>
          <w:bCs w:val="1"/>
          <w:color w:val="1f3864"/>
          <w:sz w:val="24"/>
          <w:szCs w:val="24"/>
          <w:rtl w:val="0"/>
        </w:rPr>
        <w:t xml:space="preserve">1. Descrição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Este caso de uso permite que um novo usuário se cadastre no sistema informando e-mail e senha, ou que um usuário já cadastrado realize login para acessar suas fichas e sessões. O sistema valida as credenciais, armazena a senha como hash BCrypt (fator 12) no campo password_hash (VARCHAR 255) da tabela users e retorna tokens JWT para autenticação nas demais funcionalidades do RPG Skill Checker &amp; Companion.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rPr/>
      </w:pPr>
      <w:r w:rsidDel="00000000" w:rsidR="00000000" w:rsidRPr="00000000">
        <w:rPr>
          <w:b w:val="1"/>
          <w:bCs w:val="1"/>
          <w:color w:val="1f3864"/>
          <w:sz w:val="24"/>
          <w:szCs w:val="24"/>
          <w:rtl w:val="0"/>
        </w:rPr>
        <w:t xml:space="preserve">2. Pré-condições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está disponível e o banco de dados PostgreSQL 16 está acessível.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possui acesso à internet e um e-mail válido.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 login: o usuário já possui cadastro na tabela users do sistema.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3"/>
        <w:rPr/>
      </w:pPr>
      <w:r w:rsidDel="00000000" w:rsidR="00000000" w:rsidRPr="00000000">
        <w:rPr>
          <w:b w:val="1"/>
          <w:bCs w:val="1"/>
          <w:color w:val="1f3864"/>
          <w:sz w:val="24"/>
          <w:szCs w:val="24"/>
          <w:rtl w:val="0"/>
        </w:rPr>
        <w:t xml:space="preserve">3. Fluxo de Eventos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3.1 Fluxo Básico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acessa a tela de cadastro (/cadastro) ou login (/login).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 cadastro: o usuário preenche os campos E-mail, Senha e Confirmar Senha e clica em 'Criar Conta'.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valida o formato do e-mail (RFC 5322) e verifica unicidade na tabela users (campo email UNIQUE).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valida a senha: mínimo 8 caracteres, ao menos uma letra maiúscula e um número [RN-01].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gera o hash BCrypt (fator 12) da senha e insere o registro na tabela users com id (UUID), email, password_hash, created_at e updated_at.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envia e-mail de confirmação e gera access token JWT (15min) e refresh token (7 dias) [RN-02].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redireciona o usuário autenticado para o painel /dashboard.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 login: o usuário preenche E-mail e Senha e clica em 'Entrar'.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verifica as credenciais contra o hash BCrypt armazenado na tabela users.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gera access token JWT (15min) e refresh token (7 dias) [RN-02].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'Manter conectado' estiver marcado, o refresh token é armazenado em cookie HttpOnly com validade de 7 dias.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redireciona o usuário para o painel /dashboard.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3.2 Subfluxos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4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(S01) – Renovação de Token (Refresh)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access token JWT expira (após 15 minutos).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cliente envia o refresh token ao endpoint POST /auth/refresh.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valida o refresh token no Redis 7.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gera novo access token JWT (15min) e retorna ao cliente.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fluxo principal é retomado com o novo access token.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3.3 Fluxos Alternativos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(A01) – E-mail já cadastrado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Pré-condições: O e-mail informado já existe na tabela users (violação de constraint UNIQUE).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detecta e-mail duplicado na tabela users.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exibe MSG001: 'E-mail já cadastrado. Utilize outro e-mail ou faça login.'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campo E-mail recebe destaque visual de erro (borda vermelha).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Nenhum registro é inserido na tabela users.</w:t>
      </w:r>
    </w:p>
    <w:p w:rsidR="00000000" w:rsidDel="00000000" w:rsidP="00000000" w:rsidRDefault="00000000" w:rsidRPr="00000000" w14:paraId="0000011D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Retorno: O usuário permanece na tela de cadastro para corrigir o e-mail.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(A02) – Usuário marca 'Manter conectado'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Pré-condições: O checkbox 'Manter conectado' está marcado no formulário de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Após login bem-sucedido, o sistema armazena o refresh token em cookie HttpOnly.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refresh token tem validade de 7 dias no Redis 7.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acesso é mantido sem necessidade de novo login por até 7 dias.</w:t>
      </w:r>
    </w:p>
    <w:p w:rsidR="00000000" w:rsidDel="00000000" w:rsidP="00000000" w:rsidRDefault="00000000" w:rsidRPr="00000000" w14:paraId="00000124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Retorno: O fluxo básico continua a partir do passo 12 (redirecionamento ao /dashboard).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3.4 Exceções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(E01) – Credenciais inválidas no login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Pré-condições: A senha informada não corresponde ao hash BCrypt armazenado na tabela users.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compara a senha fornecida com o campo password_hash via BCrypt.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comparação falha.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exibe MSG003: 'E-mail ou senha incorretos.' – sem especificar qual campo está errado (RN-03).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Nenhum token é gerado. O usuário permanece na tela de login.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(E02) – Senha fraca no cadastro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Pré-condições: A senha informada não atende aos critérios mínimos de segurança (RN-01).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valida a senha em tempo real (onChange) e ao submeter o formulário.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senha não atende a: mínimo 8 caracteres, uma maiúscula e um número.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exibe MSG002: 'Senha fraca. Use ao menos 8 caracteres, uma letra maiúscula e um número.'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botão 'Criar Conta' permanece desabilitado. Nenhum registro é inserido.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(E03) – Refresh token expirado ou inválido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Pré-condições: O refresh token enviado não existe no Redis 7 ou está expirado.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busca o refresh token no Redis 7 e não o encontra ou ele está expirado.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retorna HTTP 401 Unauthorized.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cliente redireciona o usuário para a tela de login (/login).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Style w:val="Heading3"/>
        <w:rPr/>
      </w:pPr>
      <w:r w:rsidDel="00000000" w:rsidR="00000000" w:rsidRPr="00000000">
        <w:rPr>
          <w:b w:val="1"/>
          <w:bCs w:val="1"/>
          <w:color w:val="1f3864"/>
          <w:sz w:val="24"/>
          <w:szCs w:val="24"/>
          <w:rtl w:val="0"/>
        </w:rPr>
        <w:t xml:space="preserve">4. Pós-condições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Sucesso no cadastro: registro criado na tabela users com id (UUID), email, password_hash (BCrypt), created_at e updated_at. Usuário autenticado e redirecionado ao /dashboard.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Sucesso no login: access token JWT (15min) e refresh token (7 dias) gerados. Usuário redirecionado ao /dashboard.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Falha: nenhum registro alterado na tabela users. Mensagem de erro exibida ao usuário.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Style w:val="Heading3"/>
        <w:rPr/>
      </w:pPr>
      <w:r w:rsidDel="00000000" w:rsidR="00000000" w:rsidRPr="00000000">
        <w:rPr>
          <w:b w:val="1"/>
          <w:bCs w:val="1"/>
          <w:color w:val="1f3864"/>
          <w:sz w:val="24"/>
          <w:szCs w:val="24"/>
          <w:rtl w:val="0"/>
        </w:rPr>
        <w:t xml:space="preserve">5. Requisitos Especiais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(RE01) – Desempenho de Autenticação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O endpoint POST /auth/login deve responder em menos de 300ms no percentil 95 (P95) com até 500 usuários simultâneos – RNF-01, Seção 6 Doc. de Visão Equipe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(RE02) – Segurança de Armazenamento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A senha nunca deve ser armazenada em texto puro. O campo password_hash usa BCrypt com fator de custo 12 (~300–400ms por hash) – RNF-03, Seção 6 Doc. de Visão.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(RE03) – Rate Limiting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O sistema limita tentativas de login a 60 requisições por minuto por IP para prevenir ataques de força bruta – RNF-03, Seção 6 Doc. de Visão Equipe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Style w:val="Heading3"/>
        <w:rPr/>
      </w:pPr>
      <w:r w:rsidDel="00000000" w:rsidR="00000000" w:rsidRPr="00000000">
        <w:rPr>
          <w:b w:val="1"/>
          <w:bCs w:val="1"/>
          <w:color w:val="1f3864"/>
          <w:sz w:val="24"/>
          <w:szCs w:val="24"/>
          <w:rtl w:val="0"/>
        </w:rPr>
        <w:t xml:space="preserve">6. Regras de Negócio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(RN01) – Critérios de Senha Forte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A senha deve conter no mínimo 8 caracteres, ao menos uma letra maiúscula e um número. Senhas que não atendam exibem MSG002 e bloqueiam o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(RN02) – Geração de Tokens JWT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Após autenticação bem-sucedida, o sistema gera: (1) access token JWT com validade de 15 minutos; (2) refresh token com validade de 7 dias, armazenado no Redis 7 e enviado como cookie HttpOnly se 'Manter conectado' estiver marcado.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(RN03) – Mensagem de Erro Genérica no Login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Em caso de credenciais inválidas, o sistema exibe MSG003 sem especificar qual campo (e-mail ou senha) está incorreto, prevenindo enumeração de usuários (OWASP).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(RN04) – Unicidade de E-mail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O campo email na tabela users possui constraint UNIQUE. Tentativa de cadastro com e-mail já existente resulta em MSG001 e não insere registro no banco.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3"/>
        <w:rPr/>
      </w:pPr>
      <w:r w:rsidDel="00000000" w:rsidR="00000000" w:rsidRPr="00000000">
        <w:rPr>
          <w:b w:val="1"/>
          <w:bCs w:val="1"/>
          <w:color w:val="1f3864"/>
          <w:sz w:val="24"/>
          <w:szCs w:val="24"/>
          <w:rtl w:val="0"/>
        </w:rPr>
        <w:t xml:space="preserve">7. Interfaces com Usuários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(I01) – Tela de Cadastro (/cadastro)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Layout centralizado com logo, título 'Criar conta', formulário e link 'Já tenho conta'. Responsivo para web e mobile (iOS 14+ / Android 10+). Protótipo em Figma – Sprint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Campos:</w:t>
      </w:r>
      <w:r w:rsidDel="00000000" w:rsidR="00000000" w:rsidRPr="00000000">
        <w:rPr>
          <w:rtl w:val="0"/>
        </w:rPr>
      </w:r>
    </w:p>
    <w:tbl>
      <w:tblPr>
        <w:tblStyle w:val="Table7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1500"/>
        <w:gridCol w:w="2000"/>
        <w:gridCol w:w="1600"/>
        <w:gridCol w:w="1200"/>
        <w:gridCol w:w="2700"/>
        <w:tblGridChange w:id="0">
          <w:tblGrid>
            <w:gridCol w:w="600"/>
            <w:gridCol w:w="1500"/>
            <w:gridCol w:w="2000"/>
            <w:gridCol w:w="1600"/>
            <w:gridCol w:w="1200"/>
            <w:gridCol w:w="27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Valores Válidos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Restrições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Endereço de e-mail do usuário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Formato válido RFC 5322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Alfanumérico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Obrigatório; VARCHAR 255; UNIQUE na tabela users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Senha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Senha de acesso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≥8 chars, 1 maiúscula, 1 número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Alfanumérico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Obrigatório; exibir barra de força; armazenado como BCrypt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Confirmar Senha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Confirmação da senha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Igual ao campo Senha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Alfanumérico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Obrigatório; validado em tempo real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Comandos:</w:t>
      </w:r>
      <w:r w:rsidDel="00000000" w:rsidR="00000000" w:rsidRPr="00000000">
        <w:rPr>
          <w:rtl w:val="0"/>
        </w:rPr>
      </w:r>
    </w:p>
    <w:tbl>
      <w:tblPr>
        <w:tblStyle w:val="Table8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2000"/>
        <w:gridCol w:w="3800"/>
        <w:gridCol w:w="3200"/>
        <w:tblGridChange w:id="0">
          <w:tblGrid>
            <w:gridCol w:w="600"/>
            <w:gridCol w:w="2000"/>
            <w:gridCol w:w="3800"/>
            <w:gridCol w:w="3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Restrições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Criar Conta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Valida campos e insere registro na tabela users via POST /auth/register.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Habilitado somente se todos os campos são válidos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Entrar (link)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Redireciona para a tela de login (/login).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Sempre habilitado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(I02) – Tela de Login (/login)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Layout centralizado com logo, título 'Entrar', formulário, checkbox e link 'Criar conta'. Responsivo para web e mobile. Protótipo em Figma – Sprint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Campos:</w:t>
      </w:r>
      <w:r w:rsidDel="00000000" w:rsidR="00000000" w:rsidRPr="00000000">
        <w:rPr>
          <w:rtl w:val="0"/>
        </w:rPr>
      </w:r>
    </w:p>
    <w:tbl>
      <w:tblPr>
        <w:tblStyle w:val="Table9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1500"/>
        <w:gridCol w:w="2000"/>
        <w:gridCol w:w="1600"/>
        <w:gridCol w:w="1200"/>
        <w:gridCol w:w="2700"/>
        <w:tblGridChange w:id="0">
          <w:tblGrid>
            <w:gridCol w:w="600"/>
            <w:gridCol w:w="1500"/>
            <w:gridCol w:w="2000"/>
            <w:gridCol w:w="1600"/>
            <w:gridCol w:w="1200"/>
            <w:gridCol w:w="27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Valores Válidos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Restrições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E-mail cadastrado na tabela 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Formato válido RFC 5322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Alfanumérico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Obrigatório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Senha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Senha do usuário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Qualquer valor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Alfanumérico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Obrigatório; campo tipo password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Manter conectado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Gera refresh token de 7 dias em cookie HttpOnly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Marcado/Desmarcado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Booleano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Opcional; default: desmarcado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Comandos:</w:t>
      </w:r>
      <w:r w:rsidDel="00000000" w:rsidR="00000000" w:rsidRPr="00000000">
        <w:rPr>
          <w:rtl w:val="0"/>
        </w:rPr>
      </w:r>
    </w:p>
    <w:tbl>
      <w:tblPr>
        <w:tblStyle w:val="Table10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2000"/>
        <w:gridCol w:w="3800"/>
        <w:gridCol w:w="3200"/>
        <w:tblGridChange w:id="0">
          <w:tblGrid>
            <w:gridCol w:w="600"/>
            <w:gridCol w:w="2000"/>
            <w:gridCol w:w="3800"/>
            <w:gridCol w:w="3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Restrições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Autentica via POST /auth/login e redireciona ao /dashboard.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Habilitado somente se e-mail e senha preenchidos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Criar conta (link)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Redireciona para a tela de cadastro (/cadastro).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Sempre habilitado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Esqueci minha senha (link)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Redireciona para fluxo de recuperação de senha (Fase 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Sempre habilitado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rPr/>
      </w:pPr>
      <w:r w:rsidDel="00000000" w:rsidR="00000000" w:rsidRPr="00000000">
        <w:rPr>
          <w:b w:val="1"/>
          <w:bCs w:val="1"/>
          <w:color w:val="1f3864"/>
          <w:sz w:val="24"/>
          <w:szCs w:val="24"/>
          <w:rtl w:val="0"/>
        </w:rPr>
        <w:t xml:space="preserve">8. Demais Interfaces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8.1 Interfaces de Software</w:t>
      </w:r>
      <w:r w:rsidDel="00000000" w:rsidR="00000000" w:rsidRPr="00000000">
        <w:rPr>
          <w:rtl w:val="0"/>
        </w:rPr>
      </w:r>
    </w:p>
    <w:tbl>
      <w:tblPr>
        <w:tblStyle w:val="Table11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2000"/>
        <w:gridCol w:w="1500"/>
        <w:gridCol w:w="5500"/>
        <w:tblGridChange w:id="0">
          <w:tblGrid>
            <w:gridCol w:w="600"/>
            <w:gridCol w:w="2000"/>
            <w:gridCol w:w="1500"/>
            <w:gridCol w:w="55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API REST – Spring Boot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Endpoint POST /auth/register e POST /auth/login. Retorna tokens JWT. Backend Java 21 + Spring Security.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Redis 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Armazenamento e validação de refresh tokens com TTL de 7 dias.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PostgreSQL 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Persistência da tabela users (id, email, password_hash, created_at, updated_at).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8.2 Interfaces de Hardware</w:t>
      </w:r>
      <w:r w:rsidDel="00000000" w:rsidR="00000000" w:rsidRPr="00000000">
        <w:rPr>
          <w:rtl w:val="0"/>
        </w:rPr>
      </w:r>
    </w:p>
    <w:tbl>
      <w:tblPr>
        <w:tblStyle w:val="Table12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2000"/>
        <w:gridCol w:w="2000"/>
        <w:gridCol w:w="5000"/>
        <w:tblGridChange w:id="0">
          <w:tblGrid>
            <w:gridCol w:w="600"/>
            <w:gridCol w:w="2000"/>
            <w:gridCol w:w="2000"/>
            <w:gridCol w:w="5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Hardware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Dispositivo Web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PC/Notebook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Navegador Chrome 110+, Firefox 110+ ou Safari 16+ – Seção 4.4 Doc. de Visão.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Dispositivo Mobile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Smartphone/Tablet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iOS 14+ ou Android 10+ via React Native (Expo) – Seção 4.4 Doc. de Visão.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rPr>
          <w:sz w:val="24"/>
          <w:szCs w:val="24"/>
        </w:rPr>
      </w:pPr>
      <w:bookmarkStart w:colFirst="0" w:colLast="0" w:name="_fxmstx7d17qz" w:id="1"/>
      <w:bookmarkEnd w:id="1"/>
      <w:r w:rsidDel="00000000" w:rsidR="00000000" w:rsidRPr="00000000">
        <w:rPr>
          <w:sz w:val="24"/>
          <w:szCs w:val="24"/>
          <w:rtl w:val="0"/>
        </w:rPr>
        <w:t xml:space="preserve">9. Diagrama de Caso de Uso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/>
        <w:drawing>
          <wp:inline distB="114300" distT="114300" distL="114300" distR="114300">
            <wp:extent cx="5715000" cy="5092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09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Style w:val="Heading3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3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rPr>
          <w:sz w:val="24"/>
          <w:szCs w:val="24"/>
        </w:rPr>
      </w:pPr>
      <w:bookmarkStart w:colFirst="0" w:colLast="0" w:name="_vink5oaen4fc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3"/>
        <w:rPr>
          <w:sz w:val="24"/>
          <w:szCs w:val="24"/>
        </w:rPr>
      </w:pPr>
      <w:bookmarkStart w:colFirst="0" w:colLast="0" w:name="_4girqr9efytm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3"/>
        <w:rPr/>
      </w:pPr>
      <w:bookmarkStart w:colFirst="0" w:colLast="0" w:name="_ydgai07e01wt" w:id="4"/>
      <w:bookmarkEnd w:id="4"/>
      <w:r w:rsidDel="00000000" w:rsidR="00000000" w:rsidRPr="00000000">
        <w:rPr>
          <w:sz w:val="24"/>
          <w:szCs w:val="24"/>
          <w:rtl w:val="0"/>
        </w:rPr>
        <w:t xml:space="preserve">10. Observações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fluxo de recuperação de senha ('Esqueci minha senha') está fora do escopo da Fase 1 (NR-06) e será implementado na Fase 2.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validação de e-mail ocorre em tempo real (evento onBlur) antes da submissão do formulário (RAP001 – HU-01).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Referência: HU-01 (Equipe 9, v1.01, Mar/2026); RF0001; Seção 9.2 do Doc. de Visão (tabela users).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Bdr>
          <w:bottom w:color="2e5fa3" w:space="1" w:sz="4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rPr/>
      </w:pPr>
      <w:r w:rsidDel="00000000" w:rsidR="00000000" w:rsidRPr="00000000">
        <w:rPr>
          <w:b w:val="1"/>
          <w:bCs w:val="1"/>
          <w:color w:val="2e5fa3"/>
          <w:sz w:val="28"/>
          <w:szCs w:val="28"/>
          <w:rtl w:val="0"/>
        </w:rPr>
        <w:t xml:space="preserve">UC-02 – Criar e Gerenciar Ficha de Personagem D&amp;D 5e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Bdr>
          <w:bottom w:color="2e5fa3" w:space="1" w:sz="4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8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ID do Caso de Uso: </w:t>
      </w:r>
      <w:r w:rsidDel="00000000" w:rsidR="00000000" w:rsidRPr="00000000">
        <w:rPr>
          <w:sz w:val="22"/>
          <w:szCs w:val="22"/>
          <w:rtl w:val="0"/>
        </w:rPr>
        <w:t xml:space="preserve">UC-02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8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Nome: </w:t>
      </w:r>
      <w:r w:rsidDel="00000000" w:rsidR="00000000" w:rsidRPr="00000000">
        <w:rPr>
          <w:sz w:val="22"/>
          <w:szCs w:val="22"/>
          <w:rtl w:val="0"/>
        </w:rPr>
        <w:t xml:space="preserve">Criar e Gerenciar Ficha de Personagem D&amp;D 5e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8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Atores: </w:t>
      </w:r>
      <w:r w:rsidDel="00000000" w:rsidR="00000000" w:rsidRPr="00000000">
        <w:rPr>
          <w:sz w:val="22"/>
          <w:szCs w:val="22"/>
          <w:rtl w:val="0"/>
        </w:rPr>
        <w:t xml:space="preserve">Jogador – usuário autenticado (JWT válido)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8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Prioridade: </w:t>
      </w:r>
      <w:r w:rsidDel="00000000" w:rsidR="00000000" w:rsidRPr="00000000">
        <w:rPr>
          <w:sz w:val="22"/>
          <w:szCs w:val="22"/>
          <w:rtl w:val="0"/>
        </w:rPr>
        <w:t xml:space="preserve">Crítico – Prioridades 2 e 3, Fase 1 MVP (Seção 5 Doc. de Visão Equipe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8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Referência: </w:t>
      </w:r>
      <w:r w:rsidDel="00000000" w:rsidR="00000000" w:rsidRPr="00000000">
        <w:rPr>
          <w:sz w:val="22"/>
          <w:szCs w:val="22"/>
          <w:rtl w:val="0"/>
        </w:rPr>
        <w:t xml:space="preserve">HU-02; RF0002; Seção 3.2 (Necessidades 1 e 2); Seção 9.2 (tabela characters); SRD D&amp;D 5e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rPr/>
      </w:pPr>
      <w:r w:rsidDel="00000000" w:rsidR="00000000" w:rsidRPr="00000000">
        <w:rPr>
          <w:b w:val="1"/>
          <w:bCs w:val="1"/>
          <w:color w:val="1f3864"/>
          <w:sz w:val="24"/>
          <w:szCs w:val="24"/>
          <w:rtl w:val="0"/>
        </w:rPr>
        <w:t xml:space="preserve">1. Descrição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Este caso de uso permite que o jogador autenticado crie, visualize, edite e exclua fichas de personagens D&amp;D 5e. O sistema calcula automaticamente os modificadores de atributo (floor((valor–10)/2)), o Bônus de Proficiência por nível e a Classe de Armadura. Os dados são persistidos na tabela characters do PostgreSQL 16, com atributos armazenados em JSONB para suportar futuros sistemas (ex: Ordem Paranormal – Fase 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rPr/>
      </w:pPr>
      <w:r w:rsidDel="00000000" w:rsidR="00000000" w:rsidRPr="00000000">
        <w:rPr>
          <w:b w:val="1"/>
          <w:bCs w:val="1"/>
          <w:color w:val="1f3864"/>
          <w:sz w:val="24"/>
          <w:szCs w:val="24"/>
          <w:rtl w:val="0"/>
        </w:rPr>
        <w:t xml:space="preserve">2. Pré-condições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está autenticado (possui access token JWT válido – UC-01 concluído).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está disponível e o banco de dados PostgreSQL 16 está acessível.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compêndio SRD D&amp;D 5e (classes e raças) está carregado no banco de dados.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rPr/>
      </w:pPr>
      <w:r w:rsidDel="00000000" w:rsidR="00000000" w:rsidRPr="00000000">
        <w:rPr>
          <w:b w:val="1"/>
          <w:bCs w:val="1"/>
          <w:color w:val="1f3864"/>
          <w:sz w:val="24"/>
          <w:szCs w:val="24"/>
          <w:rtl w:val="0"/>
        </w:rPr>
        <w:t xml:space="preserve">3. Fluxo de Eventos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3.1 Fluxo Básico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jogador acessa 'Meus Personagens' e clica em 'Novo Personagem' (/personagens/novo).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exibe o formulário de criação com as seções: Identidade, Atributos e Combate.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jogador preenche: Nome (VARCHAR 100), Classe (combo – campo class VARCHAR 50), Raça (combo – campo race VARCHAR 50) e Nível (INT 1–20) [RN-01].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jogador preenche os seis atributos base: Força, Destreza, Constituição, Inteligência, Sabedoria e Carisma (INT 1–20 cada) [RN-02].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cada atributo digitado, o sistema calcula e exibe imediatamente o modificador correspondente: floor((valor–10)/2) [RN-02].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calcula e exibe automaticamente o Bônus de Proficiência com base no Nível informado [RN-03].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jogador clica em 'Salvar Personagem'.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valida todos os campos e envia requisição POST /characters com o token JWT.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persiste a ficha na tabela characters, vinculando ao user_id (FK UUID) do jogador autenticado, e armazena os atributos como JSONB.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exibe MSG005: 'Personagem salvo com sucesso!' e redireciona para a visualização da ficha.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3.2 Subfluxos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(S01) – Edição de Ficha Existente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jogador acessa 'Meus Personagens' e clica no personagem que deseja editar.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carrega os dados da ficha do banco de dados via GET /characters/{id}.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exibe o formulário pré-preenchido com os dados atuais.</w:t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jogador altera os campos desejados.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cálculos automáticos são atualizados em tempo real conforme os campos são alterados.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jogador clica em 'Salvar Alterações'.</w: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envia requisição PUT /characters/{id} e atualiza o registro na tabela characters.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exibe MSG005 e retorna à visualização da ficha atualizada.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(S02) – Exclusão de Ficha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jogador acessa a ficha que deseja excluir e clica em 'Excluir Personagem'.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exibe diálogo de confirmação: 'Tem certeza? Esta ação não pode ser desfeita.'</w:t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jogador confirma a exclusão.</w:t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envia requisição DELETE /characters/{id} e remove o registro da tabela characters (hard delete).</w:t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redireciona para 'Meus Personagens' e exibe MSG: 'Personagem excluído.'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3.3 Fluxos Alternativos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(A01) – Jogador não preenche todos os campos obrigatórios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Pré-condições: Um ou mais campos obrigatórios (Nome, Classe, Raça, Nível ou atributos) estão vazios ao clicar em 'Salvar'.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identifica os campos obrigatórios não preenchidos.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destaca os campos com borda vermelha e exibe mensagens de erro abaixo de cada um (RAP003).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botão 'Salvar Personagem' permanece desabilitado.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Nenhum registro é inserido na tabela characters.</w:t>
      </w:r>
    </w:p>
    <w:p w:rsidR="00000000" w:rsidDel="00000000" w:rsidP="00000000" w:rsidRDefault="00000000" w:rsidRPr="00000000" w14:paraId="0000021A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Retorno: O jogador permanece no formulário para corrigir os campos.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(A02) – Jogador consulta lista de personagens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Pré-condições: O jogador está autenticado e acessa 'Meus Personagens'.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realiza GET /characters listando todas as fichas do usuário autenticado (WHERE user_id = JWT.sub).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exibe a lista com nome, classe, raça e nível de cada personagem.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jogador seleciona um personagem para visualizar ou editar.</w:t>
      </w:r>
    </w:p>
    <w:p w:rsidR="00000000" w:rsidDel="00000000" w:rsidP="00000000" w:rsidRDefault="00000000" w:rsidRPr="00000000" w14:paraId="00000221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Retorno: Caso o jogador selecione editar, inicia-se o Subfluxo S01.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3.4 Exceções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(E01) – Nível fora do intervalo válido (1–20)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Pré-condições: O valor informado no campo Nível é menor que 1 ou maior que 20.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valida o campo Nível em tempo real (onChange) e ao submeter.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valor está fora do intervalo 1–20 (campo level INT na tabela characters).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exibe MSG004: 'Nível inválido. Informe um valor entre 1 e 20.'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campo Nível recebe destaque vermelho. O botão Salvar é desabilitado.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Nenhum registro é inserido na tabela characters.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(E02) – Token JWT expirado durante o preenchimento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Pré-condições: O access token JWT do jogador expirou (15 minutos) enquanto preenchia o formulário.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jogador clica em 'Salvar Personagem'.</w:t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tenta o refresh do token via POST /auth/refresh.</w:t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bem-sucedido: a ficha é salva normalmente (retorna ao passo 8 do fluxo básico).</w:t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refresh falhar: o sistema exibe MSG: 'Sua sessão expirou. Faça login novamente.' e redireciona para /login. Os dados do formulário são preservados no localStorage temporariamente.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(E03) – Atributo com valor inválido (fora de 1–20)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Pré-condições: Um ou mais atributos possuem valor fora do intervalo 1–20.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valida cada atributo em tempo real (onChange).</w:t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atributo inválido recebe borda vermelha com mensagem: 'Valor deve ser entre 1 e 20.'</w:t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botão Salvar permanece desabilitado.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Nenhum registro é inserido na tabela characters.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rPr/>
      </w:pPr>
      <w:r w:rsidDel="00000000" w:rsidR="00000000" w:rsidRPr="00000000">
        <w:rPr>
          <w:b w:val="1"/>
          <w:bCs w:val="1"/>
          <w:color w:val="1f3864"/>
          <w:sz w:val="24"/>
          <w:szCs w:val="24"/>
          <w:rtl w:val="0"/>
        </w:rPr>
        <w:t xml:space="preserve">4. Pós-condições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Sucesso na criação: registro inserido na tabela characters com id (UUID), user_id (UUID FK), name, class, race, level, attributes (JSONB com FOR/DES/CON/INT/SAB/CAR), hp, max_hp e ac. Usuário vê a ficha criada.</w:t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Sucesso na edição: campos atualizados na tabela characters. Valores calculados (modificadores, bônus) recalculados.</w:t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Sucesso na exclusão: registro removido da tabela characters. Lista de personagens atualizada.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Falha: nenhum registro alterado no banco. Mensagem de erro exibida. Usuário permanece no formulário.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rPr/>
      </w:pPr>
      <w:r w:rsidDel="00000000" w:rsidR="00000000" w:rsidRPr="00000000">
        <w:rPr>
          <w:b w:val="1"/>
          <w:bCs w:val="1"/>
          <w:color w:val="1f3864"/>
          <w:sz w:val="24"/>
          <w:szCs w:val="24"/>
          <w:rtl w:val="0"/>
        </w:rPr>
        <w:t xml:space="preserve">5. Requisitos Especiais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(RE01) – Cálculo em Tempo Real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Os modificadores e o Bônus de Proficiência devem ser calculados e exibidos imediatamente a cada alteração de campo (evento onChange), sem necessidade de salvar – RAP001 e RAP002 da HU-02.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(RE02) – Persistência em JSONB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Os atributos (FOR, DES, CON, INT, SAB, CAR) são armazenados em JSONB no campo attributes da tabela characters para suportar futuros sistemas de RPG como Ordem Paranormal (Fase 3) – Seção 9.2 Doc. de Visão.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(RE03) – Desempenho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O endpoint POST /characters deve responder em menos de 300ms (P95) – RNF-01, Seção 6 Doc. de Visão Equipe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rPr/>
      </w:pPr>
      <w:r w:rsidDel="00000000" w:rsidR="00000000" w:rsidRPr="00000000">
        <w:rPr>
          <w:b w:val="1"/>
          <w:bCs w:val="1"/>
          <w:color w:val="1f3864"/>
          <w:sz w:val="24"/>
          <w:szCs w:val="24"/>
          <w:rtl w:val="0"/>
        </w:rPr>
        <w:t xml:space="preserve">6. Regras de Negócio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(RN01) – Intervalo Válido do Nível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O campo Nível (level INT) aceita somente valores inteiros de 1 a 20. Valores fora deste intervalo disparam MSG004 e bloqueiam o salvamento.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(RN02) – Cálculo de Modificador de Atributo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0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Modificador = floor((valor – 10) / 2). Exemplos: valor 1 → –5; valor 10 → 0; valor 11 → 0; valor 16 → +3; valor 20 → +5. Fórmula conforme SRD D&amp;D 5e (Seção 1.4.1 Doc. de Visão).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(RN03) – Cálculo de Bônus de Proficiência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Baseado no nível conforme tabela oficial D&amp;D 5e: níveis 1–4 = +2; 5–8 = +3; 9–12 = +4; 13–16 = +5; 17–20 = +6. Campo somente leitura – calculado pelo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(RN04) – Vínculo com Usuário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Toda ficha criada deve estar vinculada ao user_id (UUID FK) do usuário autenticado (extraído do token JWT). Fichas de outros usuários não são acessíveis (HTTP 403 Forbidden).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3"/>
        <w:rPr/>
      </w:pPr>
      <w:r w:rsidDel="00000000" w:rsidR="00000000" w:rsidRPr="00000000">
        <w:rPr>
          <w:b w:val="1"/>
          <w:bCs w:val="1"/>
          <w:color w:val="1f3864"/>
          <w:sz w:val="24"/>
          <w:szCs w:val="24"/>
          <w:rtl w:val="0"/>
        </w:rPr>
        <w:t xml:space="preserve">7. Interfaces com Usuários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(I01) – Tela de Criação/Edição de Ficha (/personagens/novo)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Formulário em grid responsivo dividido em 3 seções colapsáveis: Identidade (Nome, Classe, Raça, Nível), Atributos (6 campos com modificador ao lado) e Combate (CA, HP Máx., Bônus de Proficiência – somente leitura). Protótipo em Figma – Sprint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Campos:</w:t>
      </w:r>
      <w:r w:rsidDel="00000000" w:rsidR="00000000" w:rsidRPr="00000000">
        <w:rPr>
          <w:rtl w:val="0"/>
        </w:rPr>
      </w:r>
    </w:p>
    <w:tbl>
      <w:tblPr>
        <w:tblStyle w:val="Table13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1700"/>
        <w:gridCol w:w="2000"/>
        <w:gridCol w:w="1500"/>
        <w:gridCol w:w="1200"/>
        <w:gridCol w:w="2600"/>
        <w:tblGridChange w:id="0">
          <w:tblGrid>
            <w:gridCol w:w="600"/>
            <w:gridCol w:w="1700"/>
            <w:gridCol w:w="2000"/>
            <w:gridCol w:w="1500"/>
            <w:gridCol w:w="1200"/>
            <w:gridCol w:w="26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5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5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5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6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Valores Válidos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6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6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Restrições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 fictício do personagem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Texto livre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Alfanumérico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Obrigatório; VARCHAR 100; campo name na tabela characters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Classe D&amp;D 5e (combo do SRD)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Lista do SRD 5e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Combo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Obrigatório; VARCHAR 50; campo class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Raça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Raça do personagem (combo do SRD)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Lista do SRD 5e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Combo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Obrigatório; VARCHAR 50; campo race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Nível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Nível atual (1–20)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a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Obrigatório; campo level INT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Força / Modificador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Atributo base + modificador calculado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a 20 / –5 a +5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Obrigatório; parte do JSONB attributes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Destreza / Modificador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Atributo base + modificador calculado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a 20 / –5 a +5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Obrigatório; parte do JSONB attributes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Constituição / Modificador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Atributo base + modificador calculado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a 20 / –5 a +5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Obrigatório; parte do JSONB attributes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Inteligência / Modificador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Atributo base + modificador calculado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a 20 / –5 a +5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Obrigatório; parte do JSONB attributes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Sabedoria / Modificador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Atributo base + modificador calculado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a 20 / –5 a +5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Obrigatório; parte do JSONB attributes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Carisma / Modificador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Atributo base + modificador calculado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a 20 / –5 a +5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Obrigatório; parte do JSONB attributes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Bônus de Proficiência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Calculado pelo sistema com base no Nível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+2 a +6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Somente leitura; campo calculado – RN-03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HP Máximo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Pontos de vida máximos – campo max_hp 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Calculado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Somente leitura; campo max_hp na tabela characters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A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Classe de Armadura – campo ac 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Calculado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Somente leitura; campo ac na tabela characters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Comandos:</w:t>
      </w:r>
      <w:r w:rsidDel="00000000" w:rsidR="00000000" w:rsidRPr="00000000">
        <w:rPr>
          <w:rtl w:val="0"/>
        </w:rPr>
      </w:r>
    </w:p>
    <w:tbl>
      <w:tblPr>
        <w:tblStyle w:val="Table14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2000"/>
        <w:gridCol w:w="3800"/>
        <w:gridCol w:w="3200"/>
        <w:tblGridChange w:id="0">
          <w:tblGrid>
            <w:gridCol w:w="600"/>
            <w:gridCol w:w="2000"/>
            <w:gridCol w:w="3800"/>
            <w:gridCol w:w="3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B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B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B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B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Restrições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Salvar Personagem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Envia POST /characters (criação) ou PUT /characters/{id} (edição). Persiste na tabela characters.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Habilitado somente se todos os campos obrigatórios são válidos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B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B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Cancelar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Descarta alterações e redireciona para 'Meus Personagens'.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Sempre habilitado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Excluir Personagem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Exibe diálogo de confirmação antes de DELETE /characters/{id}.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Habilitado somente na edição de ficha existente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rPr/>
      </w:pPr>
      <w:r w:rsidDel="00000000" w:rsidR="00000000" w:rsidRPr="00000000">
        <w:rPr>
          <w:b w:val="1"/>
          <w:bCs w:val="1"/>
          <w:color w:val="1f3864"/>
          <w:sz w:val="24"/>
          <w:szCs w:val="24"/>
          <w:rtl w:val="0"/>
        </w:rPr>
        <w:t xml:space="preserve">8. Demais Interfaces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8.1 Interfaces de Software</w:t>
      </w:r>
      <w:r w:rsidDel="00000000" w:rsidR="00000000" w:rsidRPr="00000000">
        <w:rPr>
          <w:rtl w:val="0"/>
        </w:rPr>
      </w:r>
    </w:p>
    <w:tbl>
      <w:tblPr>
        <w:tblStyle w:val="Table15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2000"/>
        <w:gridCol w:w="1500"/>
        <w:gridCol w:w="5500"/>
        <w:tblGridChange w:id="0">
          <w:tblGrid>
            <w:gridCol w:w="600"/>
            <w:gridCol w:w="2000"/>
            <w:gridCol w:w="1500"/>
            <w:gridCol w:w="55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C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C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C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C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API REST – /characters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Jogador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POST (criar), GET (listar/visualizar), PUT (editar), DELETE (excluir). Spring Boot 3 + JPA + PostgreSQL 16.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Compêndio SRD D&amp;D 5e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Fornece listas de classes e raças para os combos do formulário. Dados carregados do banco de dados.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PostgreSQL 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Persistência da tabela characters com todos os campos conforme Seção 9.2 do Doc. de Visão.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8.2 Interfaces de Hardware</w:t>
      </w:r>
      <w:r w:rsidDel="00000000" w:rsidR="00000000" w:rsidRPr="00000000">
        <w:rPr>
          <w:rtl w:val="0"/>
        </w:rPr>
      </w:r>
    </w:p>
    <w:tbl>
      <w:tblPr>
        <w:tblStyle w:val="Table16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2000"/>
        <w:gridCol w:w="2000"/>
        <w:gridCol w:w="5000"/>
        <w:tblGridChange w:id="0">
          <w:tblGrid>
            <w:gridCol w:w="600"/>
            <w:gridCol w:w="2000"/>
            <w:gridCol w:w="2000"/>
            <w:gridCol w:w="5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D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D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D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Hardware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D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Dispositivo Web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PC/Notebook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Navegador Chrome 110+, Firefox 110+ ou Safari 16+.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E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Dispositivo Mobile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Smartphone/Tablet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2E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iOS 14+ ou Android 10+ via React Native (Expo).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Style w:val="Heading3"/>
        <w:rPr>
          <w:sz w:val="24"/>
          <w:szCs w:val="24"/>
        </w:rPr>
      </w:pPr>
      <w:bookmarkStart w:colFirst="0" w:colLast="0" w:name="_ci4meeop3a1m" w:id="5"/>
      <w:bookmarkEnd w:id="5"/>
      <w:r w:rsidDel="00000000" w:rsidR="00000000" w:rsidRPr="00000000">
        <w:rPr>
          <w:sz w:val="24"/>
          <w:szCs w:val="24"/>
          <w:rtl w:val="0"/>
        </w:rPr>
        <w:t xml:space="preserve">9. Diagrama de Caso de Uso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/>
        <w:drawing>
          <wp:inline distB="114300" distT="114300" distL="114300" distR="114300">
            <wp:extent cx="5715000" cy="32258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pStyle w:val="Heading3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pStyle w:val="Heading3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pStyle w:val="Heading3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pStyle w:val="Heading3"/>
        <w:rPr>
          <w:sz w:val="24"/>
          <w:szCs w:val="24"/>
        </w:rPr>
      </w:pPr>
      <w:bookmarkStart w:colFirst="0" w:colLast="0" w:name="_evbas3gunxyy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pStyle w:val="Heading3"/>
        <w:rPr/>
      </w:pPr>
      <w:bookmarkStart w:colFirst="0" w:colLast="0" w:name="_8j928xoduskq" w:id="7"/>
      <w:bookmarkEnd w:id="7"/>
      <w:r w:rsidDel="00000000" w:rsidR="00000000" w:rsidRPr="00000000">
        <w:rPr>
          <w:sz w:val="24"/>
          <w:szCs w:val="24"/>
          <w:rtl w:val="0"/>
        </w:rPr>
        <w:t xml:space="preserve">10. Observações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cálculo de HP máximo completo (dado de vida da classe × nível + bônus CON) será detalhado na especificação da engine de regras D&amp;D 5e (Arquitetura Técnica – Seção 2.4).</w:t>
      </w:r>
    </w:p>
    <w:p w:rsidR="00000000" w:rsidDel="00000000" w:rsidP="00000000" w:rsidRDefault="00000000" w:rsidRPr="00000000" w14:paraId="000002E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Atributos armazenados em JSONB (campo attributes) garantem extensibilidade para Ordem Paranormal (Fase 3) sem alteração do esquema – Seção 9.2 Doc. de Visão Equipe 9.</w:t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Referência: HU-02 (Equipe 9, v1.01, Mar/2026); RF0002; SRD D&amp;D 5e (Seção 1.4.1 Doc. de Visão).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pBdr>
          <w:bottom w:color="2e5fa3" w:space="1" w:sz="4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pStyle w:val="Heading2"/>
        <w:rPr/>
      </w:pPr>
      <w:r w:rsidDel="00000000" w:rsidR="00000000" w:rsidRPr="00000000">
        <w:rPr>
          <w:b w:val="1"/>
          <w:bCs w:val="1"/>
          <w:color w:val="2e5fa3"/>
          <w:sz w:val="28"/>
          <w:szCs w:val="28"/>
          <w:rtl w:val="0"/>
        </w:rPr>
        <w:t xml:space="preserve">UC-03 – Rolar Dados Virtuais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pBdr>
          <w:bottom w:color="2e5fa3" w:space="1" w:sz="4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8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ID do Caso de Uso: </w:t>
      </w:r>
      <w:r w:rsidDel="00000000" w:rsidR="00000000" w:rsidRPr="00000000">
        <w:rPr>
          <w:sz w:val="22"/>
          <w:szCs w:val="22"/>
          <w:rtl w:val="0"/>
        </w:rPr>
        <w:t xml:space="preserve">UC-03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8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Nome: </w:t>
      </w:r>
      <w:r w:rsidDel="00000000" w:rsidR="00000000" w:rsidRPr="00000000">
        <w:rPr>
          <w:sz w:val="22"/>
          <w:szCs w:val="22"/>
          <w:rtl w:val="0"/>
        </w:rPr>
        <w:t xml:space="preserve">Rolar Dados Virtuais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8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Atores: </w:t>
      </w:r>
      <w:r w:rsidDel="00000000" w:rsidR="00000000" w:rsidRPr="00000000">
        <w:rPr>
          <w:sz w:val="22"/>
          <w:szCs w:val="22"/>
          <w:rtl w:val="0"/>
        </w:rPr>
        <w:t xml:space="preserve">Jogador, Mestre (GM) – usuários autenticados (JWT válido)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8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Prioridade: </w:t>
      </w:r>
      <w:r w:rsidDel="00000000" w:rsidR="00000000" w:rsidRPr="00000000">
        <w:rPr>
          <w:sz w:val="22"/>
          <w:szCs w:val="22"/>
          <w:rtl w:val="0"/>
        </w:rPr>
        <w:t xml:space="preserve">Crítico – Prioridade 4, Fase 1 MVP (Seção 5 Doc. de Visão Equipe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8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Referência: </w:t>
      </w:r>
      <w:r w:rsidDel="00000000" w:rsidR="00000000" w:rsidRPr="00000000">
        <w:rPr>
          <w:sz w:val="22"/>
          <w:szCs w:val="22"/>
          <w:rtl w:val="0"/>
        </w:rPr>
        <w:t xml:space="preserve">HU-03; RF0003; Seção 3.2 (Necessidade 2); Seção 8.2 (WebSocket); Seção 9.2 (tabela dice_rolls)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pStyle w:val="Heading3"/>
        <w:rPr/>
      </w:pPr>
      <w:r w:rsidDel="00000000" w:rsidR="00000000" w:rsidRPr="00000000">
        <w:rPr>
          <w:b w:val="1"/>
          <w:bCs w:val="1"/>
          <w:color w:val="1f3864"/>
          <w:sz w:val="24"/>
          <w:szCs w:val="24"/>
          <w:rtl w:val="0"/>
        </w:rPr>
        <w:t xml:space="preserve">1. Descrição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Este caso de uso permite que jogadores e mestres realizem rolagens de dados virtuais utilizando fórmulas no formato NdX+M (ex: 2d6+3) ou atalhos rápidos (d4–d100). O processamento ocorre no backend (java.security.SecureRandom) para garantir integridade. Cada rolagem é registrada na tabela dice_rolls e, em sessões ativas, transmitida em tempo real via WebSocket (STOMP/SockJS) para todos os participantes da sala – Seção 8.2 do Doc. de Visão Equipe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Style w:val="Heading3"/>
        <w:rPr/>
      </w:pPr>
      <w:r w:rsidDel="00000000" w:rsidR="00000000" w:rsidRPr="00000000">
        <w:rPr>
          <w:b w:val="1"/>
          <w:bCs w:val="1"/>
          <w:color w:val="1f3864"/>
          <w:sz w:val="24"/>
          <w:szCs w:val="24"/>
          <w:rtl w:val="0"/>
        </w:rPr>
        <w:t xml:space="preserve">2. Pré-condições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está autenticado (possui access token JWT válido – UC-01 concluído).</w:t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está disponível e o banco de dados PostgreSQL 16 está acessível.</w:t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 transmissão em sessão (CA5): existe sessão ativa com code válido e o usuário está conectado via WebSocket.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pStyle w:val="Heading3"/>
        <w:rPr/>
      </w:pPr>
      <w:r w:rsidDel="00000000" w:rsidR="00000000" w:rsidRPr="00000000">
        <w:rPr>
          <w:b w:val="1"/>
          <w:bCs w:val="1"/>
          <w:color w:val="1f3864"/>
          <w:sz w:val="24"/>
          <w:szCs w:val="24"/>
          <w:rtl w:val="0"/>
        </w:rPr>
        <w:t xml:space="preserve">3. Fluxo de Eventos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3.1 Fluxo Básico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acessa a área de rolagem (/dados) ou a sala de sessão (/sessoes/{codigo}).</w:t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exibe o campo de fórmula, os atalhos rápidos (d4, d6, d8, d10, d12, d20, d100) e o histórico das últimas 50 rolagens.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digita uma fórmula no campo (ex: '2d6+3') ou clica em um atalho rápido.</w:t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valida a fórmula em tempo real (formato NdX, NdX+M ou NdX-M) [RN-01].</w:t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clica em 'Rolar' (ou o atalho executa imediatamente).</w:t>
      </w:r>
    </w:p>
    <w:p w:rsidR="00000000" w:rsidDel="00000000" w:rsidP="00000000" w:rsidRDefault="00000000" w:rsidRPr="00000000" w14:paraId="0000030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envia requisição POST /dice/roll com a fórmula e o token JWT.</w:t>
      </w:r>
    </w:p>
    <w:p w:rsidR="00000000" w:rsidDel="00000000" w:rsidP="00000000" w:rsidRDefault="00000000" w:rsidRPr="00000000" w14:paraId="000003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backend processa a rolagem usando java.security.SecureRandom, gerando resultados individuais para cada dado.</w:t>
      </w:r>
    </w:p>
    <w:p w:rsidR="00000000" w:rsidDel="00000000" w:rsidP="00000000" w:rsidRDefault="00000000" w:rsidRPr="00000000" w14:paraId="0000030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insere registro na tabela dice_rolls: id (UUID), user_id (UUID FK), session_id (UUID – NULL se fora de sessão), formula (VARCHAR 50), individual_results (JSONB), total (INT), rolled_at (TIMESTAMP) [RN-02].</w:t>
      </w:r>
    </w:p>
    <w:p w:rsidR="00000000" w:rsidDel="00000000" w:rsidP="00000000" w:rsidRDefault="00000000" w:rsidRPr="00000000" w14:paraId="0000030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retorna e exibe o resultado: fórmula, resultados individuais e total. Ex: '2d6+3 → [4, 2] + 3 = 9'.</w:t>
      </w:r>
    </w:p>
    <w:p w:rsidR="00000000" w:rsidDel="00000000" w:rsidP="00000000" w:rsidRDefault="00000000" w:rsidRPr="00000000" w14:paraId="0000031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histórico das últimas 50 rolagens é atualizado automaticamente.</w:t>
      </w:r>
    </w:p>
    <w:p w:rsidR="00000000" w:rsidDel="00000000" w:rsidP="00000000" w:rsidRDefault="00000000" w:rsidRPr="00000000" w14:paraId="0000031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em sessão ativa: o resultado é transmitido via WebSocket ao tópico /topic/session.{codigo} com o nome do usuário que rolou [RN-03].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3.2 Subfluxos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(S01) – Rolagem via Atalho Rápido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clica em um dos botões de atalho: d4, d6, d8, d10, d12, d20 ou d100.</w:t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define automaticamente a fórmula como '1dX' (ex: clicar d20 → fórmula '1d20').</w:t>
      </w:r>
    </w:p>
    <w:p w:rsidR="00000000" w:rsidDel="00000000" w:rsidP="00000000" w:rsidRDefault="00000000" w:rsidRPr="00000000" w14:paraId="000003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executa imediatamente o passo 6 do fluxo básico sem necessidade de digitar a fórmula.</w:t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fluxo básico continua a partir do passo 7.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(S02) – Visualização do Histórico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acessa a seção de histórico na área de rolagem.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consulta a tabela dice_rolls via GET /dice/history (WHERE user_id = JWT.sub ORDER BY rolled_at DESC LIMIT 50).</w:t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exibe as últimas 50 rolagens com: fórmula, resultados individuais, total e data/hora.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3.3 Fluxos Alternativos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(A01) – Resultado máximo – Acerto Crítico (d20 = 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Pré-condições: O resultado de uma rolagem com d20 é igual a 20.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detecta resultado 20 em um dado d20.</w:t>
      </w:r>
    </w:p>
    <w:p w:rsidR="00000000" w:rsidDel="00000000" w:rsidP="00000000" w:rsidRDefault="00000000" w:rsidRPr="00000000" w14:paraId="0000032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exibe destaque especial: borda dourada e texto 'Crítico!' na área de resultado (RAP002 – HU-03).</w:t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rolagem é registrada normalmente na tabela dice_rolls.</w:t>
      </w:r>
    </w:p>
    <w:p w:rsidR="00000000" w:rsidDel="00000000" w:rsidP="00000000" w:rsidRDefault="00000000" w:rsidRPr="00000000" w14:paraId="00000325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Retorno: O fluxo básico continua a partir do passo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(A02) – Rolagem fora de sessão ativa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Pré-condições: O usuário está na área /dados (sem sala de sessão ativa).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realiza a rolagem normalmente.</w:t>
      </w:r>
    </w:p>
    <w:p w:rsidR="00000000" w:rsidDel="00000000" w:rsidP="00000000" w:rsidRDefault="00000000" w:rsidRPr="00000000" w14:paraId="000003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campo session_id na tabela dice_rolls é inserido como NULL [RN-02].</w:t>
      </w:r>
    </w:p>
    <w:p w:rsidR="00000000" w:rsidDel="00000000" w:rsidP="00000000" w:rsidRDefault="00000000" w:rsidRPr="00000000" w14:paraId="000003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Nenhuma transmissão via WebSocket ocorre.</w:t>
      </w:r>
    </w:p>
    <w:p w:rsidR="00000000" w:rsidDel="00000000" w:rsidP="00000000" w:rsidRDefault="00000000" w:rsidRPr="00000000" w14:paraId="000003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resultado é exibido apenas para o usuário que rolou.</w:t>
      </w:r>
    </w:p>
    <w:p w:rsidR="00000000" w:rsidDel="00000000" w:rsidP="00000000" w:rsidRDefault="00000000" w:rsidRPr="00000000" w14:paraId="0000032D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Retorno: O fluxo básico retorna ao passo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3.4 Exceções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(E01) – Fórmula inválida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Pré-condições: A fórmula digitada não segue o formato NdX, NdX+M ou NdX-M (ex: '2d7', 'abc', '0d6', '2d').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valida a fórmula em tempo real (onChange) e ao clicar em 'Rolar'.</w:t>
      </w:r>
    </w:p>
    <w:p w:rsidR="00000000" w:rsidDel="00000000" w:rsidP="00000000" w:rsidRDefault="00000000" w:rsidRPr="00000000" w14:paraId="0000033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fórmula não corresponde ao formato válido.</w:t>
      </w:r>
    </w:p>
    <w:p w:rsidR="00000000" w:rsidDel="00000000" w:rsidP="00000000" w:rsidRDefault="00000000" w:rsidRPr="00000000" w14:paraId="0000033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exibe MSG006: 'Fórmula inválida. Use o formato NdX, NdX+M ou NdX-M (ex: 2d6+3).'</w:t>
      </w:r>
    </w:p>
    <w:p w:rsidR="00000000" w:rsidDel="00000000" w:rsidP="00000000" w:rsidRDefault="00000000" w:rsidRPr="00000000" w14:paraId="0000033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campo recebe borda vermelha. O botão 'Rolar' permanece desabilitado.</w:t>
      </w:r>
    </w:p>
    <w:p w:rsidR="00000000" w:rsidDel="00000000" w:rsidP="00000000" w:rsidRDefault="00000000" w:rsidRPr="00000000" w14:paraId="0000033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Nenhum registro é inserido na tabela dice_rolls.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(E02) – Token JWT expirado durante a rolagem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Pré-condições: O access token JWT expirou (15 minutos) ao clicar em 'Rolar'.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tenta renovar via POST /auth/refresh com o refresh token.</w:t>
      </w:r>
    </w:p>
    <w:p w:rsidR="00000000" w:rsidDel="00000000" w:rsidP="00000000" w:rsidRDefault="00000000" w:rsidRPr="00000000" w14:paraId="0000033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bem-sucedido: a rolagem é executada normalmente.</w:t>
      </w:r>
    </w:p>
    <w:p w:rsidR="00000000" w:rsidDel="00000000" w:rsidP="00000000" w:rsidRDefault="00000000" w:rsidRPr="00000000" w14:paraId="0000033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falhar: o sistema exibe MSG: 'Sessão expirada. Faça login novamente.' e redireciona para /login.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(E03) – Desconexão WebSocket durante sessão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Pré-condições: A conexão WebSocket do usuário é interrompida durante uma sessão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cliente detecta a perda de conexão WebSocket.</w:t>
      </w:r>
    </w:p>
    <w:p w:rsidR="00000000" w:rsidDel="00000000" w:rsidP="00000000" w:rsidRDefault="00000000" w:rsidRPr="00000000" w14:paraId="0000034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cliente tenta reconectar automaticamente (3 tentativas com backoff exponencial).</w:t>
      </w:r>
    </w:p>
    <w:p w:rsidR="00000000" w:rsidDel="00000000" w:rsidP="00000000" w:rsidRDefault="00000000" w:rsidRPr="00000000" w14:paraId="0000034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reconectado: o usuário retorna ao estado da sala (estado recuperado do Redis 7).</w:t>
      </w:r>
    </w:p>
    <w:p w:rsidR="00000000" w:rsidDel="00000000" w:rsidP="00000000" w:rsidRDefault="00000000" w:rsidRPr="00000000" w14:paraId="0000034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falhar: o sistema exibe MSG: 'Conexão perdida. Tente reconectar.' com botão de ação.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pStyle w:val="Heading3"/>
        <w:rPr/>
      </w:pPr>
      <w:r w:rsidDel="00000000" w:rsidR="00000000" w:rsidRPr="00000000">
        <w:rPr>
          <w:b w:val="1"/>
          <w:bCs w:val="1"/>
          <w:color w:val="1f3864"/>
          <w:sz w:val="24"/>
          <w:szCs w:val="24"/>
          <w:rtl w:val="0"/>
        </w:rPr>
        <w:t xml:space="preserve">4. Pós-condições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Sucesso: registro inserido na tabela dice_rolls com id, user_id, session_id (NULL ou ID da sessão), formula, individual_results (JSONB), total e rolled_at. Resultado exibido ao usuário.</w:t>
      </w:r>
    </w:p>
    <w:p w:rsidR="00000000" w:rsidDel="00000000" w:rsidP="00000000" w:rsidRDefault="00000000" w:rsidRPr="00000000" w14:paraId="000003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Em sessão ativa: resultado transmitido via WebSocket a todos os participantes da sala.</w:t>
      </w:r>
    </w:p>
    <w:p w:rsidR="00000000" w:rsidDel="00000000" w:rsidP="00000000" w:rsidRDefault="00000000" w:rsidRPr="00000000" w14:paraId="000003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Falha por fórmula inválida: nenhum registro no banco, MSG006 exibida ao usuário.</w:t>
      </w:r>
    </w:p>
    <w:p w:rsidR="00000000" w:rsidDel="00000000" w:rsidP="00000000" w:rsidRDefault="00000000" w:rsidRPr="00000000" w14:paraId="000003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Falha por token: usuário redirecionado para /login. Nenhum registro no banco.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pStyle w:val="Heading3"/>
        <w:rPr/>
      </w:pPr>
      <w:r w:rsidDel="00000000" w:rsidR="00000000" w:rsidRPr="00000000">
        <w:rPr>
          <w:b w:val="1"/>
          <w:bCs w:val="1"/>
          <w:color w:val="1f3864"/>
          <w:sz w:val="24"/>
          <w:szCs w:val="24"/>
          <w:rtl w:val="0"/>
        </w:rPr>
        <w:t xml:space="preserve">5. Requisitos Especiais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(RE01) – Aleatoriedade Segura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A rolagem usa java.security.SecureRandom no backend para garantir imprevisibilidade criptográfica. O processamento ocorre no servidor – nunca no cliente – para evitar manipulação de resultados.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(RE02) – Latência em Sessão Online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A transmissão via WebSocket (STOMP/SockJS) deve chegar a todos os participantes da sala em menos de 1 segundo em condições normais de rede (4G com latência até 150ms – Seção 7.2 Doc. de Visão Equipe 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(RE03) – Desempenho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O endpoint POST /dice/roll deve responder em menos de 300ms (P95) com 500 usuários simultâneos – RNF-01, Seção 6 Doc. de Visão.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Style w:val="Heading3"/>
        <w:rPr/>
      </w:pPr>
      <w:r w:rsidDel="00000000" w:rsidR="00000000" w:rsidRPr="00000000">
        <w:rPr>
          <w:b w:val="1"/>
          <w:bCs w:val="1"/>
          <w:color w:val="1f3864"/>
          <w:sz w:val="24"/>
          <w:szCs w:val="24"/>
          <w:rtl w:val="0"/>
        </w:rPr>
        <w:t xml:space="preserve">6. Regras de Negócio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(RN01) – Formato Válido de Fórmula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Fórmulas aceitas: NdX (ex: 1d20), NdX+M (ex: 2d6+3), NdX-M (ex: 4d4-1). N = número de dados (1–99), X = tipo de dado (4, 6, 8, 10, 12, 20 ou 100), M = modificador inteiro (positivo ou negativo). Qualquer outro formato é inválido e dispara MSG006.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(RN02) – session_id Nullable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O campo session_id na tabela dice_rolls é nullable. Rolagens realizadas fora de sessão ativa são inseridas com session_id = NULL. Nenhuma transmissão WebSocket ocorre neste caso – Seção 9.2 Doc. de Visão Equipe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(RN03) – Transmissão via WebSocket em Sessão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Em sessão ativa, o resultado é publicado no tópico /topic/session.{codigo} via STOMP/SockJS. Todos os participantes conectados recebem: nome do jogador, fórmula, resultados individuais e total – Seção 8.2 Doc. de Visão.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(RN04) – Limite de Histórico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O histórico exibe apenas as últimas 50 rolagens do usuário (ORDER BY rolled_at DESC LIMIT 50 na tabela dice_rolls). Rolagens mais antigas permanecem no banco mas não são exibidas na interface.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pStyle w:val="Heading3"/>
        <w:rPr/>
      </w:pPr>
      <w:r w:rsidDel="00000000" w:rsidR="00000000" w:rsidRPr="00000000">
        <w:rPr>
          <w:b w:val="1"/>
          <w:bCs w:val="1"/>
          <w:color w:val="1f3864"/>
          <w:sz w:val="24"/>
          <w:szCs w:val="24"/>
          <w:rtl w:val="0"/>
        </w:rPr>
        <w:t xml:space="preserve">7. Interfaces com Usuários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(I01) – Área de Rolagem de Dados (/dados)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Layout dividido em: (1) Campo de fórmula + botão Rolar; (2) Atalhos rápidos d4/d6/d8/d10/d12/d20/d100; (3) Área de resultado com animação; (4) Histórico lateral das últimas 50 rolagens. Responsivo. Protótipo em Figma – Sprint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Campos:</w:t>
      </w:r>
      <w:r w:rsidDel="00000000" w:rsidR="00000000" w:rsidRPr="00000000">
        <w:rPr>
          <w:rtl w:val="0"/>
        </w:rPr>
      </w:r>
    </w:p>
    <w:tbl>
      <w:tblPr>
        <w:tblStyle w:val="Table17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1500"/>
        <w:gridCol w:w="2000"/>
        <w:gridCol w:w="1600"/>
        <w:gridCol w:w="1200"/>
        <w:gridCol w:w="2700"/>
        <w:tblGridChange w:id="0">
          <w:tblGrid>
            <w:gridCol w:w="600"/>
            <w:gridCol w:w="1500"/>
            <w:gridCol w:w="2000"/>
            <w:gridCol w:w="1600"/>
            <w:gridCol w:w="1200"/>
            <w:gridCol w:w="27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6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6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6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6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Valores Válidos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6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6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Restrições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Fórmula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Fórmula da rolagem (NdX, NdX+M ou NdX-M)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7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Ex: 2d6+3, 1d20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Alfanumérico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Obrigatório; VARCHAR 50; campo formula na tabela dice_rolls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7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7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Exibe fórmula, individuais e total após rolar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7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Calculado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7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Texto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7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Somente leitura; gerado pelo backend com SecureRandom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7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7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7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Lista das 50 últimas rolagens do usuário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7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7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7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Somente leitura; ORDER BY rolled_at DESC LIMIT 50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Comandos:</w:t>
      </w:r>
      <w:r w:rsidDel="00000000" w:rsidR="00000000" w:rsidRPr="00000000">
        <w:rPr>
          <w:rtl w:val="0"/>
        </w:rPr>
      </w:r>
    </w:p>
    <w:tbl>
      <w:tblPr>
        <w:tblStyle w:val="Table18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2000"/>
        <w:gridCol w:w="3800"/>
        <w:gridCol w:w="3200"/>
        <w:tblGridChange w:id="0">
          <w:tblGrid>
            <w:gridCol w:w="600"/>
            <w:gridCol w:w="2000"/>
            <w:gridCol w:w="3800"/>
            <w:gridCol w:w="3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8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8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8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8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Restrições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8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Rolar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Envia POST /dice/roll com a fórmula. Exibe resultado e atualiza histórico.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Habilitado somente com fórmula válida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8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8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d4 / d6 / d8 / d10 / d12 / d20 / d100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8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Executa rolagem '1dX' imediatamente via POST /dice/roll.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Sempre habilitado (usuário autenticado)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(I02) – Feed de Rolagens em Sessão Online (/sessoes/{codigo})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Feed em tempo real exibido lateralmente na sala de sessão. Rolagens do usuário têm destaque diferente das dos outros participantes. Transmitido via WebSocket (STOMP). Protótipo em Figma – Sprint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Campos:</w:t>
      </w:r>
      <w:r w:rsidDel="00000000" w:rsidR="00000000" w:rsidRPr="00000000">
        <w:rPr>
          <w:rtl w:val="0"/>
        </w:rPr>
      </w:r>
    </w:p>
    <w:tbl>
      <w:tblPr>
        <w:tblStyle w:val="Table19"/>
        <w:tblW w:w="10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1700"/>
        <w:gridCol w:w="2400"/>
        <w:gridCol w:w="1400"/>
        <w:gridCol w:w="1000"/>
        <w:gridCol w:w="3500"/>
        <w:tblGridChange w:id="0">
          <w:tblGrid>
            <w:gridCol w:w="600"/>
            <w:gridCol w:w="1700"/>
            <w:gridCol w:w="2400"/>
            <w:gridCol w:w="1400"/>
            <w:gridCol w:w="1000"/>
            <w:gridCol w:w="35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9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9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9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9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Valores Válidos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9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9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Restrições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9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9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Feed de Rolagens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9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Lista em tempo real das rolagens de todos os participantes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9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9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9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Somente leitura; atualizado via WebSocket tópico /topic/session.{codigo}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9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A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 do Jogador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A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Identifica quem realizou a rolagem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A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 do usuário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A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Texto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A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Somente leitura; extraído do token JWT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after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Comandos:</w:t>
      </w:r>
      <w:r w:rsidDel="00000000" w:rsidR="00000000" w:rsidRPr="00000000">
        <w:rPr>
          <w:rtl w:val="0"/>
        </w:rPr>
      </w:r>
    </w:p>
    <w:tbl>
      <w:tblPr>
        <w:tblStyle w:val="Table20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2000"/>
        <w:gridCol w:w="3800"/>
        <w:gridCol w:w="3200"/>
        <w:tblGridChange w:id="0">
          <w:tblGrid>
            <w:gridCol w:w="600"/>
            <w:gridCol w:w="2000"/>
            <w:gridCol w:w="3800"/>
            <w:gridCol w:w="3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A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A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A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A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Restrições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A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A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Rolar (na sessão)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Rola e transmite via WebSocket para todos os participantes.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A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Habilitado com fórmula válida e sessão ativa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pStyle w:val="Heading3"/>
        <w:rPr/>
      </w:pPr>
      <w:r w:rsidDel="00000000" w:rsidR="00000000" w:rsidRPr="00000000">
        <w:rPr>
          <w:b w:val="1"/>
          <w:bCs w:val="1"/>
          <w:color w:val="1f3864"/>
          <w:sz w:val="24"/>
          <w:szCs w:val="24"/>
          <w:rtl w:val="0"/>
        </w:rPr>
        <w:t xml:space="preserve">8. Demais Interfaces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8.1 Interfaces de Software</w:t>
      </w:r>
      <w:r w:rsidDel="00000000" w:rsidR="00000000" w:rsidRPr="00000000">
        <w:rPr>
          <w:rtl w:val="0"/>
        </w:rPr>
      </w:r>
    </w:p>
    <w:tbl>
      <w:tblPr>
        <w:tblStyle w:val="Table21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2000"/>
        <w:gridCol w:w="1500"/>
        <w:gridCol w:w="5500"/>
        <w:tblGridChange w:id="0">
          <w:tblGrid>
            <w:gridCol w:w="600"/>
            <w:gridCol w:w="2000"/>
            <w:gridCol w:w="1500"/>
            <w:gridCol w:w="55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B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B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B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B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B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B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API REST – /dice/roll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B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Jogador/Mestre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B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POST /dice/roll: processa rolagem com SecureRandom, persiste em dice_rolls e retorna resultado.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B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B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WebSocket (STOMP/SockJS)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B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B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Publica resultado no tópico /topic/session.{codigo} para transmissão em tempo real – Seção 8.2 Doc. de Visão.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B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C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PostgreSQL 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C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C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Persistência da tabela dice_rolls (todos os campos conforme Seção 9.2 Doc. de Visão).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C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C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Redis 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C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C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Estado das salas de sessão ao vivo. Armazena participantes conectados e últimas rolagens.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pStyle w:val="Heading4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8.2 Interfaces de Hardware</w:t>
      </w:r>
      <w:r w:rsidDel="00000000" w:rsidR="00000000" w:rsidRPr="00000000">
        <w:rPr>
          <w:rtl w:val="0"/>
        </w:rPr>
      </w:r>
    </w:p>
    <w:tbl>
      <w:tblPr>
        <w:tblStyle w:val="Table22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2000"/>
        <w:gridCol w:w="2000"/>
        <w:gridCol w:w="5000"/>
        <w:tblGridChange w:id="0">
          <w:tblGrid>
            <w:gridCol w:w="600"/>
            <w:gridCol w:w="2000"/>
            <w:gridCol w:w="2000"/>
            <w:gridCol w:w="5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C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C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C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Hardware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C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C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C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Dispositivo Web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C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PC/Notebook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D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Navegador Chrome 110+, Firefox 110+ ou Safari 16+.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D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D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Dispositivo Mobile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D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Smartphone/Tablet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D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iOS 14+ ou Android 10+ via React Native (Expo).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pStyle w:val="Heading3"/>
        <w:rPr>
          <w:sz w:val="24"/>
          <w:szCs w:val="24"/>
        </w:rPr>
      </w:pPr>
      <w:bookmarkStart w:colFirst="0" w:colLast="0" w:name="_cbow5435kw7e" w:id="8"/>
      <w:bookmarkEnd w:id="8"/>
      <w:r w:rsidDel="00000000" w:rsidR="00000000" w:rsidRPr="00000000">
        <w:rPr>
          <w:sz w:val="24"/>
          <w:szCs w:val="24"/>
          <w:rtl w:val="0"/>
        </w:rPr>
        <w:t xml:space="preserve">9. Diagrama de Caso de Uso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/>
        <w:drawing>
          <wp:inline distB="114300" distT="114300" distL="114300" distR="114300">
            <wp:extent cx="5715000" cy="46482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64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pStyle w:val="Heading3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pStyle w:val="Heading3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pStyle w:val="Heading3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pStyle w:val="Heading3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pStyle w:val="Heading3"/>
        <w:rPr/>
      </w:pPr>
      <w:r w:rsidDel="00000000" w:rsidR="00000000" w:rsidRPr="00000000">
        <w:rPr>
          <w:sz w:val="24"/>
          <w:szCs w:val="24"/>
          <w:rtl w:val="0"/>
        </w:rPr>
        <w:t xml:space="preserve">10</w:t>
      </w:r>
      <w:r w:rsidDel="00000000" w:rsidR="00000000" w:rsidRPr="00000000">
        <w:rPr>
          <w:b w:val="1"/>
          <w:bCs w:val="1"/>
          <w:color w:val="1f3864"/>
          <w:sz w:val="24"/>
          <w:szCs w:val="24"/>
          <w:rtl w:val="0"/>
        </w:rPr>
        <w:t xml:space="preserve">. Observações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funcionalidade de sessões online completa (criação de sala, gerenciamento de GM, código de acesso) é escopo da Fase 2 (NR-03). O CA5 da HU-03 cobre apenas a transmissão via WebSocket em sessão existente.</w:t>
      </w:r>
    </w:p>
    <w:p w:rsidR="00000000" w:rsidDel="00000000" w:rsidP="00000000" w:rsidRDefault="00000000" w:rsidRPr="00000000" w14:paraId="000003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histórico completo de sessões encerradas será implementado na Fase 2 (Prioridade 9 – Seção 5 Doc. de Visão Equipe 9).</w:t>
      </w:r>
    </w:p>
    <w:p w:rsidR="00000000" w:rsidDel="00000000" w:rsidP="00000000" w:rsidRDefault="00000000" w:rsidRPr="00000000" w14:paraId="000003E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Referência: HU-03 (Equipe 9, v1.01, Mar/2026); RF0003; Seção 8.2 e 9.2 do Doc. de Visão Equipe 9.</w:t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pStyle w:val="Heading1"/>
        <w:rPr/>
      </w:pPr>
      <w:r w:rsidDel="00000000" w:rsidR="00000000" w:rsidRPr="00000000">
        <w:rPr>
          <w:b w:val="1"/>
          <w:bCs w:val="1"/>
          <w:color w:val="1f3864"/>
          <w:sz w:val="36"/>
          <w:szCs w:val="36"/>
          <w:rtl w:val="0"/>
        </w:rPr>
        <w:t xml:space="preserve">8. Rastreabilidade entre os 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800"/>
        <w:gridCol w:w="1000"/>
        <w:gridCol w:w="2800"/>
        <w:gridCol w:w="2400"/>
        <w:tblGridChange w:id="0">
          <w:tblGrid>
            <w:gridCol w:w="1600"/>
            <w:gridCol w:w="1800"/>
            <w:gridCol w:w="1000"/>
            <w:gridCol w:w="2800"/>
            <w:gridCol w:w="2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E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E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Fonte (HU)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E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Dific.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E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Rastreabilidade (Doc. de Visão)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E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Observações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E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E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HU-01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E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E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Necessidade 3 (Crítico)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E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RF0002, RF0003 (dependem de autenticação)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E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RF0001.1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E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HU-01 CA1–CA3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F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F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9.2 (tabela users)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F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RF0001.2, RF0001.3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F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RF0001.2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F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HU-01 CA5–CA6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F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F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6 (RNF Segurança)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F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RF0001.3, RF0002, RF0003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F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F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HU-02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F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F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Necessidades 1 e 2 (Crítico)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F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RF0001 (pré-requisito)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F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RF0002.2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F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HU-02 CA2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3F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0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4.1 (Funcionalidade 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0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RF0002.3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0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RF0002.3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0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HU-02 CA4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0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0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SRD D&amp;D 5e (Seção 1.4.1)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0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RF0002.1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0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0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HU-03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0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0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Necessidade 2 (Crítico)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0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RF0001 (pré-requisito)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0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RF0003.1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0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HU-03 CA1–CA2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0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0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9.2 (tabela dice_rolls)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1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RF0003.3, RF0003.4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1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RF0003.4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1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HU-03 CA5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1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Média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1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8.2 (WebSocket STOMP)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1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RF0003.1, RF0003.3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1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pStyle w:val="Heading1"/>
        <w:rPr/>
      </w:pPr>
      <w:r w:rsidDel="00000000" w:rsidR="00000000" w:rsidRPr="00000000">
        <w:rPr>
          <w:b w:val="1"/>
          <w:bCs w:val="1"/>
          <w:color w:val="1f3864"/>
          <w:sz w:val="36"/>
          <w:szCs w:val="36"/>
          <w:rtl w:val="0"/>
        </w:rPr>
        <w:t xml:space="preserve">9. Não Requisitos (Fora do Escopo da Fase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0"/>
        <w:gridCol w:w="3500"/>
        <w:gridCol w:w="2200"/>
        <w:gridCol w:w="2900"/>
        <w:tblGridChange w:id="0">
          <w:tblGrid>
            <w:gridCol w:w="1000"/>
            <w:gridCol w:w="3500"/>
            <w:gridCol w:w="2200"/>
            <w:gridCol w:w="29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1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1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1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Responsável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1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Observação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1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NR-01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1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Suporte ao sistema Ordem Paranormal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1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Lucas Guerra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2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Fase 3 do Roadmap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2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NR-02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2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Parser automático de PDF de regras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2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Luiz Philipe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2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Fase 3 do Roadmap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2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NR-03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2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Sessões online com WebSocket em produção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2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Luis Nunes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2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Fase 2 do Roadmap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2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NR-04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2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Aplicativo mobile iOS e Android publicado nas lojas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2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João Pedro Nunes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2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Fase 2 / Fase 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2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NR-05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2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Compêndio completo de magias, equipamentos e classes D&amp;D 5e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2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João Pedro Nunes e Luis Nunes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3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Fase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3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NR-06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3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Testes de acessibilidade (WCAG) e usabilidade aprofundada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3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Leonardo e Luiz Philipe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3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Fase 2+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pStyle w:val="Heading1"/>
        <w:rPr/>
      </w:pPr>
      <w:r w:rsidDel="00000000" w:rsidR="00000000" w:rsidRPr="00000000">
        <w:rPr>
          <w:b w:val="1"/>
          <w:bCs w:val="1"/>
          <w:color w:val="1f3864"/>
          <w:sz w:val="36"/>
          <w:szCs w:val="36"/>
          <w:rtl w:val="0"/>
        </w:rPr>
        <w:t xml:space="preserve">10. Riscos Identificados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2800"/>
        <w:gridCol w:w="3400"/>
        <w:gridCol w:w="2600"/>
        <w:tblGridChange w:id="0">
          <w:tblGrid>
            <w:gridCol w:w="800"/>
            <w:gridCol w:w="2800"/>
            <w:gridCol w:w="3400"/>
            <w:gridCol w:w="26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3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3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3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Contingência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3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Requisitos Afetados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3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3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Ambiente Docker/PostgreSQL/Redis instável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3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Usar Testcontainers em testes de integração; script de reset rápido.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3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RF0001, RF0002, RF0003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4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4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Cobertura de testes abaixo de 80%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4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Integrar JaCoCo ao GitHub Actions e bloquear merge se regredir.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4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4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4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Mudança de requisito durante os testes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4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Congelar escopo das HUs 01–03 antes do início dos testes da Fase 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4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RF0001, RF0002, RF0003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4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4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SRD D&amp;D 5e indisponível para carga do compêndio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4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Manter dataset JSON local com subset básico (classes e raças essenciais).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4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RF0002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4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4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Instabilidade do WebSocket em ambiente de testes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4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Criar testes de integração com dois clientes STOMP simulados.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4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RF0003.4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5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5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Equipe reduzida – bottleneck QA e dev simultâneos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5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Automação desde Sprint S1; CI/CD com GitHub Actions para execução contínua.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45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5840" w:w="12240" w:orient="portrait"/>
      <w:pgMar w:bottom="1440" w:top="1440" w:left="180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56">
    <w:pPr>
      <w:pBdr>
        <w:top w:color="2e5fa3" w:space="1" w:sz="4" w:val="single"/>
      </w:pBdr>
      <w:jc w:val="right"/>
      <w:rPr/>
    </w:pPr>
    <w:r w:rsidDel="00000000" w:rsidR="00000000" w:rsidRPr="00000000">
      <w:rPr>
        <w:color w:val="555555"/>
        <w:sz w:val="18"/>
        <w:szCs w:val="18"/>
        <w:rtl w:val="0"/>
      </w:rPr>
      <w:t xml:space="preserve">Página </w:t>
    </w:r>
    <w:r w:rsidDel="00000000" w:rsidR="00000000" w:rsidRPr="00000000">
      <w:rPr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55">
    <w:pPr>
      <w:pBdr>
        <w:bottom w:color="2e5fa3" w:space="1" w:sz="4" w:val="single"/>
      </w:pBdr>
      <w:rPr/>
    </w:pPr>
    <w:r w:rsidDel="00000000" w:rsidR="00000000" w:rsidRPr="00000000">
      <w:rPr>
        <w:color w:val="555555"/>
        <w:sz w:val="18"/>
        <w:szCs w:val="18"/>
        <w:rtl w:val="0"/>
      </w:rPr>
      <w:t xml:space="preserve">RPG Skill Checker &amp; Companion – Especificação de Casos de Uso</w:t>
    </w:r>
    <w:r w:rsidDel="00000000" w:rsidR="00000000" w:rsidRPr="00000000">
      <w:rPr>
        <w:color w:val="888888"/>
        <w:sz w:val="18"/>
        <w:szCs w:val="18"/>
        <w:rtl w:val="0"/>
      </w:rPr>
      <w:t xml:space="preserve">  |  Equipe 9  |  v1.0  |  Mar/2026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◦"/>
      <w:lvlJc w:val="left"/>
      <w:pPr>
        <w:ind w:left="1080" w:hanging="36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4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864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3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5fa3"/>
      <w:sz w:val="30"/>
      <w:szCs w:val="30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864"/>
      <w:sz w:val="26"/>
      <w:szCs w:val="26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3"/>
      <w:szCs w:val="23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