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731A9" w14:textId="77777777" w:rsidR="00C63EA6" w:rsidRDefault="00C63EA6" w:rsidP="00C63EA6">
      <w:pPr>
        <w:jc w:val="center"/>
        <w:rPr>
          <w:rFonts w:ascii="ＭＳ ゴシック" w:eastAsia="ＭＳ ゴシック" w:hAnsi="ＭＳ ゴシック"/>
          <w:sz w:val="24"/>
          <w:szCs w:val="24"/>
        </w:rPr>
      </w:pPr>
      <w:r w:rsidRPr="00C63EA6">
        <w:rPr>
          <w:rFonts w:ascii="ＭＳ ゴシック" w:eastAsia="ＭＳ ゴシック" w:hAnsi="ＭＳ ゴシック"/>
          <w:sz w:val="24"/>
          <w:szCs w:val="24"/>
        </w:rPr>
        <w:t>SCRITにおけるイオン分析器の分解能の向上</w:t>
      </w:r>
    </w:p>
    <w:p w14:paraId="22404FEA" w14:textId="2C7F0B09" w:rsidR="00F619A6" w:rsidRPr="00EE7FCD" w:rsidRDefault="00F619A6"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w:t>
      </w:r>
      <w:r w:rsidRPr="00EE7FCD">
        <w:rPr>
          <w:rFonts w:ascii="ＭＳ ゴシック" w:eastAsia="ＭＳ ゴシック" w:hAnsi="ＭＳ ゴシック"/>
          <w:sz w:val="20"/>
          <w:szCs w:val="20"/>
        </w:rPr>
        <w:t>7cb021b</w:t>
      </w:r>
      <w:r w:rsidRPr="00EE7FCD">
        <w:rPr>
          <w:rFonts w:ascii="ＭＳ ゴシック" w:eastAsia="ＭＳ ゴシック" w:hAnsi="ＭＳ ゴシック" w:hint="eastAsia"/>
          <w:sz w:val="20"/>
          <w:szCs w:val="20"/>
        </w:rPr>
        <w:t xml:space="preserve">　竹内湧哉</w:t>
      </w:r>
    </w:p>
    <w:p w14:paraId="762D80B0" w14:textId="7C3A2371" w:rsidR="00F87FCB" w:rsidRPr="00EE7FCD" w:rsidRDefault="00F87FCB" w:rsidP="00F87FCB">
      <w:pPr>
        <w:wordWrap w:val="0"/>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17cb084r　東條風雅</w:t>
      </w:r>
    </w:p>
    <w:p w14:paraId="4FF4FB69" w14:textId="546BA223" w:rsidR="00905D49" w:rsidRPr="00EE7FCD" w:rsidRDefault="00905D49"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担当教員：</w:t>
      </w:r>
      <w:r w:rsidRPr="00EE7FCD">
        <w:rPr>
          <w:rFonts w:ascii="ＭＳ ゴシック" w:eastAsia="ＭＳ ゴシック" w:hAnsi="ＭＳ ゴシック"/>
          <w:sz w:val="20"/>
          <w:szCs w:val="20"/>
        </w:rPr>
        <w:t>栗田和好</w:t>
      </w:r>
    </w:p>
    <w:p w14:paraId="73144D48" w14:textId="69C91AA5" w:rsidR="00F619A6" w:rsidRPr="00C332C5" w:rsidRDefault="00F619A6"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目的</w:t>
      </w:r>
    </w:p>
    <w:p w14:paraId="63102699" w14:textId="203406F1" w:rsidR="00F619A6" w:rsidRPr="00F10C36" w:rsidRDefault="00F619A6" w:rsidP="00905D49">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792B01" w:rsidRPr="00F10C36">
        <w:rPr>
          <w:rFonts w:ascii="ＭＳ 明朝" w:eastAsia="ＭＳ 明朝" w:hAnsi="ＭＳ 明朝" w:hint="eastAsia"/>
          <w:sz w:val="20"/>
          <w:szCs w:val="20"/>
        </w:rPr>
        <w:t>理化学研究所に加速器によって生成された不安定原子核を</w:t>
      </w:r>
      <w:r w:rsidR="001365AD">
        <w:rPr>
          <w:rFonts w:ascii="ＭＳ 明朝" w:eastAsia="ＭＳ 明朝" w:hAnsi="ＭＳ 明朝" w:hint="eastAsia"/>
          <w:sz w:val="20"/>
          <w:szCs w:val="20"/>
        </w:rPr>
        <w:t>電子ビーム</w:t>
      </w:r>
      <w:r w:rsidR="00792B01" w:rsidRPr="00F10C36">
        <w:rPr>
          <w:rFonts w:ascii="ＭＳ 明朝" w:eastAsia="ＭＳ 明朝" w:hAnsi="ＭＳ 明朝" w:hint="eastAsia"/>
          <w:sz w:val="20"/>
          <w:szCs w:val="20"/>
        </w:rPr>
        <w:t>ポテンシャル</w:t>
      </w:r>
      <w:r w:rsidR="001365AD">
        <w:rPr>
          <w:rFonts w:ascii="ＭＳ 明朝" w:eastAsia="ＭＳ 明朝" w:hAnsi="ＭＳ 明朝" w:hint="eastAsia"/>
          <w:sz w:val="20"/>
          <w:szCs w:val="20"/>
        </w:rPr>
        <w:t>内に</w:t>
      </w:r>
      <w:r w:rsidR="00792B01" w:rsidRPr="00F10C36">
        <w:rPr>
          <w:rFonts w:ascii="ＭＳ 明朝" w:eastAsia="ＭＳ 明朝" w:hAnsi="ＭＳ 明朝" w:hint="eastAsia"/>
          <w:sz w:val="20"/>
          <w:szCs w:val="20"/>
        </w:rPr>
        <w:t>トラップしておくSCRITという装置がある。今回の研究テーマはその不安定原子核を残留ガスなどと識別するための</w:t>
      </w:r>
      <w:r w:rsidR="001365AD">
        <w:rPr>
          <w:rFonts w:ascii="ＭＳ 明朝" w:eastAsia="ＭＳ 明朝" w:hAnsi="ＭＳ 明朝" w:hint="eastAsia"/>
          <w:sz w:val="20"/>
          <w:szCs w:val="20"/>
        </w:rPr>
        <w:t>イオン分析器のアップグレードである。</w:t>
      </w:r>
      <w:r w:rsidR="00792B01" w:rsidRPr="00F10C36">
        <w:rPr>
          <w:rFonts w:ascii="ＭＳ 明朝" w:eastAsia="ＭＳ 明朝" w:hAnsi="ＭＳ 明朝" w:hint="eastAsia"/>
          <w:sz w:val="20"/>
          <w:szCs w:val="20"/>
        </w:rPr>
        <w:t>現状</w:t>
      </w:r>
      <w:r w:rsidR="00100B35">
        <w:rPr>
          <w:rFonts w:ascii="ＭＳ 明朝" w:eastAsia="ＭＳ 明朝" w:hAnsi="ＭＳ 明朝" w:hint="eastAsia"/>
          <w:sz w:val="20"/>
          <w:szCs w:val="20"/>
        </w:rPr>
        <w:t>、</w:t>
      </w:r>
      <w:r w:rsidR="00792B01" w:rsidRPr="00F10C36">
        <w:rPr>
          <w:rFonts w:ascii="ＭＳ 明朝" w:eastAsia="ＭＳ 明朝" w:hAnsi="ＭＳ 明朝" w:hint="eastAsia"/>
          <w:sz w:val="20"/>
          <w:szCs w:val="20"/>
        </w:rPr>
        <w:t>E×Bフィルタで軌道をまげて</w:t>
      </w:r>
      <w:r w:rsidR="003C0BA1">
        <w:rPr>
          <w:rFonts w:ascii="ＭＳ 明朝" w:eastAsia="ＭＳ 明朝" w:hAnsi="ＭＳ 明朝" w:hint="eastAsia"/>
          <w:sz w:val="20"/>
          <w:szCs w:val="20"/>
        </w:rPr>
        <w:t>一列に並べられた</w:t>
      </w:r>
      <w:r w:rsidR="001365AD">
        <w:rPr>
          <w:rFonts w:ascii="ＭＳ 明朝" w:eastAsia="ＭＳ 明朝" w:hAnsi="ＭＳ 明朝" w:hint="eastAsia"/>
          <w:sz w:val="20"/>
          <w:szCs w:val="20"/>
        </w:rPr>
        <w:t>チャンネルトロン</w:t>
      </w:r>
      <w:r w:rsidR="00100B35">
        <w:rPr>
          <w:rFonts w:ascii="ＭＳ 明朝" w:eastAsia="ＭＳ 明朝" w:hAnsi="ＭＳ 明朝" w:hint="eastAsia"/>
          <w:sz w:val="20"/>
          <w:szCs w:val="20"/>
        </w:rPr>
        <w:t>の開口部に入り、</w:t>
      </w:r>
      <w:r w:rsidR="00792B01" w:rsidRPr="00F10C36">
        <w:rPr>
          <w:rFonts w:ascii="ＭＳ 明朝" w:eastAsia="ＭＳ 明朝" w:hAnsi="ＭＳ 明朝" w:hint="eastAsia"/>
          <w:sz w:val="20"/>
          <w:szCs w:val="20"/>
        </w:rPr>
        <w:t>電子増幅を行</w:t>
      </w:r>
      <w:r w:rsidR="003C0BA1">
        <w:rPr>
          <w:rFonts w:ascii="ＭＳ 明朝" w:eastAsia="ＭＳ 明朝" w:hAnsi="ＭＳ 明朝" w:hint="eastAsia"/>
          <w:sz w:val="20"/>
          <w:szCs w:val="20"/>
        </w:rPr>
        <w:t>って</w:t>
      </w:r>
      <w:r w:rsidR="00100B35">
        <w:rPr>
          <w:rFonts w:ascii="ＭＳ 明朝" w:eastAsia="ＭＳ 明朝" w:hAnsi="ＭＳ 明朝" w:hint="eastAsia"/>
          <w:sz w:val="20"/>
          <w:szCs w:val="20"/>
        </w:rPr>
        <w:t>信号が</w:t>
      </w:r>
      <w:r w:rsidR="00792B01" w:rsidRPr="00F10C36">
        <w:rPr>
          <w:rFonts w:ascii="ＭＳ 明朝" w:eastAsia="ＭＳ 明朝" w:hAnsi="ＭＳ 明朝" w:hint="eastAsia"/>
          <w:sz w:val="20"/>
          <w:szCs w:val="20"/>
        </w:rPr>
        <w:t>パルスとして</w:t>
      </w:r>
      <w:r w:rsidR="00905D49" w:rsidRPr="00F10C36">
        <w:rPr>
          <w:rFonts w:ascii="ＭＳ 明朝" w:eastAsia="ＭＳ 明朝" w:hAnsi="ＭＳ 明朝" w:hint="eastAsia"/>
          <w:sz w:val="20"/>
          <w:szCs w:val="20"/>
        </w:rPr>
        <w:t>検出する構造になっているが</w:t>
      </w:r>
      <w:r w:rsidR="00100B35">
        <w:rPr>
          <w:rFonts w:ascii="ＭＳ 明朝" w:eastAsia="ＭＳ 明朝" w:hAnsi="ＭＳ 明朝" w:hint="eastAsia"/>
          <w:sz w:val="20"/>
          <w:szCs w:val="20"/>
        </w:rPr>
        <w:t>、</w:t>
      </w:r>
      <w:r w:rsidR="00905D49" w:rsidRPr="00F10C36">
        <w:rPr>
          <w:rFonts w:ascii="ＭＳ 明朝" w:eastAsia="ＭＳ 明朝" w:hAnsi="ＭＳ 明朝" w:hint="eastAsia"/>
          <w:sz w:val="20"/>
          <w:szCs w:val="20"/>
        </w:rPr>
        <w:t>分解能をより向上していくために基本設計から見直していくことを目的としている。</w:t>
      </w:r>
    </w:p>
    <w:p w14:paraId="234BD4A1" w14:textId="6E8DFD55" w:rsidR="00F619A6" w:rsidRPr="00C332C5" w:rsidRDefault="00905D49"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方針</w:t>
      </w:r>
    </w:p>
    <w:p w14:paraId="0CB21EBD" w14:textId="64CD3E8A" w:rsidR="00CE5707" w:rsidRPr="00CD347E" w:rsidRDefault="00905D49" w:rsidP="00CD347E">
      <w:pPr>
        <w:pStyle w:val="a3"/>
        <w:ind w:leftChars="0" w:left="360"/>
        <w:rPr>
          <w:rFonts w:ascii="ＭＳ ゴシック" w:eastAsia="ＭＳ ゴシック" w:hAnsi="ＭＳ ゴシック"/>
          <w:sz w:val="20"/>
          <w:szCs w:val="20"/>
        </w:rPr>
      </w:pPr>
      <w:r w:rsidRPr="00F10C36">
        <w:rPr>
          <w:rFonts w:ascii="ＭＳ 明朝" w:eastAsia="ＭＳ 明朝" w:hAnsi="ＭＳ 明朝" w:hint="eastAsia"/>
          <w:sz w:val="20"/>
          <w:szCs w:val="20"/>
        </w:rPr>
        <w:t xml:space="preserve">　</w:t>
      </w:r>
      <w:r w:rsidR="002A1746">
        <w:rPr>
          <w:rFonts w:ascii="ＭＳ ゴシック" w:eastAsia="ＭＳ ゴシック" w:hAnsi="ＭＳ ゴシック" w:hint="eastAsia"/>
          <w:sz w:val="20"/>
          <w:szCs w:val="20"/>
        </w:rPr>
        <w:t>S</w:t>
      </w:r>
      <w:r w:rsidR="002A1746">
        <w:rPr>
          <w:rFonts w:ascii="ＭＳ ゴシック" w:eastAsia="ＭＳ ゴシック" w:hAnsi="ＭＳ ゴシック"/>
          <w:sz w:val="20"/>
          <w:szCs w:val="20"/>
        </w:rPr>
        <w:t>CRIT</w:t>
      </w:r>
      <w:r w:rsidR="002A1746">
        <w:rPr>
          <w:rFonts w:ascii="ＭＳ ゴシック" w:eastAsia="ＭＳ ゴシック" w:hAnsi="ＭＳ ゴシック" w:hint="eastAsia"/>
          <w:sz w:val="20"/>
          <w:szCs w:val="20"/>
        </w:rPr>
        <w:t>装置の</w:t>
      </w:r>
      <w:r w:rsidR="002A1746" w:rsidRPr="00C8752F">
        <w:rPr>
          <w:rFonts w:ascii="ＭＳ ゴシック" w:eastAsia="ＭＳ ゴシック" w:hAnsi="ＭＳ ゴシック" w:hint="eastAsia"/>
          <w:sz w:val="20"/>
          <w:szCs w:val="20"/>
        </w:rPr>
        <w:t>検出器としては</w:t>
      </w:r>
      <w:r w:rsidR="002A1746" w:rsidRPr="00C8752F">
        <w:rPr>
          <w:rFonts w:ascii="ＭＳ ゴシック" w:eastAsia="ＭＳ ゴシック" w:hAnsi="ＭＳ ゴシック"/>
          <w:sz w:val="20"/>
          <w:szCs w:val="20"/>
        </w:rPr>
        <w:t xml:space="preserve"> 43 個の</w:t>
      </w:r>
      <w:proofErr w:type="spellStart"/>
      <w:r w:rsidR="002A1746" w:rsidRPr="00C8752F">
        <w:rPr>
          <w:rFonts w:ascii="ＭＳ ゴシック" w:eastAsia="ＭＳ ゴシック" w:hAnsi="ＭＳ ゴシック"/>
          <w:sz w:val="20"/>
          <w:szCs w:val="20"/>
        </w:rPr>
        <w:t>Channeltron</w:t>
      </w:r>
      <w:proofErr w:type="spellEnd"/>
      <w:r w:rsidR="002A1746" w:rsidRPr="00C8752F">
        <w:rPr>
          <w:rFonts w:ascii="ＭＳ ゴシック" w:eastAsia="ＭＳ ゴシック" w:hAnsi="ＭＳ ゴシック"/>
          <w:sz w:val="20"/>
          <w:szCs w:val="20"/>
        </w:rPr>
        <w:t xml:space="preserve"> (幅 5mm で有感領域は 4mm)を並べることによって軌道を曲げられた</w:t>
      </w:r>
      <w:r w:rsidR="002A1746">
        <w:rPr>
          <w:rFonts w:ascii="ＭＳ ゴシック" w:eastAsia="ＭＳ ゴシック" w:hAnsi="ＭＳ ゴシック" w:hint="eastAsia"/>
          <w:sz w:val="20"/>
          <w:szCs w:val="20"/>
        </w:rPr>
        <w:t>イオンの到達位置を検出できるようになっている。</w:t>
      </w:r>
      <w:r w:rsidR="006C763C">
        <w:rPr>
          <w:rFonts w:ascii="ＭＳ ゴシック" w:eastAsia="ＭＳ ゴシック" w:hAnsi="ＭＳ ゴシック" w:hint="eastAsia"/>
          <w:sz w:val="20"/>
          <w:szCs w:val="20"/>
        </w:rPr>
        <w:t>今</w:t>
      </w:r>
      <w:r w:rsidR="002A1746">
        <w:rPr>
          <w:rFonts w:ascii="ＭＳ ゴシック" w:eastAsia="ＭＳ ゴシック" w:hAnsi="ＭＳ ゴシック" w:hint="eastAsia"/>
          <w:sz w:val="20"/>
          <w:szCs w:val="20"/>
        </w:rPr>
        <w:t>実験では幅</w:t>
      </w:r>
      <w:r w:rsidR="002A1746">
        <w:rPr>
          <w:rFonts w:ascii="ＭＳ ゴシック" w:eastAsia="ＭＳ ゴシック" w:hAnsi="ＭＳ ゴシック"/>
          <w:sz w:val="20"/>
          <w:szCs w:val="20"/>
        </w:rPr>
        <w:t>1.075mm</w:t>
      </w:r>
      <w:r w:rsidR="002A1746">
        <w:rPr>
          <w:rFonts w:ascii="ＭＳ ゴシック" w:eastAsia="ＭＳ ゴシック" w:hAnsi="ＭＳ ゴシック" w:hint="eastAsia"/>
          <w:sz w:val="20"/>
          <w:szCs w:val="20"/>
        </w:rPr>
        <w:t>、有感領域</w:t>
      </w:r>
      <w:r w:rsidR="002A1746">
        <w:rPr>
          <w:rFonts w:ascii="ＭＳ ゴシック" w:eastAsia="ＭＳ ゴシック" w:hAnsi="ＭＳ ゴシック"/>
          <w:sz w:val="20"/>
          <w:szCs w:val="20"/>
        </w:rPr>
        <w:t>1mm</w:t>
      </w:r>
      <w:r w:rsidR="006C763C">
        <w:rPr>
          <w:rFonts w:ascii="ＭＳ ゴシック" w:eastAsia="ＭＳ ゴシック" w:hAnsi="ＭＳ ゴシック" w:hint="eastAsia"/>
          <w:sz w:val="20"/>
          <w:szCs w:val="20"/>
        </w:rPr>
        <w:t>で並べられた</w:t>
      </w:r>
      <w:r w:rsidR="002A1746">
        <w:rPr>
          <w:rFonts w:ascii="ＭＳ ゴシック" w:eastAsia="ＭＳ ゴシック" w:hAnsi="ＭＳ ゴシック" w:hint="eastAsia"/>
          <w:sz w:val="20"/>
          <w:szCs w:val="20"/>
        </w:rPr>
        <w:t>電極</w:t>
      </w:r>
      <w:r w:rsidR="006C763C">
        <w:rPr>
          <w:rFonts w:ascii="ＭＳ ゴシック" w:eastAsia="ＭＳ ゴシック" w:hAnsi="ＭＳ ゴシック" w:hint="eastAsia"/>
          <w:sz w:val="20"/>
          <w:szCs w:val="20"/>
        </w:rPr>
        <w:t>と幅0</w:t>
      </w:r>
      <w:r w:rsidR="006C763C">
        <w:rPr>
          <w:rFonts w:ascii="ＭＳ ゴシック" w:eastAsia="ＭＳ ゴシック" w:hAnsi="ＭＳ ゴシック"/>
          <w:sz w:val="20"/>
          <w:szCs w:val="20"/>
        </w:rPr>
        <w:t>.5</w:t>
      </w:r>
      <w:r w:rsidR="006B6986">
        <w:rPr>
          <w:rFonts w:ascii="ＭＳ ゴシック" w:eastAsia="ＭＳ ゴシック" w:hAnsi="ＭＳ ゴシック" w:hint="eastAsia"/>
          <w:sz w:val="20"/>
          <w:szCs w:val="20"/>
        </w:rPr>
        <w:t>75</w:t>
      </w:r>
      <w:r w:rsidR="006C763C">
        <w:rPr>
          <w:rFonts w:ascii="ＭＳ ゴシック" w:eastAsia="ＭＳ ゴシック" w:hAnsi="ＭＳ ゴシック"/>
          <w:sz w:val="20"/>
          <w:szCs w:val="20"/>
        </w:rPr>
        <w:t>mm</w:t>
      </w:r>
      <w:r w:rsidR="006C763C">
        <w:rPr>
          <w:rFonts w:ascii="ＭＳ ゴシック" w:eastAsia="ＭＳ ゴシック" w:hAnsi="ＭＳ ゴシック" w:hint="eastAsia"/>
          <w:sz w:val="20"/>
          <w:szCs w:val="20"/>
        </w:rPr>
        <w:t>、有感領域0</w:t>
      </w:r>
      <w:r w:rsidR="006C763C">
        <w:rPr>
          <w:rFonts w:ascii="ＭＳ ゴシック" w:eastAsia="ＭＳ ゴシック" w:hAnsi="ＭＳ ゴシック"/>
          <w:sz w:val="20"/>
          <w:szCs w:val="20"/>
        </w:rPr>
        <w:t>.5mm</w:t>
      </w:r>
      <w:r w:rsidR="006C763C">
        <w:rPr>
          <w:rFonts w:ascii="ＭＳ ゴシック" w:eastAsia="ＭＳ ゴシック" w:hAnsi="ＭＳ ゴシック" w:hint="eastAsia"/>
          <w:sz w:val="20"/>
          <w:szCs w:val="20"/>
        </w:rPr>
        <w:t>で並べられた</w:t>
      </w:r>
      <w:r w:rsidR="006B6986">
        <w:rPr>
          <w:rFonts w:ascii="ＭＳ ゴシック" w:eastAsia="ＭＳ ゴシック" w:hAnsi="ＭＳ ゴシック" w:hint="eastAsia"/>
          <w:sz w:val="20"/>
          <w:szCs w:val="20"/>
        </w:rPr>
        <w:t>2種類のMCP読み出し</w:t>
      </w:r>
      <w:r w:rsidR="006C763C">
        <w:rPr>
          <w:rFonts w:ascii="ＭＳ ゴシック" w:eastAsia="ＭＳ ゴシック" w:hAnsi="ＭＳ ゴシック" w:hint="eastAsia"/>
          <w:sz w:val="20"/>
          <w:szCs w:val="20"/>
        </w:rPr>
        <w:t>電極について、検出効率を下げずに分解能</w:t>
      </w:r>
      <w:r w:rsidR="00CE5707">
        <w:rPr>
          <w:rFonts w:ascii="ＭＳ ゴシック" w:eastAsia="ＭＳ ゴシック" w:hAnsi="ＭＳ ゴシック" w:hint="eastAsia"/>
          <w:sz w:val="20"/>
          <w:szCs w:val="20"/>
        </w:rPr>
        <w:t>の向上を目指す。</w:t>
      </w:r>
      <w:r w:rsidR="00CD347E">
        <w:rPr>
          <w:rFonts w:ascii="ＭＳ ゴシック" w:eastAsia="ＭＳ ゴシック" w:hAnsi="ＭＳ ゴシック" w:hint="eastAsia"/>
          <w:sz w:val="20"/>
          <w:szCs w:val="20"/>
        </w:rPr>
        <w:t>電極同士の</w:t>
      </w:r>
      <w:r w:rsidR="006B6986">
        <w:rPr>
          <w:rFonts w:ascii="ＭＳ ゴシック" w:eastAsia="ＭＳ ゴシック" w:hAnsi="ＭＳ ゴシック" w:hint="eastAsia"/>
          <w:sz w:val="20"/>
          <w:szCs w:val="20"/>
        </w:rPr>
        <w:t>クロストーク</w:t>
      </w:r>
      <w:r w:rsidR="00CD347E">
        <w:rPr>
          <w:rFonts w:ascii="ＭＳ ゴシック" w:eastAsia="ＭＳ ゴシック" w:hAnsi="ＭＳ ゴシック" w:hint="eastAsia"/>
          <w:sz w:val="20"/>
          <w:szCs w:val="20"/>
        </w:rPr>
        <w:t>を測定した後、MCPを使った測定に移る。</w:t>
      </w:r>
    </w:p>
    <w:p w14:paraId="4A02F56C" w14:textId="61081FCE" w:rsidR="00905D49" w:rsidRDefault="00BE03EE"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進捗</w:t>
      </w:r>
    </w:p>
    <w:p w14:paraId="39750372" w14:textId="5544A35B" w:rsidR="00C8752F" w:rsidRPr="00C8752F" w:rsidRDefault="006B6986" w:rsidP="00C8752F">
      <w:pPr>
        <w:pStyle w:val="a3"/>
        <w:numPr>
          <w:ilvl w:val="1"/>
          <w:numId w:val="2"/>
        </w:numPr>
        <w:ind w:leftChars="0"/>
        <w:rPr>
          <w:rFonts w:ascii="ＭＳ ゴシック" w:eastAsia="ＭＳ ゴシック" w:hAnsi="ＭＳ ゴシック"/>
          <w:sz w:val="20"/>
          <w:szCs w:val="20"/>
        </w:rPr>
      </w:pPr>
      <w:r>
        <w:rPr>
          <w:rFonts w:ascii="ＭＳ ゴシック" w:eastAsia="ＭＳ ゴシック" w:hAnsi="ＭＳ ゴシック"/>
          <w:noProof/>
          <w:sz w:val="20"/>
          <w:szCs w:val="20"/>
        </w:rPr>
        <w:drawing>
          <wp:anchor distT="0" distB="0" distL="114300" distR="114300" simplePos="0" relativeHeight="251658240" behindDoc="0" locked="0" layoutInCell="1" allowOverlap="1" wp14:anchorId="30674F72" wp14:editId="2D776636">
            <wp:simplePos x="0" y="0"/>
            <wp:positionH relativeFrom="margin">
              <wp:align>right</wp:align>
            </wp:positionH>
            <wp:positionV relativeFrom="paragraph">
              <wp:posOffset>86360</wp:posOffset>
            </wp:positionV>
            <wp:extent cx="2590800" cy="2204085"/>
            <wp:effectExtent l="0" t="0" r="0" b="5715"/>
            <wp:wrapSquare wrapText="bothSides"/>
            <wp:docPr id="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アプリケーション&#10;&#10;自動的に生成された説明"/>
                    <pic:cNvPicPr/>
                  </pic:nvPicPr>
                  <pic:blipFill rotWithShape="1">
                    <a:blip r:embed="rId7" cstate="print">
                      <a:extLst>
                        <a:ext uri="{28A0092B-C50C-407E-A947-70E740481C1C}">
                          <a14:useLocalDpi xmlns:a14="http://schemas.microsoft.com/office/drawing/2010/main" val="0"/>
                        </a:ext>
                      </a:extLst>
                    </a:blip>
                    <a:srcRect l="22826" b="12436"/>
                    <a:stretch/>
                  </pic:blipFill>
                  <pic:spPr bwMode="auto">
                    <a:xfrm>
                      <a:off x="0" y="0"/>
                      <a:ext cx="2590800" cy="2204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038E">
        <w:rPr>
          <w:rFonts w:ascii="ＭＳ ゴシック" w:eastAsia="ＭＳ ゴシック" w:hAnsi="ＭＳ ゴシック"/>
          <w:sz w:val="20"/>
          <w:szCs w:val="20"/>
        </w:rPr>
        <w:t>MCP</w:t>
      </w:r>
      <w:r w:rsidR="00C8752F">
        <w:rPr>
          <w:rFonts w:ascii="ＭＳ ゴシック" w:eastAsia="ＭＳ ゴシック" w:hAnsi="ＭＳ ゴシック" w:hint="eastAsia"/>
          <w:sz w:val="20"/>
          <w:szCs w:val="20"/>
        </w:rPr>
        <w:t>の</w:t>
      </w:r>
      <w:r w:rsidR="0057038E">
        <w:rPr>
          <w:rFonts w:ascii="ＭＳ ゴシック" w:eastAsia="ＭＳ ゴシック" w:hAnsi="ＭＳ ゴシック" w:hint="eastAsia"/>
          <w:sz w:val="20"/>
          <w:szCs w:val="20"/>
        </w:rPr>
        <w:t>信号を</w:t>
      </w:r>
      <w:r w:rsidR="00C8752F">
        <w:rPr>
          <w:rFonts w:ascii="ＭＳ ゴシック" w:eastAsia="ＭＳ ゴシック" w:hAnsi="ＭＳ ゴシック" w:hint="eastAsia"/>
          <w:sz w:val="20"/>
          <w:szCs w:val="20"/>
        </w:rPr>
        <w:t>測定する</w:t>
      </w:r>
    </w:p>
    <w:p w14:paraId="58F06AEC" w14:textId="278FDE01" w:rsidR="0057038E" w:rsidRDefault="00C8752F" w:rsidP="0057038E">
      <w:pPr>
        <w:pStyle w:val="a3"/>
        <w:ind w:leftChars="0" w:left="756"/>
        <w:rPr>
          <w:rFonts w:ascii="ＭＳ ゴシック" w:eastAsia="ＭＳ ゴシック" w:hAnsi="ＭＳ ゴシック"/>
          <w:sz w:val="20"/>
          <w:szCs w:val="20"/>
        </w:rPr>
      </w:pPr>
      <w:r>
        <w:rPr>
          <w:rFonts w:ascii="ＭＳ ゴシック" w:eastAsia="ＭＳ ゴシック" w:hAnsi="ＭＳ ゴシック" w:hint="eastAsia"/>
          <w:sz w:val="20"/>
          <w:szCs w:val="20"/>
        </w:rPr>
        <w:t xml:space="preserve">　</w:t>
      </w:r>
      <w:r w:rsidR="006B6986">
        <w:rPr>
          <w:rFonts w:ascii="ＭＳ ゴシック" w:eastAsia="ＭＳ ゴシック" w:hAnsi="ＭＳ ゴシック" w:hint="eastAsia"/>
          <w:sz w:val="20"/>
          <w:szCs w:val="20"/>
        </w:rPr>
        <w:t>MCPから信号を測定できるか、また、その波形を確認する。</w:t>
      </w:r>
      <w:r>
        <w:rPr>
          <w:rFonts w:ascii="ＭＳ ゴシック" w:eastAsia="ＭＳ ゴシック" w:hAnsi="ＭＳ ゴシック" w:hint="eastAsia"/>
          <w:sz w:val="20"/>
          <w:szCs w:val="20"/>
        </w:rPr>
        <w:t>通常、線源からの放射線をM</w:t>
      </w:r>
      <w:r>
        <w:rPr>
          <w:rFonts w:ascii="ＭＳ ゴシック" w:eastAsia="ＭＳ ゴシック" w:hAnsi="ＭＳ ゴシック"/>
          <w:sz w:val="20"/>
          <w:szCs w:val="20"/>
        </w:rPr>
        <w:t>CP</w:t>
      </w:r>
      <w:r>
        <w:rPr>
          <w:rFonts w:ascii="ＭＳ ゴシック" w:eastAsia="ＭＳ ゴシック" w:hAnsi="ＭＳ ゴシック" w:hint="eastAsia"/>
          <w:sz w:val="20"/>
          <w:szCs w:val="20"/>
        </w:rPr>
        <w:t>にあてることで信号を発生させるが、バックグラウンドによる少量の信号を利用してM</w:t>
      </w:r>
      <w:r>
        <w:rPr>
          <w:rFonts w:ascii="ＭＳ ゴシック" w:eastAsia="ＭＳ ゴシック" w:hAnsi="ＭＳ ゴシック"/>
          <w:sz w:val="20"/>
          <w:szCs w:val="20"/>
        </w:rPr>
        <w:t>CP</w:t>
      </w:r>
      <w:r>
        <w:rPr>
          <w:rFonts w:ascii="ＭＳ ゴシック" w:eastAsia="ＭＳ ゴシック" w:hAnsi="ＭＳ ゴシック" w:hint="eastAsia"/>
          <w:sz w:val="20"/>
          <w:szCs w:val="20"/>
        </w:rPr>
        <w:t>の信号を測定する。</w:t>
      </w:r>
      <w:r w:rsidR="006B6986">
        <w:rPr>
          <w:rFonts w:ascii="ＭＳ ゴシック" w:eastAsia="ＭＳ ゴシック" w:hAnsi="ＭＳ ゴシック" w:hint="eastAsia"/>
          <w:sz w:val="20"/>
          <w:szCs w:val="20"/>
        </w:rPr>
        <w:t>結果を図1に示す。</w:t>
      </w:r>
    </w:p>
    <w:p w14:paraId="179654EC" w14:textId="197279B9" w:rsidR="00C8752F" w:rsidRPr="006B6986" w:rsidRDefault="00F01963" w:rsidP="006B6986">
      <w:pPr>
        <w:pStyle w:val="a3"/>
        <w:numPr>
          <w:ilvl w:val="1"/>
          <w:numId w:val="2"/>
        </w:numPr>
        <w:ind w:leftChars="0"/>
        <w:rPr>
          <w:rFonts w:ascii="ＭＳ ゴシック" w:eastAsia="ＭＳ ゴシック" w:hAnsi="ＭＳ ゴシック" w:hint="eastAsia"/>
          <w:sz w:val="20"/>
          <w:szCs w:val="20"/>
        </w:rPr>
      </w:pPr>
      <w:r>
        <w:rPr>
          <w:rFonts w:ascii="ＭＳ ゴシック" w:eastAsia="ＭＳ ゴシック" w:hAnsi="ＭＳ ゴシック"/>
          <w:sz w:val="20"/>
          <w:szCs w:val="20"/>
        </w:rPr>
        <w:t>MCP</w:t>
      </w:r>
      <w:r>
        <w:rPr>
          <w:rFonts w:ascii="ＭＳ ゴシック" w:eastAsia="ＭＳ ゴシック" w:hAnsi="ＭＳ ゴシック" w:hint="eastAsia"/>
          <w:sz w:val="20"/>
          <w:szCs w:val="20"/>
        </w:rPr>
        <w:t>読み出し電極作成</w:t>
      </w:r>
    </w:p>
    <w:p w14:paraId="67755958" w14:textId="3E6911AB" w:rsidR="0057038E" w:rsidRDefault="006B6986" w:rsidP="0057038E">
      <w:pPr>
        <w:pStyle w:val="a3"/>
        <w:rPr>
          <w:rFonts w:ascii="ＭＳ ゴシック" w:eastAsia="ＭＳ ゴシック" w:hAnsi="ＭＳ ゴシック"/>
          <w:sz w:val="20"/>
          <w:szCs w:val="20"/>
        </w:rPr>
      </w:pPr>
      <w:r w:rsidRPr="00F10C36">
        <w:rPr>
          <w:noProof/>
        </w:rPr>
        <mc:AlternateContent>
          <mc:Choice Requires="wps">
            <w:drawing>
              <wp:anchor distT="0" distB="0" distL="114300" distR="114300" simplePos="0" relativeHeight="251660288" behindDoc="0" locked="0" layoutInCell="1" allowOverlap="1" wp14:anchorId="6BF29588" wp14:editId="1C1EE938">
                <wp:simplePos x="0" y="0"/>
                <wp:positionH relativeFrom="margin">
                  <wp:align>right</wp:align>
                </wp:positionH>
                <wp:positionV relativeFrom="page">
                  <wp:posOffset>7056755</wp:posOffset>
                </wp:positionV>
                <wp:extent cx="2047875" cy="228600"/>
                <wp:effectExtent l="0" t="0" r="9525" b="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2047875" cy="228600"/>
                        </a:xfrm>
                        <a:prstGeom prst="rect">
                          <a:avLst/>
                        </a:prstGeom>
                        <a:solidFill>
                          <a:prstClr val="white"/>
                        </a:solidFill>
                        <a:ln>
                          <a:noFill/>
                        </a:ln>
                      </wps:spPr>
                      <wps:txbx>
                        <w:txbxContent>
                          <w:p w14:paraId="49DA7CD9" w14:textId="70B23A35" w:rsidR="006B6986" w:rsidRPr="00906775" w:rsidRDefault="006B6986" w:rsidP="006B6986">
                            <w:pPr>
                              <w:pStyle w:val="a4"/>
                              <w:rPr>
                                <w:rFonts w:ascii="ＭＳ ゴシック" w:eastAsia="ＭＳ ゴシック" w:hAnsi="ＭＳ ゴシック" w:hint="eastAsia"/>
                                <w:noProof/>
                              </w:rPr>
                            </w:pPr>
                            <w:r w:rsidRPr="00906775">
                              <w:rPr>
                                <w:rFonts w:ascii="ＭＳ ゴシック" w:eastAsia="ＭＳ ゴシック" w:hAnsi="ＭＳ ゴシック"/>
                              </w:rPr>
                              <w:t xml:space="preserve">図 </w:t>
                            </w:r>
                            <w:r w:rsidRPr="00906775">
                              <w:rPr>
                                <w:rFonts w:ascii="ＭＳ ゴシック" w:eastAsia="ＭＳ ゴシック" w:hAnsi="ＭＳ ゴシック"/>
                              </w:rPr>
                              <w:fldChar w:fldCharType="begin"/>
                            </w:r>
                            <w:r w:rsidRPr="00906775">
                              <w:rPr>
                                <w:rFonts w:ascii="ＭＳ ゴシック" w:eastAsia="ＭＳ ゴシック" w:hAnsi="ＭＳ ゴシック"/>
                              </w:rPr>
                              <w:instrText xml:space="preserve"> SEQ 図 \* ARABIC </w:instrText>
                            </w:r>
                            <w:r w:rsidRPr="00906775">
                              <w:rPr>
                                <w:rFonts w:ascii="ＭＳ ゴシック" w:eastAsia="ＭＳ ゴシック" w:hAnsi="ＭＳ ゴシック"/>
                              </w:rPr>
                              <w:fldChar w:fldCharType="separate"/>
                            </w:r>
                            <w:r>
                              <w:rPr>
                                <w:rFonts w:ascii="ＭＳ ゴシック" w:eastAsia="ＭＳ ゴシック" w:hAnsi="ＭＳ ゴシック"/>
                                <w:noProof/>
                              </w:rPr>
                              <w:t>1</w:t>
                            </w:r>
                            <w:r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w:t>
                            </w:r>
                            <w:r>
                              <w:rPr>
                                <w:rFonts w:ascii="ＭＳ ゴシック" w:eastAsia="ＭＳ ゴシック" w:hAnsi="ＭＳ ゴシック" w:hint="eastAsia"/>
                              </w:rPr>
                              <w:t>MCPのシグナル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F29588" id="_x0000_t202" coordsize="21600,21600" o:spt="202" path="m,l,21600r21600,l21600,xe">
                <v:stroke joinstyle="miter"/>
                <v:path gradientshapeok="t" o:connecttype="rect"/>
              </v:shapetype>
              <v:shape id="テキスト ボックス 14" o:spid="_x0000_s1026" type="#_x0000_t202" style="position:absolute;left:0;text-align:left;margin-left:110.05pt;margin-top:555.65pt;width:161.25pt;height:18pt;z-index:251660288;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" stroked="f">
                <v:textbox style="mso-fit-shape-to-text:t" inset="0,0,0,0">
                  <w:txbxContent>
                    <w:p w14:paraId="49DA7CD9" w14:textId="70B23A35" w:rsidR="006B6986" w:rsidRPr="00906775" w:rsidRDefault="006B6986" w:rsidP="006B6986">
                      <w:pPr>
                        <w:pStyle w:val="a4"/>
                        <w:rPr>
                          <w:rFonts w:ascii="ＭＳ ゴシック" w:eastAsia="ＭＳ ゴシック" w:hAnsi="ＭＳ ゴシック" w:hint="eastAsia"/>
                          <w:noProof/>
                        </w:rPr>
                      </w:pPr>
                      <w:r w:rsidRPr="00906775">
                        <w:rPr>
                          <w:rFonts w:ascii="ＭＳ ゴシック" w:eastAsia="ＭＳ ゴシック" w:hAnsi="ＭＳ ゴシック"/>
                        </w:rPr>
                        <w:t xml:space="preserve">図 </w:t>
                      </w:r>
                      <w:r w:rsidRPr="00906775">
                        <w:rPr>
                          <w:rFonts w:ascii="ＭＳ ゴシック" w:eastAsia="ＭＳ ゴシック" w:hAnsi="ＭＳ ゴシック"/>
                        </w:rPr>
                        <w:fldChar w:fldCharType="begin"/>
                      </w:r>
                      <w:r w:rsidRPr="00906775">
                        <w:rPr>
                          <w:rFonts w:ascii="ＭＳ ゴシック" w:eastAsia="ＭＳ ゴシック" w:hAnsi="ＭＳ ゴシック"/>
                        </w:rPr>
                        <w:instrText xml:space="preserve"> SEQ 図 \* ARABIC </w:instrText>
                      </w:r>
                      <w:r w:rsidRPr="00906775">
                        <w:rPr>
                          <w:rFonts w:ascii="ＭＳ ゴシック" w:eastAsia="ＭＳ ゴシック" w:hAnsi="ＭＳ ゴシック"/>
                        </w:rPr>
                        <w:fldChar w:fldCharType="separate"/>
                      </w:r>
                      <w:r>
                        <w:rPr>
                          <w:rFonts w:ascii="ＭＳ ゴシック" w:eastAsia="ＭＳ ゴシック" w:hAnsi="ＭＳ ゴシック"/>
                          <w:noProof/>
                        </w:rPr>
                        <w:t>1</w:t>
                      </w:r>
                      <w:r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w:t>
                      </w:r>
                      <w:r>
                        <w:rPr>
                          <w:rFonts w:ascii="ＭＳ ゴシック" w:eastAsia="ＭＳ ゴシック" w:hAnsi="ＭＳ ゴシック" w:hint="eastAsia"/>
                        </w:rPr>
                        <w:t>MCPのシグナル</w:t>
                      </w:r>
                    </w:p>
                  </w:txbxContent>
                </v:textbox>
                <w10:wrap type="square" anchorx="margin" anchory="page"/>
              </v:shape>
            </w:pict>
          </mc:Fallback>
        </mc:AlternateContent>
      </w:r>
      <w:r w:rsidR="00ED75AC">
        <w:rPr>
          <w:rFonts w:ascii="ＭＳ ゴシック" w:eastAsia="ＭＳ ゴシック" w:hAnsi="ＭＳ ゴシック" w:hint="eastAsia"/>
          <w:sz w:val="20"/>
          <w:szCs w:val="20"/>
        </w:rPr>
        <w:t xml:space="preserve">　</w:t>
      </w:r>
      <w:r w:rsidR="00F01963">
        <w:rPr>
          <w:rFonts w:ascii="ＭＳ ゴシック" w:eastAsia="ＭＳ ゴシック" w:hAnsi="ＭＳ ゴシック" w:hint="eastAsia"/>
          <w:sz w:val="20"/>
          <w:szCs w:val="20"/>
        </w:rPr>
        <w:t>電極は</w:t>
      </w:r>
      <w:r w:rsidR="00F01963" w:rsidRPr="00F01963">
        <w:rPr>
          <w:rFonts w:ascii="ＭＳ ゴシック" w:eastAsia="ＭＳ ゴシック" w:hAnsi="ＭＳ ゴシック"/>
          <w:sz w:val="20"/>
          <w:szCs w:val="20"/>
        </w:rPr>
        <w:t>プリント基板で製作をすることに</w:t>
      </w:r>
      <w:r w:rsidR="00F01963" w:rsidRPr="00F01963">
        <w:rPr>
          <w:rFonts w:ascii="ＭＳ ゴシック" w:eastAsia="ＭＳ ゴシック" w:hAnsi="ＭＳ ゴシック" w:hint="eastAsia"/>
          <w:sz w:val="20"/>
          <w:szCs w:val="20"/>
        </w:rPr>
        <w:t>した。プリント基板の製作には</w:t>
      </w:r>
      <w:r w:rsidR="00F01963" w:rsidRPr="00F01963">
        <w:rPr>
          <w:rFonts w:ascii="ＭＳ ゴシック" w:eastAsia="ＭＳ ゴシック" w:hAnsi="ＭＳ ゴシック"/>
          <w:sz w:val="20"/>
          <w:szCs w:val="20"/>
        </w:rPr>
        <w:t xml:space="preserve"> P 板.com 社の基板製造サービスを利用した。基板の</w:t>
      </w:r>
      <w:r w:rsidR="00F01963" w:rsidRPr="00F01963">
        <w:rPr>
          <w:rFonts w:ascii="ＭＳ ゴシック" w:eastAsia="ＭＳ ゴシック" w:hAnsi="ＭＳ ゴシック" w:hint="eastAsia"/>
          <w:sz w:val="20"/>
          <w:szCs w:val="20"/>
        </w:rPr>
        <w:t>設計には上記のウェブサイト上にて無料で提供されている「</w:t>
      </w:r>
      <w:r w:rsidR="00F01963" w:rsidRPr="00F01963">
        <w:rPr>
          <w:rFonts w:ascii="ＭＳ ゴシック" w:eastAsia="ＭＳ ゴシック" w:hAnsi="ＭＳ ゴシック"/>
          <w:sz w:val="20"/>
          <w:szCs w:val="20"/>
        </w:rPr>
        <w:t>CADLUS X」というパタ</w:t>
      </w:r>
      <w:r w:rsidR="00F01963" w:rsidRPr="00F01963">
        <w:rPr>
          <w:rFonts w:ascii="ＭＳ ゴシック" w:eastAsia="ＭＳ ゴシック" w:hAnsi="ＭＳ ゴシック" w:hint="eastAsia"/>
          <w:sz w:val="20"/>
          <w:szCs w:val="20"/>
        </w:rPr>
        <w:t>ーン設計</w:t>
      </w:r>
      <w:r w:rsidR="00F01963" w:rsidRPr="00F01963">
        <w:rPr>
          <w:rFonts w:ascii="ＭＳ ゴシック" w:eastAsia="ＭＳ ゴシック" w:hAnsi="ＭＳ ゴシック"/>
          <w:sz w:val="20"/>
          <w:szCs w:val="20"/>
        </w:rPr>
        <w:t xml:space="preserve"> CAD を使用した。</w:t>
      </w:r>
    </w:p>
    <w:p w14:paraId="623251F7" w14:textId="4A748133" w:rsidR="00ED75AC" w:rsidRPr="0057038E" w:rsidRDefault="00ED75AC" w:rsidP="0057038E">
      <w:pPr>
        <w:ind w:firstLine="360"/>
        <w:rPr>
          <w:rFonts w:ascii="ＭＳ ゴシック" w:eastAsia="ＭＳ ゴシック" w:hAnsi="ＭＳ ゴシック"/>
          <w:sz w:val="20"/>
          <w:szCs w:val="20"/>
        </w:rPr>
      </w:pPr>
      <w:r w:rsidRPr="0057038E">
        <w:rPr>
          <w:rFonts w:ascii="ＭＳ ゴシック" w:eastAsia="ＭＳ ゴシック" w:hAnsi="ＭＳ ゴシック" w:hint="eastAsia"/>
          <w:sz w:val="20"/>
          <w:szCs w:val="20"/>
        </w:rPr>
        <w:t>1.</w:t>
      </w:r>
      <w:r w:rsidR="0057038E" w:rsidRPr="0057038E">
        <w:rPr>
          <w:rFonts w:ascii="ＭＳ ゴシック" w:eastAsia="ＭＳ ゴシック" w:hAnsi="ＭＳ ゴシック"/>
          <w:sz w:val="20"/>
          <w:szCs w:val="20"/>
        </w:rPr>
        <w:t>3</w:t>
      </w:r>
      <w:r w:rsidRPr="0057038E">
        <w:rPr>
          <w:rFonts w:ascii="ＭＳ ゴシック" w:eastAsia="ＭＳ ゴシック" w:hAnsi="ＭＳ ゴシック" w:hint="eastAsia"/>
          <w:sz w:val="20"/>
          <w:szCs w:val="20"/>
        </w:rPr>
        <w:t>クロストークの実測</w:t>
      </w:r>
    </w:p>
    <w:p w14:paraId="387BDC95" w14:textId="182E9E8E" w:rsidR="00724D44" w:rsidRPr="00724D44" w:rsidRDefault="0057038E" w:rsidP="00844701">
      <w:pPr>
        <w:pStyle w:val="a3"/>
        <w:ind w:leftChars="0" w:firstLine="96"/>
        <w:rPr>
          <w:rFonts w:ascii="ＭＳ ゴシック" w:eastAsia="ＭＳ ゴシック" w:hAnsi="ＭＳ ゴシック"/>
          <w:sz w:val="20"/>
          <w:szCs w:val="20"/>
        </w:rPr>
      </w:pPr>
      <w:r>
        <w:rPr>
          <w:rFonts w:ascii="ＭＳ ゴシック" w:eastAsia="ＭＳ ゴシック" w:hAnsi="ＭＳ ゴシック" w:hint="eastAsia"/>
          <w:sz w:val="20"/>
          <w:szCs w:val="20"/>
        </w:rPr>
        <w:t>作成した</w:t>
      </w:r>
      <w:r w:rsidR="00844701">
        <w:rPr>
          <w:rFonts w:ascii="ＭＳ ゴシック" w:eastAsia="ＭＳ ゴシック" w:hAnsi="ＭＳ ゴシック" w:hint="eastAsia"/>
          <w:sz w:val="20"/>
          <w:szCs w:val="20"/>
        </w:rPr>
        <w:t>基板の1つの電極（インプット）に矩形波のテストパルスをいれ、隣の電極（アウトプット）を見る。振幅と立ち上がり電圧を測定する。</w:t>
      </w:r>
    </w:p>
    <w:p w14:paraId="63F3E0E4" w14:textId="25D6D9AA" w:rsidR="00ED75AC" w:rsidRPr="00C332C5" w:rsidRDefault="00ED75AC" w:rsidP="00ED75AC">
      <w:pPr>
        <w:pStyle w:val="a3"/>
        <w:ind w:leftChars="0" w:left="360"/>
        <w:rPr>
          <w:rFonts w:ascii="ＭＳ ゴシック" w:eastAsia="ＭＳ ゴシック" w:hAnsi="ＭＳ ゴシック"/>
          <w:sz w:val="20"/>
          <w:szCs w:val="20"/>
        </w:rPr>
      </w:pPr>
    </w:p>
    <w:p w14:paraId="32035427" w14:textId="6953F5A2" w:rsidR="00952894" w:rsidRPr="00C332C5" w:rsidRDefault="00952894" w:rsidP="00952894">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展望</w:t>
      </w:r>
    </w:p>
    <w:p w14:paraId="6064A308" w14:textId="29399787" w:rsidR="00F01963" w:rsidRPr="00F10C36" w:rsidRDefault="00335D1C" w:rsidP="00F01963">
      <w:pPr>
        <w:pStyle w:val="a3"/>
        <w:ind w:leftChars="0" w:left="360"/>
        <w:rPr>
          <w:rFonts w:ascii="ＭＳ 明朝" w:eastAsia="ＭＳ 明朝" w:hAnsi="ＭＳ 明朝"/>
          <w:noProof/>
          <w:sz w:val="20"/>
          <w:szCs w:val="20"/>
        </w:rPr>
      </w:pPr>
      <w:r w:rsidRPr="00F10C36">
        <w:rPr>
          <w:rFonts w:ascii="ＭＳ 明朝" w:eastAsia="ＭＳ 明朝" w:hAnsi="ＭＳ 明朝" w:hint="eastAsia"/>
          <w:sz w:val="20"/>
          <w:szCs w:val="20"/>
        </w:rPr>
        <w:t xml:space="preserve">　</w:t>
      </w:r>
    </w:p>
    <w:p w14:paraId="578B3A8E" w14:textId="5917D2F9" w:rsidR="00952894" w:rsidRPr="00F10C36" w:rsidRDefault="00952894" w:rsidP="003547F0">
      <w:pPr>
        <w:pStyle w:val="a3"/>
        <w:ind w:leftChars="0" w:left="360"/>
        <w:rPr>
          <w:rFonts w:ascii="ＭＳ 明朝" w:eastAsia="ＭＳ 明朝" w:hAnsi="ＭＳ 明朝"/>
          <w:noProof/>
          <w:sz w:val="20"/>
          <w:szCs w:val="20"/>
        </w:rPr>
      </w:pPr>
    </w:p>
    <w:sectPr w:rsidR="00952894" w:rsidRPr="00F10C36" w:rsidSect="00F10C3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0F538" w14:textId="77777777" w:rsidR="00881BBB" w:rsidRDefault="00881BBB" w:rsidP="00F87FCB">
      <w:r>
        <w:separator/>
      </w:r>
    </w:p>
  </w:endnote>
  <w:endnote w:type="continuationSeparator" w:id="0">
    <w:p w14:paraId="54EAD03E" w14:textId="77777777" w:rsidR="00881BBB" w:rsidRDefault="00881BBB" w:rsidP="00F8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C9872" w14:textId="77777777" w:rsidR="00881BBB" w:rsidRDefault="00881BBB" w:rsidP="00F87FCB">
      <w:r>
        <w:separator/>
      </w:r>
    </w:p>
  </w:footnote>
  <w:footnote w:type="continuationSeparator" w:id="0">
    <w:p w14:paraId="6EE6EF0C" w14:textId="77777777" w:rsidR="00881BBB" w:rsidRDefault="00881BBB" w:rsidP="00F87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26D27"/>
    <w:multiLevelType w:val="multilevel"/>
    <w:tmpl w:val="7AD00CE8"/>
    <w:lvl w:ilvl="0">
      <w:start w:val="1"/>
      <w:numFmt w:val="decimal"/>
      <w:lvlText w:val="%1"/>
      <w:lvlJc w:val="left"/>
      <w:pPr>
        <w:ind w:left="396" w:hanging="396"/>
      </w:pPr>
      <w:rPr>
        <w:rFonts w:hint="default"/>
      </w:rPr>
    </w:lvl>
    <w:lvl w:ilvl="1">
      <w:start w:val="1"/>
      <w:numFmt w:val="decimal"/>
      <w:lvlText w:val="%1.%2"/>
      <w:lvlJc w:val="left"/>
      <w:pPr>
        <w:ind w:left="756" w:hanging="39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100B35"/>
    <w:rsid w:val="00101D04"/>
    <w:rsid w:val="001365AD"/>
    <w:rsid w:val="00140B1D"/>
    <w:rsid w:val="00145D56"/>
    <w:rsid w:val="001E3DAF"/>
    <w:rsid w:val="0021189A"/>
    <w:rsid w:val="00227E51"/>
    <w:rsid w:val="00242B49"/>
    <w:rsid w:val="00292A5A"/>
    <w:rsid w:val="00294C87"/>
    <w:rsid w:val="002A1746"/>
    <w:rsid w:val="002E2B66"/>
    <w:rsid w:val="00325D58"/>
    <w:rsid w:val="00335D1C"/>
    <w:rsid w:val="003547F0"/>
    <w:rsid w:val="003B5C51"/>
    <w:rsid w:val="003C0BA1"/>
    <w:rsid w:val="003C2D45"/>
    <w:rsid w:val="003F6BA0"/>
    <w:rsid w:val="00402D4D"/>
    <w:rsid w:val="004347E3"/>
    <w:rsid w:val="0048125A"/>
    <w:rsid w:val="00482AEE"/>
    <w:rsid w:val="004B782B"/>
    <w:rsid w:val="0057038E"/>
    <w:rsid w:val="005D0809"/>
    <w:rsid w:val="00640C1C"/>
    <w:rsid w:val="00684E94"/>
    <w:rsid w:val="006B6986"/>
    <w:rsid w:val="006C763C"/>
    <w:rsid w:val="00724D44"/>
    <w:rsid w:val="00742CED"/>
    <w:rsid w:val="00746EB4"/>
    <w:rsid w:val="007500FB"/>
    <w:rsid w:val="00792B01"/>
    <w:rsid w:val="007E2421"/>
    <w:rsid w:val="00844701"/>
    <w:rsid w:val="00881BBB"/>
    <w:rsid w:val="008B592B"/>
    <w:rsid w:val="008D6545"/>
    <w:rsid w:val="008E4494"/>
    <w:rsid w:val="009005ED"/>
    <w:rsid w:val="00905D49"/>
    <w:rsid w:val="00906775"/>
    <w:rsid w:val="00952894"/>
    <w:rsid w:val="0097180B"/>
    <w:rsid w:val="00A322AB"/>
    <w:rsid w:val="00A95532"/>
    <w:rsid w:val="00AA77F9"/>
    <w:rsid w:val="00AE33C2"/>
    <w:rsid w:val="00B61046"/>
    <w:rsid w:val="00B93AF7"/>
    <w:rsid w:val="00BC2935"/>
    <w:rsid w:val="00BE03EE"/>
    <w:rsid w:val="00C332C5"/>
    <w:rsid w:val="00C63EA6"/>
    <w:rsid w:val="00C8668D"/>
    <w:rsid w:val="00C8752F"/>
    <w:rsid w:val="00CD347E"/>
    <w:rsid w:val="00CE13D1"/>
    <w:rsid w:val="00CE5707"/>
    <w:rsid w:val="00CF54F9"/>
    <w:rsid w:val="00DA61BA"/>
    <w:rsid w:val="00DD4BA9"/>
    <w:rsid w:val="00E870A7"/>
    <w:rsid w:val="00E958AA"/>
    <w:rsid w:val="00ED75AC"/>
    <w:rsid w:val="00EE7FCD"/>
    <w:rsid w:val="00F01963"/>
    <w:rsid w:val="00F10C36"/>
    <w:rsid w:val="00F619A6"/>
    <w:rsid w:val="00F87FCB"/>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 w:type="paragraph" w:styleId="a5">
    <w:name w:val="header"/>
    <w:basedOn w:val="a"/>
    <w:link w:val="a6"/>
    <w:uiPriority w:val="99"/>
    <w:unhideWhenUsed/>
    <w:rsid w:val="00F87FCB"/>
    <w:pPr>
      <w:tabs>
        <w:tab w:val="center" w:pos="4252"/>
        <w:tab w:val="right" w:pos="8504"/>
      </w:tabs>
      <w:snapToGrid w:val="0"/>
    </w:pPr>
  </w:style>
  <w:style w:type="character" w:customStyle="1" w:styleId="a6">
    <w:name w:val="ヘッダー (文字)"/>
    <w:basedOn w:val="a0"/>
    <w:link w:val="a5"/>
    <w:uiPriority w:val="99"/>
    <w:rsid w:val="00F87FCB"/>
  </w:style>
  <w:style w:type="paragraph" w:styleId="a7">
    <w:name w:val="footer"/>
    <w:basedOn w:val="a"/>
    <w:link w:val="a8"/>
    <w:uiPriority w:val="99"/>
    <w:unhideWhenUsed/>
    <w:rsid w:val="00F87FCB"/>
    <w:pPr>
      <w:tabs>
        <w:tab w:val="center" w:pos="4252"/>
        <w:tab w:val="right" w:pos="8504"/>
      </w:tabs>
      <w:snapToGrid w:val="0"/>
    </w:pPr>
  </w:style>
  <w:style w:type="character" w:customStyle="1" w:styleId="a8">
    <w:name w:val="フッター (文字)"/>
    <w:basedOn w:val="a0"/>
    <w:link w:val="a7"/>
    <w:uiPriority w:val="99"/>
    <w:rsid w:val="00F8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Pages>
  <Words>126</Words>
  <Characters>719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風雅 東條</cp:lastModifiedBy>
  <cp:revision>4</cp:revision>
  <cp:lastPrinted>2020-09-30T11:12:00Z</cp:lastPrinted>
  <dcterms:created xsi:type="dcterms:W3CDTF">2021-01-14T05:45:00Z</dcterms:created>
  <dcterms:modified xsi:type="dcterms:W3CDTF">2021-01-14T16:43:00Z</dcterms:modified>
</cp:coreProperties>
</file>