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31A9" w14:textId="77777777" w:rsidR="00C63EA6" w:rsidRDefault="00C63EA6" w:rsidP="00C63EA6">
      <w:pPr>
        <w:jc w:val="center"/>
        <w:rPr>
          <w:rFonts w:ascii="ＭＳ ゴシック" w:eastAsia="ＭＳ ゴシック" w:hAnsi="ＭＳ ゴシック"/>
          <w:sz w:val="24"/>
          <w:szCs w:val="24"/>
        </w:rPr>
      </w:pPr>
      <w:r w:rsidRPr="00C63EA6">
        <w:rPr>
          <w:rFonts w:ascii="ＭＳ ゴシック" w:eastAsia="ＭＳ ゴシック" w:hAnsi="ＭＳ ゴシック"/>
          <w:sz w:val="24"/>
          <w:szCs w:val="24"/>
        </w:rPr>
        <w:t>SCRITにおけるイオン分析器の分解能の向上</w:t>
      </w:r>
    </w:p>
    <w:p w14:paraId="22404FEA" w14:textId="2C7F0B09"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203406F1"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w:t>
      </w:r>
      <w:r w:rsidR="00100B35">
        <w:rPr>
          <w:rFonts w:ascii="ＭＳ 明朝" w:eastAsia="ＭＳ 明朝" w:hAnsi="ＭＳ 明朝" w:hint="eastAsia"/>
          <w:sz w:val="20"/>
          <w:szCs w:val="20"/>
        </w:rPr>
        <w:t>、</w:t>
      </w:r>
      <w:r w:rsidR="00792B01" w:rsidRPr="00F10C36">
        <w:rPr>
          <w:rFonts w:ascii="ＭＳ 明朝" w:eastAsia="ＭＳ 明朝" w:hAnsi="ＭＳ 明朝" w:hint="eastAsia"/>
          <w:sz w:val="20"/>
          <w:szCs w:val="20"/>
        </w:rPr>
        <w:t>E×Bフィルタで軌道をまげて</w:t>
      </w:r>
      <w:r w:rsidR="003C0BA1">
        <w:rPr>
          <w:rFonts w:ascii="ＭＳ 明朝" w:eastAsia="ＭＳ 明朝" w:hAnsi="ＭＳ 明朝" w:hint="eastAsia"/>
          <w:sz w:val="20"/>
          <w:szCs w:val="20"/>
        </w:rPr>
        <w:t>一列に並べられた</w:t>
      </w:r>
      <w:r w:rsidR="001365AD">
        <w:rPr>
          <w:rFonts w:ascii="ＭＳ 明朝" w:eastAsia="ＭＳ 明朝" w:hAnsi="ＭＳ 明朝" w:hint="eastAsia"/>
          <w:sz w:val="20"/>
          <w:szCs w:val="20"/>
        </w:rPr>
        <w:t>チャンネルトロン</w:t>
      </w:r>
      <w:r w:rsidR="00100B35">
        <w:rPr>
          <w:rFonts w:ascii="ＭＳ 明朝" w:eastAsia="ＭＳ 明朝" w:hAnsi="ＭＳ 明朝" w:hint="eastAsia"/>
          <w:sz w:val="20"/>
          <w:szCs w:val="20"/>
        </w:rPr>
        <w:t>の開口部に入り、</w:t>
      </w:r>
      <w:r w:rsidR="00792B01" w:rsidRPr="00F10C36">
        <w:rPr>
          <w:rFonts w:ascii="ＭＳ 明朝" w:eastAsia="ＭＳ 明朝" w:hAnsi="ＭＳ 明朝" w:hint="eastAsia"/>
          <w:sz w:val="20"/>
          <w:szCs w:val="20"/>
        </w:rPr>
        <w:t>電子増幅を行</w:t>
      </w:r>
      <w:r w:rsidR="003C0BA1">
        <w:rPr>
          <w:rFonts w:ascii="ＭＳ 明朝" w:eastAsia="ＭＳ 明朝" w:hAnsi="ＭＳ 明朝" w:hint="eastAsia"/>
          <w:sz w:val="20"/>
          <w:szCs w:val="20"/>
        </w:rPr>
        <w:t>って</w:t>
      </w:r>
      <w:r w:rsidR="00100B35">
        <w:rPr>
          <w:rFonts w:ascii="ＭＳ 明朝" w:eastAsia="ＭＳ 明朝" w:hAnsi="ＭＳ 明朝" w:hint="eastAsia"/>
          <w:sz w:val="20"/>
          <w:szCs w:val="20"/>
        </w:rPr>
        <w:t>信号が</w:t>
      </w:r>
      <w:r w:rsidR="00792B01" w:rsidRPr="00F10C36">
        <w:rPr>
          <w:rFonts w:ascii="ＭＳ 明朝" w:eastAsia="ＭＳ 明朝" w:hAnsi="ＭＳ 明朝" w:hint="eastAsia"/>
          <w:sz w:val="20"/>
          <w:szCs w:val="20"/>
        </w:rPr>
        <w:t>パルスとして</w:t>
      </w:r>
      <w:r w:rsidR="00905D49" w:rsidRPr="00F10C36">
        <w:rPr>
          <w:rFonts w:ascii="ＭＳ 明朝" w:eastAsia="ＭＳ 明朝" w:hAnsi="ＭＳ 明朝" w:hint="eastAsia"/>
          <w:sz w:val="20"/>
          <w:szCs w:val="20"/>
        </w:rPr>
        <w:t>検出する構造になっているが</w:t>
      </w:r>
      <w:r w:rsidR="00100B35">
        <w:rPr>
          <w:rFonts w:ascii="ＭＳ 明朝" w:eastAsia="ＭＳ 明朝" w:hAnsi="ＭＳ 明朝" w:hint="eastAsia"/>
          <w:sz w:val="20"/>
          <w:szCs w:val="20"/>
        </w:rPr>
        <w:t>、</w:t>
      </w:r>
      <w:r w:rsidR="00905D49" w:rsidRPr="00F10C36">
        <w:rPr>
          <w:rFonts w:ascii="ＭＳ 明朝" w:eastAsia="ＭＳ 明朝" w:hAnsi="ＭＳ 明朝" w:hint="eastAsia"/>
          <w:sz w:val="20"/>
          <w:szCs w:val="20"/>
        </w:rPr>
        <w:t>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0CB21EBD" w14:textId="5540DB40" w:rsidR="00CE5707" w:rsidRPr="00CD347E" w:rsidRDefault="00905D49" w:rsidP="00CD347E">
      <w:pPr>
        <w:pStyle w:val="a3"/>
        <w:ind w:leftChars="0" w:left="360"/>
        <w:rPr>
          <w:rFonts w:ascii="ＭＳ ゴシック" w:eastAsia="ＭＳ ゴシック" w:hAnsi="ＭＳ ゴシック" w:hint="eastAsia"/>
          <w:sz w:val="20"/>
          <w:szCs w:val="20"/>
        </w:rPr>
      </w:pPr>
      <w:r w:rsidRPr="00F10C36">
        <w:rPr>
          <w:rFonts w:ascii="ＭＳ 明朝" w:eastAsia="ＭＳ 明朝" w:hAnsi="ＭＳ 明朝" w:hint="eastAsia"/>
          <w:sz w:val="20"/>
          <w:szCs w:val="20"/>
        </w:rPr>
        <w:t xml:space="preserve">　</w:t>
      </w:r>
      <w:r w:rsidR="002A1746">
        <w:rPr>
          <w:rFonts w:ascii="ＭＳ ゴシック" w:eastAsia="ＭＳ ゴシック" w:hAnsi="ＭＳ ゴシック" w:hint="eastAsia"/>
          <w:sz w:val="20"/>
          <w:szCs w:val="20"/>
        </w:rPr>
        <w:t>S</w:t>
      </w:r>
      <w:r w:rsidR="002A1746">
        <w:rPr>
          <w:rFonts w:ascii="ＭＳ ゴシック" w:eastAsia="ＭＳ ゴシック" w:hAnsi="ＭＳ ゴシック"/>
          <w:sz w:val="20"/>
          <w:szCs w:val="20"/>
        </w:rPr>
        <w:t>CRIT</w:t>
      </w:r>
      <w:r w:rsidR="002A1746">
        <w:rPr>
          <w:rFonts w:ascii="ＭＳ ゴシック" w:eastAsia="ＭＳ ゴシック" w:hAnsi="ＭＳ ゴシック" w:hint="eastAsia"/>
          <w:sz w:val="20"/>
          <w:szCs w:val="20"/>
        </w:rPr>
        <w:t>装置の</w:t>
      </w:r>
      <w:r w:rsidR="002A1746" w:rsidRPr="00C8752F">
        <w:rPr>
          <w:rFonts w:ascii="ＭＳ ゴシック" w:eastAsia="ＭＳ ゴシック" w:hAnsi="ＭＳ ゴシック" w:hint="eastAsia"/>
          <w:sz w:val="20"/>
          <w:szCs w:val="20"/>
        </w:rPr>
        <w:t>検出器としては</w:t>
      </w:r>
      <w:r w:rsidR="002A1746" w:rsidRPr="00C8752F">
        <w:rPr>
          <w:rFonts w:ascii="ＭＳ ゴシック" w:eastAsia="ＭＳ ゴシック" w:hAnsi="ＭＳ ゴシック"/>
          <w:sz w:val="20"/>
          <w:szCs w:val="20"/>
        </w:rPr>
        <w:t xml:space="preserve"> 43 個の</w:t>
      </w:r>
      <w:proofErr w:type="spellStart"/>
      <w:r w:rsidR="002A1746" w:rsidRPr="00C8752F">
        <w:rPr>
          <w:rFonts w:ascii="ＭＳ ゴシック" w:eastAsia="ＭＳ ゴシック" w:hAnsi="ＭＳ ゴシック"/>
          <w:sz w:val="20"/>
          <w:szCs w:val="20"/>
        </w:rPr>
        <w:t>Channeltron</w:t>
      </w:r>
      <w:proofErr w:type="spellEnd"/>
      <w:r w:rsidR="002A1746" w:rsidRPr="00C8752F">
        <w:rPr>
          <w:rFonts w:ascii="ＭＳ ゴシック" w:eastAsia="ＭＳ ゴシック" w:hAnsi="ＭＳ ゴシック"/>
          <w:sz w:val="20"/>
          <w:szCs w:val="20"/>
        </w:rPr>
        <w:t xml:space="preserve"> (幅 5mm で有感領域は 4mm)を並べることによって軌道を曲げられた</w:t>
      </w:r>
      <w:r w:rsidR="002A1746">
        <w:rPr>
          <w:rFonts w:ascii="ＭＳ ゴシック" w:eastAsia="ＭＳ ゴシック" w:hAnsi="ＭＳ ゴシック" w:hint="eastAsia"/>
          <w:sz w:val="20"/>
          <w:szCs w:val="20"/>
        </w:rPr>
        <w:t>イオンの到達位置を検出できるようになっている。</w:t>
      </w:r>
      <w:r w:rsidR="006C763C">
        <w:rPr>
          <w:rFonts w:ascii="ＭＳ ゴシック" w:eastAsia="ＭＳ ゴシック" w:hAnsi="ＭＳ ゴシック" w:hint="eastAsia"/>
          <w:sz w:val="20"/>
          <w:szCs w:val="20"/>
        </w:rPr>
        <w:t>今</w:t>
      </w:r>
      <w:r w:rsidR="002A1746">
        <w:rPr>
          <w:rFonts w:ascii="ＭＳ ゴシック" w:eastAsia="ＭＳ ゴシック" w:hAnsi="ＭＳ ゴシック" w:hint="eastAsia"/>
          <w:sz w:val="20"/>
          <w:szCs w:val="20"/>
        </w:rPr>
        <w:t>実験では幅</w:t>
      </w:r>
      <w:r w:rsidR="002A1746">
        <w:rPr>
          <w:rFonts w:ascii="ＭＳ ゴシック" w:eastAsia="ＭＳ ゴシック" w:hAnsi="ＭＳ ゴシック"/>
          <w:sz w:val="20"/>
          <w:szCs w:val="20"/>
        </w:rPr>
        <w:t>1.075mm</w:t>
      </w:r>
      <w:r w:rsidR="002A1746">
        <w:rPr>
          <w:rFonts w:ascii="ＭＳ ゴシック" w:eastAsia="ＭＳ ゴシック" w:hAnsi="ＭＳ ゴシック" w:hint="eastAsia"/>
          <w:sz w:val="20"/>
          <w:szCs w:val="20"/>
        </w:rPr>
        <w:t>、有感領域</w:t>
      </w:r>
      <w:r w:rsidR="002A1746">
        <w:rPr>
          <w:rFonts w:ascii="ＭＳ ゴシック" w:eastAsia="ＭＳ ゴシック" w:hAnsi="ＭＳ ゴシック"/>
          <w:sz w:val="20"/>
          <w:szCs w:val="20"/>
        </w:rPr>
        <w:t>1mm</w:t>
      </w:r>
      <w:r w:rsidR="006C763C">
        <w:rPr>
          <w:rFonts w:ascii="ＭＳ ゴシック" w:eastAsia="ＭＳ ゴシック" w:hAnsi="ＭＳ ゴシック" w:hint="eastAsia"/>
          <w:sz w:val="20"/>
          <w:szCs w:val="20"/>
        </w:rPr>
        <w:t>で並べられた</w:t>
      </w:r>
      <w:r w:rsidR="002A1746">
        <w:rPr>
          <w:rFonts w:ascii="ＭＳ ゴシック" w:eastAsia="ＭＳ ゴシック" w:hAnsi="ＭＳ ゴシック" w:hint="eastAsia"/>
          <w:sz w:val="20"/>
          <w:szCs w:val="20"/>
        </w:rPr>
        <w:t>電極</w:t>
      </w:r>
      <w:r w:rsidR="006C763C">
        <w:rPr>
          <w:rFonts w:ascii="ＭＳ ゴシック" w:eastAsia="ＭＳ ゴシック" w:hAnsi="ＭＳ ゴシック" w:hint="eastAsia"/>
          <w:sz w:val="20"/>
          <w:szCs w:val="20"/>
        </w:rPr>
        <w:t>と幅0</w:t>
      </w:r>
      <w:r w:rsidR="006C763C">
        <w:rPr>
          <w:rFonts w:ascii="ＭＳ ゴシック" w:eastAsia="ＭＳ ゴシック" w:hAnsi="ＭＳ ゴシック"/>
          <w:sz w:val="20"/>
          <w:szCs w:val="20"/>
        </w:rPr>
        <w:t>.5mm</w:t>
      </w:r>
      <w:r w:rsidR="006C763C">
        <w:rPr>
          <w:rFonts w:ascii="ＭＳ ゴシック" w:eastAsia="ＭＳ ゴシック" w:hAnsi="ＭＳ ゴシック" w:hint="eastAsia"/>
          <w:sz w:val="20"/>
          <w:szCs w:val="20"/>
        </w:rPr>
        <w:t>、有感領域0</w:t>
      </w:r>
      <w:r w:rsidR="006C763C">
        <w:rPr>
          <w:rFonts w:ascii="ＭＳ ゴシック" w:eastAsia="ＭＳ ゴシック" w:hAnsi="ＭＳ ゴシック"/>
          <w:sz w:val="20"/>
          <w:szCs w:val="20"/>
        </w:rPr>
        <w:t>.075mm</w:t>
      </w:r>
      <w:r w:rsidR="006C763C">
        <w:rPr>
          <w:rFonts w:ascii="ＭＳ ゴシック" w:eastAsia="ＭＳ ゴシック" w:hAnsi="ＭＳ ゴシック" w:hint="eastAsia"/>
          <w:sz w:val="20"/>
          <w:szCs w:val="20"/>
        </w:rPr>
        <w:t>で並べられた電極について、検出効率を下げずに分解能</w:t>
      </w:r>
      <w:r w:rsidR="00CE5707">
        <w:rPr>
          <w:rFonts w:ascii="ＭＳ ゴシック" w:eastAsia="ＭＳ ゴシック" w:hAnsi="ＭＳ ゴシック" w:hint="eastAsia"/>
          <w:sz w:val="20"/>
          <w:szCs w:val="20"/>
        </w:rPr>
        <w:t>の向上を目指す。</w:t>
      </w:r>
      <w:r w:rsidR="00CD347E">
        <w:rPr>
          <w:rFonts w:ascii="ＭＳ ゴシック" w:eastAsia="ＭＳ ゴシック" w:hAnsi="ＭＳ ゴシック" w:hint="eastAsia"/>
          <w:sz w:val="20"/>
          <w:szCs w:val="20"/>
        </w:rPr>
        <w:t>電極同士の相互作用を測定した後、MCPを使った測定に移る。</w:t>
      </w:r>
    </w:p>
    <w:p w14:paraId="4A02F56C" w14:textId="61081FCE" w:rsidR="00905D49"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39750372" w14:textId="4EF4A902" w:rsidR="00C8752F" w:rsidRPr="00C8752F" w:rsidRDefault="0057038E" w:rsidP="00C8752F">
      <w:pPr>
        <w:pStyle w:val="a3"/>
        <w:numPr>
          <w:ilvl w:val="1"/>
          <w:numId w:val="2"/>
        </w:numPr>
        <w:ind w:leftChars="0"/>
        <w:rPr>
          <w:rFonts w:ascii="ＭＳ ゴシック" w:eastAsia="ＭＳ ゴシック" w:hAnsi="ＭＳ ゴシック" w:hint="eastAsia"/>
          <w:sz w:val="20"/>
          <w:szCs w:val="20"/>
        </w:rPr>
      </w:pPr>
      <w:r>
        <w:rPr>
          <w:rFonts w:ascii="ＭＳ ゴシック" w:eastAsia="ＭＳ ゴシック" w:hAnsi="ＭＳ ゴシック"/>
          <w:sz w:val="20"/>
          <w:szCs w:val="20"/>
        </w:rPr>
        <w:t>MCP</w:t>
      </w:r>
      <w:r w:rsidR="00C8752F">
        <w:rPr>
          <w:rFonts w:ascii="ＭＳ ゴシック" w:eastAsia="ＭＳ ゴシック" w:hAnsi="ＭＳ ゴシック" w:hint="eastAsia"/>
          <w:sz w:val="20"/>
          <w:szCs w:val="20"/>
        </w:rPr>
        <w:t>の</w:t>
      </w:r>
      <w:r>
        <w:rPr>
          <w:rFonts w:ascii="ＭＳ ゴシック" w:eastAsia="ＭＳ ゴシック" w:hAnsi="ＭＳ ゴシック" w:hint="eastAsia"/>
          <w:sz w:val="20"/>
          <w:szCs w:val="20"/>
        </w:rPr>
        <w:t>信号を</w:t>
      </w:r>
      <w:r w:rsidR="00C8752F">
        <w:rPr>
          <w:rFonts w:ascii="ＭＳ ゴシック" w:eastAsia="ＭＳ ゴシック" w:hAnsi="ＭＳ ゴシック" w:hint="eastAsia"/>
          <w:sz w:val="20"/>
          <w:szCs w:val="20"/>
        </w:rPr>
        <w:t>測定する</w:t>
      </w:r>
    </w:p>
    <w:p w14:paraId="58F06AEC" w14:textId="2668FE91" w:rsidR="0057038E" w:rsidRDefault="00C8752F" w:rsidP="0057038E">
      <w:pPr>
        <w:pStyle w:val="a3"/>
        <w:ind w:leftChars="0" w:left="756"/>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 xml:space="preserve">　通常、線源からの放射線をM</w:t>
      </w:r>
      <w:r>
        <w:rPr>
          <w:rFonts w:ascii="ＭＳ ゴシック" w:eastAsia="ＭＳ ゴシック" w:hAnsi="ＭＳ ゴシック"/>
          <w:sz w:val="20"/>
          <w:szCs w:val="20"/>
        </w:rPr>
        <w:t>CP</w:t>
      </w:r>
      <w:r>
        <w:rPr>
          <w:rFonts w:ascii="ＭＳ ゴシック" w:eastAsia="ＭＳ ゴシック" w:hAnsi="ＭＳ ゴシック" w:hint="eastAsia"/>
          <w:sz w:val="20"/>
          <w:szCs w:val="20"/>
        </w:rPr>
        <w:t>にあてることで信号を発生させるが、バックグラウンドによる少量の信号を利用してM</w:t>
      </w:r>
      <w:r>
        <w:rPr>
          <w:rFonts w:ascii="ＭＳ ゴシック" w:eastAsia="ＭＳ ゴシック" w:hAnsi="ＭＳ ゴシック"/>
          <w:sz w:val="20"/>
          <w:szCs w:val="20"/>
        </w:rPr>
        <w:t>CP</w:t>
      </w:r>
      <w:r>
        <w:rPr>
          <w:rFonts w:ascii="ＭＳ ゴシック" w:eastAsia="ＭＳ ゴシック" w:hAnsi="ＭＳ ゴシック" w:hint="eastAsia"/>
          <w:sz w:val="20"/>
          <w:szCs w:val="20"/>
        </w:rPr>
        <w:t>の信号を測定する。</w:t>
      </w:r>
    </w:p>
    <w:p w14:paraId="6181E039" w14:textId="7D4492CF" w:rsidR="00ED75AC" w:rsidRDefault="00F01963" w:rsidP="00C8752F">
      <w:pPr>
        <w:pStyle w:val="a3"/>
        <w:numPr>
          <w:ilvl w:val="1"/>
          <w:numId w:val="2"/>
        </w:numPr>
        <w:ind w:leftChars="0"/>
        <w:rPr>
          <w:rFonts w:ascii="ＭＳ ゴシック" w:eastAsia="ＭＳ ゴシック" w:hAnsi="ＭＳ ゴシック"/>
          <w:sz w:val="20"/>
          <w:szCs w:val="20"/>
        </w:rPr>
      </w:pPr>
      <w:r>
        <w:rPr>
          <w:rFonts w:ascii="ＭＳ ゴシック" w:eastAsia="ＭＳ ゴシック" w:hAnsi="ＭＳ ゴシック"/>
          <w:sz w:val="20"/>
          <w:szCs w:val="20"/>
        </w:rPr>
        <w:t>MCP</w:t>
      </w:r>
      <w:r>
        <w:rPr>
          <w:rFonts w:ascii="ＭＳ ゴシック" w:eastAsia="ＭＳ ゴシック" w:hAnsi="ＭＳ ゴシック" w:hint="eastAsia"/>
          <w:sz w:val="20"/>
          <w:szCs w:val="20"/>
        </w:rPr>
        <w:t>読み出し電極作成</w:t>
      </w:r>
    </w:p>
    <w:p w14:paraId="179654EC" w14:textId="455127F7" w:rsidR="00C8752F" w:rsidRDefault="00C8752F" w:rsidP="002A1746">
      <w:pPr>
        <w:pStyle w:val="a3"/>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 xml:space="preserve">　S</w:t>
      </w:r>
      <w:r>
        <w:rPr>
          <w:rFonts w:ascii="ＭＳ ゴシック" w:eastAsia="ＭＳ ゴシック" w:hAnsi="ＭＳ ゴシック"/>
          <w:sz w:val="20"/>
          <w:szCs w:val="20"/>
        </w:rPr>
        <w:t>CRIT</w:t>
      </w:r>
      <w:r>
        <w:rPr>
          <w:rFonts w:ascii="ＭＳ ゴシック" w:eastAsia="ＭＳ ゴシック" w:hAnsi="ＭＳ ゴシック" w:hint="eastAsia"/>
          <w:sz w:val="20"/>
          <w:szCs w:val="20"/>
        </w:rPr>
        <w:t>装置の</w:t>
      </w:r>
      <w:r w:rsidRPr="00C8752F">
        <w:rPr>
          <w:rFonts w:ascii="ＭＳ ゴシック" w:eastAsia="ＭＳ ゴシック" w:hAnsi="ＭＳ ゴシック" w:hint="eastAsia"/>
          <w:sz w:val="20"/>
          <w:szCs w:val="20"/>
        </w:rPr>
        <w:t>検出器としては</w:t>
      </w:r>
      <w:r w:rsidRPr="00C8752F">
        <w:rPr>
          <w:rFonts w:ascii="ＭＳ ゴシック" w:eastAsia="ＭＳ ゴシック" w:hAnsi="ＭＳ ゴシック"/>
          <w:sz w:val="20"/>
          <w:szCs w:val="20"/>
        </w:rPr>
        <w:t xml:space="preserve"> 43 個の</w:t>
      </w:r>
      <w:proofErr w:type="spellStart"/>
      <w:r w:rsidRPr="00C8752F">
        <w:rPr>
          <w:rFonts w:ascii="ＭＳ ゴシック" w:eastAsia="ＭＳ ゴシック" w:hAnsi="ＭＳ ゴシック"/>
          <w:sz w:val="20"/>
          <w:szCs w:val="20"/>
        </w:rPr>
        <w:t>Channeltron</w:t>
      </w:r>
      <w:proofErr w:type="spellEnd"/>
      <w:r w:rsidRPr="00C8752F">
        <w:rPr>
          <w:rFonts w:ascii="ＭＳ ゴシック" w:eastAsia="ＭＳ ゴシック" w:hAnsi="ＭＳ ゴシック"/>
          <w:sz w:val="20"/>
          <w:szCs w:val="20"/>
        </w:rPr>
        <w:t xml:space="preserve"> (幅 5mm で有感領域は 4mm)を並べることによって軌道を曲げられた</w:t>
      </w:r>
      <w:r>
        <w:rPr>
          <w:rFonts w:ascii="ＭＳ ゴシック" w:eastAsia="ＭＳ ゴシック" w:hAnsi="ＭＳ ゴシック" w:hint="eastAsia"/>
          <w:sz w:val="20"/>
          <w:szCs w:val="20"/>
        </w:rPr>
        <w:t>イオンの到達位置を検出できるようになっている。</w:t>
      </w:r>
      <w:r w:rsidR="002A1746">
        <w:rPr>
          <w:rFonts w:ascii="ＭＳ ゴシック" w:eastAsia="ＭＳ ゴシック" w:hAnsi="ＭＳ ゴシック" w:hint="eastAsia"/>
          <w:sz w:val="20"/>
          <w:szCs w:val="20"/>
        </w:rPr>
        <w:t>本実験では幅</w:t>
      </w:r>
      <w:r w:rsidR="002A1746">
        <w:rPr>
          <w:rFonts w:ascii="ＭＳ ゴシック" w:eastAsia="ＭＳ ゴシック" w:hAnsi="ＭＳ ゴシック"/>
          <w:sz w:val="20"/>
          <w:szCs w:val="20"/>
        </w:rPr>
        <w:t>1.075mm</w:t>
      </w:r>
      <w:r w:rsidR="002A1746">
        <w:rPr>
          <w:rFonts w:ascii="ＭＳ ゴシック" w:eastAsia="ＭＳ ゴシック" w:hAnsi="ＭＳ ゴシック" w:hint="eastAsia"/>
          <w:sz w:val="20"/>
          <w:szCs w:val="20"/>
        </w:rPr>
        <w:t>、有感領域</w:t>
      </w:r>
      <w:r w:rsidR="002A1746">
        <w:rPr>
          <w:rFonts w:ascii="ＭＳ ゴシック" w:eastAsia="ＭＳ ゴシック" w:hAnsi="ＭＳ ゴシック"/>
          <w:sz w:val="20"/>
          <w:szCs w:val="20"/>
        </w:rPr>
        <w:t>1mm</w:t>
      </w:r>
      <w:r w:rsidR="002A1746">
        <w:rPr>
          <w:rFonts w:ascii="ＭＳ ゴシック" w:eastAsia="ＭＳ ゴシック" w:hAnsi="ＭＳ ゴシック" w:hint="eastAsia"/>
          <w:sz w:val="20"/>
          <w:szCs w:val="20"/>
        </w:rPr>
        <w:t>の読み出し電極で</w:t>
      </w:r>
    </w:p>
    <w:p w14:paraId="67755958" w14:textId="77777777" w:rsidR="0057038E" w:rsidRDefault="00ED75AC" w:rsidP="0057038E">
      <w:pPr>
        <w:pStyle w:val="a3"/>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t>
      </w:r>
      <w:r w:rsidR="00F01963">
        <w:rPr>
          <w:rFonts w:ascii="ＭＳ ゴシック" w:eastAsia="ＭＳ ゴシック" w:hAnsi="ＭＳ ゴシック" w:hint="eastAsia"/>
          <w:sz w:val="20"/>
          <w:szCs w:val="20"/>
        </w:rPr>
        <w:t>電極は</w:t>
      </w:r>
      <w:r w:rsidR="00F01963" w:rsidRPr="00F01963">
        <w:rPr>
          <w:rFonts w:ascii="ＭＳ ゴシック" w:eastAsia="ＭＳ ゴシック" w:hAnsi="ＭＳ ゴシック"/>
          <w:sz w:val="20"/>
          <w:szCs w:val="20"/>
        </w:rPr>
        <w:t>プリント基板で製作をすることに</w:t>
      </w:r>
      <w:r w:rsidR="00F01963" w:rsidRPr="00F01963">
        <w:rPr>
          <w:rFonts w:ascii="ＭＳ ゴシック" w:eastAsia="ＭＳ ゴシック" w:hAnsi="ＭＳ ゴシック" w:hint="eastAsia"/>
          <w:sz w:val="20"/>
          <w:szCs w:val="20"/>
        </w:rPr>
        <w:t>した。プリント基板の製作には</w:t>
      </w:r>
      <w:r w:rsidR="00F01963" w:rsidRPr="00F01963">
        <w:rPr>
          <w:rFonts w:ascii="ＭＳ ゴシック" w:eastAsia="ＭＳ ゴシック" w:hAnsi="ＭＳ ゴシック"/>
          <w:sz w:val="20"/>
          <w:szCs w:val="20"/>
        </w:rPr>
        <w:t xml:space="preserve"> P 板.com 社の基板製造サービスを利用した。基板の</w:t>
      </w:r>
      <w:r w:rsidR="00F01963" w:rsidRPr="00F01963">
        <w:rPr>
          <w:rFonts w:ascii="ＭＳ ゴシック" w:eastAsia="ＭＳ ゴシック" w:hAnsi="ＭＳ ゴシック" w:hint="eastAsia"/>
          <w:sz w:val="20"/>
          <w:szCs w:val="20"/>
        </w:rPr>
        <w:t>設計には上記のウェブサイト上にて無料で提供されている「</w:t>
      </w:r>
      <w:r w:rsidR="00F01963" w:rsidRPr="00F01963">
        <w:rPr>
          <w:rFonts w:ascii="ＭＳ ゴシック" w:eastAsia="ＭＳ ゴシック" w:hAnsi="ＭＳ ゴシック"/>
          <w:sz w:val="20"/>
          <w:szCs w:val="20"/>
        </w:rPr>
        <w:t>CADLUS X」というパタ</w:t>
      </w:r>
      <w:r w:rsidR="00F01963" w:rsidRPr="00F01963">
        <w:rPr>
          <w:rFonts w:ascii="ＭＳ ゴシック" w:eastAsia="ＭＳ ゴシック" w:hAnsi="ＭＳ ゴシック" w:hint="eastAsia"/>
          <w:sz w:val="20"/>
          <w:szCs w:val="20"/>
        </w:rPr>
        <w:t>ーン設計</w:t>
      </w:r>
      <w:r w:rsidR="00F01963" w:rsidRPr="00F01963">
        <w:rPr>
          <w:rFonts w:ascii="ＭＳ ゴシック" w:eastAsia="ＭＳ ゴシック" w:hAnsi="ＭＳ ゴシック"/>
          <w:sz w:val="20"/>
          <w:szCs w:val="20"/>
        </w:rPr>
        <w:t xml:space="preserve"> CAD を使用した。</w:t>
      </w:r>
    </w:p>
    <w:p w14:paraId="623251F7" w14:textId="07EB42FB" w:rsidR="00ED75AC" w:rsidRPr="0057038E" w:rsidRDefault="00ED75AC" w:rsidP="0057038E">
      <w:pPr>
        <w:ind w:firstLine="360"/>
        <w:rPr>
          <w:rFonts w:ascii="ＭＳ ゴシック" w:eastAsia="ＭＳ ゴシック" w:hAnsi="ＭＳ ゴシック"/>
          <w:sz w:val="20"/>
          <w:szCs w:val="20"/>
        </w:rPr>
      </w:pPr>
      <w:r w:rsidRPr="0057038E">
        <w:rPr>
          <w:rFonts w:ascii="ＭＳ ゴシック" w:eastAsia="ＭＳ ゴシック" w:hAnsi="ＭＳ ゴシック" w:hint="eastAsia"/>
          <w:sz w:val="20"/>
          <w:szCs w:val="20"/>
        </w:rPr>
        <w:t>1.</w:t>
      </w:r>
      <w:r w:rsidR="0057038E" w:rsidRPr="0057038E">
        <w:rPr>
          <w:rFonts w:ascii="ＭＳ ゴシック" w:eastAsia="ＭＳ ゴシック" w:hAnsi="ＭＳ ゴシック"/>
          <w:sz w:val="20"/>
          <w:szCs w:val="20"/>
        </w:rPr>
        <w:t>3</w:t>
      </w:r>
      <w:r w:rsidRPr="0057038E">
        <w:rPr>
          <w:rFonts w:ascii="ＭＳ ゴシック" w:eastAsia="ＭＳ ゴシック" w:hAnsi="ＭＳ ゴシック" w:hint="eastAsia"/>
          <w:sz w:val="20"/>
          <w:szCs w:val="20"/>
        </w:rPr>
        <w:t>クロストークの実測</w:t>
      </w:r>
    </w:p>
    <w:p w14:paraId="387BDC95" w14:textId="1A290160" w:rsidR="00724D44" w:rsidRPr="00724D44" w:rsidRDefault="0057038E" w:rsidP="00844701">
      <w:pPr>
        <w:pStyle w:val="a3"/>
        <w:ind w:leftChars="0" w:firstLine="96"/>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作成した</w:t>
      </w:r>
      <w:r w:rsidR="00844701">
        <w:rPr>
          <w:rFonts w:ascii="ＭＳ ゴシック" w:eastAsia="ＭＳ ゴシック" w:hAnsi="ＭＳ ゴシック" w:hint="eastAsia"/>
          <w:sz w:val="20"/>
          <w:szCs w:val="20"/>
        </w:rPr>
        <w:t>基板の1つの電極（インプット）に矩形波のテストパルスをいれ、隣の電極（アウトプット）を見る。振幅と立ち上がり電圧を測定する。</w:t>
      </w:r>
    </w:p>
    <w:p w14:paraId="63F3E0E4" w14:textId="77777777" w:rsidR="00ED75AC" w:rsidRPr="00C332C5" w:rsidRDefault="00ED75AC" w:rsidP="00ED75AC">
      <w:pPr>
        <w:pStyle w:val="a3"/>
        <w:ind w:leftChars="0" w:left="360"/>
        <w:rPr>
          <w:rFonts w:ascii="ＭＳ ゴシック" w:eastAsia="ＭＳ ゴシック" w:hAnsi="ＭＳ ゴシック" w:hint="eastAsia"/>
          <w:sz w:val="20"/>
          <w:szCs w:val="20"/>
        </w:rPr>
      </w:pPr>
    </w:p>
    <w:p w14:paraId="32035427" w14:textId="6953F5A2"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29399787" w:rsidR="00F01963" w:rsidRPr="00F10C36" w:rsidRDefault="00335D1C" w:rsidP="00F01963">
      <w:pPr>
        <w:pStyle w:val="a3"/>
        <w:ind w:leftChars="0" w:left="360"/>
        <w:rPr>
          <w:rFonts w:ascii="ＭＳ 明朝" w:eastAsia="ＭＳ 明朝" w:hAnsi="ＭＳ 明朝"/>
          <w:noProof/>
          <w:sz w:val="20"/>
          <w:szCs w:val="20"/>
        </w:rPr>
      </w:pPr>
      <w:r w:rsidRPr="00F10C36">
        <w:rPr>
          <w:rFonts w:ascii="ＭＳ 明朝" w:eastAsia="ＭＳ 明朝" w:hAnsi="ＭＳ 明朝" w:hint="eastAsia"/>
          <w:sz w:val="20"/>
          <w:szCs w:val="20"/>
        </w:rPr>
        <w:t xml:space="preserve">　</w:t>
      </w:r>
    </w:p>
    <w:p w14:paraId="578B3A8E" w14:textId="5917D2F9" w:rsidR="00952894" w:rsidRPr="00F10C36" w:rsidRDefault="00952894" w:rsidP="003547F0">
      <w:pPr>
        <w:pStyle w:val="a3"/>
        <w:ind w:leftChars="0" w:left="360"/>
        <w:rPr>
          <w:rFonts w:ascii="ＭＳ 明朝" w:eastAsia="ＭＳ 明朝" w:hAnsi="ＭＳ 明朝"/>
          <w:noProof/>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5489F" w14:textId="77777777" w:rsidR="00101D04" w:rsidRDefault="00101D04" w:rsidP="00F87FCB">
      <w:r>
        <w:separator/>
      </w:r>
    </w:p>
  </w:endnote>
  <w:endnote w:type="continuationSeparator" w:id="0">
    <w:p w14:paraId="6314CB37" w14:textId="77777777" w:rsidR="00101D04" w:rsidRDefault="00101D04"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5DFA1" w14:textId="77777777" w:rsidR="00101D04" w:rsidRDefault="00101D04" w:rsidP="00F87FCB">
      <w:r>
        <w:separator/>
      </w:r>
    </w:p>
  </w:footnote>
  <w:footnote w:type="continuationSeparator" w:id="0">
    <w:p w14:paraId="688C1628" w14:textId="77777777" w:rsidR="00101D04" w:rsidRDefault="00101D04"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6D27"/>
    <w:multiLevelType w:val="multilevel"/>
    <w:tmpl w:val="7AD00CE8"/>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01D04"/>
    <w:rsid w:val="001365AD"/>
    <w:rsid w:val="00140B1D"/>
    <w:rsid w:val="00145D56"/>
    <w:rsid w:val="001E3DAF"/>
    <w:rsid w:val="0021189A"/>
    <w:rsid w:val="00227E51"/>
    <w:rsid w:val="00242B49"/>
    <w:rsid w:val="00292A5A"/>
    <w:rsid w:val="00294C87"/>
    <w:rsid w:val="002A1746"/>
    <w:rsid w:val="002E2B66"/>
    <w:rsid w:val="00325D58"/>
    <w:rsid w:val="00335D1C"/>
    <w:rsid w:val="003547F0"/>
    <w:rsid w:val="003B5C51"/>
    <w:rsid w:val="003C0BA1"/>
    <w:rsid w:val="003C2D45"/>
    <w:rsid w:val="003F6BA0"/>
    <w:rsid w:val="00402D4D"/>
    <w:rsid w:val="004347E3"/>
    <w:rsid w:val="0048125A"/>
    <w:rsid w:val="00482AEE"/>
    <w:rsid w:val="004B782B"/>
    <w:rsid w:val="0057038E"/>
    <w:rsid w:val="005D0809"/>
    <w:rsid w:val="00640C1C"/>
    <w:rsid w:val="00684E94"/>
    <w:rsid w:val="006C763C"/>
    <w:rsid w:val="00724D44"/>
    <w:rsid w:val="00742CED"/>
    <w:rsid w:val="00746EB4"/>
    <w:rsid w:val="007500FB"/>
    <w:rsid w:val="00792B01"/>
    <w:rsid w:val="007E2421"/>
    <w:rsid w:val="00844701"/>
    <w:rsid w:val="008B592B"/>
    <w:rsid w:val="008D6545"/>
    <w:rsid w:val="008E4494"/>
    <w:rsid w:val="009005ED"/>
    <w:rsid w:val="00905D49"/>
    <w:rsid w:val="00906775"/>
    <w:rsid w:val="00952894"/>
    <w:rsid w:val="0097180B"/>
    <w:rsid w:val="00A322AB"/>
    <w:rsid w:val="00A95532"/>
    <w:rsid w:val="00AA77F9"/>
    <w:rsid w:val="00AE33C2"/>
    <w:rsid w:val="00B61046"/>
    <w:rsid w:val="00B93AF7"/>
    <w:rsid w:val="00BC2935"/>
    <w:rsid w:val="00BE03EE"/>
    <w:rsid w:val="00C332C5"/>
    <w:rsid w:val="00C63EA6"/>
    <w:rsid w:val="00C8668D"/>
    <w:rsid w:val="00C8752F"/>
    <w:rsid w:val="00CD347E"/>
    <w:rsid w:val="00CE13D1"/>
    <w:rsid w:val="00CE5707"/>
    <w:rsid w:val="00CF54F9"/>
    <w:rsid w:val="00DA61BA"/>
    <w:rsid w:val="00DD4BA9"/>
    <w:rsid w:val="00E870A7"/>
    <w:rsid w:val="00E958AA"/>
    <w:rsid w:val="00ED75AC"/>
    <w:rsid w:val="00EE7FCD"/>
    <w:rsid w:val="00F01963"/>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136</Words>
  <Characters>780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3</cp:revision>
  <cp:lastPrinted>2020-09-30T11:12:00Z</cp:lastPrinted>
  <dcterms:created xsi:type="dcterms:W3CDTF">2021-01-14T05:45:00Z</dcterms:created>
  <dcterms:modified xsi:type="dcterms:W3CDTF">2021-01-14T16:27:00Z</dcterms:modified>
</cp:coreProperties>
</file>