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Pregunta 4: Ingeniería Geológica.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4.¿Qué papel juega la geología en la localización y protección de acuíferos?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geología es esencial para identificar acuíferos, ya que determina la composición y estructura del subsuelo. Los acuíferos se forman en rocas o sedimentos permeables capaces de almacenar y transmitir agua, como arenas y gravas. En contraste, materiales como la arcilla actúan como barreras que limitan el flujo.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76638" cy="208538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085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50138" cy="23383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0138" cy="2338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Mediante estudios geológicos y geofísicos se determina la profundidad, extensión y capacidad de almacenamiento del acuífero. Esta información es crucial para planificar su explotación sostenible y evitar la sobreexplotación.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Asimismo, el conocimiento geológico permite identificar zonas vulnerables a la contaminación, ayudando a implementar medidas de protección y uso responsable del recurso hídrico.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33688" cy="251643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2516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Referencias: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U.S. Geological Survey (USGS). (s.f.). Groundwater and Aquifers. https://www.usgs.gov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UNESCO. (2015). Groundwater and global water resources. https://www.unesco.org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Fetter, C. W. (2001). Applied Hydrogeology. Prentice Hall.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