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ns5="http://schemas.openxmlformats.org/drawingml/2006/main" xmlns:ns7="http://schemas.microsoft.com/office/drawing/2010/main" xmlns:o="urn:schemas-microsoft-com:office:office" xmlns:r="http://schemas.openxmlformats.org/officeDocument/2006/relationships" xmlns:v="urn:schemas-microsoft-com:vml" xmlns:w="http://schemas.openxmlformats.org/wordprocessingml/2006/main" xmlns:w14="http://schemas.microsoft.com/office/word/2010/wordml" xmlns:wp="http://schemas.openxmlformats.org/drawingml/2006/wordprocessingDrawing" xmlns:wp14="http://schemas.microsoft.com/office/word/2010/wordprocessingDrawing" xmlns:wps="http://schemas.microsoft.com/office/word/2010/wordprocessingShape">
  <w:body>
    <w:p w14:paraId="63648985" w14:textId="77777777" w:rsidR="00632BDC" w:rsidRPr="00B33EE6" w:rsidRDefault="00632BDC" w:rsidP="00D517A4">
      <w:pPr>
        <w:jc w:val="center"/>
        <w:rPr>
          <w:sz w:val="20"/>
          <w:highlight w:val="yellow"/>
          <w:lang w:val="en-GB"/>
        </w:rPr>
      </w:pPr>
      <w:r w:rsidRPr="00B33EE6">
        <w:rPr>
          <w:sz w:val="20"/>
          <w:highlight w:val="yellow"/>
          <w:lang w:val="en-GB"/>
        </w:rPr>
        <w:t>D</w:t>
      </w:r>
      <w:r w:rsidR="006F5FD0" w:rsidRPr="00B33EE6">
        <w:rPr>
          <w:sz w:val="20"/>
          <w:highlight w:val="yellow"/>
          <w:lang w:val="en-GB"/>
        </w:rPr>
        <w:t xml:space="preserve">документ повинен бути заповнений </w:t>
      </w:r>
      <w:r w:rsidR="00513F0F">
        <w:rPr>
          <w:sz w:val="20"/>
          <w:highlight w:val="yellow"/>
          <w:lang w:val="en-GB"/>
        </w:rPr>
        <w:t>c</w:t>
      </w:r>
      <w:r w:rsidR="006F5FD0" w:rsidRPr="00B33EE6">
        <w:rPr>
          <w:sz w:val="20"/>
          <w:highlight w:val="yellow"/>
          <w:lang w:val="en-GB"/>
        </w:rPr>
        <w:t xml:space="preserve">при залученні </w:t>
      </w:r>
      <w:r w:rsidR="00513F0F">
        <w:rPr>
          <w:sz w:val="20"/>
          <w:highlight w:val="yellow"/>
          <w:lang w:val="en-GB"/>
        </w:rPr>
        <w:t> </w:t>
      </w:r>
      <w:r w:rsidR="006F5FD0" w:rsidRPr="00B33EE6">
        <w:rPr>
          <w:sz w:val="20"/>
          <w:highlight w:val="yellow"/>
          <w:lang w:val="en-GB"/>
        </w:rPr>
        <w:t>спільноти</w:t>
      </w:r>
      <w:r w:rsidRPr="00B33EE6">
        <w:rPr>
          <w:sz w:val="20"/>
          <w:highlight w:val="yellow"/>
          <w:lang w:val="en-GB"/>
        </w:rPr>
        <w:t xml:space="preserve"> і представлений запрошеним учасникам тендеру</w:t>
      </w:r>
    </w:p>
    <w:p w14:paraId="22FC9F84" w14:textId="325D83A3" w:rsidR="00A36F1C" w:rsidRDefault="00632BDC" w:rsidP="00D517A4">
      <w:pPr>
        <w:jc w:val="center"/>
        <w:rPr>
          <w:sz w:val="20"/>
          <w:lang w:val="en-GB"/>
        </w:rPr>
      </w:pPr>
      <w:r w:rsidRPr="00B33EE6">
        <w:rPr>
          <w:sz w:val="20"/>
          <w:highlight w:val="yellow"/>
          <w:lang w:val="en-GB"/>
        </w:rPr>
        <w:t>(</w:t>
      </w:r>
      <w:r w:rsidR="00780EAB" w:rsidRPr="00B33EE6">
        <w:rPr>
          <w:sz w:val="20"/>
          <w:highlight w:val="yellow"/>
          <w:lang w:val="en-GB"/>
        </w:rPr>
        <w:t>Не</w:t>
      </w:r>
      <w:r w:rsidRPr="00B33EE6">
        <w:rPr>
          <w:sz w:val="20"/>
          <w:highlight w:val="yellow"/>
          <w:lang w:val="en-GB"/>
        </w:rPr>
        <w:t xml:space="preserve"> опубліковано для </w:t>
      </w:r>
      <w:r w:rsidR="00480B5C">
        <w:rPr>
          <w:sz w:val="20"/>
          <w:highlight w:val="yellow"/>
          <w:lang w:val="en-GB"/>
        </w:rPr>
        <w:t> </w:t>
      </w:r>
      <w:r w:rsidR="006F7885">
        <w:rPr>
          <w:sz w:val="20"/>
          <w:highlight w:val="yellow"/>
          <w:lang w:val="en-GB"/>
        </w:rPr>
        <w:t xml:space="preserve">неявного </w:t>
      </w:r>
      <w:r w:rsidR="00480B5C">
        <w:rPr>
          <w:sz w:val="20"/>
          <w:highlight w:val="yellow"/>
          <w:lang w:val="en-GB"/>
        </w:rPr>
        <w:t> </w:t>
      </w:r>
      <w:r w:rsidR="006F7885">
        <w:rPr>
          <w:sz w:val="20"/>
          <w:highlight w:val="yellow"/>
          <w:lang w:val="en-GB"/>
        </w:rPr>
        <w:t>регламенту</w:t>
      </w:r>
      <w:r w:rsidR="00480B5C">
        <w:rPr>
          <w:sz w:val="20"/>
          <w:highlight w:val="yellow"/>
          <w:lang w:val="en-GB"/>
        </w:rPr>
        <w:t xml:space="preserve"> або узгодженої процедури</w:t>
      </w:r>
      <w:r w:rsidRPr="00B33EE6">
        <w:rPr>
          <w:sz w:val="20"/>
          <w:highlight w:val="yellow"/>
          <w:lang w:val="en-GB"/>
        </w:rPr>
        <w:t>)</w:t>
      </w:r>
    </w:p>
    <w:p w14:paraId="50804984" w14:textId="292FC570" w:rsidR="00A36F1C" w:rsidRPr="002B370E" w:rsidRDefault="00A36F1C" w:rsidP="00A36F1C">
      <w:pPr>
        <w:pStyle w:val="Subttol"/>
        <w:shd w:val="clear" w:color="auto" w:fill="FFFF00"/>
        <w:spacing w:after="240"/>
        <w:jc w:val="both"/>
        <w:rPr>
          <w:b w:val="0"/>
          <w:sz w:val="22"/>
          <w:szCs w:val="22"/>
          <w:lang w:val="en-GB"/>
        </w:rPr>
      </w:pPr>
      <w:r w:rsidRPr="002B370E">
        <w:rPr>
          <w:sz w:val="22"/>
          <w:szCs w:val="22"/>
          <w:lang w:val="en-GB"/>
        </w:rPr>
        <w:t>Як заповнити</w:t>
      </w:r>
      <w:r w:rsidR="00480B5C">
        <w:rPr>
          <w:sz w:val="22"/>
          <w:szCs w:val="22"/>
          <w:lang w:val="en-GB"/>
        </w:rPr>
        <w:t>це</w:t>
      </w:r>
      <w:r w:rsidRPr="002B370E">
        <w:rPr>
          <w:sz w:val="22"/>
          <w:szCs w:val="22"/>
          <w:lang w:val="en-GB"/>
        </w:rPr>
        <w:t xml:space="preserve"> стандартне </w:t>
      </w:r>
      <w:r>
        <w:rPr>
          <w:sz w:val="22"/>
          <w:szCs w:val="22"/>
          <w:lang w:val="en-GB"/>
        </w:rPr>
        <w:t>повідомлення про контракт. </w:t>
      </w:r>
      <w:r w:rsidRPr="002B370E">
        <w:rPr>
          <w:i/>
          <w:sz w:val="22"/>
          <w:szCs w:val="22"/>
          <w:lang w:val="en-GB"/>
        </w:rPr>
        <w:t xml:space="preserve"> </w:t>
      </w:r>
      <w:r>
        <w:rPr>
          <w:sz w:val="22"/>
          <w:szCs w:val="22"/>
          <w:lang w:val="en-GB"/>
        </w:rPr>
        <w:t xml:space="preserve">Будь ласка, вставте інформацію </w:t>
      </w:r>
      <w:r w:rsidRPr="00513581">
        <w:rPr>
          <w:b w:val="0"/>
          <w:sz w:val="22"/>
          <w:szCs w:val="22"/>
          <w:lang w:val="en-GB"/>
        </w:rPr>
        <w:t>між</w:t>
      </w:r>
      <w:r w:rsidRPr="00A645AC">
        <w:rPr>
          <w:b w:val="0"/>
          <w:sz w:val="22"/>
          <w:szCs w:val="22"/>
          <w:lang w:val="en-GB"/>
        </w:rPr>
        <w:t> дужками, як</w:t>
      </w:r>
      <w:r w:rsidRPr="00F0288C">
        <w:rPr>
          <w:b w:val="0"/>
          <w:sz w:val="22"/>
          <w:szCs w:val="22"/>
          <w:lang w:val="en-GB"/>
        </w:rPr>
        <w:t xml:space="preserve"> зазначено для кожної тендерної процедури. Квадратні дужки </w:t>
      </w:r>
      <w:proofErr w:type="gramStart"/>
      <w:r w:rsidRPr="00F0288C">
        <w:rPr>
          <w:b w:val="0"/>
          <w:sz w:val="22"/>
          <w:szCs w:val="22"/>
          <w:lang w:val="en-GB"/>
        </w:rPr>
        <w:t>[ ]</w:t>
      </w:r>
      <w:proofErr w:type="gramEnd"/>
      <w:r w:rsidRPr="00F0288C">
        <w:rPr>
          <w:b w:val="0"/>
          <w:sz w:val="22"/>
          <w:szCs w:val="22"/>
          <w:lang w:val="en-GB"/>
        </w:rPr>
        <w:t xml:space="preserve"> і частини,</w:t>
      </w:r>
      <w:r>
        <w:rPr>
          <w:b w:val="0"/>
          <w:sz w:val="22"/>
          <w:szCs w:val="22"/>
          <w:lang w:val="en-GB"/>
        </w:rPr>
        <w:t xml:space="preserve"> заштриховані сірим, вказують варіанти на вибір: їх слід включати, коли це застосовно, але змінювати слід тільки у виняткових випадках, продиктованих вимогами конкретного конкурсу тендерних заявок. </w:t>
      </w:r>
      <w:r w:rsidRPr="002B370E">
        <w:rPr>
          <w:sz w:val="22"/>
          <w:szCs w:val="22"/>
          <w:lang w:val="en-GB"/>
        </w:rPr>
        <w:t xml:space="preserve">Всі інші частини цих стандартних </w:t>
      </w:r>
      <w:r>
        <w:rPr>
          <w:sz w:val="22"/>
          <w:szCs w:val="22"/>
          <w:lang w:val="en-GB"/>
        </w:rPr>
        <w:t>i</w:t>
      </w:r>
      <w:r w:rsidRPr="002B370E">
        <w:rPr>
          <w:sz w:val="22"/>
          <w:szCs w:val="22"/>
          <w:lang w:val="en-GB"/>
        </w:rPr>
        <w:t xml:space="preserve"> інструкцій </w:t>
      </w:r>
      <w:r w:rsidR="00D412C8">
        <w:rPr>
          <w:sz w:val="22"/>
          <w:szCs w:val="22"/>
          <w:lang w:val="en-GB"/>
        </w:rPr>
        <w:t>слід</w:t>
      </w:r>
      <w:r w:rsidR="00D412C8" w:rsidRPr="002B370E">
        <w:rPr>
          <w:sz w:val="22"/>
          <w:szCs w:val="22"/>
          <w:lang w:val="en-GB"/>
        </w:rPr>
        <w:t xml:space="preserve"> </w:t>
      </w:r>
      <w:r>
        <w:rPr>
          <w:sz w:val="22"/>
          <w:szCs w:val="22"/>
          <w:lang w:val="en-GB"/>
        </w:rPr>
        <w:t>залишити без змін</w:t>
      </w:r>
      <w:r w:rsidRPr="002B370E">
        <w:rPr>
          <w:sz w:val="22"/>
          <w:szCs w:val="22"/>
          <w:lang w:val="en-GB"/>
        </w:rPr>
        <w:t>. </w:t>
      </w:r>
      <w:r w:rsidRPr="002B370E">
        <w:rPr>
          <w:b w:val="0"/>
          <w:sz w:val="22"/>
          <w:szCs w:val="22"/>
          <w:lang w:val="en-GB"/>
        </w:rPr>
        <w:t xml:space="preserve"> В остаточній версії </w:t>
      </w:r>
      <w:r>
        <w:rPr>
          <w:b w:val="0"/>
          <w:sz w:val="22"/>
          <w:szCs w:val="22"/>
          <w:lang w:val="en-GB"/>
        </w:rPr>
        <w:t>i</w:t>
      </w:r>
      <w:r w:rsidRPr="002B370E">
        <w:rPr>
          <w:b w:val="0"/>
          <w:sz w:val="22"/>
          <w:szCs w:val="22"/>
          <w:lang w:val="en-GB"/>
        </w:rPr>
        <w:t>інструкції</w:t>
      </w:r>
      <w:r>
        <w:rPr>
          <w:b w:val="0"/>
          <w:sz w:val="22"/>
          <w:szCs w:val="22"/>
          <w:lang w:val="en-GB"/>
        </w:rPr>
        <w:t>s</w:t>
      </w:r>
      <w:r w:rsidRPr="002B370E">
        <w:rPr>
          <w:b w:val="0"/>
          <w:sz w:val="22"/>
          <w:szCs w:val="22"/>
          <w:lang w:val="en-GB"/>
        </w:rPr>
        <w:t xml:space="preserve"> to tenderers, please remember to delete this paragraph, any other text with yellow highlighting and </w:t>
      </w:r>
      <w:r>
        <w:rPr>
          <w:b w:val="0"/>
          <w:sz w:val="22"/>
          <w:szCs w:val="22"/>
          <w:lang w:val="en-GB"/>
        </w:rPr>
        <w:t>to suppress all brackets</w:t>
      </w:r>
      <w:r w:rsidRPr="002B370E">
        <w:rPr>
          <w:b w:val="0"/>
          <w:sz w:val="22"/>
          <w:szCs w:val="22"/>
          <w:lang w:val="en-GB"/>
        </w:rPr>
        <w:t>.</w:t>
      </w:r>
    </w:p>
    <w:p w14:paraId="6491407E" w14:textId="53186751" w:rsidR="006F5FD0" w:rsidRPr="00B33EE6" w:rsidRDefault="006F5FD0">
      <w:pPr>
        <w:jc w:val="center"/>
        <w:rPr>
          <w:rStyle w:val="Textennegreta"/>
          <w:sz w:val="28"/>
          <w:szCs w:val="28"/>
          <w:lang w:val="en-GB"/>
        </w:rPr>
      </w:pPr>
      <w:r w:rsidRPr="00B33EE6">
        <w:rPr>
          <w:b/>
          <w:sz w:val="28"/>
          <w:szCs w:val="28"/>
          <w:lang w:val="en-GB"/>
        </w:rPr>
        <w:t>S</w:t>
      </w:r>
      <w:r w:rsidR="00DE3C11">
        <w:rPr>
          <w:b/>
          <w:sz w:val="28"/>
          <w:szCs w:val="28"/>
          <w:lang w:val="en-GB"/>
        </w:rPr>
        <w:t>UPPLY</w:t>
      </w:r>
      <w:r w:rsidRPr="00B33EE6">
        <w:rPr>
          <w:b/>
          <w:sz w:val="28"/>
          <w:szCs w:val="28"/>
          <w:lang w:val="en-GB"/>
        </w:rPr>
        <w:t xml:space="preserve">ПОВІДОМЛЕННЯ</w:t>
      </w:r>
      <w:r w:rsidR="00FA17FC" w:rsidRPr="00B33EE6">
        <w:rPr>
          <w:b/>
          <w:sz w:val="28"/>
          <w:szCs w:val="28"/>
          <w:lang w:val="en-GB"/>
        </w:rPr>
        <w:t xml:space="preserve"> ПРО </w:t>
      </w:r>
      <w:r w:rsidRPr="00B33EE6">
        <w:rPr>
          <w:b/>
          <w:sz w:val="28"/>
          <w:szCs w:val="28"/>
          <w:lang w:val="en-GB"/>
        </w:rPr>
        <w:t>КОНТРАКТІ</w:t>
      </w:r>
    </w:p>
    <w:p w14:paraId="3363FF0F" w14:textId="77777777" w:rsidR="006F5FD0" w:rsidRPr="00B33EE6" w:rsidRDefault="006F5FD0">
      <w:pPr>
        <w:jc w:val="center"/>
        <w:rPr>
          <w:sz w:val="28"/>
          <w:szCs w:val="28"/>
          <w:lang w:val="en-GB"/>
        </w:rPr>
      </w:pPr>
      <w:r w:rsidRPr="00B33EE6">
        <w:rPr>
          <w:rStyle w:val="Textennegreta"/>
          <w:sz w:val="28"/>
          <w:szCs w:val="28"/>
          <w:lang w:val="en-GB"/>
        </w:rPr>
        <w:t>&lt;</w:t>
      </w:r>
      <w:r w:rsidRPr="00B33EE6">
        <w:rPr>
          <w:rStyle w:val="Textennegreta"/>
          <w:sz w:val="28"/>
          <w:szCs w:val="28"/>
          <w:highlight w:val="yellow"/>
          <w:lang w:val="en-GB"/>
        </w:rPr>
        <w:t>Назва контракту</w:t>
      </w:r>
      <w:r w:rsidRPr="00B33EE6">
        <w:rPr>
          <w:rStyle w:val="Textennegreta"/>
          <w:sz w:val="28"/>
          <w:szCs w:val="28"/>
          <w:lang w:val="en-GB"/>
        </w:rPr>
        <w:t>&gt;</w:t>
      </w:r>
      <w:r w:rsidRPr="00B33EE6">
        <w:rPr>
          <w:rStyle w:val="Textennegreta"/>
          <w:sz w:val="28"/>
          <w:szCs w:val="28"/>
          <w:lang w:val="en-GB"/>
        </w:rPr>
        <w:br/>
      </w:r>
      <w:r w:rsidR="00BE3544" w:rsidRPr="00B33EE6">
        <w:rPr>
          <w:rStyle w:val="Textennegreta"/>
          <w:sz w:val="28"/>
          <w:szCs w:val="28"/>
          <w:lang w:val="en-GB"/>
        </w:rPr>
        <w:t>&lt;</w:t>
      </w:r>
      <w:r w:rsidRPr="00B33EE6">
        <w:rPr>
          <w:rStyle w:val="Textennegreta"/>
          <w:sz w:val="28"/>
          <w:szCs w:val="28"/>
          <w:highlight w:val="yellow"/>
          <w:lang w:val="en-GB"/>
        </w:rPr>
        <w:t>Місцезнаходження -</w:t>
      </w:r>
      <w:r w:rsidRPr="00B33EE6">
        <w:rPr>
          <w:rStyle w:val="Textennegreta"/>
          <w:sz w:val="28"/>
          <w:szCs w:val="28"/>
          <w:lang w:val="en-GB"/>
        </w:rPr>
        <w:t xml:space="preserve"> </w:t>
      </w:r>
      <w:r w:rsidRPr="00B33EE6">
        <w:rPr>
          <w:rStyle w:val="mfasi"/>
          <w:i w:val="0"/>
          <w:sz w:val="28"/>
          <w:szCs w:val="28"/>
          <w:highlight w:val="yellow"/>
          <w:lang w:val="en-GB"/>
        </w:rPr>
        <w:t>Область/регіон та країна/країни</w:t>
      </w:r>
      <w:r w:rsidRPr="00B33EE6">
        <w:rPr>
          <w:rStyle w:val="mfasi"/>
          <w:i w:val="0"/>
          <w:sz w:val="28"/>
          <w:szCs w:val="28"/>
          <w:lang w:val="en-GB"/>
        </w:rPr>
        <w:t xml:space="preserve"> </w:t>
      </w:r>
      <w:r w:rsidRPr="00B33EE6">
        <w:rPr>
          <w:rStyle w:val="Textennegreta"/>
          <w:sz w:val="28"/>
          <w:szCs w:val="28"/>
          <w:lang w:val="en-GB"/>
        </w:rPr>
        <w:t>&gt;</w:t>
      </w:r>
    </w:p>
    <w:p w14:paraId="1E3CC1C3" w14:textId="77777777" w:rsidR="00571687" w:rsidRPr="00B33EE6" w:rsidRDefault="00571687" w:rsidP="00584BF4">
      <w:pPr>
        <w:ind w:left="709" w:hanging="349"/>
        <w:outlineLvl w:val="0"/>
        <w:rPr>
          <w:rStyle w:val="Textennegreta"/>
          <w:sz w:val="22"/>
          <w:szCs w:val="22"/>
          <w:lang w:val="en-GB"/>
        </w:rPr>
      </w:pPr>
    </w:p>
    <w:p w14:paraId="1BE20B1E" w14:textId="77777777" w:rsidR="006F5FD0" w:rsidRPr="00B33EE6" w:rsidRDefault="007727F3" w:rsidP="00584BF4">
      <w:pPr>
        <w:ind w:left="709" w:hanging="349"/>
        <w:outlineLvl w:val="0"/>
        <w:rPr>
          <w:sz w:val="22"/>
          <w:szCs w:val="22"/>
          <w:lang w:val="en-GB"/>
        </w:rPr>
      </w:pPr>
      <w:r w:rsidRPr="00B33EE6">
        <w:rPr>
          <w:rStyle w:val="Textennegreta"/>
          <w:sz w:val="22"/>
          <w:szCs w:val="22"/>
          <w:lang w:val="en-GB"/>
        </w:rPr>
        <w:t>1.</w:t>
      </w:r>
      <w:r w:rsidR="00584BF4" w:rsidRPr="00B33EE6">
        <w:rPr>
          <w:rStyle w:val="Textennegreta"/>
          <w:sz w:val="22"/>
          <w:szCs w:val="22"/>
          <w:lang w:val="en-GB"/>
        </w:rPr>
        <w:tab/>
      </w:r>
      <w:r w:rsidR="00632BDC" w:rsidRPr="00B33EE6">
        <w:rPr>
          <w:rStyle w:val="Textennegreta"/>
          <w:sz w:val="22"/>
          <w:szCs w:val="22"/>
          <w:lang w:val="en-GB"/>
        </w:rPr>
        <w:t>R</w:t>
      </w:r>
      <w:r w:rsidR="006F5FD0" w:rsidRPr="00B33EE6">
        <w:rPr>
          <w:rStyle w:val="Textennegreta"/>
          <w:sz w:val="22"/>
          <w:szCs w:val="22"/>
          <w:lang w:val="en-GB"/>
        </w:rPr>
        <w:t>важливість</w:t>
      </w:r>
    </w:p>
    <w:p w14:paraId="49D136FE" w14:textId="77777777" w:rsidR="006F5FD0" w:rsidRPr="00B33EE6" w:rsidRDefault="006F5FD0">
      <w:pPr>
        <w:pStyle w:val="Blockquote"/>
        <w:rPr>
          <w:i/>
          <w:sz w:val="22"/>
          <w:szCs w:val="22"/>
          <w:lang w:val="en-GB"/>
        </w:rPr>
      </w:pPr>
      <w:r w:rsidRPr="00B33EE6">
        <w:rPr>
          <w:rStyle w:val="mfasi"/>
          <w:i w:val="0"/>
          <w:sz w:val="22"/>
          <w:szCs w:val="22"/>
          <w:lang w:val="en-GB"/>
        </w:rPr>
        <w:t xml:space="preserve">&lt; </w:t>
      </w:r>
      <w:r w:rsidR="00632BDC" w:rsidRPr="00B33EE6">
        <w:rPr>
          <w:rStyle w:val="mfasi"/>
          <w:i w:val="0"/>
          <w:sz w:val="22"/>
          <w:szCs w:val="22"/>
          <w:highlight w:val="yellow"/>
          <w:lang w:val="en-GB"/>
        </w:rPr>
        <w:t>R</w:t>
      </w:r>
      <w:r w:rsidRPr="00B33EE6">
        <w:rPr>
          <w:rStyle w:val="mfasi"/>
          <w:i w:val="0"/>
          <w:sz w:val="22"/>
          <w:szCs w:val="22"/>
          <w:highlight w:val="yellow"/>
          <w:lang w:val="en-GB"/>
        </w:rPr>
        <w:t>значення</w:t>
      </w:r>
      <w:r w:rsidRPr="00B33EE6">
        <w:rPr>
          <w:rStyle w:val="mfasi"/>
          <w:i w:val="0"/>
          <w:sz w:val="22"/>
          <w:szCs w:val="22"/>
          <w:lang w:val="en-GB"/>
        </w:rPr>
        <w:t xml:space="preserve"> &gt;</w:t>
      </w:r>
    </w:p>
    <w:p w14:paraId="7A3797D8" w14:textId="77777777" w:rsidR="006F5FD0" w:rsidRPr="00B33EE6" w:rsidRDefault="007727F3" w:rsidP="00584BF4">
      <w:pPr>
        <w:ind w:left="709" w:hanging="349"/>
        <w:outlineLvl w:val="0"/>
        <w:rPr>
          <w:sz w:val="22"/>
          <w:szCs w:val="22"/>
          <w:lang w:val="en-GB"/>
        </w:rPr>
      </w:pPr>
      <w:r w:rsidRPr="00B33EE6">
        <w:rPr>
          <w:rStyle w:val="Textennegreta"/>
          <w:sz w:val="22"/>
          <w:szCs w:val="22"/>
          <w:lang w:val="en-GB"/>
        </w:rPr>
        <w:t>2.</w:t>
      </w:r>
      <w:r w:rsidR="00584BF4" w:rsidRPr="00B33EE6">
        <w:rPr>
          <w:rStyle w:val="Textennegreta"/>
          <w:sz w:val="22"/>
          <w:szCs w:val="22"/>
          <w:lang w:val="en-GB"/>
        </w:rPr>
        <w:tab/>
      </w:r>
      <w:r w:rsidR="006F5FD0" w:rsidRPr="00B33EE6">
        <w:rPr>
          <w:rStyle w:val="Textennegreta"/>
          <w:sz w:val="22"/>
          <w:szCs w:val="22"/>
          <w:lang w:val="en-GB"/>
        </w:rPr>
        <w:t>Процедура</w:t>
      </w:r>
    </w:p>
    <w:p w14:paraId="41C9370C" w14:textId="77FEC471" w:rsidR="006F5FD0" w:rsidRPr="00B33EE6" w:rsidRDefault="00AD1E4D" w:rsidP="00C867B9">
      <w:pPr>
        <w:pStyle w:val="Blockquote"/>
        <w:ind w:left="0"/>
        <w:jc w:val="both"/>
        <w:rPr>
          <w:sz w:val="22"/>
          <w:szCs w:val="22"/>
          <w:lang w:val="en-GB"/>
        </w:rPr>
      </w:pPr>
      <w:r>
        <w:rPr>
          <w:sz w:val="22"/>
          <w:szCs w:val="22"/>
          <w:highlight w:val="lightGray"/>
          <w:lang w:val="en-GB"/>
        </w:rPr>
        <w:t xml:space="preserve">  </w:t>
      </w:r>
      <w:r w:rsidR="003B49B9">
        <w:rPr>
          <w:sz w:val="22"/>
          <w:szCs w:val="22"/>
          <w:highlight w:val="lightGray"/>
          <w:lang w:val="en-GB"/>
        </w:rPr>
        <w:t>[Відкритий локальний]</w:t>
      </w:r>
      <w:r>
        <w:rPr>
          <w:sz w:val="22"/>
          <w:szCs w:val="22"/>
          <w:highlight w:val="lightGray"/>
          <w:lang w:val="en-GB"/>
        </w:rPr>
        <w:t xml:space="preserve"> [Спрощений]</w:t>
      </w:r>
      <w:r w:rsidR="00F86AAA">
        <w:rPr>
          <w:sz w:val="22"/>
          <w:szCs w:val="22"/>
          <w:highlight w:val="lightGray"/>
          <w:lang w:val="en-GB"/>
        </w:rPr>
        <w:t>[Узгоджений]</w:t>
      </w:r>
    </w:p>
    <w:p w14:paraId="5F51B1AE" w14:textId="77777777" w:rsidR="00971962" w:rsidRPr="00B33EE6" w:rsidRDefault="006F5FD0" w:rsidP="00971962">
      <w:pPr>
        <w:ind w:left="709" w:hanging="349"/>
        <w:outlineLvl w:val="0"/>
        <w:rPr>
          <w:b/>
          <w:sz w:val="22"/>
          <w:szCs w:val="22"/>
          <w:lang w:val="en-GB"/>
        </w:rPr>
      </w:pPr>
      <w:r w:rsidRPr="00B33EE6">
        <w:rPr>
          <w:rStyle w:val="Textennegreta"/>
          <w:sz w:val="22"/>
          <w:szCs w:val="22"/>
          <w:lang w:val="en-GB"/>
        </w:rPr>
        <w:t xml:space="preserve">3. </w:t>
      </w:r>
      <w:r w:rsidR="00584BF4" w:rsidRPr="00B33EE6">
        <w:rPr>
          <w:rStyle w:val="Textennegreta"/>
          <w:sz w:val="22"/>
          <w:szCs w:val="22"/>
          <w:lang w:val="en-GB"/>
        </w:rPr>
        <w:tab/>
      </w:r>
      <w:r w:rsidRPr="00B33EE6">
        <w:rPr>
          <w:rStyle w:val="Textennegreta"/>
          <w:sz w:val="22"/>
          <w:szCs w:val="22"/>
          <w:lang w:val="en-GB"/>
        </w:rPr>
        <w:t>Назва</w:t>
      </w:r>
      <w:r w:rsidR="00971962" w:rsidRPr="00B33EE6">
        <w:rPr>
          <w:rStyle w:val="Textennegreta"/>
          <w:sz w:val="22"/>
          <w:szCs w:val="22"/>
          <w:lang w:val="en-GB"/>
        </w:rPr>
        <w:t xml:space="preserve">програми</w:t>
      </w:r>
    </w:p>
    <w:p w14:paraId="5C1A56BF" w14:textId="77777777" w:rsidR="00971962" w:rsidRPr="00B33EE6" w:rsidRDefault="00971962" w:rsidP="00B33EE6">
      <w:pPr>
        <w:pStyle w:val="PRAGHeading2"/>
        <w:numPr>
          <w:ilvl w:val="0"/>
          <w:numId w:val="0"/>
        </w:numPr>
        <w:ind w:left="357" w:right="357"/>
        <w:rPr>
          <w:lang w:val="en-GB"/>
        </w:rPr>
      </w:pPr>
      <w:r w:rsidRPr="00B33EE6">
        <w:rPr>
          <w:lang w:val="en-GB"/>
        </w:rPr>
        <w:t xml:space="preserve">&lt; </w:t>
      </w:r>
      <w:r w:rsidRPr="00B33EE6">
        <w:rPr>
          <w:rStyle w:val="mfasi"/>
          <w:i w:val="0"/>
          <w:sz w:val="22"/>
          <w:szCs w:val="22"/>
          <w:highlight w:val="yellow"/>
          <w:lang w:val="en-GB"/>
        </w:rPr>
        <w:t>Ласка, вкажіть назву програми, згадане у відповідній угоді про фінансування/ рішення про фінансування</w:t>
      </w:r>
      <w:r w:rsidRPr="00B33EE6">
        <w:rPr>
          <w:lang w:val="en-GB"/>
        </w:rPr>
        <w:t>&gt;</w:t>
      </w:r>
    </w:p>
    <w:p w14:paraId="797EC4DC" w14:textId="77777777" w:rsidR="006F5FD0" w:rsidRPr="00B33EE6" w:rsidRDefault="006F5FD0" w:rsidP="00584BF4">
      <w:pPr>
        <w:ind w:left="709" w:hanging="349"/>
        <w:outlineLvl w:val="0"/>
        <w:rPr>
          <w:sz w:val="22"/>
          <w:szCs w:val="22"/>
          <w:lang w:val="en-GB"/>
        </w:rPr>
      </w:pPr>
      <w:r w:rsidRPr="00B33EE6">
        <w:rPr>
          <w:rStyle w:val="Textennegreta"/>
          <w:sz w:val="22"/>
          <w:szCs w:val="22"/>
          <w:lang w:val="en-GB"/>
        </w:rPr>
        <w:t xml:space="preserve">4. </w:t>
      </w:r>
      <w:r w:rsidR="00584BF4" w:rsidRPr="00B33EE6">
        <w:rPr>
          <w:rStyle w:val="Textennegreta"/>
          <w:sz w:val="22"/>
          <w:szCs w:val="22"/>
          <w:lang w:val="en-GB"/>
        </w:rPr>
        <w:tab/>
      </w:r>
      <w:r w:rsidRPr="00B33EE6">
        <w:rPr>
          <w:rStyle w:val="Textennegreta"/>
          <w:sz w:val="22"/>
          <w:szCs w:val="22"/>
          <w:lang w:val="en-GB"/>
        </w:rPr>
        <w:t>Фінансування</w:t>
      </w:r>
    </w:p>
    <w:p w14:paraId="0F532635" w14:textId="6F9FDE5E" w:rsidR="00502217" w:rsidRPr="00B33EE6" w:rsidRDefault="00551429" w:rsidP="00502217">
      <w:pPr>
        <w:pStyle w:val="Blockquote"/>
        <w:jc w:val="both"/>
        <w:rPr>
          <w:sz w:val="22"/>
          <w:szCs w:val="22"/>
          <w:lang w:val="en-GB"/>
        </w:rPr>
      </w:pPr>
      <w:r w:rsidRPr="00B33EE6">
        <w:rPr>
          <w:rStyle w:val="mfasi"/>
          <w:i w:val="0"/>
          <w:sz w:val="22"/>
          <w:szCs w:val="22"/>
          <w:lang w:val="en-GB"/>
        </w:rPr>
        <w:t>&lt;</w:t>
      </w:r>
      <w:r w:rsidR="003F7772">
        <w:rPr>
          <w:rStyle w:val="mfasi"/>
          <w:i w:val="0"/>
          <w:sz w:val="22"/>
          <w:szCs w:val="22"/>
          <w:highlight w:val="yellow"/>
          <w:lang w:val="en-GB"/>
        </w:rPr>
        <w:t>Довідковий грантовий контракт</w:t>
      </w:r>
      <w:r w:rsidRPr="00B33EE6">
        <w:rPr>
          <w:rStyle w:val="mfasi"/>
          <w:i w:val="0"/>
          <w:sz w:val="22"/>
          <w:szCs w:val="22"/>
          <w:lang w:val="en-GB"/>
        </w:rPr>
        <w:t>&gt;</w:t>
      </w:r>
    </w:p>
    <w:p w14:paraId="03ED8384" w14:textId="77777777" w:rsidR="006F5FD0" w:rsidRPr="00B33EE6" w:rsidRDefault="006F5FD0" w:rsidP="00584BF4">
      <w:pPr>
        <w:ind w:left="709" w:hanging="349"/>
        <w:outlineLvl w:val="0"/>
        <w:rPr>
          <w:sz w:val="22"/>
          <w:szCs w:val="22"/>
          <w:lang w:val="en-GB"/>
        </w:rPr>
      </w:pPr>
      <w:r w:rsidRPr="00B33EE6">
        <w:rPr>
          <w:rStyle w:val="Textennegreta"/>
          <w:sz w:val="22"/>
          <w:szCs w:val="22"/>
          <w:lang w:val="en-GB"/>
        </w:rPr>
        <w:t xml:space="preserve">5. </w:t>
      </w:r>
      <w:r w:rsidR="00584BF4" w:rsidRPr="00B33EE6">
        <w:rPr>
          <w:rStyle w:val="Textennegreta"/>
          <w:sz w:val="22"/>
          <w:szCs w:val="22"/>
          <w:lang w:val="en-GB"/>
        </w:rPr>
        <w:tab/>
      </w:r>
      <w:r w:rsidRPr="00B33EE6">
        <w:rPr>
          <w:rStyle w:val="Textennegreta"/>
          <w:sz w:val="22"/>
          <w:szCs w:val="22"/>
          <w:lang w:val="en-GB"/>
        </w:rPr>
        <w:t xml:space="preserve">Залучення </w:t>
      </w:r>
      <w:r w:rsidR="00FE4E4B">
        <w:rPr>
          <w:rStyle w:val="Textennegreta"/>
          <w:sz w:val="22"/>
          <w:szCs w:val="22"/>
          <w:lang w:val="en-GB"/>
        </w:rPr>
        <w:t>a</w:t>
      </w:r>
      <w:r w:rsidRPr="00B33EE6">
        <w:rPr>
          <w:rStyle w:val="Textennegreta"/>
          <w:sz w:val="22"/>
          <w:szCs w:val="22"/>
          <w:lang w:val="en-GB"/>
        </w:rPr>
        <w:t>uthority</w:t>
      </w:r>
    </w:p>
    <w:p w14:paraId="2259BEAD" w14:textId="0F0E743B" w:rsidR="006F5FD0" w:rsidRDefault="009E5BC1" w:rsidP="00B33EE6">
      <w:pPr>
        <w:ind w:left="357" w:right="357"/>
        <w:jc w:val="both"/>
        <w:rPr>
          <w:rStyle w:val="mfasi"/>
          <w:i w:val="0"/>
          <w:sz w:val="22"/>
          <w:szCs w:val="22"/>
          <w:lang w:val="en-GB"/>
        </w:rPr>
      </w:pPr>
      <w:r w:rsidRPr="00B33EE6">
        <w:rPr>
          <w:rStyle w:val="mfasi"/>
          <w:i w:val="0"/>
          <w:sz w:val="22"/>
          <w:szCs w:val="22"/>
          <w:highlight w:val="yellow"/>
          <w:lang w:val="en-GB"/>
        </w:rPr>
        <w:t>&lt;</w:t>
      </w:r>
      <w:r w:rsidR="003F7772">
        <w:rPr>
          <w:rStyle w:val="mfasi"/>
          <w:i w:val="0"/>
          <w:sz w:val="22"/>
          <w:szCs w:val="22"/>
          <w:highlight w:val="yellow"/>
          <w:lang w:val="en-GB"/>
        </w:rPr>
        <w:t>Назва установи</w:t>
      </w:r>
      <w:r w:rsidR="006F5FD0" w:rsidRPr="00B33EE6">
        <w:rPr>
          <w:rStyle w:val="mfasi"/>
          <w:i w:val="0"/>
          <w:sz w:val="22"/>
          <w:szCs w:val="22"/>
          <w:lang w:val="en-GB"/>
        </w:rPr>
        <w:t xml:space="preserve"> &gt;</w:t>
      </w:r>
    </w:p>
    <w:p w14:paraId="67F4A905" w14:textId="6757C21C" w:rsidR="006F5FD0" w:rsidRPr="00B33EE6" w:rsidRDefault="00381DC6">
      <w:pPr>
        <w:rPr>
          <w:sz w:val="22"/>
          <w:szCs w:val="22"/>
          <w:lang w:val="en-GB"/>
        </w:rPr>
      </w:pPr>
      <w:r>
        <w:rPr>
          <w:noProof/>
          <w:snapToGrid/>
          <w:sz w:val="22"/>
          <w:szCs w:val="22"/>
          <w:lang w:val="en-GB"/>
        </w:rPr>
        <mc:AlternateContent>
          <mc:Choice Requires="wps">
            <w:drawing>
              <wp:anchor distT="0" distB="0" distL="114300" distR="114300" simplePos="0" relativeHeight="251655680" behindDoc="0" locked="0" layoutInCell="0" allowOverlap="1" wp14:anchorId="589D319E" wp14:editId="5552DF92">
                <wp:simplePos x="0" y="0"/>
                <wp:positionH relativeFrom="column">
                  <wp:posOffset>0</wp:posOffset>
                </wp:positionH>
                <wp:positionV relativeFrom="paragraph">
                  <wp:posOffset>152400</wp:posOffset>
                </wp:positionV>
                <wp:extent cx="5943600" cy="635"/>
                <wp:effectExtent l="0" t="0" r="0" b="0"/>
                <wp:wrapNone/>
                <wp:docPr id="2098878092" name="Line 3"/>
                <wp:cNvGraphicFramePr>
                  <ns5:graphicFrameLocks/>
                </wp:cNvGraphicFramePr>
                <ns5:graphic>
                  <ns5:graphicData uri="http://schemas.microsoft.com/office/word/2010/wordprocessingShape">
                    <wps:wsp>
                      <wps:cNvCnPr>
                        <ns5:cxnSpLocks noChangeShapeType="1"/>
                      </wps:cNvCnPr>
                      <wps:spPr bwMode="auto">
                        <ns5:xfrm>
                          <ns5:off x="0" y="0"/>
                          <ns5:ext cx="5943600" cy="635"/>
                        </ns5:xfrm>
                        <ns5:prstGeom prst="line">
                          <ns5:avLst/>
                        </ns5:prstGeom>
                        <ns5:noFill/>
                        <ns5:ln w="22225">
                          <ns5:solidFill>
                            <ns5:srgbClr val="D4D4D4"/>
                          </ns5:solidFill>
                          <ns5:round/>
                          <ns5:headEnd/>
                          <ns5:tailEnd/>
                        </ns5:ln>
                        <ns5:effectLst>
                          <ns5:outerShdw dist="12700" dir="16200000" algn="ctr" rotWithShape="0">
                            <ns5:srgbClr val="808080"/>
                          </ns5:outerShdw>
                        </ns5:effectLst>
                        <ns5:extLst>
                          <ns5:ext uri="{909E8E84-426E-40DD-AFC4-6F175D3DCCD1}">
                            <ns7:hiddenFill>
                              <ns5:noFill/>
                            </ns7:hiddenFill>
                          </ns5:ext>
                        </ns5:extLst>
                      </wps:spPr>
                      <wps:bodyPr/>
                    </wps:wsp>
                  </ns5:graphicData>
                </ns5:graphic>
                <wp14:sizeRelH relativeFrom="page">
                  <wp14:pctWidth>0</wp14:pctWidth>
                </wp14:sizeRelH>
                <wp14:sizeRelV relativeFrom="page">
                  <wp14:pctHeight>0</wp14:pctHeight>
                </wp14:sizeRelV>
              </wp:anchor>
            </w:drawing>
          </mc:Choice>
          <mc:Fallback>
            <w:pict>
              <v:line w14:anchorId="39C2E69D"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" o:allowincell="f" strokecolor="#d4d4d4" strokeweight="1.75pt">
                <v:shadow on="t" offset="0,-1pt"/>
              </v:line>
            </w:pict>
          </mc:Fallback>
        </mc:AlternateContent>
      </w:r>
    </w:p>
    <w:p w14:paraId="30050B2B" w14:textId="77777777" w:rsidR="006F5FD0" w:rsidRPr="00B33EE6" w:rsidRDefault="006F5FD0" w:rsidP="00D517A4">
      <w:pPr>
        <w:jc w:val="center"/>
        <w:rPr>
          <w:sz w:val="28"/>
          <w:szCs w:val="28"/>
          <w:lang w:val="en-GB"/>
        </w:rPr>
      </w:pPr>
      <w:r w:rsidRPr="00B33EE6">
        <w:rPr>
          <w:rStyle w:val="Textennegreta"/>
          <w:sz w:val="28"/>
          <w:szCs w:val="28"/>
          <w:lang w:val="en-GB"/>
        </w:rPr>
        <w:t>СПЕЦИФІКАЦІЯ КОНТРАКТУ</w:t>
      </w:r>
    </w:p>
    <w:p w14:paraId="4C8A4F1B" w14:textId="77777777" w:rsidR="006F5FD0" w:rsidRPr="00B33EE6" w:rsidRDefault="006F5FD0" w:rsidP="00584BF4">
      <w:pPr>
        <w:ind w:left="709" w:hanging="349"/>
        <w:outlineLvl w:val="0"/>
        <w:rPr>
          <w:sz w:val="22"/>
          <w:szCs w:val="22"/>
          <w:lang w:val="en-GB"/>
        </w:rPr>
      </w:pPr>
      <w:r w:rsidRPr="00B33EE6">
        <w:rPr>
          <w:rStyle w:val="Textennegreta"/>
          <w:sz w:val="22"/>
          <w:szCs w:val="22"/>
          <w:lang w:val="en-GB"/>
        </w:rPr>
        <w:t xml:space="preserve">6. </w:t>
      </w:r>
      <w:r w:rsidR="00584BF4" w:rsidRPr="00B33EE6">
        <w:rPr>
          <w:rStyle w:val="Textennegreta"/>
          <w:sz w:val="22"/>
          <w:szCs w:val="22"/>
          <w:lang w:val="en-GB"/>
        </w:rPr>
        <w:tab/>
      </w:r>
      <w:r w:rsidRPr="00B33EE6">
        <w:rPr>
          <w:rStyle w:val="Textennegreta"/>
          <w:sz w:val="22"/>
          <w:szCs w:val="22"/>
          <w:lang w:val="en-GB"/>
        </w:rPr>
        <w:t>Характер контракту</w:t>
      </w:r>
    </w:p>
    <w:p w14:paraId="71099A85" w14:textId="612ECB6C" w:rsidR="006F5FD0" w:rsidRPr="00B33EE6" w:rsidRDefault="008A1184">
      <w:pPr>
        <w:pStyle w:val="Blockquote"/>
        <w:jc w:val="both"/>
        <w:rPr>
          <w:i/>
          <w:sz w:val="22"/>
          <w:szCs w:val="22"/>
          <w:lang w:val="en-GB"/>
        </w:rPr>
      </w:pPr>
      <w:r>
        <w:rPr>
          <w:rStyle w:val="mfasi"/>
          <w:i w:val="0"/>
          <w:sz w:val="22"/>
          <w:szCs w:val="22"/>
          <w:lang w:val="en-GB"/>
        </w:rPr>
        <w:t xml:space="preserve"> </w:t>
      </w:r>
      <w:r w:rsidRPr="008A1184">
        <w:rPr>
          <w:rStyle w:val="mfasi"/>
          <w:i w:val="0"/>
          <w:sz w:val="22"/>
          <w:szCs w:val="22"/>
          <w:lang w:val="en-GB"/>
        </w:rPr>
        <w:t>[</w:t>
      </w:r>
      <w:r w:rsidRPr="008660AD">
        <w:rPr>
          <w:rStyle w:val="mfasi"/>
          <w:i w:val="0"/>
          <w:sz w:val="22"/>
          <w:szCs w:val="22"/>
          <w:highlight w:val="lightGray"/>
          <w:lang w:val="en-GB"/>
        </w:rPr>
        <w:t>одноразова виплата</w:t>
      </w:r>
      <w:r w:rsidRPr="008A1184">
        <w:rPr>
          <w:rStyle w:val="mfasi"/>
          <w:i w:val="0"/>
          <w:sz w:val="22"/>
          <w:szCs w:val="22"/>
          <w:lang w:val="en-GB"/>
        </w:rPr>
        <w:t>] [</w:t>
      </w:r>
      <w:r w:rsidRPr="008660AD">
        <w:rPr>
          <w:rStyle w:val="mfasi"/>
          <w:i w:val="0"/>
          <w:sz w:val="22"/>
          <w:szCs w:val="22"/>
          <w:highlight w:val="lightGray"/>
          <w:lang w:val="en-GB"/>
        </w:rPr>
        <w:t>ціна за одиницю</w:t>
      </w:r>
      <w:r w:rsidRPr="008A1184">
        <w:rPr>
          <w:rStyle w:val="mfasi"/>
          <w:i w:val="0"/>
          <w:sz w:val="22"/>
          <w:szCs w:val="22"/>
          <w:lang w:val="en-GB"/>
        </w:rPr>
        <w:t xml:space="preserve">] </w:t>
      </w:r>
      <w:r w:rsidRPr="008660AD">
        <w:rPr>
          <w:rStyle w:val="mfasi"/>
          <w:i w:val="0"/>
          <w:sz w:val="22"/>
          <w:szCs w:val="22"/>
          <w:highlight w:val="lightGray"/>
          <w:lang w:val="en-GB"/>
        </w:rPr>
        <w:t>[гібрид</w:t>
      </w:r>
      <w:r w:rsidRPr="008A1184">
        <w:rPr>
          <w:rStyle w:val="mfasi"/>
          <w:i w:val="0"/>
          <w:sz w:val="22"/>
          <w:szCs w:val="22"/>
          <w:lang w:val="en-GB"/>
        </w:rPr>
        <w:t>]</w:t>
      </w:r>
    </w:p>
    <w:p w14:paraId="1879C6BF" w14:textId="77777777" w:rsidR="006F5FD0" w:rsidRPr="00B33EE6" w:rsidRDefault="006F5FD0" w:rsidP="00584BF4">
      <w:pPr>
        <w:ind w:left="709" w:hanging="352"/>
        <w:outlineLvl w:val="0"/>
        <w:rPr>
          <w:sz w:val="22"/>
          <w:szCs w:val="22"/>
          <w:lang w:val="en-GB"/>
        </w:rPr>
      </w:pPr>
      <w:r w:rsidRPr="00B33EE6">
        <w:rPr>
          <w:rStyle w:val="Textennegreta"/>
          <w:sz w:val="22"/>
          <w:szCs w:val="22"/>
          <w:lang w:val="en-GB"/>
        </w:rPr>
        <w:t xml:space="preserve">7. </w:t>
      </w:r>
      <w:r w:rsidR="00584BF4" w:rsidRPr="00B33EE6">
        <w:rPr>
          <w:rStyle w:val="Textennegreta"/>
          <w:sz w:val="22"/>
          <w:szCs w:val="22"/>
          <w:lang w:val="en-GB"/>
        </w:rPr>
        <w:tab/>
      </w:r>
      <w:r w:rsidRPr="00B33EE6">
        <w:rPr>
          <w:rStyle w:val="Textennegreta"/>
          <w:sz w:val="22"/>
          <w:szCs w:val="22"/>
          <w:lang w:val="en-GB"/>
        </w:rPr>
        <w:t>Опис контракту</w:t>
      </w:r>
    </w:p>
    <w:p w14:paraId="12CA4C8E" w14:textId="77777777" w:rsidR="006F5FD0" w:rsidRPr="00B33EE6" w:rsidRDefault="006F5FD0">
      <w:pPr>
        <w:pStyle w:val="Blockquote"/>
        <w:jc w:val="both"/>
        <w:rPr>
          <w:i/>
          <w:sz w:val="22"/>
          <w:szCs w:val="22"/>
          <w:lang w:val="en-GB"/>
        </w:rPr>
      </w:pPr>
      <w:r w:rsidRPr="00B33EE6">
        <w:rPr>
          <w:rStyle w:val="mfasi"/>
          <w:i w:val="0"/>
          <w:sz w:val="22"/>
          <w:szCs w:val="22"/>
          <w:lang w:val="en-GB"/>
        </w:rPr>
        <w:t xml:space="preserve">&lt; </w:t>
      </w:r>
      <w:r w:rsidRPr="00B33EE6">
        <w:rPr>
          <w:rStyle w:val="mfasi"/>
          <w:i w:val="0"/>
          <w:sz w:val="22"/>
          <w:szCs w:val="22"/>
          <w:highlight w:val="yellow"/>
          <w:lang w:val="en-GB"/>
        </w:rPr>
        <w:t xml:space="preserve">Рекомендується 10 </w:t>
      </w:r>
      <w:r w:rsidR="00502217" w:rsidRPr="00B33EE6">
        <w:rPr>
          <w:rStyle w:val="mfasi"/>
          <w:i w:val="0"/>
          <w:sz w:val="22"/>
          <w:szCs w:val="22"/>
          <w:highlight w:val="yellow"/>
          <w:lang w:val="en-GB"/>
        </w:rPr>
        <w:t>рядків</w:t>
      </w:r>
      <w:r w:rsidR="00B14398" w:rsidRPr="00B33EE6">
        <w:rPr>
          <w:rStyle w:val="mfasi"/>
          <w:i w:val="0"/>
          <w:sz w:val="22"/>
          <w:szCs w:val="22"/>
          <w:highlight w:val="yellow"/>
          <w:lang w:val="en-GB"/>
        </w:rPr>
        <w:t>, максимум</w:t>
      </w:r>
      <w:r w:rsidR="007471C5" w:rsidRPr="00B33EE6">
        <w:rPr>
          <w:rStyle w:val="mfasi"/>
          <w:i w:val="0"/>
          <w:sz w:val="22"/>
          <w:szCs w:val="22"/>
          <w:highlight w:val="yellow"/>
          <w:lang w:val="en-GB"/>
        </w:rPr>
        <w:t xml:space="preserve"> </w:t>
      </w:r>
      <w:r w:rsidR="00502217" w:rsidRPr="00B33EE6">
        <w:rPr>
          <w:rStyle w:val="mfasi"/>
          <w:i w:val="0"/>
          <w:sz w:val="22"/>
          <w:szCs w:val="22"/>
          <w:highlight w:val="yellow"/>
          <w:lang w:val="en-GB"/>
        </w:rPr>
        <w:t xml:space="preserve">20 </w:t>
      </w:r>
      <w:r w:rsidR="00B14398" w:rsidRPr="00B33EE6">
        <w:rPr>
          <w:rStyle w:val="mfasi"/>
          <w:i w:val="0"/>
          <w:sz w:val="22"/>
          <w:szCs w:val="22"/>
          <w:highlight w:val="yellow"/>
          <w:lang w:val="en-GB"/>
        </w:rPr>
        <w:t>рядків</w:t>
      </w:r>
      <w:r w:rsidRPr="00B33EE6">
        <w:rPr>
          <w:rStyle w:val="mfasi"/>
          <w:i w:val="0"/>
          <w:sz w:val="22"/>
          <w:szCs w:val="22"/>
          <w:lang w:val="en-GB"/>
        </w:rPr>
        <w:t>&gt;</w:t>
      </w:r>
    </w:p>
    <w:p w14:paraId="75E79BC7" w14:textId="77777777" w:rsidR="006F5FD0" w:rsidRPr="00B33EE6" w:rsidRDefault="006F5FD0" w:rsidP="00584BF4">
      <w:pPr>
        <w:ind w:left="709" w:hanging="349"/>
        <w:outlineLvl w:val="0"/>
        <w:rPr>
          <w:sz w:val="22"/>
          <w:szCs w:val="22"/>
          <w:lang w:val="en-GB"/>
        </w:rPr>
      </w:pPr>
      <w:r w:rsidRPr="00B33EE6">
        <w:rPr>
          <w:rStyle w:val="Textennegreta"/>
          <w:sz w:val="22"/>
          <w:szCs w:val="22"/>
          <w:lang w:val="en-GB"/>
        </w:rPr>
        <w:t xml:space="preserve">8. </w:t>
      </w:r>
      <w:r w:rsidR="00584BF4" w:rsidRPr="00B33EE6">
        <w:rPr>
          <w:rStyle w:val="Textennegreta"/>
          <w:sz w:val="22"/>
          <w:szCs w:val="22"/>
          <w:lang w:val="en-GB"/>
        </w:rPr>
        <w:tab/>
      </w:r>
      <w:r w:rsidRPr="00B33EE6">
        <w:rPr>
          <w:rStyle w:val="Textennegreta"/>
          <w:sz w:val="22"/>
          <w:szCs w:val="22"/>
          <w:lang w:val="en-GB"/>
        </w:rPr>
        <w:t>Кількість і назви лотів</w:t>
      </w:r>
    </w:p>
    <w:p w14:paraId="51502A56" w14:textId="77777777" w:rsidR="00E9047D" w:rsidRPr="00B33EE6" w:rsidRDefault="00364564" w:rsidP="00584BF4">
      <w:pPr>
        <w:ind w:left="709" w:hanging="349"/>
        <w:outlineLvl w:val="0"/>
        <w:rPr>
          <w:rStyle w:val="mfasi"/>
          <w:i w:val="0"/>
          <w:sz w:val="22"/>
          <w:szCs w:val="22"/>
          <w:lang w:val="en-GB"/>
        </w:rPr>
      </w:pPr>
      <w:r w:rsidRPr="00B33EE6">
        <w:rPr>
          <w:rStyle w:val="mfasi"/>
          <w:i w:val="0"/>
          <w:sz w:val="22"/>
          <w:szCs w:val="22"/>
          <w:lang w:val="en-GB"/>
        </w:rPr>
        <w:t>[</w:t>
      </w:r>
      <w:r w:rsidRPr="00B33EE6">
        <w:rPr>
          <w:rStyle w:val="mfasi"/>
          <w:i w:val="0"/>
          <w:sz w:val="22"/>
          <w:szCs w:val="22"/>
          <w:highlight w:val="lightGray"/>
          <w:lang w:val="en-GB"/>
        </w:rPr>
        <w:t>Тільки</w:t>
      </w:r>
      <w:r w:rsidR="00DA0ABA" w:rsidRPr="00B33EE6">
        <w:rPr>
          <w:rStyle w:val="mfasi"/>
          <w:i w:val="0"/>
          <w:sz w:val="22"/>
          <w:szCs w:val="22"/>
          <w:highlight w:val="lightGray"/>
          <w:lang w:val="en-GB"/>
        </w:rPr>
        <w:t>ne lot only</w:t>
      </w:r>
      <w:r w:rsidRPr="00B33EE6">
        <w:rPr>
          <w:rStyle w:val="mfasi"/>
          <w:i w:val="0"/>
          <w:sz w:val="22"/>
          <w:szCs w:val="22"/>
          <w:lang w:val="en-GB"/>
        </w:rPr>
        <w:t>],</w:t>
      </w:r>
    </w:p>
    <w:p w14:paraId="0B7507A0" w14:textId="55289339" w:rsidR="00571687" w:rsidRPr="00B33EE6" w:rsidRDefault="00364564" w:rsidP="00364564">
      <w:pPr>
        <w:ind w:left="709" w:hanging="349"/>
        <w:outlineLvl w:val="0"/>
        <w:rPr>
          <w:rStyle w:val="mfasi"/>
          <w:i w:val="0"/>
          <w:sz w:val="22"/>
          <w:szCs w:val="22"/>
          <w:lang w:val="en-GB"/>
        </w:rPr>
      </w:pPr>
      <w:r w:rsidRPr="00B33EE6">
        <w:rPr>
          <w:rStyle w:val="mfasi"/>
          <w:i w:val="0"/>
          <w:sz w:val="22"/>
          <w:szCs w:val="22"/>
          <w:lang w:val="en-GB"/>
        </w:rPr>
        <w:t>[</w:t>
      </w:r>
      <w:r w:rsidRPr="00B33EE6">
        <w:rPr>
          <w:rStyle w:val="mfasi"/>
          <w:i w:val="0"/>
          <w:sz w:val="22"/>
          <w:szCs w:val="22"/>
          <w:highlight w:val="yellow"/>
          <w:lang w:val="en-GB"/>
        </w:rPr>
        <w:t>Якщо більше одного лоту:</w:t>
      </w:r>
      <w:r w:rsidRPr="00B33EE6">
        <w:rPr>
          <w:rStyle w:val="mfasi"/>
          <w:i w:val="0"/>
          <w:sz w:val="22"/>
          <w:szCs w:val="22"/>
          <w:lang w:val="en-GB"/>
        </w:rPr>
        <w:t xml:space="preserve"> &lt;</w:t>
      </w:r>
      <w:r w:rsidR="00DA0ABA" w:rsidRPr="00B33EE6">
        <w:rPr>
          <w:rStyle w:val="mfasi"/>
          <w:i w:val="0"/>
          <w:sz w:val="22"/>
          <w:szCs w:val="22"/>
          <w:highlight w:val="yellow"/>
          <w:lang w:val="en-GB"/>
        </w:rPr>
        <w:t xml:space="preserve">кількість </w:t>
      </w:r>
      <w:proofErr w:type="gramStart"/>
      <w:r w:rsidR="00DA0ABA" w:rsidRPr="00B33EE6">
        <w:rPr>
          <w:rStyle w:val="mfasi"/>
          <w:i w:val="0"/>
          <w:sz w:val="22"/>
          <w:szCs w:val="22"/>
          <w:highlight w:val="yellow"/>
          <w:lang w:val="en-GB"/>
        </w:rPr>
        <w:t>лотів:</w:t>
      </w:r>
      <w:proofErr w:type="gramEnd"/>
      <w:r w:rsidR="00DA0ABA" w:rsidRPr="00B33EE6">
        <w:rPr>
          <w:rStyle w:val="mfasi"/>
          <w:i w:val="0"/>
          <w:sz w:val="22"/>
          <w:szCs w:val="22"/>
          <w:lang w:val="en-GB"/>
        </w:rPr>
        <w:t xml:space="preserve"> </w:t>
      </w:r>
      <w:r w:rsidR="006F5FD0" w:rsidRPr="00B33EE6">
        <w:rPr>
          <w:rStyle w:val="mfasi"/>
          <w:i w:val="0"/>
          <w:sz w:val="22"/>
          <w:szCs w:val="22"/>
          <w:lang w:val="en-GB"/>
        </w:rPr>
        <w:t>&gt;</w:t>
      </w:r>
    </w:p>
    <w:p w14:paraId="23B24B8F" w14:textId="77777777" w:rsidR="00DA0ABA" w:rsidRPr="00B33EE6" w:rsidRDefault="00E9047D" w:rsidP="00584BF4">
      <w:pPr>
        <w:ind w:left="709" w:hanging="349"/>
        <w:outlineLvl w:val="0"/>
        <w:rPr>
          <w:rStyle w:val="mfasi"/>
          <w:i w:val="0"/>
          <w:sz w:val="22"/>
          <w:szCs w:val="22"/>
          <w:highlight w:val="lightGray"/>
          <w:lang w:val="en-GB"/>
        </w:rPr>
      </w:pPr>
      <w:r w:rsidRPr="00B33EE6">
        <w:rPr>
          <w:rStyle w:val="mfasi"/>
          <w:i w:val="0"/>
          <w:sz w:val="22"/>
          <w:szCs w:val="22"/>
          <w:lang w:val="en-GB"/>
        </w:rPr>
        <w:t>&lt;</w:t>
      </w:r>
      <w:r w:rsidR="00DA0ABA" w:rsidRPr="00B33EE6">
        <w:rPr>
          <w:rStyle w:val="mfasi"/>
          <w:i w:val="0"/>
          <w:sz w:val="22"/>
          <w:szCs w:val="22"/>
          <w:highlight w:val="lightGray"/>
          <w:lang w:val="en-GB"/>
        </w:rPr>
        <w:t>Назви лотів:</w:t>
      </w:r>
    </w:p>
    <w:p w14:paraId="0A097CE7" w14:textId="5C7FCB98" w:rsidR="00DA0ABA" w:rsidRPr="00B33EE6" w:rsidRDefault="00DA0ABA" w:rsidP="00584BF4">
      <w:pPr>
        <w:ind w:left="709" w:hanging="349"/>
        <w:outlineLvl w:val="0"/>
        <w:rPr>
          <w:rStyle w:val="mfasi"/>
          <w:i w:val="0"/>
          <w:sz w:val="22"/>
          <w:szCs w:val="22"/>
          <w:highlight w:val="lightGray"/>
          <w:lang w:val="en-GB"/>
        </w:rPr>
      </w:pPr>
      <w:r w:rsidRPr="00B33EE6">
        <w:rPr>
          <w:rStyle w:val="mfasi"/>
          <w:i w:val="0"/>
          <w:sz w:val="22"/>
          <w:szCs w:val="22"/>
          <w:highlight w:val="lightGray"/>
          <w:lang w:val="en-GB"/>
        </w:rPr>
        <w:lastRenderedPageBreak/>
        <w:t>01</w:t>
      </w:r>
      <w:r w:rsidR="00846F87">
        <w:rPr>
          <w:rStyle w:val="mfasi"/>
          <w:i w:val="0"/>
          <w:sz w:val="22"/>
          <w:szCs w:val="22"/>
          <w:highlight w:val="lightGray"/>
          <w:lang w:val="en-GB"/>
        </w:rPr>
        <w:t xml:space="preserve"> </w:t>
      </w:r>
      <w:proofErr w:type="gramStart"/>
      <w:r w:rsidR="00846F87">
        <w:rPr>
          <w:rStyle w:val="mfasi"/>
          <w:i w:val="0"/>
          <w:sz w:val="22"/>
          <w:szCs w:val="22"/>
          <w:highlight w:val="lightGray"/>
          <w:lang w:val="en-GB"/>
        </w:rPr>
        <w:t xml:space="preserve">&lt; </w:t>
      </w:r>
      <w:r w:rsidR="00846F87" w:rsidRPr="008660AD">
        <w:rPr>
          <w:rStyle w:val="mfasi"/>
          <w:i w:val="0"/>
          <w:sz w:val="22"/>
          <w:szCs w:val="22"/>
          <w:highlight w:val="yellow"/>
          <w:lang w:val="en-GB"/>
        </w:rPr>
        <w:t>назва</w:t>
      </w:r>
      <w:proofErr w:type="gramEnd"/>
      <w:r w:rsidR="00846F87">
        <w:rPr>
          <w:rStyle w:val="mfasi"/>
          <w:i w:val="0"/>
          <w:sz w:val="22"/>
          <w:szCs w:val="22"/>
          <w:highlight w:val="lightGray"/>
          <w:lang w:val="en-GB"/>
        </w:rPr>
        <w:t>&gt;</w:t>
      </w:r>
    </w:p>
    <w:p w14:paraId="29095621" w14:textId="74847D9E" w:rsidR="00DA0ABA" w:rsidRPr="00B33EE6" w:rsidRDefault="00DA0ABA" w:rsidP="00584BF4">
      <w:pPr>
        <w:ind w:left="709" w:hanging="349"/>
        <w:outlineLvl w:val="0"/>
        <w:rPr>
          <w:rStyle w:val="mfasi"/>
          <w:i w:val="0"/>
          <w:sz w:val="22"/>
          <w:szCs w:val="22"/>
          <w:lang w:val="en-GB"/>
        </w:rPr>
      </w:pPr>
      <w:r w:rsidRPr="00846F87">
        <w:rPr>
          <w:rStyle w:val="mfasi"/>
          <w:i w:val="0"/>
          <w:sz w:val="22"/>
          <w:szCs w:val="22"/>
          <w:highlight w:val="lightGray"/>
          <w:lang w:val="en-GB"/>
        </w:rPr>
        <w:t>02</w:t>
      </w:r>
      <w:r w:rsidR="00846F87" w:rsidRPr="008660AD">
        <w:rPr>
          <w:rStyle w:val="mfasi"/>
          <w:i w:val="0"/>
          <w:sz w:val="22"/>
          <w:szCs w:val="22"/>
          <w:highlight w:val="lightGray"/>
          <w:lang w:val="en-GB"/>
        </w:rPr>
        <w:t xml:space="preserve"> &lt; </w:t>
      </w:r>
      <w:r w:rsidR="00846F87" w:rsidRPr="008660AD">
        <w:rPr>
          <w:rStyle w:val="mfasi"/>
          <w:i w:val="0"/>
          <w:sz w:val="22"/>
          <w:szCs w:val="22"/>
          <w:highlight w:val="yellow"/>
          <w:lang w:val="en-GB"/>
        </w:rPr>
        <w:t>назва</w:t>
      </w:r>
      <w:r w:rsidR="00846F87" w:rsidRPr="008660AD">
        <w:rPr>
          <w:rStyle w:val="mfasi"/>
          <w:i w:val="0"/>
          <w:sz w:val="22"/>
          <w:szCs w:val="22"/>
          <w:highlight w:val="lightGray"/>
          <w:lang w:val="en-GB"/>
        </w:rPr>
        <w:t>&gt;</w:t>
      </w:r>
      <w:r w:rsidR="00846F87">
        <w:rPr>
          <w:rStyle w:val="mfasi"/>
          <w:i w:val="0"/>
          <w:sz w:val="22"/>
          <w:szCs w:val="22"/>
          <w:lang w:val="en-GB"/>
        </w:rPr>
        <w:t xml:space="preserve"> </w:t>
      </w:r>
    </w:p>
    <w:p w14:paraId="6639E9E8" w14:textId="1268F442" w:rsidR="00DA0ABA" w:rsidRPr="00B33EE6" w:rsidRDefault="00846F87" w:rsidP="008660AD">
      <w:pPr>
        <w:ind w:firstLine="360"/>
        <w:outlineLvl w:val="0"/>
        <w:rPr>
          <w:rStyle w:val="mfasi"/>
          <w:i w:val="0"/>
          <w:sz w:val="22"/>
          <w:szCs w:val="22"/>
          <w:lang w:val="en-GB"/>
        </w:rPr>
      </w:pPr>
      <w:r>
        <w:rPr>
          <w:rStyle w:val="mfasi"/>
          <w:i w:val="0"/>
          <w:sz w:val="22"/>
          <w:szCs w:val="22"/>
          <w:highlight w:val="yellow"/>
          <w:lang w:val="en-GB"/>
        </w:rPr>
        <w:t>&lt;номер і назва</w:t>
      </w:r>
      <w:r>
        <w:rPr>
          <w:rStyle w:val="mfasi"/>
          <w:i w:val="0"/>
          <w:sz w:val="22"/>
          <w:szCs w:val="22"/>
          <w:lang w:val="en-GB"/>
        </w:rPr>
        <w:t>&gt;]</w:t>
      </w:r>
    </w:p>
    <w:p w14:paraId="39BB965D" w14:textId="499825D3" w:rsidR="00971962" w:rsidRPr="00B33EE6" w:rsidRDefault="006F5FD0" w:rsidP="008660AD">
      <w:pPr>
        <w:ind w:left="709" w:hanging="349"/>
        <w:outlineLvl w:val="0"/>
        <w:rPr>
          <w:sz w:val="22"/>
          <w:szCs w:val="22"/>
          <w:highlight w:val="yellow"/>
          <w:lang w:val="en-GB"/>
        </w:rPr>
      </w:pPr>
      <w:r w:rsidRPr="00B33EE6">
        <w:rPr>
          <w:rStyle w:val="Textennegreta"/>
          <w:sz w:val="22"/>
          <w:szCs w:val="22"/>
          <w:lang w:val="en-GB"/>
        </w:rPr>
        <w:t xml:space="preserve">9. </w:t>
      </w:r>
      <w:r w:rsidR="00584BF4" w:rsidRPr="00B33EE6">
        <w:rPr>
          <w:rStyle w:val="Textennegreta"/>
          <w:sz w:val="22"/>
          <w:szCs w:val="22"/>
          <w:lang w:val="en-GB"/>
        </w:rPr>
        <w:tab/>
      </w:r>
    </w:p>
    <w:p w14:paraId="6C843D95" w14:textId="6B2FEAB4" w:rsidR="006F5FD0" w:rsidRPr="00B33EE6" w:rsidRDefault="00381DC6">
      <w:pPr>
        <w:pStyle w:val="Blockquote"/>
        <w:jc w:val="both"/>
        <w:rPr>
          <w:sz w:val="22"/>
          <w:szCs w:val="22"/>
          <w:lang w:val="en-GB"/>
        </w:rPr>
      </w:pPr>
      <w:r>
        <w:rPr>
          <w:noProof/>
          <w:snapToGrid/>
          <w:sz w:val="22"/>
          <w:szCs w:val="22"/>
          <w:lang w:val="en-GB"/>
        </w:rPr>
        <mc:AlternateContent>
          <mc:Choice Requires="wps">
            <w:drawing>
              <wp:anchor distT="0" distB="0" distL="114300" distR="114300" simplePos="0" relativeHeight="251656704" behindDoc="0" locked="0" layoutInCell="0" allowOverlap="1" wp14:anchorId="21854D6C" wp14:editId="1E8B906A">
                <wp:simplePos x="0" y="0"/>
                <wp:positionH relativeFrom="column">
                  <wp:posOffset>-13335</wp:posOffset>
                </wp:positionH>
                <wp:positionV relativeFrom="paragraph">
                  <wp:posOffset>222885</wp:posOffset>
                </wp:positionV>
                <wp:extent cx="5943600" cy="635"/>
                <wp:effectExtent l="0" t="0" r="0" b="0"/>
                <wp:wrapNone/>
                <wp:docPr id="34193450" name="Line 4"/>
                <wp:cNvGraphicFramePr>
                  <ns5:graphicFrameLocks/>
                </wp:cNvGraphicFramePr>
                <ns5:graphic>
                  <ns5:graphicData uri="http://schemas.microsoft.com/office/word/2010/wordprocessingShape">
                    <wps:wsp>
                      <wps:cNvCnPr>
                        <ns5:cxnSpLocks noChangeShapeType="1"/>
                      </wps:cNvCnPr>
                      <wps:spPr bwMode="auto">
                        <ns5:xfrm>
                          <ns5:off x="0" y="0"/>
                          <ns5:ext cx="5943600" cy="635"/>
                        </ns5:xfrm>
                        <ns5:prstGeom prst="line">
                          <ns5:avLst/>
                        </ns5:prstGeom>
                        <ns5:noFill/>
                        <ns5:ln w="22225">
                          <ns5:solidFill>
                            <ns5:srgbClr val="D4D4D4"/>
                          </ns5:solidFill>
                          <ns5:round/>
                          <ns5:headEnd/>
                          <ns5:tailEnd/>
                        </ns5:ln>
                        <ns5:effectLst>
                          <ns5:outerShdw dist="12700" dir="16200000" algn="ctr" rotWithShape="0">
                            <ns5:srgbClr val="808080"/>
                          </ns5:outerShdw>
                        </ns5:effectLst>
                        <ns5:extLst>
                          <ns5:ext uri="{909E8E84-426E-40DD-AFC4-6F175D3DCCD1}">
                            <ns7:hiddenFill>
                              <ns5:noFill/>
                            </ns7:hiddenFill>
                          </ns5:ext>
                        </ns5:extLst>
                      </wps:spPr>
                      <wps:bodyPr/>
                    </wps:wsp>
                  </ns5:graphicData>
                </ns5:graphic>
                <wp14:sizeRelH relativeFrom="page">
                  <wp14:pctWidth>0</wp14:pctWidth>
                </wp14:sizeRelH>
                <wp14:sizeRelV relativeFrom="page">
                  <wp14:pctHeight>0</wp14:pctHeight>
                </wp14:sizeRelV>
              </wp:anchor>
            </w:drawing>
          </mc:Choice>
          <mc:Fallback>
            <w:pict>
              <v:line w14:anchorId="00B39685"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7.55pt" to="466.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" o:allowincell="f" strokecolor="#d4d4d4" strokeweight="1.75pt">
                <v:shadow on="t" offset="0,-1pt"/>
              </v:line>
            </w:pict>
          </mc:Fallback>
        </mc:AlternateContent>
      </w:r>
    </w:p>
    <w:p w14:paraId="283B6821" w14:textId="77777777" w:rsidR="006F5FD0" w:rsidRPr="00B33EE6" w:rsidRDefault="006F5FD0" w:rsidP="00D517A4">
      <w:pPr>
        <w:jc w:val="center"/>
        <w:rPr>
          <w:sz w:val="28"/>
          <w:szCs w:val="28"/>
          <w:lang w:val="en-GB"/>
        </w:rPr>
      </w:pPr>
      <w:r w:rsidRPr="00B33EE6">
        <w:rPr>
          <w:rStyle w:val="Textennegreta"/>
          <w:sz w:val="28"/>
          <w:szCs w:val="28"/>
          <w:lang w:val="en-GB"/>
        </w:rPr>
        <w:t>УМОВИ УЧАСТІ</w:t>
      </w:r>
    </w:p>
    <w:p w14:paraId="2CB5FCF7" w14:textId="2F0B6D75" w:rsidR="00B9793F" w:rsidRDefault="00B9793F" w:rsidP="008660AD">
      <w:pPr>
        <w:pStyle w:val="Textdenotaapeudepgina"/>
        <w:ind w:firstLine="426"/>
        <w:rPr>
          <w:rStyle w:val="Textennegreta"/>
          <w:sz w:val="22"/>
          <w:szCs w:val="22"/>
          <w:lang w:val="en-GB"/>
        </w:rPr>
      </w:pPr>
      <w:r>
        <w:rPr>
          <w:rStyle w:val="Textennegreta"/>
          <w:sz w:val="22"/>
          <w:szCs w:val="22"/>
          <w:lang w:val="en-GB"/>
        </w:rPr>
        <w:t xml:space="preserve">10. </w:t>
      </w:r>
      <w:r w:rsidRPr="00D97139">
        <w:rPr>
          <w:rStyle w:val="Textennegreta"/>
          <w:sz w:val="22"/>
          <w:szCs w:val="22"/>
          <w:lang w:val="en-GB"/>
        </w:rPr>
        <w:t>Правова основа</w:t>
      </w:r>
    </w:p>
    <w:p w14:paraId="71EA1ECF" w14:textId="6CEFF494" w:rsidR="00771F85" w:rsidRDefault="00B9793F" w:rsidP="00D2551C">
      <w:pPr>
        <w:pStyle w:val="paragraph"/>
        <w:spacing w:before="0" w:beforeAutospacing="0" w:after="0" w:afterAutospacing="0"/>
        <w:textAlignment w:val="baseline"/>
        <w:rPr>
          <w:iCs/>
          <w:sz w:val="22"/>
          <w:szCs w:val="22"/>
          <w:highlight w:val="yellow"/>
          <w:lang w:val="en-IE"/>
        </w:rPr>
      </w:pPr>
      <w:r w:rsidRPr="00F72244">
        <w:rPr>
          <w:rStyle w:val="eop"/>
          <w:color w:val="FF0000"/>
          <w:sz w:val="22"/>
          <w:szCs w:val="22"/>
          <w:lang w:val="en-US"/>
        </w:rPr>
        <w:t> </w:t>
      </w:r>
    </w:p>
    <w:p w14:paraId="3B54E851" w14:textId="51633DCD" w:rsidR="00B9793F" w:rsidRPr="00C348D5" w:rsidRDefault="00B9793F" w:rsidP="00D2551C">
      <w:pPr>
        <w:pStyle w:val="paragraph"/>
        <w:spacing w:before="0" w:beforeAutospacing="0" w:after="0" w:afterAutospacing="0"/>
        <w:ind w:left="426"/>
        <w:textAlignment w:val="baseline"/>
        <w:rPr>
          <w:iCs/>
          <w:sz w:val="22"/>
          <w:szCs w:val="22"/>
          <w:lang w:val="en-IE"/>
        </w:rPr>
      </w:pPr>
      <w:r w:rsidRPr="00C348D5">
        <w:rPr>
          <w:iCs/>
          <w:sz w:val="22"/>
          <w:szCs w:val="22"/>
          <w:highlight w:val="yellow"/>
          <w:lang w:val="en-IE"/>
        </w:rPr>
        <w:t>[</w:t>
      </w:r>
      <w:r w:rsidR="005877D2">
        <w:rPr>
          <w:iCs/>
          <w:sz w:val="22"/>
          <w:szCs w:val="22"/>
          <w:highlight w:val="yellow"/>
          <w:lang w:val="en-IE"/>
        </w:rPr>
        <w:t>Назва програми Interreg]</w:t>
      </w:r>
      <w:r w:rsidR="00D2551C" w:rsidRPr="00D2551C">
        <w:rPr>
          <w:iCs/>
          <w:sz w:val="22"/>
          <w:szCs w:val="22"/>
          <w:lang w:val="en-IE"/>
        </w:rPr>
        <w:t> у відповідності з Регламентом 2021/1059 (Регламент Interreg).</w:t>
      </w:r>
    </w:p>
    <w:p w14:paraId="771AB4F9" w14:textId="77777777" w:rsidR="00B9793F" w:rsidRPr="00F72244" w:rsidRDefault="00B9793F" w:rsidP="00B9793F">
      <w:pPr>
        <w:pStyle w:val="paragraph"/>
        <w:spacing w:before="0" w:beforeAutospacing="0" w:after="0" w:afterAutospacing="0"/>
        <w:ind w:left="426"/>
        <w:jc w:val="both"/>
        <w:textAlignment w:val="baseline"/>
        <w:rPr>
          <w:rStyle w:val="normaltextrun"/>
          <w:sz w:val="22"/>
          <w:szCs w:val="22"/>
          <w:shd w:val="clear" w:color="auto" w:fill="FFFF00"/>
          <w:lang w:val="en-GB"/>
        </w:rPr>
      </w:pPr>
    </w:p>
    <w:p w14:paraId="63522FC5" w14:textId="77777777" w:rsidR="006F5FD0" w:rsidRPr="00B33EE6" w:rsidRDefault="006F5FD0" w:rsidP="00584BF4">
      <w:pPr>
        <w:ind w:left="709" w:hanging="349"/>
        <w:outlineLvl w:val="0"/>
        <w:rPr>
          <w:sz w:val="22"/>
          <w:szCs w:val="22"/>
          <w:lang w:val="en-GB"/>
        </w:rPr>
      </w:pPr>
      <w:bookmarkStart w:id="0" w:name="_DV_M201"/>
      <w:bookmarkStart w:id="1" w:name="_DV_M224"/>
      <w:bookmarkStart w:id="2" w:name="_DV_M225"/>
      <w:bookmarkStart w:id="3" w:name="_DV_M226"/>
      <w:bookmarkStart w:id="4" w:name="_DV_M227"/>
      <w:bookmarkStart w:id="5" w:name="_DV_M229"/>
      <w:bookmarkStart w:id="6" w:name="_DV_M231"/>
      <w:bookmarkStart w:id="7" w:name="_DV_M232"/>
      <w:bookmarkStart w:id="8" w:name="_DV_M233"/>
      <w:bookmarkStart w:id="9" w:name="_DV_M234"/>
      <w:bookmarkStart w:id="10" w:name="_DV_M235"/>
      <w:bookmarkStart w:id="11" w:name="_DV_M236"/>
      <w:bookmarkStart w:id="12" w:name="_DV_M237"/>
      <w:bookmarkStart w:id="13" w:name="_DV_M238"/>
      <w:bookmarkEnd w:id="0"/>
      <w:bookmarkEnd w:id="1"/>
      <w:bookmarkEnd w:id="2"/>
      <w:bookmarkEnd w:id="3"/>
      <w:bookmarkEnd w:id="4"/>
      <w:bookmarkEnd w:id="5"/>
      <w:bookmarkEnd w:id="6"/>
      <w:bookmarkEnd w:id="7"/>
      <w:bookmarkEnd w:id="8"/>
      <w:bookmarkEnd w:id="9"/>
      <w:bookmarkEnd w:id="10"/>
      <w:bookmarkEnd w:id="11"/>
      <w:bookmarkEnd w:id="12"/>
      <w:bookmarkEnd w:id="13"/>
      <w:r w:rsidRPr="00B33EE6">
        <w:rPr>
          <w:rStyle w:val="Textennegreta"/>
          <w:sz w:val="22"/>
          <w:szCs w:val="22"/>
          <w:lang w:val="en-GB"/>
        </w:rPr>
        <w:t>1</w:t>
      </w:r>
      <w:r w:rsidR="00632BDC" w:rsidRPr="00B33EE6">
        <w:rPr>
          <w:rStyle w:val="Textennegreta"/>
          <w:sz w:val="22"/>
          <w:szCs w:val="22"/>
          <w:lang w:val="en-GB"/>
        </w:rPr>
        <w:t>1</w:t>
      </w:r>
      <w:r w:rsidRPr="00B33EE6">
        <w:rPr>
          <w:rStyle w:val="Textennegreta"/>
          <w:sz w:val="22"/>
          <w:szCs w:val="22"/>
          <w:lang w:val="en-GB"/>
        </w:rPr>
        <w:t xml:space="preserve">. </w:t>
      </w:r>
      <w:r w:rsidR="00584BF4" w:rsidRPr="00B33EE6">
        <w:rPr>
          <w:rStyle w:val="Textennegreta"/>
          <w:sz w:val="22"/>
          <w:szCs w:val="22"/>
          <w:lang w:val="en-GB"/>
        </w:rPr>
        <w:tab/>
      </w:r>
      <w:r w:rsidRPr="00B33EE6">
        <w:rPr>
          <w:rStyle w:val="Textennegreta"/>
          <w:sz w:val="22"/>
          <w:szCs w:val="22"/>
          <w:lang w:val="en-GB"/>
        </w:rPr>
        <w:t xml:space="preserve">Кількість </w:t>
      </w:r>
      <w:r w:rsidR="00632BDC" w:rsidRPr="00B33EE6">
        <w:rPr>
          <w:rStyle w:val="Textennegreta"/>
          <w:sz w:val="22"/>
          <w:szCs w:val="22"/>
          <w:lang w:val="en-GB"/>
        </w:rPr>
        <w:t>тендерних заявок</w:t>
      </w:r>
    </w:p>
    <w:p w14:paraId="62FF8F53" w14:textId="77777777" w:rsidR="006F5FD0" w:rsidRPr="00B33EE6" w:rsidRDefault="006F5FD0">
      <w:pPr>
        <w:pStyle w:val="Blockquote"/>
        <w:jc w:val="both"/>
        <w:rPr>
          <w:sz w:val="22"/>
          <w:szCs w:val="22"/>
          <w:lang w:val="en-GB"/>
        </w:rPr>
      </w:pPr>
      <w:r w:rsidRPr="00B33EE6">
        <w:rPr>
          <w:sz w:val="22"/>
          <w:szCs w:val="22"/>
          <w:lang w:val="en-GB"/>
        </w:rPr>
        <w:t xml:space="preserve">Не більше однієї </w:t>
      </w:r>
      <w:r w:rsidR="00632BDC" w:rsidRPr="00B33EE6">
        <w:rPr>
          <w:sz w:val="22"/>
          <w:szCs w:val="22"/>
          <w:lang w:val="en-GB"/>
        </w:rPr>
        <w:t>тендерної</w:t>
      </w:r>
      <w:r w:rsidRPr="00B33EE6">
        <w:rPr>
          <w:sz w:val="22"/>
          <w:szCs w:val="22"/>
          <w:lang w:val="en-GB"/>
        </w:rPr>
        <w:t xml:space="preserve"> can be submitte</w:t>
      </w:r>
      <w:r w:rsidR="00087A72" w:rsidRPr="00B33EE6">
        <w:rPr>
          <w:sz w:val="22"/>
          <w:szCs w:val="22"/>
          <w:lang w:val="en-GB"/>
        </w:rPr>
        <w:t xml:space="preserve">d by a natural or legal person </w:t>
      </w:r>
      <w:r w:rsidRPr="00B33EE6">
        <w:rPr>
          <w:sz w:val="22"/>
          <w:szCs w:val="22"/>
          <w:lang w:val="en-GB"/>
        </w:rPr>
        <w:t xml:space="preserve">whatever the form of participation (as an individual legal entity or as leader or </w:t>
      </w:r>
      <w:r w:rsidR="003232ED" w:rsidRPr="00B33EE6">
        <w:rPr>
          <w:sz w:val="22"/>
          <w:szCs w:val="22"/>
          <w:lang w:val="en-GB"/>
        </w:rPr>
        <w:t xml:space="preserve">member </w:t>
      </w:r>
      <w:r w:rsidRPr="00B33EE6">
        <w:rPr>
          <w:sz w:val="22"/>
          <w:szCs w:val="22"/>
          <w:lang w:val="en-GB"/>
        </w:rPr>
        <w:t xml:space="preserve">of a consortium submitting a </w:t>
      </w:r>
      <w:r w:rsidR="00632BDC" w:rsidRPr="00B33EE6">
        <w:rPr>
          <w:sz w:val="22"/>
          <w:szCs w:val="22"/>
          <w:lang w:val="en-GB"/>
        </w:rPr>
        <w:t>tender</w:t>
      </w:r>
      <w:r w:rsidRPr="00B33EE6">
        <w:rPr>
          <w:sz w:val="22"/>
          <w:szCs w:val="22"/>
          <w:lang w:val="en-GB"/>
        </w:rPr>
        <w:t xml:space="preserve">, не більше). </w:t>
      </w:r>
      <w:proofErr w:type="gramStart"/>
      <w:r w:rsidRPr="00B33EE6">
        <w:rPr>
          <w:sz w:val="22"/>
          <w:szCs w:val="22"/>
          <w:lang w:val="en-GB"/>
        </w:rPr>
        <w:t>У разі, якщо</w:t>
      </w:r>
      <w:proofErr w:type="gramEnd"/>
      <w:r w:rsidRPr="00B33EE6">
        <w:rPr>
          <w:sz w:val="22"/>
          <w:szCs w:val="22"/>
          <w:lang w:val="en-GB"/>
        </w:rPr>
        <w:t xml:space="preserve"> фізична або юридична особа подасть більше однієї </w:t>
      </w:r>
      <w:r w:rsidR="00632BDC" w:rsidRPr="00B33EE6">
        <w:rPr>
          <w:sz w:val="22"/>
          <w:szCs w:val="22"/>
          <w:lang w:val="en-GB"/>
        </w:rPr>
        <w:t>тендерної заявки</w:t>
      </w:r>
      <w:r w:rsidRPr="00B33EE6">
        <w:rPr>
          <w:sz w:val="22"/>
          <w:szCs w:val="22"/>
          <w:lang w:val="en-GB"/>
        </w:rPr>
        <w:t xml:space="preserve">, всі </w:t>
      </w:r>
      <w:r w:rsidR="00632BDC" w:rsidRPr="00B33EE6">
        <w:rPr>
          <w:sz w:val="22"/>
          <w:szCs w:val="22"/>
          <w:lang w:val="en-GB"/>
        </w:rPr>
        <w:t>тендери</w:t>
      </w:r>
      <w:r w:rsidRPr="00B33EE6">
        <w:rPr>
          <w:sz w:val="22"/>
          <w:szCs w:val="22"/>
          <w:lang w:val="en-GB"/>
        </w:rPr>
        <w:t xml:space="preserve"> в яких ця особа брало участь, </w:t>
      </w:r>
      <w:r w:rsidR="00CB759D" w:rsidRPr="00B33EE6">
        <w:rPr>
          <w:sz w:val="22"/>
          <w:szCs w:val="22"/>
          <w:lang w:val="en-GB"/>
        </w:rPr>
        <w:t>будуть</w:t>
      </w:r>
      <w:r w:rsidRPr="00B33EE6">
        <w:rPr>
          <w:sz w:val="22"/>
          <w:szCs w:val="22"/>
          <w:lang w:val="en-GB"/>
        </w:rPr>
        <w:t xml:space="preserve"> виключені.</w:t>
      </w:r>
    </w:p>
    <w:p w14:paraId="012A5F8A" w14:textId="77777777" w:rsidR="004E1482" w:rsidRPr="00B33EE6" w:rsidRDefault="00E1782A" w:rsidP="007727F3">
      <w:pPr>
        <w:pStyle w:val="Blockquote"/>
        <w:jc w:val="both"/>
        <w:rPr>
          <w:sz w:val="22"/>
          <w:szCs w:val="22"/>
          <w:highlight w:val="lightGray"/>
          <w:lang w:val="en-GB"/>
        </w:rPr>
      </w:pPr>
      <w:r w:rsidRPr="00B33EE6">
        <w:rPr>
          <w:sz w:val="22"/>
          <w:szCs w:val="22"/>
          <w:lang w:val="en-GB"/>
        </w:rPr>
        <w:t>[</w:t>
      </w:r>
      <w:r w:rsidR="006D6080" w:rsidRPr="00B33EE6">
        <w:rPr>
          <w:sz w:val="22"/>
          <w:szCs w:val="22"/>
          <w:highlight w:val="yellow"/>
          <w:lang w:val="en-GB"/>
        </w:rPr>
        <w:t>якщо кількість</w:t>
      </w:r>
      <w:r w:rsidR="00145CFA" w:rsidRPr="00B33EE6">
        <w:rPr>
          <w:sz w:val="22"/>
          <w:szCs w:val="22"/>
          <w:highlight w:val="yellow"/>
          <w:lang w:val="en-GB"/>
        </w:rPr>
        <w:t>лотів</w:t>
      </w:r>
      <w:r w:rsidR="006D6080" w:rsidRPr="00B33EE6">
        <w:rPr>
          <w:sz w:val="22"/>
          <w:szCs w:val="22"/>
          <w:highlight w:val="yellow"/>
          <w:lang w:val="en-GB"/>
        </w:rPr>
        <w:t xml:space="preserve"> більше одного</w:t>
      </w:r>
      <w:r w:rsidR="00364564" w:rsidRPr="00B33EE6">
        <w:rPr>
          <w:sz w:val="22"/>
          <w:szCs w:val="22"/>
          <w:highlight w:val="yellow"/>
          <w:lang w:val="en-GB"/>
        </w:rPr>
        <w:t xml:space="preserve">: </w:t>
      </w:r>
      <w:r w:rsidR="00364564" w:rsidRPr="00B33EE6">
        <w:rPr>
          <w:sz w:val="22"/>
          <w:szCs w:val="22"/>
          <w:highlight w:val="lightGray"/>
          <w:lang w:val="en-GB"/>
        </w:rPr>
        <w:t>Не</w:t>
      </w:r>
      <w:r w:rsidRPr="00B33EE6">
        <w:rPr>
          <w:sz w:val="22"/>
          <w:szCs w:val="22"/>
          <w:highlight w:val="lightGray"/>
          <w:lang w:val="en-GB"/>
        </w:rPr>
        <w:t> можуть бути введені обмеження в кількості лотів, які можуть бути присуджені учаснику тендеру.</w:t>
      </w:r>
    </w:p>
    <w:p w14:paraId="519FD253" w14:textId="3B4852FC" w:rsidR="00E1782A" w:rsidRDefault="004E1482" w:rsidP="007727F3">
      <w:pPr>
        <w:pStyle w:val="Blockquote"/>
        <w:jc w:val="both"/>
        <w:rPr>
          <w:sz w:val="22"/>
          <w:szCs w:val="22"/>
          <w:lang w:val="en-GB"/>
        </w:rPr>
      </w:pPr>
      <w:r w:rsidRPr="00B33EE6">
        <w:rPr>
          <w:sz w:val="22"/>
          <w:szCs w:val="22"/>
          <w:highlight w:val="lightGray"/>
          <w:lang w:val="en-GB"/>
        </w:rPr>
        <w:t xml:space="preserve">The </w:t>
      </w:r>
      <w:r w:rsidR="00632BDC" w:rsidRPr="00B33EE6">
        <w:rPr>
          <w:sz w:val="22"/>
          <w:szCs w:val="22"/>
          <w:highlight w:val="lightGray"/>
          <w:lang w:val="en-GB"/>
        </w:rPr>
        <w:t>tenderer</w:t>
      </w:r>
      <w:r w:rsidRPr="00B33EE6">
        <w:rPr>
          <w:sz w:val="22"/>
          <w:szCs w:val="22"/>
          <w:highlight w:val="lightGray"/>
          <w:lang w:val="en-GB"/>
        </w:rPr>
        <w:t xml:space="preserve"> may submit a </w:t>
      </w:r>
      <w:r w:rsidR="00632BDC" w:rsidRPr="00B33EE6">
        <w:rPr>
          <w:sz w:val="22"/>
          <w:szCs w:val="22"/>
          <w:highlight w:val="lightGray"/>
          <w:lang w:val="en-GB"/>
        </w:rPr>
        <w:t>tender</w:t>
      </w:r>
      <w:r w:rsidRPr="00B33EE6">
        <w:rPr>
          <w:sz w:val="22"/>
          <w:szCs w:val="22"/>
          <w:highlight w:val="lightGray"/>
          <w:lang w:val="en-GB"/>
        </w:rPr>
        <w:t xml:space="preserve"> for one lot only, several lots or </w:t>
      </w:r>
      <w:proofErr w:type="gramStart"/>
      <w:r w:rsidRPr="00B33EE6">
        <w:rPr>
          <w:sz w:val="22"/>
          <w:szCs w:val="22"/>
          <w:highlight w:val="lightGray"/>
          <w:lang w:val="en-GB"/>
        </w:rPr>
        <w:t>all of</w:t>
      </w:r>
      <w:proofErr w:type="gramEnd"/>
      <w:r w:rsidRPr="00B33EE6">
        <w:rPr>
          <w:sz w:val="22"/>
          <w:szCs w:val="22"/>
          <w:highlight w:val="lightGray"/>
          <w:lang w:val="en-GB"/>
        </w:rPr>
        <w:t xml:space="preserve"> the lots, but only one </w:t>
      </w:r>
      <w:r w:rsidR="00632BDC" w:rsidRPr="00B33EE6">
        <w:rPr>
          <w:sz w:val="22"/>
          <w:szCs w:val="22"/>
          <w:highlight w:val="lightGray"/>
          <w:lang w:val="en-GB"/>
        </w:rPr>
        <w:t>tender</w:t>
      </w:r>
      <w:r w:rsidRPr="00B33EE6">
        <w:rPr>
          <w:sz w:val="22"/>
          <w:szCs w:val="22"/>
          <w:highlight w:val="lightGray"/>
          <w:lang w:val="en-GB"/>
        </w:rPr>
        <w:t xml:space="preserve"> заявці на кожний лот. Контракти будуть розігруватися лот за лотом, і кожен лот буде оформлятися окремим контрактом.</w:t>
      </w:r>
      <w:r w:rsidR="00E1782A" w:rsidRPr="00B33EE6">
        <w:rPr>
          <w:sz w:val="22"/>
          <w:szCs w:val="22"/>
          <w:lang w:val="en-GB"/>
        </w:rPr>
        <w:t xml:space="preserve">] </w:t>
      </w:r>
    </w:p>
    <w:p w14:paraId="60A454E0" w14:textId="717A6868" w:rsidR="001A66C2" w:rsidRPr="00B33EE6" w:rsidRDefault="001A66C2" w:rsidP="00D902F5">
      <w:pPr>
        <w:widowControl/>
        <w:snapToGrid w:val="0"/>
        <w:ind w:left="360" w:right="26"/>
        <w:jc w:val="both"/>
        <w:rPr>
          <w:i/>
          <w:sz w:val="22"/>
          <w:szCs w:val="22"/>
          <w:lang w:val="en-GB"/>
        </w:rPr>
      </w:pPr>
      <w:r w:rsidRPr="003F1149">
        <w:rPr>
          <w:sz w:val="22"/>
          <w:szCs w:val="22"/>
          <w:lang w:val="en-GB"/>
        </w:rPr>
        <w:t xml:space="preserve">Будь-який учасник тендеру може вказати в своїй тендерній пропозиції, що він запропонує знижку </w:t>
      </w:r>
      <w:proofErr w:type="gramStart"/>
      <w:r w:rsidRPr="003F1149">
        <w:rPr>
          <w:sz w:val="22"/>
          <w:szCs w:val="22"/>
          <w:lang w:val="en-GB"/>
        </w:rPr>
        <w:t>у випадку, якщо</w:t>
      </w:r>
      <w:proofErr w:type="gramEnd"/>
      <w:r w:rsidRPr="003F1149">
        <w:rPr>
          <w:sz w:val="22"/>
          <w:szCs w:val="22"/>
          <w:lang w:val="en-GB"/>
        </w:rPr>
        <w:t xml:space="preserve"> його тендерну пропозицію буде прийнято більше ніж на один лот. </w:t>
      </w:r>
    </w:p>
    <w:p w14:paraId="7B54A5E6" w14:textId="77777777" w:rsidR="006F5FD0" w:rsidRPr="00B33EE6" w:rsidRDefault="006F5FD0" w:rsidP="00584BF4">
      <w:pPr>
        <w:ind w:left="709" w:hanging="349"/>
        <w:outlineLvl w:val="0"/>
        <w:rPr>
          <w:sz w:val="22"/>
          <w:szCs w:val="22"/>
          <w:lang w:val="en-GB"/>
        </w:rPr>
      </w:pPr>
      <w:r w:rsidRPr="00B33EE6">
        <w:rPr>
          <w:rStyle w:val="Textennegreta"/>
          <w:sz w:val="22"/>
          <w:szCs w:val="22"/>
          <w:lang w:val="en-GB"/>
        </w:rPr>
        <w:t>1</w:t>
      </w:r>
      <w:r w:rsidR="00632BDC" w:rsidRPr="00B33EE6">
        <w:rPr>
          <w:rStyle w:val="Textennegreta"/>
          <w:sz w:val="22"/>
          <w:szCs w:val="22"/>
          <w:lang w:val="en-GB"/>
        </w:rPr>
        <w:t>2</w:t>
      </w:r>
      <w:r w:rsidRPr="00B33EE6">
        <w:rPr>
          <w:rStyle w:val="Textennegreta"/>
          <w:sz w:val="22"/>
          <w:szCs w:val="22"/>
          <w:lang w:val="en-GB"/>
        </w:rPr>
        <w:t xml:space="preserve">. </w:t>
      </w:r>
      <w:r w:rsidR="00584BF4" w:rsidRPr="00B33EE6">
        <w:rPr>
          <w:rStyle w:val="Textennegreta"/>
          <w:sz w:val="22"/>
          <w:szCs w:val="22"/>
          <w:lang w:val="en-GB"/>
        </w:rPr>
        <w:tab/>
      </w:r>
      <w:r w:rsidRPr="00B33EE6">
        <w:rPr>
          <w:rStyle w:val="Textennegreta"/>
          <w:sz w:val="22"/>
          <w:szCs w:val="22"/>
          <w:lang w:val="en-GB"/>
        </w:rPr>
        <w:t>Підстави для виключення</w:t>
      </w:r>
    </w:p>
    <w:p w14:paraId="796D557F" w14:textId="0B9A5B4E" w:rsidR="006F5FD0" w:rsidRDefault="006F5FD0">
      <w:pPr>
        <w:pStyle w:val="Blockquote"/>
        <w:jc w:val="both"/>
        <w:rPr>
          <w:sz w:val="22"/>
          <w:szCs w:val="22"/>
          <w:lang w:val="en-GB"/>
        </w:rPr>
      </w:pPr>
      <w:r w:rsidRPr="00B33EE6">
        <w:rPr>
          <w:sz w:val="22"/>
          <w:szCs w:val="22"/>
          <w:lang w:val="en-GB"/>
        </w:rPr>
        <w:t xml:space="preserve">В рамках </w:t>
      </w:r>
      <w:r w:rsidR="00632BDC" w:rsidRPr="00B33EE6">
        <w:rPr>
          <w:sz w:val="22"/>
          <w:szCs w:val="22"/>
          <w:lang w:val="en-GB"/>
        </w:rPr>
        <w:t>тендеру</w:t>
      </w:r>
      <w:r w:rsidRPr="00B33EE6">
        <w:rPr>
          <w:sz w:val="22"/>
          <w:szCs w:val="22"/>
          <w:lang w:val="en-GB"/>
        </w:rPr>
        <w:t xml:space="preserve">, </w:t>
      </w:r>
      <w:r w:rsidR="00632BDC" w:rsidRPr="00B33EE6">
        <w:rPr>
          <w:sz w:val="22"/>
          <w:szCs w:val="22"/>
          <w:lang w:val="en-GB"/>
        </w:rPr>
        <w:t>учасники</w:t>
      </w:r>
      <w:r w:rsidRPr="00B33EE6">
        <w:rPr>
          <w:sz w:val="22"/>
          <w:szCs w:val="22"/>
          <w:lang w:val="en-GB"/>
        </w:rPr>
        <w:t xml:space="preserve">тендеру</w:t>
      </w:r>
      <w:r w:rsidR="00750FF8" w:rsidRPr="00B33EE6">
        <w:rPr>
          <w:sz w:val="22"/>
          <w:szCs w:val="22"/>
          <w:lang w:val="en-GB"/>
        </w:rPr>
        <w:t xml:space="preserve"> повинні</w:t>
      </w:r>
      <w:r w:rsidR="000F0F6C" w:rsidRPr="00B33EE6">
        <w:rPr>
          <w:sz w:val="22"/>
          <w:szCs w:val="22"/>
          <w:lang w:val="en-GB"/>
        </w:rPr>
        <w:t xml:space="preserve"> подати </w:t>
      </w:r>
      <w:r w:rsidR="002D266E" w:rsidRPr="00B33EE6">
        <w:rPr>
          <w:sz w:val="22"/>
          <w:szCs w:val="22"/>
          <w:lang w:val="en-GB"/>
        </w:rPr>
        <w:t>підписану </w:t>
      </w:r>
      <w:r w:rsidR="000F0F6C" w:rsidRPr="00B33EE6">
        <w:rPr>
          <w:sz w:val="22"/>
          <w:szCs w:val="22"/>
          <w:lang w:val="en-GB"/>
        </w:rPr>
        <w:t>декларацію</w:t>
      </w:r>
      <w:r w:rsidR="00750FF8" w:rsidRPr="00B33EE6">
        <w:rPr>
          <w:sz w:val="22"/>
          <w:szCs w:val="22"/>
          <w:lang w:val="en-GB"/>
        </w:rPr>
        <w:t xml:space="preserve">,</w:t>
      </w:r>
      <w:r w:rsidR="000F0F6C" w:rsidRPr="00B33EE6">
        <w:rPr>
          <w:sz w:val="22"/>
          <w:szCs w:val="22"/>
          <w:lang w:val="en-GB"/>
        </w:rPr>
        <w:t xml:space="preserve">included in the </w:t>
      </w:r>
      <w:r w:rsidR="00632BDC" w:rsidRPr="00B33EE6">
        <w:rPr>
          <w:sz w:val="22"/>
          <w:szCs w:val="22"/>
          <w:lang w:val="en-GB"/>
        </w:rPr>
        <w:t>tender</w:t>
      </w:r>
      <w:r w:rsidR="000F0F6C" w:rsidRPr="00B33EE6">
        <w:rPr>
          <w:sz w:val="22"/>
          <w:szCs w:val="22"/>
          <w:lang w:val="en-GB"/>
        </w:rPr>
        <w:t xml:space="preserve"> form, </w:t>
      </w:r>
      <w:r w:rsidR="00750FF8" w:rsidRPr="00B33EE6">
        <w:rPr>
          <w:sz w:val="22"/>
          <w:szCs w:val="22"/>
          <w:lang w:val="en-GB"/>
        </w:rPr>
        <w:t>, </w:t>
      </w:r>
      <w:r w:rsidRPr="00B33EE6">
        <w:rPr>
          <w:sz w:val="22"/>
          <w:szCs w:val="22"/>
          <w:lang w:val="en-GB"/>
        </w:rPr>
        <w:t xml:space="preserve">підтверджує, що вони не перебувають ні в одній з</w:t>
      </w:r>
      <w:r w:rsidR="00A433A6" w:rsidRPr="00B33EE6">
        <w:rPr>
          <w:sz w:val="22"/>
          <w:szCs w:val="22"/>
          <w:lang w:val="en-GB"/>
        </w:rPr>
        <w:t xml:space="preserve">the </w:t>
      </w:r>
      <w:r w:rsidR="00750FF8" w:rsidRPr="00B33EE6">
        <w:rPr>
          <w:sz w:val="22"/>
          <w:szCs w:val="22"/>
          <w:lang w:val="en-GB"/>
        </w:rPr>
        <w:t xml:space="preserve">exclusion situations </w:t>
      </w:r>
      <w:r w:rsidR="00A433A6" w:rsidRPr="00B33EE6">
        <w:rPr>
          <w:sz w:val="22"/>
          <w:szCs w:val="22"/>
          <w:lang w:val="en-GB"/>
        </w:rPr>
        <w:t>listed</w:t>
      </w:r>
      <w:r w:rsidR="00750FF8" w:rsidRPr="00B33EE6">
        <w:rPr>
          <w:sz w:val="22"/>
          <w:szCs w:val="22"/>
          <w:lang w:val="en-GB"/>
        </w:rPr>
        <w:t xml:space="preserve">наведених</w:t>
      </w:r>
      <w:r w:rsidRPr="00B33EE6">
        <w:rPr>
          <w:sz w:val="22"/>
          <w:szCs w:val="22"/>
          <w:lang w:val="en-GB"/>
        </w:rPr>
        <w:t xml:space="preserve">in </w:t>
      </w:r>
      <w:r w:rsidR="00AB4855">
        <w:rPr>
          <w:sz w:val="22"/>
          <w:szCs w:val="22"/>
          <w:lang w:val="en-GB"/>
        </w:rPr>
        <w:t>[</w:t>
      </w:r>
      <w:r w:rsidR="00D902F5" w:rsidRPr="00360528">
        <w:rPr>
          <w:sz w:val="22"/>
          <w:szCs w:val="22"/>
          <w:shd w:val="clear" w:color="auto" w:fill="D9D9D9" w:themeFill="background1" w:themeFillShade="D9"/>
          <w:lang w:val="en-GB"/>
        </w:rPr>
        <w:t xml:space="preserve">point 18 of </w:t>
      </w:r>
      <w:r w:rsidR="002813C5" w:rsidRPr="00360528">
        <w:rPr>
          <w:sz w:val="22"/>
          <w:szCs w:val="22"/>
          <w:shd w:val="clear" w:color="auto" w:fill="D9D9D9" w:themeFill="background1" w:themeFillShade="D9"/>
          <w:lang w:val="en-GB"/>
        </w:rPr>
        <w:t xml:space="preserve">Annex II of </w:t>
      </w:r>
      <w:r w:rsidR="00D902F5" w:rsidRPr="00360528">
        <w:rPr>
          <w:sz w:val="22"/>
          <w:szCs w:val="22"/>
          <w:shd w:val="clear" w:color="auto" w:fill="D9D9D9" w:themeFill="background1" w:themeFillShade="D9"/>
          <w:lang w:val="en-GB"/>
        </w:rPr>
        <w:t>the Financing Agreement between the European Commission and the partner country</w:t>
      </w:r>
      <w:r w:rsidR="00AB4855" w:rsidRPr="00722564">
        <w:rPr>
          <w:rStyle w:val="Refernciadenotaapeudepgina"/>
          <w:sz w:val="22"/>
          <w:szCs w:val="22"/>
          <w:highlight w:val="lightGray"/>
        </w:rPr>
        <w:footnoteReference w:id="1"/>
      </w:r>
      <w:r w:rsidR="00AB4855" w:rsidRPr="000A7484">
        <w:rPr>
          <w:sz w:val="22"/>
          <w:szCs w:val="22"/>
        </w:rPr>
        <w:t>]</w:t>
      </w:r>
      <w:r w:rsidR="00AB4855" w:rsidRPr="000821BF">
        <w:rPr>
          <w:sz w:val="22"/>
          <w:szCs w:val="22"/>
        </w:rPr>
        <w:t xml:space="preserve"> </w:t>
      </w:r>
      <w:r w:rsidR="00AB4855" w:rsidRPr="000A7484">
        <w:rPr>
          <w:sz w:val="22"/>
          <w:szCs w:val="22"/>
        </w:rPr>
        <w:t>[</w:t>
      </w:r>
      <w:r w:rsidR="00AB4855" w:rsidRPr="000A7484">
        <w:rPr>
          <w:sz w:val="22"/>
          <w:szCs w:val="22"/>
          <w:highlight w:val="lightGray"/>
        </w:rPr>
        <w:t>пункт 18 Додатка I до Регламенту 2018/1046</w:t>
      </w:r>
      <w:r w:rsidR="00AB4855" w:rsidRPr="000A7484">
        <w:rPr>
          <w:rStyle w:val="Refernciadenotaapeudepgina"/>
          <w:sz w:val="22"/>
          <w:szCs w:val="22"/>
          <w:highlight w:val="lightGray"/>
        </w:rPr>
        <w:footnoteReference w:id="2"/>
      </w:r>
      <w:r w:rsidR="00360528">
        <w:rPr>
          <w:sz w:val="22"/>
          <w:szCs w:val="22"/>
        </w:rPr>
        <w:t>] </w:t>
      </w:r>
      <w:r w:rsidR="00D902F5">
        <w:rPr>
          <w:sz w:val="22"/>
          <w:szCs w:val="22"/>
          <w:lang w:val="en-GB"/>
        </w:rPr>
        <w:t>. </w:t>
      </w:r>
      <w:r w:rsidRPr="00B33EE6">
        <w:rPr>
          <w:sz w:val="22"/>
          <w:szCs w:val="22"/>
          <w:lang w:val="en-GB"/>
        </w:rPr>
        <w:t xml:space="preserve"> </w:t>
      </w:r>
    </w:p>
    <w:p w14:paraId="7275ED88" w14:textId="6CE82DBB" w:rsidR="0039147E" w:rsidRPr="00B33EE6" w:rsidRDefault="00C03AF5">
      <w:pPr>
        <w:pStyle w:val="Blockquote"/>
        <w:jc w:val="both"/>
        <w:rPr>
          <w:sz w:val="22"/>
          <w:szCs w:val="22"/>
          <w:lang w:val="en-GB"/>
        </w:rPr>
      </w:pPr>
      <w:r>
        <w:rPr>
          <w:sz w:val="22"/>
          <w:szCs w:val="22"/>
          <w:lang w:val="en-GB"/>
        </w:rPr>
        <w:t>Учаснику тендера,</w:t>
      </w:r>
      <w:r w:rsidR="0039147E">
        <w:rPr>
          <w:sz w:val="22"/>
          <w:szCs w:val="22"/>
          <w:lang w:val="en-GB"/>
        </w:rPr>
        <w:t xml:space="preserve"> включеного у списки обмежувальних заходів ЄС (</w:t>
      </w:r>
      <w:hyperlink r:id="rId11" w:history="1">
        <w:r w:rsidR="00D902F5" w:rsidRPr="0097738F">
          <w:rPr>
            <w:rStyle w:val="Enlla"/>
            <w:sz w:val="22"/>
            <w:szCs w:val="22"/>
            <w:lang w:val="en-GB"/>
          </w:rPr>
          <w:t>www.sanctionsmap.eu</w:t>
        </w:r>
      </w:hyperlink>
      <w:r w:rsidR="00D902F5">
        <w:rPr>
          <w:sz w:val="22"/>
          <w:szCs w:val="22"/>
          <w:lang w:val="en-GB"/>
        </w:rPr>
        <w:t xml:space="preserve">), </w:t>
      </w:r>
      <w:proofErr w:type="gramStart"/>
      <w:r w:rsidR="0039147E">
        <w:rPr>
          <w:sz w:val="22"/>
          <w:szCs w:val="22"/>
          <w:lang w:val="en-GB"/>
        </w:rPr>
        <w:t>на момент</w:t>
      </w:r>
      <w:proofErr w:type="gramEnd"/>
      <w:r w:rsidR="0039147E">
        <w:rPr>
          <w:sz w:val="22"/>
          <w:szCs w:val="22"/>
          <w:lang w:val="en-GB"/>
        </w:rPr>
        <w:t xml:space="preserve"> прийняття рішення про присудження контракту не може бути присуджено контракт. </w:t>
      </w:r>
    </w:p>
    <w:p w14:paraId="3126791C" w14:textId="77777777" w:rsidR="006F5FD0" w:rsidRPr="00B33EE6" w:rsidRDefault="006F5FD0" w:rsidP="00584BF4">
      <w:pPr>
        <w:ind w:left="709" w:hanging="349"/>
        <w:outlineLvl w:val="0"/>
        <w:rPr>
          <w:sz w:val="22"/>
          <w:szCs w:val="22"/>
          <w:lang w:val="en-GB"/>
        </w:rPr>
      </w:pPr>
      <w:r w:rsidRPr="00B33EE6">
        <w:rPr>
          <w:rStyle w:val="Textennegreta"/>
          <w:sz w:val="22"/>
          <w:szCs w:val="22"/>
          <w:lang w:val="en-GB"/>
        </w:rPr>
        <w:t>1</w:t>
      </w:r>
      <w:r w:rsidR="005639EC" w:rsidRPr="00B33EE6">
        <w:rPr>
          <w:rStyle w:val="Textennegreta"/>
          <w:sz w:val="22"/>
          <w:szCs w:val="22"/>
          <w:lang w:val="en-GB"/>
        </w:rPr>
        <w:t>3</w:t>
      </w:r>
      <w:r w:rsidRPr="00B33EE6">
        <w:rPr>
          <w:rStyle w:val="Textennegreta"/>
          <w:sz w:val="22"/>
          <w:szCs w:val="22"/>
          <w:lang w:val="en-GB"/>
        </w:rPr>
        <w:t xml:space="preserve">. </w:t>
      </w:r>
      <w:r w:rsidR="00584BF4" w:rsidRPr="00B33EE6">
        <w:rPr>
          <w:rStyle w:val="Textennegreta"/>
          <w:sz w:val="22"/>
          <w:szCs w:val="22"/>
          <w:lang w:val="en-GB"/>
        </w:rPr>
        <w:tab/>
      </w:r>
      <w:r w:rsidRPr="00B33EE6">
        <w:rPr>
          <w:rStyle w:val="Textennegreta"/>
          <w:sz w:val="22"/>
          <w:szCs w:val="22"/>
          <w:lang w:val="en-GB"/>
        </w:rPr>
        <w:t>Субпідряд</w:t>
      </w:r>
    </w:p>
    <w:p w14:paraId="2C010702" w14:textId="2690E391" w:rsidR="00E9047D" w:rsidRDefault="006D6080" w:rsidP="00584BF4">
      <w:pPr>
        <w:ind w:left="709" w:hanging="349"/>
        <w:outlineLvl w:val="0"/>
        <w:rPr>
          <w:rStyle w:val="mfasi"/>
          <w:i w:val="0"/>
          <w:sz w:val="22"/>
          <w:szCs w:val="22"/>
          <w:lang w:val="en-GB"/>
        </w:rPr>
      </w:pPr>
      <w:r w:rsidRPr="00B33EE6">
        <w:rPr>
          <w:rStyle w:val="mfasi"/>
          <w:i w:val="0"/>
          <w:sz w:val="22"/>
          <w:szCs w:val="22"/>
          <w:lang w:val="en-GB"/>
        </w:rPr>
        <w:t>Допускається використання субпідряду</w:t>
      </w:r>
      <w:r w:rsidR="000C1101" w:rsidRPr="00B33EE6">
        <w:rPr>
          <w:rStyle w:val="mfasi"/>
          <w:i w:val="0"/>
          <w:sz w:val="22"/>
          <w:szCs w:val="22"/>
          <w:lang w:val="en-GB"/>
        </w:rPr>
        <w:t>.</w:t>
      </w:r>
    </w:p>
    <w:p w14:paraId="3E76976B" w14:textId="40218365" w:rsidR="006F5FD0" w:rsidRPr="00B33EE6" w:rsidRDefault="00381DC6">
      <w:pPr>
        <w:keepNext/>
        <w:jc w:val="center"/>
        <w:rPr>
          <w:sz w:val="28"/>
          <w:szCs w:val="28"/>
          <w:lang w:val="en-GB"/>
        </w:rPr>
      </w:pPr>
      <w:r>
        <w:rPr>
          <w:noProof/>
          <w:snapToGrid/>
          <w:sz w:val="22"/>
          <w:szCs w:val="22"/>
          <w:lang w:val="en-GB"/>
        </w:rPr>
        <mc:AlternateContent>
          <mc:Choice Requires="wps">
            <w:drawing>
              <wp:anchor distT="0" distB="0" distL="114300" distR="114300" simplePos="0" relativeHeight="251657728" behindDoc="0" locked="0" layoutInCell="0" allowOverlap="1" wp14:anchorId="11F7E59B" wp14:editId="3761DB29">
                <wp:simplePos x="0" y="0"/>
                <wp:positionH relativeFrom="column">
                  <wp:posOffset>19050</wp:posOffset>
                </wp:positionH>
                <wp:positionV relativeFrom="paragraph">
                  <wp:posOffset>26035</wp:posOffset>
                </wp:positionV>
                <wp:extent cx="5943600" cy="635"/>
                <wp:effectExtent l="0" t="0" r="0" b="0"/>
                <wp:wrapNone/>
                <wp:docPr id="1334047088" name="Line 5"/>
                <wp:cNvGraphicFramePr>
                  <ns5:graphicFrameLocks/>
                </wp:cNvGraphicFramePr>
                <ns5:graphic>
                  <ns5:graphicData uri="http://schemas.microsoft.com/office/word/2010/wordprocessingShape">
                    <wps:wsp>
                      <wps:cNvCnPr>
                        <ns5:cxnSpLocks noChangeShapeType="1"/>
                      </wps:cNvCnPr>
                      <wps:spPr bwMode="auto">
                        <ns5:xfrm>
                          <ns5:off x="0" y="0"/>
                          <ns5:ext cx="5943600" cy="635"/>
                        </ns5:xfrm>
                        <ns5:prstGeom prst="line">
                          <ns5:avLst/>
                        </ns5:prstGeom>
                        <ns5:noFill/>
                        <ns5:ln w="22225">
                          <ns5:solidFill>
                            <ns5:srgbClr val="D4D4D4"/>
                          </ns5:solidFill>
                          <ns5:round/>
                          <ns5:headEnd/>
                          <ns5:tailEnd/>
                        </ns5:ln>
                        <ns5:effectLst>
                          <ns5:outerShdw dist="12700" dir="16200000" algn="ctr" rotWithShape="0">
                            <ns5:srgbClr val="808080"/>
                          </ns5:outerShdw>
                        </ns5:effectLst>
                        <ns5:extLst>
                          <ns5:ext uri="{909E8E84-426E-40DD-AFC4-6F175D3DCCD1}">
                            <ns7:hiddenFill>
                              <ns5:noFill/>
                            </ns7:hiddenFill>
                          </ns5:ext>
                        </ns5:extLst>
                      </wps:spPr>
                      <wps:bodyPr/>
                    </wps:wsp>
                  </ns5:graphicData>
                </ns5:graphic>
                <wp14:sizeRelH relativeFrom="page">
                  <wp14:pctWidth>0</wp14:pctWidth>
                </wp14:sizeRelH>
                <wp14:sizeRelV relativeFrom="page">
                  <wp14:pctHeight>0</wp14:pctHeight>
                </wp14:sizeRelV>
              </wp:anchor>
            </w:drawing>
          </mc:Choice>
          <mc:Fallback>
            <w:pict>
              <v:line w14:anchorId="7BB68ADF"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05pt" to="46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" o:allowincell="f" strokecolor="#d4d4d4" strokeweight="1.75pt">
                <v:shadow on="t" offset="0,-1pt"/>
              </v:line>
            </w:pict>
          </mc:Fallback>
        </mc:AlternateContent>
      </w:r>
      <w:r w:rsidR="006F5FD0" w:rsidRPr="00B33EE6">
        <w:rPr>
          <w:rStyle w:val="Textennegreta"/>
          <w:sz w:val="28"/>
          <w:szCs w:val="28"/>
          <w:lang w:val="en-GB"/>
        </w:rPr>
        <w:t>ПОПЕРЕДНІЙ РОЗКЛАД</w:t>
      </w:r>
    </w:p>
    <w:p w14:paraId="669BA67B" w14:textId="77777777" w:rsidR="006F5FD0" w:rsidRPr="00B33EE6" w:rsidRDefault="006F5FD0" w:rsidP="00571687">
      <w:pPr>
        <w:ind w:left="709" w:hanging="349"/>
        <w:outlineLvl w:val="0"/>
        <w:rPr>
          <w:sz w:val="22"/>
          <w:szCs w:val="22"/>
          <w:lang w:val="en-GB"/>
        </w:rPr>
      </w:pPr>
      <w:r w:rsidRPr="00B33EE6">
        <w:rPr>
          <w:rStyle w:val="Textennegreta"/>
          <w:sz w:val="22"/>
          <w:szCs w:val="22"/>
          <w:lang w:val="en-GB"/>
        </w:rPr>
        <w:t>1</w:t>
      </w:r>
      <w:r w:rsidR="005639EC" w:rsidRPr="00B33EE6">
        <w:rPr>
          <w:rStyle w:val="Textennegreta"/>
          <w:sz w:val="22"/>
          <w:szCs w:val="22"/>
          <w:lang w:val="en-GB"/>
        </w:rPr>
        <w:t>4</w:t>
      </w:r>
      <w:r w:rsidRPr="00B33EE6">
        <w:rPr>
          <w:rStyle w:val="Textennegreta"/>
          <w:sz w:val="22"/>
          <w:szCs w:val="22"/>
          <w:lang w:val="en-GB"/>
        </w:rPr>
        <w:t xml:space="preserve">. </w:t>
      </w:r>
      <w:r w:rsidR="00584BF4" w:rsidRPr="00B33EE6">
        <w:rPr>
          <w:rStyle w:val="Textennegreta"/>
          <w:sz w:val="22"/>
          <w:szCs w:val="22"/>
          <w:lang w:val="en-GB"/>
        </w:rPr>
        <w:tab/>
      </w:r>
      <w:r w:rsidRPr="00B33EE6">
        <w:rPr>
          <w:rStyle w:val="Textennegreta"/>
          <w:sz w:val="22"/>
          <w:szCs w:val="22"/>
          <w:lang w:val="en-GB"/>
        </w:rPr>
        <w:t>Попередня дата початку дії контракту</w:t>
      </w:r>
    </w:p>
    <w:p w14:paraId="7C4EA8E0" w14:textId="77777777" w:rsidR="006F5FD0" w:rsidRPr="00B33EE6" w:rsidRDefault="006F5FD0" w:rsidP="00571687">
      <w:pPr>
        <w:pStyle w:val="Blockquote"/>
        <w:jc w:val="both"/>
        <w:rPr>
          <w:i/>
          <w:sz w:val="22"/>
          <w:szCs w:val="22"/>
          <w:lang w:val="en-GB"/>
        </w:rPr>
      </w:pPr>
      <w:r w:rsidRPr="00B33EE6">
        <w:rPr>
          <w:rStyle w:val="mfasi"/>
          <w:i w:val="0"/>
          <w:sz w:val="22"/>
          <w:szCs w:val="22"/>
          <w:lang w:val="en-GB"/>
        </w:rPr>
        <w:t xml:space="preserve">&lt; </w:t>
      </w:r>
      <w:r w:rsidRPr="00B33EE6">
        <w:rPr>
          <w:rStyle w:val="mfasi"/>
          <w:i w:val="0"/>
          <w:sz w:val="22"/>
          <w:szCs w:val="22"/>
          <w:highlight w:val="yellow"/>
          <w:lang w:val="en-GB"/>
        </w:rPr>
        <w:t xml:space="preserve">Дата </w:t>
      </w:r>
      <w:r w:rsidRPr="00B33EE6">
        <w:rPr>
          <w:rStyle w:val="mfasi"/>
          <w:i w:val="0"/>
          <w:sz w:val="22"/>
          <w:szCs w:val="22"/>
          <w:lang w:val="en-GB"/>
        </w:rPr>
        <w:t>&gt;</w:t>
      </w:r>
    </w:p>
    <w:p w14:paraId="70B1A4AA" w14:textId="77777777" w:rsidR="006F5FD0" w:rsidRPr="00B33EE6" w:rsidRDefault="005639EC" w:rsidP="00571687">
      <w:pPr>
        <w:ind w:left="709" w:hanging="349"/>
        <w:outlineLvl w:val="0"/>
        <w:rPr>
          <w:sz w:val="22"/>
          <w:szCs w:val="22"/>
          <w:lang w:val="en-GB"/>
        </w:rPr>
      </w:pPr>
      <w:r w:rsidRPr="00B33EE6">
        <w:rPr>
          <w:rStyle w:val="Textennegreta"/>
          <w:sz w:val="22"/>
          <w:szCs w:val="22"/>
          <w:lang w:val="en-GB"/>
        </w:rPr>
        <w:lastRenderedPageBreak/>
        <w:t>15</w:t>
      </w:r>
      <w:r w:rsidR="006F5FD0" w:rsidRPr="00B33EE6">
        <w:rPr>
          <w:rStyle w:val="Textennegreta"/>
          <w:sz w:val="22"/>
          <w:szCs w:val="22"/>
          <w:lang w:val="en-GB"/>
        </w:rPr>
        <w:t xml:space="preserve">. </w:t>
      </w:r>
      <w:r w:rsidR="00584BF4" w:rsidRPr="00B33EE6">
        <w:rPr>
          <w:rStyle w:val="Textennegreta"/>
          <w:sz w:val="22"/>
          <w:szCs w:val="22"/>
          <w:lang w:val="en-GB"/>
        </w:rPr>
        <w:tab/>
      </w:r>
      <w:r w:rsidRPr="00B33EE6">
        <w:rPr>
          <w:rStyle w:val="Textennegreta"/>
          <w:sz w:val="22"/>
          <w:szCs w:val="22"/>
          <w:lang w:val="en-GB"/>
        </w:rPr>
        <w:t>Implementation</w:t>
      </w:r>
      <w:r w:rsidR="006F5FD0" w:rsidRPr="00B33EE6">
        <w:rPr>
          <w:rStyle w:val="Textennegreta"/>
          <w:sz w:val="22"/>
          <w:szCs w:val="22"/>
          <w:lang w:val="en-GB"/>
        </w:rPr>
        <w:t xml:space="preserve"> period of </w:t>
      </w:r>
      <w:r w:rsidRPr="00B33EE6">
        <w:rPr>
          <w:rStyle w:val="Textennegreta"/>
          <w:sz w:val="22"/>
          <w:szCs w:val="22"/>
          <w:lang w:val="en-GB"/>
        </w:rPr>
        <w:t>the</w:t>
      </w:r>
      <w:r w:rsidR="00476D80" w:rsidRPr="00B33EE6">
        <w:rPr>
          <w:rStyle w:val="Textennegreta"/>
          <w:sz w:val="22"/>
          <w:szCs w:val="22"/>
          <w:lang w:val="en-GB"/>
        </w:rPr>
        <w:t xml:space="preserve"> tasks </w:t>
      </w:r>
    </w:p>
    <w:p w14:paraId="6A07015F" w14:textId="77777777" w:rsidR="006F5FD0" w:rsidRPr="00B33EE6" w:rsidRDefault="006F5FD0" w:rsidP="00571687">
      <w:pPr>
        <w:pStyle w:val="Blockquote"/>
        <w:jc w:val="both"/>
        <w:rPr>
          <w:i/>
          <w:sz w:val="22"/>
          <w:szCs w:val="22"/>
          <w:lang w:val="en-GB"/>
        </w:rPr>
      </w:pPr>
      <w:r w:rsidRPr="00B33EE6">
        <w:rPr>
          <w:rStyle w:val="mfasi"/>
          <w:i w:val="0"/>
          <w:sz w:val="22"/>
          <w:szCs w:val="22"/>
          <w:lang w:val="en-GB"/>
        </w:rPr>
        <w:t xml:space="preserve">&lt; </w:t>
      </w:r>
      <w:r w:rsidRPr="00B33EE6">
        <w:rPr>
          <w:rStyle w:val="mfasi"/>
          <w:i w:val="0"/>
          <w:sz w:val="22"/>
          <w:szCs w:val="22"/>
          <w:highlight w:val="yellow"/>
          <w:lang w:val="en-GB"/>
        </w:rPr>
        <w:t xml:space="preserve">Буде зазначено пізніше </w:t>
      </w:r>
      <w:r w:rsidRPr="00B33EE6">
        <w:rPr>
          <w:rStyle w:val="mfasi"/>
          <w:i w:val="0"/>
          <w:sz w:val="22"/>
          <w:szCs w:val="22"/>
          <w:lang w:val="en-GB"/>
        </w:rPr>
        <w:t>&gt;</w:t>
      </w:r>
    </w:p>
    <w:p w14:paraId="29CC7DD8" w14:textId="219F7914" w:rsidR="006F5FD0" w:rsidRPr="00B33EE6" w:rsidRDefault="00381DC6">
      <w:pPr>
        <w:rPr>
          <w:sz w:val="22"/>
          <w:szCs w:val="22"/>
          <w:lang w:val="en-GB"/>
        </w:rPr>
      </w:pPr>
      <w:r>
        <w:rPr>
          <w:noProof/>
          <w:snapToGrid/>
          <w:sz w:val="22"/>
          <w:szCs w:val="22"/>
          <w:lang w:val="en-GB"/>
        </w:rPr>
        <mc:AlternateContent>
          <mc:Choice Requires="wps">
            <w:drawing>
              <wp:anchor distT="0" distB="0" distL="114300" distR="114300" simplePos="0" relativeHeight="251658752" behindDoc="0" locked="0" layoutInCell="0" allowOverlap="1" wp14:anchorId="6E3015B7" wp14:editId="576A3C7D">
                <wp:simplePos x="0" y="0"/>
                <wp:positionH relativeFrom="column">
                  <wp:posOffset>0</wp:posOffset>
                </wp:positionH>
                <wp:positionV relativeFrom="paragraph">
                  <wp:posOffset>152400</wp:posOffset>
                </wp:positionV>
                <wp:extent cx="5943600" cy="635"/>
                <wp:effectExtent l="0" t="0" r="0" b="0"/>
                <wp:wrapNone/>
                <wp:docPr id="1535970026" name="Line 6"/>
                <wp:cNvGraphicFramePr>
                  <ns5:graphicFrameLocks/>
                </wp:cNvGraphicFramePr>
                <ns5:graphic>
                  <ns5:graphicData uri="http://schemas.microsoft.com/office/word/2010/wordprocessingShape">
                    <wps:wsp>
                      <wps:cNvCnPr>
                        <ns5:cxnSpLocks noChangeShapeType="1"/>
                      </wps:cNvCnPr>
                      <wps:spPr bwMode="auto">
                        <ns5:xfrm>
                          <ns5:off x="0" y="0"/>
                          <ns5:ext cx="5943600" cy="635"/>
                        </ns5:xfrm>
                        <ns5:prstGeom prst="line">
                          <ns5:avLst/>
                        </ns5:prstGeom>
                        <ns5:noFill/>
                        <ns5:ln w="22225">
                          <ns5:solidFill>
                            <ns5:srgbClr val="D4D4D4"/>
                          </ns5:solidFill>
                          <ns5:round/>
                          <ns5:headEnd/>
                          <ns5:tailEnd/>
                        </ns5:ln>
                        <ns5:effectLst>
                          <ns5:outerShdw dist="12700" dir="16200000" algn="ctr" rotWithShape="0">
                            <ns5:srgbClr val="808080"/>
                          </ns5:outerShdw>
                        </ns5:effectLst>
                        <ns5:extLst>
                          <ns5:ext uri="{909E8E84-426E-40DD-AFC4-6F175D3DCCD1}">
                            <ns7:hiddenFill>
                              <ns5:noFill/>
                            </ns7:hiddenFill>
                          </ns5:ext>
                        </ns5:extLst>
                      </wps:spPr>
                      <wps:bodyPr/>
                    </wps:wsp>
                  </ns5:graphicData>
                </ns5:graphic>
                <wp14:sizeRelH relativeFrom="page">
                  <wp14:pctWidth>0</wp14:pctWidth>
                </wp14:sizeRelH>
                <wp14:sizeRelV relativeFrom="page">
                  <wp14:pctHeight>0</wp14:pctHeight>
                </wp14:sizeRelV>
              </wp:anchor>
            </w:drawing>
          </mc:Choice>
          <mc:Fallback>
            <w:pict>
              <v:line w14:anchorId="3DA575CF"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" o:allowincell="f" strokecolor="#d4d4d4" strokeweight="1.75pt">
                <v:shadow on="t" offset="0,-1pt"/>
              </v:line>
            </w:pict>
          </mc:Fallback>
        </mc:AlternateContent>
      </w:r>
    </w:p>
    <w:p w14:paraId="25048343" w14:textId="77777777" w:rsidR="006F5FD0" w:rsidRPr="00B33EE6" w:rsidRDefault="006F5FD0">
      <w:pPr>
        <w:jc w:val="center"/>
        <w:rPr>
          <w:sz w:val="28"/>
          <w:szCs w:val="28"/>
          <w:lang w:val="en-GB"/>
        </w:rPr>
      </w:pPr>
      <w:r w:rsidRPr="00B33EE6">
        <w:rPr>
          <w:rStyle w:val="Textennegreta"/>
          <w:sz w:val="28"/>
          <w:szCs w:val="28"/>
          <w:lang w:val="en-GB"/>
        </w:rPr>
        <w:t>КРИТЕРІЇ ВІДБОРУ ТА ПРИСУДЖЕННЯ ПРЕМІЇ</w:t>
      </w:r>
    </w:p>
    <w:p w14:paraId="392C793B" w14:textId="2D2CD701" w:rsidR="006F5FD0" w:rsidRDefault="005639EC" w:rsidP="00584BF4">
      <w:pPr>
        <w:ind w:left="709" w:hanging="349"/>
        <w:outlineLvl w:val="0"/>
        <w:rPr>
          <w:rStyle w:val="Textennegreta"/>
          <w:sz w:val="22"/>
          <w:szCs w:val="22"/>
          <w:lang w:val="en-GB"/>
        </w:rPr>
      </w:pPr>
      <w:r w:rsidRPr="00B33EE6">
        <w:rPr>
          <w:rStyle w:val="Textennegreta"/>
          <w:sz w:val="22"/>
          <w:szCs w:val="22"/>
          <w:lang w:val="en-GB"/>
        </w:rPr>
        <w:t>16</w:t>
      </w:r>
      <w:r w:rsidR="006F5FD0" w:rsidRPr="00B33EE6">
        <w:rPr>
          <w:rStyle w:val="Textennegreta"/>
          <w:sz w:val="22"/>
          <w:szCs w:val="22"/>
          <w:lang w:val="en-GB"/>
        </w:rPr>
        <w:t xml:space="preserve">. </w:t>
      </w:r>
      <w:r w:rsidR="00584BF4" w:rsidRPr="00B33EE6">
        <w:rPr>
          <w:rStyle w:val="Textennegreta"/>
          <w:sz w:val="22"/>
          <w:szCs w:val="22"/>
          <w:lang w:val="en-GB"/>
        </w:rPr>
        <w:tab/>
      </w:r>
      <w:r w:rsidR="006F5FD0" w:rsidRPr="00B33EE6">
        <w:rPr>
          <w:rStyle w:val="Textennegreta"/>
          <w:sz w:val="22"/>
          <w:szCs w:val="22"/>
          <w:lang w:val="en-GB"/>
        </w:rPr>
        <w:t>Критерії відбору</w:t>
      </w:r>
    </w:p>
    <w:p w14:paraId="7CAD1126" w14:textId="77777777" w:rsidR="00831982" w:rsidRPr="00D902F5" w:rsidRDefault="00831982" w:rsidP="00831982">
      <w:pPr>
        <w:widowControl/>
        <w:spacing w:before="240" w:after="0"/>
        <w:ind w:left="426"/>
        <w:jc w:val="both"/>
        <w:rPr>
          <w:sz w:val="22"/>
          <w:szCs w:val="22"/>
          <w:u w:val="single"/>
          <w:lang w:val="en-GB"/>
        </w:rPr>
      </w:pPr>
      <w:r w:rsidRPr="00D902F5">
        <w:rPr>
          <w:sz w:val="22"/>
          <w:szCs w:val="22"/>
          <w:u w:val="single"/>
          <w:lang w:val="en-GB"/>
        </w:rPr>
        <w:t>Організації, що забезпечують пропускну здатність</w:t>
      </w:r>
    </w:p>
    <w:p w14:paraId="1677E155" w14:textId="194E5C1A" w:rsidR="00831982" w:rsidRPr="00AE0634" w:rsidRDefault="00831982" w:rsidP="00831982">
      <w:pPr>
        <w:widowControl/>
        <w:spacing w:before="240" w:after="0"/>
        <w:ind w:left="426"/>
        <w:jc w:val="both"/>
        <w:rPr>
          <w:sz w:val="22"/>
          <w:szCs w:val="22"/>
          <w:lang w:val="en-GB"/>
        </w:rPr>
      </w:pPr>
      <w:r w:rsidRPr="00AE0634">
        <w:rPr>
          <w:sz w:val="22"/>
          <w:szCs w:val="22"/>
          <w:lang w:val="en-GB"/>
        </w:rPr>
        <w:t>Економічний оператор</w:t>
      </w:r>
      <w:r>
        <w:rPr>
          <w:sz w:val="22"/>
          <w:szCs w:val="22"/>
          <w:lang w:val="en-GB"/>
        </w:rPr>
        <w:t xml:space="preserve"> (тобто</w:t>
      </w:r>
      <w:r w:rsidR="00D902F5">
        <w:rPr>
          <w:sz w:val="22"/>
          <w:szCs w:val="22"/>
          <w:lang w:val="en-GB"/>
        </w:rPr>
        <w:t>,</w:t>
      </w:r>
      <w:r>
        <w:rPr>
          <w:sz w:val="22"/>
          <w:szCs w:val="22"/>
          <w:lang w:val="en-GB"/>
        </w:rPr>
        <w:t xml:space="preserve"> кандидат або учасник тендеру)</w:t>
      </w:r>
      <w:r w:rsidRPr="00AE0634">
        <w:rPr>
          <w:sz w:val="22"/>
          <w:szCs w:val="22"/>
          <w:lang w:val="en-GB"/>
        </w:rPr>
        <w:t xml:space="preserve"> може, при необхідності і у відношенні конкретного контракту, покладатися на можливості інших суб'єктів, незалежно від юридичного характеру зв'язків, які він має з ними. Якщо економічний оператор покладається на інші організації</w:t>
      </w:r>
      <w:r>
        <w:rPr>
          <w:sz w:val="22"/>
          <w:szCs w:val="22"/>
          <w:lang w:val="en-GB"/>
        </w:rPr>
        <w:t>,</w:t>
      </w:r>
      <w:r w:rsidRPr="00AE0634">
        <w:rPr>
          <w:sz w:val="22"/>
          <w:szCs w:val="22"/>
          <w:lang w:val="en-GB"/>
        </w:rPr>
        <w:t xml:space="preserve"> в цьому випадку він повинен довести організації-замовнику, що в його розпорядженні будуть ресурси, необхідні для</w:t>
      </w:r>
      <w:r>
        <w:rPr>
          <w:sz w:val="22"/>
          <w:szCs w:val="22"/>
          <w:lang w:val="en-GB"/>
        </w:rPr>
        <w:t xml:space="preserve"> </w:t>
      </w:r>
      <w:r w:rsidRPr="00AE0634">
        <w:rPr>
          <w:sz w:val="22"/>
          <w:szCs w:val="22"/>
          <w:lang w:val="en-GB"/>
        </w:rPr>
        <w:t xml:space="preserve"> виконання контракту, шляхом пред'явлення цими організаціями зобов'язання надати ці ресурси в його розпорядження. Такі суб'єкти, наприклад материнська компанія економічного оператора, повинні дотримуватися ті ж правила відбору, що і економічний оператор, покладається на них, і повинні відповідати критеріям відбору, щодо яких економічний оператор покладається на них. </w:t>
      </w:r>
      <w:r w:rsidRPr="00743351">
        <w:rPr>
          <w:b/>
          <w:sz w:val="22"/>
          <w:szCs w:val="22"/>
          <w:lang w:val="en-GB"/>
        </w:rPr>
        <w:t>Крім того, дані з цього третього об'єкту для відповідного критерію відбору повинні бути включені в окремий документ</w:t>
      </w:r>
      <w:r w:rsidRPr="00AE0634">
        <w:rPr>
          <w:sz w:val="22"/>
          <w:szCs w:val="22"/>
          <w:lang w:val="en-GB"/>
        </w:rPr>
        <w:t>. Підтвердження потужності також повинно бути надано за запитом організації-замовника.</w:t>
      </w:r>
    </w:p>
    <w:p w14:paraId="100C3D8B" w14:textId="77777777" w:rsidR="00831982" w:rsidRPr="00AE0634" w:rsidRDefault="00831982" w:rsidP="00831982">
      <w:pPr>
        <w:widowControl/>
        <w:spacing w:before="240" w:after="0"/>
        <w:ind w:left="426"/>
        <w:jc w:val="both"/>
        <w:rPr>
          <w:sz w:val="22"/>
          <w:szCs w:val="22"/>
          <w:lang w:val="en-GB"/>
        </w:rPr>
      </w:pPr>
      <w:proofErr w:type="gramStart"/>
      <w:r w:rsidRPr="00AE0634">
        <w:rPr>
          <w:sz w:val="22"/>
          <w:szCs w:val="22"/>
          <w:lang w:val="en-GB"/>
        </w:rPr>
        <w:t>Що стосується</w:t>
      </w:r>
      <w:proofErr w:type="gramEnd"/>
      <w:r w:rsidRPr="00AE0634">
        <w:rPr>
          <w:sz w:val="22"/>
          <w:szCs w:val="22"/>
          <w:lang w:val="en-GB"/>
        </w:rPr>
        <w:t xml:space="preserve"> технічних і професійних критеріїв, економічний оператор може покладатися тільки на можливості інших суб'єктів, коли останні будуть виконувати завдання, для яких потрібні ці можливості. </w:t>
      </w:r>
    </w:p>
    <w:p w14:paraId="40A1B1CC" w14:textId="77777777" w:rsidR="00831982" w:rsidRDefault="00831982" w:rsidP="00831982">
      <w:pPr>
        <w:widowControl/>
        <w:spacing w:before="240" w:after="0"/>
        <w:ind w:left="426"/>
        <w:jc w:val="both"/>
        <w:rPr>
          <w:sz w:val="22"/>
          <w:szCs w:val="22"/>
          <w:highlight w:val="yellow"/>
          <w:lang w:val="en-GB"/>
        </w:rPr>
      </w:pPr>
      <w:proofErr w:type="gramStart"/>
      <w:r w:rsidRPr="00AE0634">
        <w:rPr>
          <w:sz w:val="22"/>
          <w:szCs w:val="22"/>
          <w:lang w:val="en-GB"/>
        </w:rPr>
        <w:t>Що стосується</w:t>
      </w:r>
      <w:proofErr w:type="gramEnd"/>
      <w:r w:rsidRPr="00AE0634">
        <w:rPr>
          <w:sz w:val="22"/>
          <w:szCs w:val="22"/>
          <w:lang w:val="en-GB"/>
        </w:rPr>
        <w:t xml:space="preserve"> економічних і фінансових критеріїв, суб'єкти, на які покладається економічний оператор, несуть солідарну відповідальність за</w:t>
      </w:r>
      <w:r>
        <w:rPr>
          <w:sz w:val="22"/>
          <w:szCs w:val="22"/>
          <w:lang w:val="en-GB"/>
        </w:rPr>
        <w:t>виконання контракту.</w:t>
      </w:r>
    </w:p>
    <w:p w14:paraId="2C410C11" w14:textId="77777777" w:rsidR="00831982" w:rsidRPr="00B33EE6" w:rsidRDefault="00831982" w:rsidP="00584BF4">
      <w:pPr>
        <w:ind w:left="709" w:hanging="349"/>
        <w:outlineLvl w:val="0"/>
        <w:rPr>
          <w:sz w:val="22"/>
          <w:szCs w:val="22"/>
          <w:lang w:val="en-GB"/>
        </w:rPr>
      </w:pPr>
    </w:p>
    <w:p w14:paraId="7A33A8BE" w14:textId="0AA38CE5" w:rsidR="00A46ED3" w:rsidRPr="00B33EE6" w:rsidRDefault="005046CD" w:rsidP="004F34C4">
      <w:pPr>
        <w:pStyle w:val="Blockquote"/>
        <w:shd w:val="clear" w:color="auto" w:fill="FFFF00"/>
        <w:jc w:val="both"/>
        <w:rPr>
          <w:sz w:val="22"/>
          <w:szCs w:val="22"/>
          <w:highlight w:val="yellow"/>
          <w:lang w:val="en-GB"/>
        </w:rPr>
      </w:pPr>
      <w:r w:rsidRPr="00B33EE6">
        <w:rPr>
          <w:sz w:val="22"/>
          <w:szCs w:val="22"/>
          <w:highlight w:val="yellow"/>
          <w:lang w:val="en-GB"/>
        </w:rPr>
        <w:t>Критерії відбору повинні бути чіткими і недискримінаційними</w:t>
      </w:r>
      <w:r w:rsidR="00FE62A5" w:rsidRPr="00B33EE6">
        <w:rPr>
          <w:sz w:val="22"/>
          <w:szCs w:val="22"/>
          <w:highlight w:val="yellow"/>
          <w:lang w:val="en-GB"/>
        </w:rPr>
        <w:t xml:space="preserve"> </w:t>
      </w:r>
      <w:r w:rsidRPr="00B33EE6">
        <w:rPr>
          <w:sz w:val="22"/>
          <w:szCs w:val="22"/>
          <w:highlight w:val="yellow"/>
          <w:lang w:val="en-GB"/>
        </w:rPr>
        <w:t>і не повинні виходити за рамки</w:t>
      </w:r>
      <w:r w:rsidR="006B59B9" w:rsidRPr="00B33EE6">
        <w:rPr>
          <w:sz w:val="22"/>
          <w:szCs w:val="22"/>
          <w:highlight w:val="yellow"/>
          <w:lang w:val="en-GB"/>
        </w:rPr>
        <w:t>умов</w:t>
      </w:r>
      <w:r w:rsidRPr="00B33EE6">
        <w:rPr>
          <w:sz w:val="22"/>
          <w:szCs w:val="22"/>
          <w:highlight w:val="yellow"/>
          <w:lang w:val="en-GB"/>
        </w:rPr>
        <w:t xml:space="preserve"> контракту. </w:t>
      </w:r>
      <w:r w:rsidR="006751D2" w:rsidRPr="00B33EE6">
        <w:rPr>
          <w:sz w:val="22"/>
          <w:szCs w:val="22"/>
          <w:highlight w:val="yellow"/>
          <w:lang w:val="en-GB"/>
        </w:rPr>
        <w:t xml:space="preserve">Базовий період для визначення фінансових можливостей і не може виходити за рамки останніх 3 років, протягом яких рахунку були закриті. </w:t>
      </w:r>
      <w:r w:rsidR="00907556" w:rsidRPr="00B33EE6">
        <w:rPr>
          <w:sz w:val="22"/>
          <w:szCs w:val="22"/>
          <w:highlight w:val="yellow"/>
          <w:lang w:val="en-GB"/>
        </w:rPr>
        <w:t xml:space="preserve">Контрольний період </w:t>
      </w:r>
      <w:r w:rsidR="006751D2" w:rsidRPr="00B33EE6">
        <w:rPr>
          <w:sz w:val="22"/>
          <w:szCs w:val="22"/>
          <w:highlight w:val="yellow"/>
          <w:lang w:val="en-GB"/>
        </w:rPr>
        <w:t xml:space="preserve">для отримання професійних і технічних можливостей </w:t>
      </w:r>
      <w:r w:rsidR="00907556" w:rsidRPr="00B33EE6">
        <w:rPr>
          <w:sz w:val="22"/>
          <w:szCs w:val="22"/>
          <w:highlight w:val="yellow"/>
          <w:lang w:val="en-GB"/>
        </w:rPr>
        <w:t xml:space="preserve">не може перевищувати </w:t>
      </w:r>
      <w:r w:rsidR="00ED5FA0">
        <w:rPr>
          <w:sz w:val="22"/>
          <w:szCs w:val="22"/>
          <w:highlight w:val="yellow"/>
          <w:lang w:val="en-GB"/>
        </w:rPr>
        <w:t>3</w:t>
      </w:r>
      <w:r w:rsidR="00ED5FA0" w:rsidRPr="00B33EE6">
        <w:rPr>
          <w:sz w:val="22"/>
          <w:szCs w:val="22"/>
          <w:highlight w:val="yellow"/>
          <w:lang w:val="en-GB"/>
        </w:rPr>
        <w:t xml:space="preserve"> </w:t>
      </w:r>
      <w:r w:rsidR="00907556" w:rsidRPr="00B33EE6">
        <w:rPr>
          <w:sz w:val="22"/>
          <w:szCs w:val="22"/>
          <w:highlight w:val="yellow"/>
          <w:lang w:val="en-GB"/>
        </w:rPr>
        <w:t>роки</w:t>
      </w:r>
      <w:r w:rsidR="004E1482" w:rsidRPr="00B33EE6">
        <w:rPr>
          <w:sz w:val="22"/>
          <w:szCs w:val="22"/>
          <w:highlight w:val="yellow"/>
          <w:lang w:val="en-GB"/>
        </w:rPr>
        <w:t xml:space="preserve"> з моменту подачі заявки</w:t>
      </w:r>
      <w:r w:rsidR="00907556" w:rsidRPr="00B33EE6">
        <w:rPr>
          <w:sz w:val="22"/>
          <w:szCs w:val="22"/>
          <w:highlight w:val="yellow"/>
          <w:lang w:val="en-GB"/>
        </w:rPr>
        <w:t xml:space="preserve">. </w:t>
      </w:r>
      <w:r w:rsidR="00D434A7" w:rsidRPr="00D434A7">
        <w:rPr>
          <w:sz w:val="22"/>
          <w:szCs w:val="22"/>
          <w:lang w:val="en-GB"/>
        </w:rPr>
        <w:t xml:space="preserve">Однак, при необхідності </w:t>
      </w:r>
      <w:proofErr w:type="gramStart"/>
      <w:r w:rsidR="00D434A7" w:rsidRPr="00D434A7">
        <w:rPr>
          <w:sz w:val="22"/>
          <w:szCs w:val="22"/>
          <w:lang w:val="en-GB"/>
        </w:rPr>
        <w:t>для</w:t>
      </w:r>
      <w:proofErr w:type="gramEnd"/>
      <w:r w:rsidR="00D434A7" w:rsidRPr="00D434A7">
        <w:rPr>
          <w:sz w:val="22"/>
          <w:szCs w:val="22"/>
          <w:lang w:val="en-GB"/>
        </w:rPr>
        <w:t xml:space="preserve"> забезпечення належного рівня конкуренції організація-замовник може вказати, що будуть прийняті до уваги докази відповідних </w:t>
      </w:r>
      <w:r w:rsidR="00F76A8F">
        <w:rPr>
          <w:sz w:val="22"/>
          <w:szCs w:val="22"/>
          <w:lang w:val="en-GB"/>
        </w:rPr>
        <w:t>поставок</w:t>
      </w:r>
      <w:r w:rsidR="00771F85">
        <w:rPr>
          <w:sz w:val="22"/>
          <w:szCs w:val="22"/>
          <w:lang w:val="en-GB"/>
        </w:rPr>
        <w:t xml:space="preserve"> </w:t>
      </w:r>
      <w:r w:rsidR="00F76A8F">
        <w:rPr>
          <w:sz w:val="22"/>
          <w:szCs w:val="22"/>
          <w:lang w:val="en-GB"/>
        </w:rPr>
        <w:t>поставлених</w:t>
      </w:r>
      <w:r w:rsidR="00D434A7" w:rsidRPr="00D434A7">
        <w:rPr>
          <w:sz w:val="22"/>
          <w:szCs w:val="22"/>
          <w:lang w:val="en-GB"/>
        </w:rPr>
        <w:t xml:space="preserve"> більше 3 років тому. </w:t>
      </w:r>
      <w:r w:rsidRPr="00B33EE6">
        <w:rPr>
          <w:sz w:val="22"/>
          <w:szCs w:val="22"/>
          <w:highlight w:val="yellow"/>
          <w:lang w:val="en-GB"/>
        </w:rPr>
        <w:t xml:space="preserve">Необхідно</w:t>
      </w:r>
      <w:proofErr w:type="gramStart"/>
      <w:r w:rsidRPr="00B33EE6">
        <w:rPr>
          <w:sz w:val="22"/>
          <w:szCs w:val="22"/>
          <w:highlight w:val="yellow"/>
          <w:lang w:val="en-GB"/>
        </w:rPr>
        <w:t> </w:t>
      </w:r>
      <w:proofErr w:type="gramEnd"/>
      <w:r w:rsidRPr="00B33EE6">
        <w:rPr>
          <w:sz w:val="22"/>
          <w:szCs w:val="22"/>
          <w:highlight w:val="yellow"/>
          <w:lang w:val="en-GB"/>
        </w:rPr>
        <w:t xml:space="preserve"> питання про те, які підтвердні документи слід запросити згідно з відповідними критеріями відбору. </w:t>
      </w:r>
      <w:r w:rsidR="00A46ED3" w:rsidRPr="00B33EE6">
        <w:rPr>
          <w:bCs/>
          <w:sz w:val="22"/>
          <w:szCs w:val="22"/>
          <w:highlight w:val="yellow"/>
          <w:lang w:val="en-GB"/>
        </w:rPr>
        <w:t xml:space="preserve">Будь ласка, пам'ятайте, що критерії відбору застосовуються до організації/організацій, які підписують контракт, і </w:t>
      </w:r>
      <w:r w:rsidR="006751D2" w:rsidRPr="00B33EE6">
        <w:rPr>
          <w:bCs/>
          <w:sz w:val="22"/>
          <w:szCs w:val="22"/>
          <w:highlight w:val="yellow"/>
          <w:lang w:val="en-GB"/>
        </w:rPr>
        <w:t>не </w:t>
      </w:r>
      <w:r w:rsidR="00A46ED3" w:rsidRPr="00B33EE6">
        <w:rPr>
          <w:bCs/>
          <w:sz w:val="22"/>
          <w:szCs w:val="22"/>
          <w:highlight w:val="yellow"/>
          <w:lang w:val="en-GB"/>
        </w:rPr>
        <w:t xml:space="preserve">можуть</w:t>
      </w:r>
      <w:r w:rsidR="006751D2" w:rsidRPr="00B33EE6">
        <w:rPr>
          <w:bCs/>
          <w:sz w:val="22"/>
          <w:szCs w:val="22"/>
          <w:highlight w:val="yellow"/>
          <w:lang w:val="en-GB"/>
        </w:rPr>
        <w:t xml:space="preserve">застосовуватися до </w:t>
      </w:r>
      <w:r w:rsidR="00A46ED3" w:rsidRPr="00B33EE6">
        <w:rPr>
          <w:bCs/>
          <w:sz w:val="22"/>
          <w:szCs w:val="22"/>
          <w:highlight w:val="yellow"/>
          <w:lang w:val="en-GB"/>
        </w:rPr>
        <w:t> експертів, чиї резюме оцінюються в рамках технічної оцінки. </w:t>
      </w:r>
      <w:r w:rsidR="006751D2" w:rsidRPr="00B33EE6">
        <w:rPr>
          <w:bCs/>
          <w:sz w:val="22"/>
          <w:szCs w:val="22"/>
          <w:highlight w:val="yellow"/>
          <w:lang w:val="en-GB"/>
        </w:rPr>
        <w:t xml:space="preserve"> </w:t>
      </w:r>
      <w:proofErr w:type="gramStart"/>
      <w:r w:rsidR="006751D2" w:rsidRPr="00B33EE6">
        <w:rPr>
          <w:bCs/>
          <w:sz w:val="22"/>
          <w:szCs w:val="22"/>
          <w:highlight w:val="yellow"/>
          <w:lang w:val="en-GB"/>
        </w:rPr>
        <w:t>Тому</w:t>
      </w:r>
      <w:proofErr w:type="gramEnd"/>
      <w:r w:rsidR="006751D2" w:rsidRPr="00B33EE6">
        <w:rPr>
          <w:bCs/>
          <w:sz w:val="22"/>
          <w:szCs w:val="22"/>
          <w:highlight w:val="yellow"/>
          <w:lang w:val="en-GB"/>
        </w:rPr>
        <w:t xml:space="preserve"> слід приділяти особливу увагу при встановленні конкретних критеріїв відбору для оцінки технічних і професійних можливостей фізичних осіб. </w:t>
      </w:r>
      <w:proofErr w:type="gramStart"/>
      <w:r w:rsidR="006751D2" w:rsidRPr="00B33EE6">
        <w:rPr>
          <w:bCs/>
          <w:sz w:val="22"/>
          <w:szCs w:val="22"/>
          <w:highlight w:val="yellow"/>
          <w:lang w:val="en-GB"/>
        </w:rPr>
        <w:t>Як загальне правило,</w:t>
      </w:r>
      <w:proofErr w:type="gramEnd"/>
      <w:r w:rsidR="006751D2" w:rsidRPr="00B33EE6">
        <w:rPr>
          <w:bCs/>
          <w:sz w:val="22"/>
          <w:szCs w:val="22"/>
          <w:highlight w:val="yellow"/>
          <w:lang w:val="en-GB"/>
        </w:rPr>
        <w:t> критерії відбору не можуть повторно використовуватися в якості критеріїв присудження премії. </w:t>
      </w:r>
      <w:r w:rsidR="00A46ED3" w:rsidRPr="00B33EE6">
        <w:rPr>
          <w:bCs/>
          <w:sz w:val="22"/>
          <w:szCs w:val="22"/>
          <w:highlight w:val="yellow"/>
          <w:lang w:val="en-GB"/>
        </w:rPr>
        <w:t xml:space="preserve"> </w:t>
      </w:r>
    </w:p>
    <w:p w14:paraId="2ADD78D6" w14:textId="0F995CB0" w:rsidR="005046CD" w:rsidRPr="00B33EE6" w:rsidRDefault="004F4A09" w:rsidP="004F34C4">
      <w:pPr>
        <w:pStyle w:val="Blockquote"/>
        <w:shd w:val="clear" w:color="auto" w:fill="FFFF00"/>
        <w:jc w:val="both"/>
        <w:rPr>
          <w:bCs/>
          <w:sz w:val="22"/>
          <w:szCs w:val="22"/>
          <w:lang w:val="en-GB"/>
        </w:rPr>
      </w:pPr>
      <w:r w:rsidRPr="00B33EE6">
        <w:rPr>
          <w:bCs/>
          <w:sz w:val="22"/>
          <w:szCs w:val="22"/>
          <w:highlight w:val="yellow"/>
          <w:lang w:val="en-GB"/>
        </w:rPr>
        <w:t xml:space="preserve">Якщо </w:t>
      </w:r>
      <w:r w:rsidR="003378F6" w:rsidRPr="00B33EE6">
        <w:rPr>
          <w:bCs/>
          <w:sz w:val="22"/>
          <w:szCs w:val="22"/>
          <w:highlight w:val="yellow"/>
          <w:lang w:val="en-GB"/>
        </w:rPr>
        <w:t>це</w:t>
      </w:r>
      <w:r w:rsidRPr="00B33EE6">
        <w:rPr>
          <w:bCs/>
          <w:sz w:val="22"/>
          <w:szCs w:val="22"/>
          <w:highlight w:val="yellow"/>
          <w:lang w:val="en-GB"/>
        </w:rPr>
        <w:t xml:space="preserve">доречно</w:t>
      </w:r>
      <w:r w:rsidR="00F76A8F">
        <w:rPr>
          <w:bCs/>
          <w:sz w:val="22"/>
          <w:szCs w:val="22"/>
          <w:highlight w:val="yellow"/>
          <w:lang w:val="en-GB"/>
        </w:rPr>
        <w:t> для </w:t>
      </w:r>
      <w:r w:rsidRPr="00B33EE6">
        <w:rPr>
          <w:bCs/>
          <w:sz w:val="22"/>
          <w:szCs w:val="22"/>
          <w:highlight w:val="yellow"/>
          <w:lang w:val="en-GB"/>
        </w:rPr>
        <w:t xml:space="preserve">проекту</w:t>
      </w:r>
      <w:r w:rsidR="00FE62A5" w:rsidRPr="00B33EE6">
        <w:rPr>
          <w:bCs/>
          <w:sz w:val="22"/>
          <w:szCs w:val="22"/>
          <w:highlight w:val="yellow"/>
          <w:lang w:val="en-GB"/>
        </w:rPr>
        <w:t xml:space="preserve">and subject to the principle of equal treatment </w:t>
      </w:r>
      <w:r w:rsidR="003378F6" w:rsidRPr="00B33EE6">
        <w:rPr>
          <w:bCs/>
          <w:sz w:val="22"/>
          <w:szCs w:val="22"/>
          <w:highlight w:val="yellow"/>
          <w:lang w:val="en-GB"/>
        </w:rPr>
        <w:t>окремі</w:t>
      </w:r>
      <w:r w:rsidRPr="00B33EE6">
        <w:rPr>
          <w:bCs/>
          <w:sz w:val="22"/>
          <w:szCs w:val="22"/>
          <w:highlight w:val="yellow"/>
          <w:lang w:val="en-GB"/>
        </w:rPr>
        <w:t xml:space="preserve"> критерії.</w:t>
      </w:r>
    </w:p>
    <w:p w14:paraId="0D716E4E" w14:textId="09857B85" w:rsidR="006F5FD0" w:rsidRPr="00B33EE6" w:rsidRDefault="006F5FD0">
      <w:pPr>
        <w:pStyle w:val="Blockquote"/>
        <w:jc w:val="both"/>
        <w:rPr>
          <w:sz w:val="22"/>
          <w:szCs w:val="22"/>
          <w:lang w:val="en-GB"/>
        </w:rPr>
      </w:pPr>
      <w:r w:rsidRPr="00B33EE6">
        <w:rPr>
          <w:sz w:val="22"/>
          <w:szCs w:val="22"/>
          <w:lang w:val="en-GB"/>
        </w:rPr>
        <w:t xml:space="preserve">До </w:t>
      </w:r>
      <w:r w:rsidR="00087A72" w:rsidRPr="00B33EE6">
        <w:rPr>
          <w:sz w:val="22"/>
          <w:szCs w:val="22"/>
          <w:lang w:val="en-GB"/>
        </w:rPr>
        <w:t xml:space="preserve"> учасників тендеру</w:t>
      </w:r>
      <w:r w:rsidR="005639EC" w:rsidRPr="00B33EE6">
        <w:rPr>
          <w:sz w:val="22"/>
          <w:szCs w:val="22"/>
          <w:lang w:val="en-GB"/>
        </w:rPr>
        <w:t>будуть застосовуватися наступні критерії відбору</w:t>
      </w:r>
      <w:r w:rsidR="00087A72" w:rsidRPr="00B33EE6">
        <w:rPr>
          <w:sz w:val="22"/>
          <w:szCs w:val="22"/>
          <w:lang w:val="en-GB"/>
        </w:rPr>
        <w:t xml:space="preserve">. </w:t>
      </w:r>
      <w:r w:rsidRPr="00B33EE6">
        <w:rPr>
          <w:sz w:val="22"/>
          <w:szCs w:val="22"/>
          <w:lang w:val="en-GB"/>
        </w:rPr>
        <w:t xml:space="preserve">У разі </w:t>
      </w:r>
      <w:r w:rsidR="005639EC" w:rsidRPr="00B33EE6">
        <w:rPr>
          <w:sz w:val="22"/>
          <w:szCs w:val="22"/>
          <w:lang w:val="en-GB"/>
        </w:rPr>
        <w:t>тендерних заявок</w:t>
      </w:r>
      <w:r w:rsidRPr="00B33EE6">
        <w:rPr>
          <w:sz w:val="22"/>
          <w:szCs w:val="22"/>
          <w:lang w:val="en-GB"/>
        </w:rPr>
        <w:t xml:space="preserve">, поданих консорціумом, ці критерії відбору будуть застосовуватися до консорціуму </w:t>
      </w:r>
      <w:proofErr w:type="gramStart"/>
      <w:r w:rsidRPr="00B33EE6">
        <w:rPr>
          <w:sz w:val="22"/>
          <w:szCs w:val="22"/>
          <w:lang w:val="en-GB"/>
        </w:rPr>
        <w:t>в цілому</w:t>
      </w:r>
      <w:r w:rsidR="006751D2" w:rsidRPr="00B33EE6">
        <w:rPr>
          <w:sz w:val="22"/>
          <w:szCs w:val="22"/>
          <w:lang w:val="en-GB"/>
        </w:rPr>
        <w:t xml:space="preserve"> якщо</w:t>
      </w:r>
      <w:proofErr w:type="gramEnd"/>
      <w:r w:rsidR="006751D2" w:rsidRPr="00B33EE6">
        <w:rPr>
          <w:sz w:val="22"/>
          <w:szCs w:val="22"/>
          <w:lang w:val="en-GB"/>
        </w:rPr>
        <w:t xml:space="preserve"> не зазначено інше. Критерії відбору не будуть застосовуватися до фізичним особам і компаніям з одним учасником, якщо вони є субпідрядниками.</w:t>
      </w:r>
    </w:p>
    <w:p w14:paraId="53A16187" w14:textId="60E05DE7" w:rsidR="006F5FD0" w:rsidRDefault="006F5FD0" w:rsidP="008660AD">
      <w:pPr>
        <w:pStyle w:val="Blockquote"/>
        <w:numPr>
          <w:ilvl w:val="0"/>
          <w:numId w:val="45"/>
        </w:numPr>
        <w:ind w:right="357"/>
        <w:jc w:val="both"/>
        <w:rPr>
          <w:sz w:val="22"/>
          <w:szCs w:val="22"/>
          <w:lang w:val="en-GB"/>
        </w:rPr>
      </w:pPr>
      <w:r w:rsidRPr="00B33EE6">
        <w:rPr>
          <w:b/>
          <w:sz w:val="22"/>
          <w:szCs w:val="22"/>
          <w:u w:val="single"/>
          <w:lang w:val="en-GB"/>
        </w:rPr>
        <w:t xml:space="preserve">Економічні і фінансові </w:t>
      </w:r>
      <w:r w:rsidR="001C64F1" w:rsidRPr="00B33EE6">
        <w:rPr>
          <w:b/>
          <w:sz w:val="22"/>
          <w:szCs w:val="22"/>
          <w:u w:val="single"/>
          <w:lang w:val="en-GB"/>
        </w:rPr>
        <w:t xml:space="preserve">можливості </w:t>
      </w:r>
      <w:r w:rsidRPr="00B33EE6">
        <w:rPr>
          <w:b/>
          <w:sz w:val="22"/>
          <w:szCs w:val="22"/>
          <w:u w:val="single"/>
          <w:lang w:val="en-GB"/>
        </w:rPr>
        <w:t xml:space="preserve"> </w:t>
      </w:r>
      <w:r w:rsidR="002413EA" w:rsidRPr="00B33EE6">
        <w:rPr>
          <w:b/>
          <w:sz w:val="22"/>
          <w:szCs w:val="22"/>
          <w:u w:val="single"/>
          <w:lang w:val="en-GB"/>
        </w:rPr>
        <w:t>учасника</w:t>
      </w:r>
      <w:r w:rsidR="00087A72" w:rsidRPr="00B33EE6">
        <w:rPr>
          <w:b/>
          <w:sz w:val="22"/>
          <w:szCs w:val="22"/>
          <w:lang w:val="en-GB"/>
        </w:rPr>
        <w:t xml:space="preserve"> (</w:t>
      </w:r>
      <w:r w:rsidRPr="00B33EE6">
        <w:rPr>
          <w:sz w:val="22"/>
          <w:szCs w:val="22"/>
          <w:lang w:val="en-GB"/>
        </w:rPr>
        <w:t>based on</w:t>
      </w:r>
      <w:r w:rsidR="00087A72" w:rsidRPr="00B33EE6">
        <w:rPr>
          <w:sz w:val="22"/>
          <w:szCs w:val="22"/>
          <w:lang w:val="en-GB"/>
        </w:rPr>
        <w:t xml:space="preserve"> item 3 of the </w:t>
      </w:r>
      <w:r w:rsidR="005639EC" w:rsidRPr="00B33EE6">
        <w:rPr>
          <w:sz w:val="22"/>
          <w:szCs w:val="22"/>
          <w:lang w:val="en-GB"/>
        </w:rPr>
        <w:t>форми</w:t>
      </w:r>
      <w:r w:rsidR="00087A72" w:rsidRPr="00B33EE6">
        <w:rPr>
          <w:sz w:val="22"/>
          <w:szCs w:val="22"/>
          <w:lang w:val="en-GB"/>
        </w:rPr>
        <w:t xml:space="preserve">тендеру</w:t>
      </w:r>
      <w:r w:rsidR="00663C6D" w:rsidRPr="00B33EE6">
        <w:rPr>
          <w:sz w:val="22"/>
          <w:szCs w:val="22"/>
          <w:lang w:val="en-GB"/>
        </w:rPr>
        <w:t xml:space="preserve">, У разі, якщо </w:t>
      </w:r>
      <w:r w:rsidR="005639EC" w:rsidRPr="00B33EE6">
        <w:rPr>
          <w:sz w:val="22"/>
          <w:szCs w:val="22"/>
          <w:lang w:val="en-GB"/>
        </w:rPr>
        <w:t>тендерна компанія</w:t>
      </w:r>
      <w:r w:rsidR="002413EA" w:rsidRPr="00B33EE6">
        <w:rPr>
          <w:sz w:val="22"/>
          <w:szCs w:val="22"/>
          <w:lang w:val="en-GB"/>
        </w:rPr>
        <w:t>er</w:t>
      </w:r>
      <w:r w:rsidR="00663C6D" w:rsidRPr="00B33EE6">
        <w:rPr>
          <w:sz w:val="22"/>
          <w:szCs w:val="22"/>
          <w:lang w:val="en-GB"/>
        </w:rPr>
        <w:t xml:space="preserve"> є державним органом, повинна бути надана еквівалентна інформація</w:t>
      </w:r>
      <w:r w:rsidR="006A66DA" w:rsidRPr="00B33EE6">
        <w:rPr>
          <w:sz w:val="22"/>
          <w:szCs w:val="22"/>
          <w:lang w:val="en-GB"/>
        </w:rPr>
        <w:t>. </w:t>
      </w:r>
      <w:r w:rsidR="00663C6D" w:rsidRPr="00B33EE6">
        <w:rPr>
          <w:sz w:val="22"/>
          <w:szCs w:val="22"/>
          <w:lang w:val="en-GB"/>
        </w:rPr>
        <w:t xml:space="preserve"> </w:t>
      </w:r>
      <w:r w:rsidR="006751D2" w:rsidRPr="00B33EE6">
        <w:rPr>
          <w:sz w:val="22"/>
          <w:szCs w:val="22"/>
          <w:lang w:val="en-GB"/>
        </w:rPr>
        <w:t xml:space="preserve">Базовим періодом, який буде </w:t>
      </w:r>
      <w:proofErr w:type="gramStart"/>
      <w:r w:rsidR="006751D2" w:rsidRPr="00B33EE6">
        <w:rPr>
          <w:sz w:val="22"/>
          <w:szCs w:val="22"/>
          <w:lang w:val="en-GB"/>
        </w:rPr>
        <w:t>прийматися до уваги</w:t>
      </w:r>
      <w:proofErr w:type="gramEnd"/>
      <w:r w:rsidR="006751D2" w:rsidRPr="00B33EE6">
        <w:rPr>
          <w:sz w:val="22"/>
          <w:szCs w:val="22"/>
          <w:lang w:val="en-GB"/>
        </w:rPr>
        <w:t xml:space="preserve">, будуть останні три </w:t>
      </w:r>
      <w:r w:rsidR="00D51C7E">
        <w:rPr>
          <w:sz w:val="22"/>
          <w:szCs w:val="22"/>
          <w:lang w:val="en-GB"/>
        </w:rPr>
        <w:t xml:space="preserve">фінансових </w:t>
      </w:r>
      <w:r w:rsidR="006751D2" w:rsidRPr="00B33EE6">
        <w:rPr>
          <w:sz w:val="22"/>
          <w:szCs w:val="22"/>
          <w:lang w:val="en-GB"/>
        </w:rPr>
        <w:t>роки, за які були закриті рахунки.</w:t>
      </w:r>
    </w:p>
    <w:p w14:paraId="667EF866" w14:textId="77777777" w:rsidR="009B5369" w:rsidRPr="009B5369" w:rsidRDefault="009B5369" w:rsidP="009B5369">
      <w:pPr>
        <w:pStyle w:val="Blockquote"/>
        <w:ind w:left="357" w:right="357"/>
        <w:jc w:val="both"/>
        <w:rPr>
          <w:sz w:val="22"/>
          <w:szCs w:val="22"/>
        </w:rPr>
      </w:pPr>
      <w:r w:rsidRPr="009B5369">
        <w:rPr>
          <w:sz w:val="22"/>
          <w:szCs w:val="22"/>
        </w:rPr>
        <w:lastRenderedPageBreak/>
        <w:t>[</w:t>
      </w:r>
      <w:r w:rsidRPr="008660AD">
        <w:rPr>
          <w:sz w:val="22"/>
          <w:szCs w:val="22"/>
          <w:highlight w:val="yellow"/>
        </w:rPr>
        <w:t>У разі контракту без лотів, або контракту, розділеного на лоти, при якому для кожного лота не встановлені різні мінімальні рівні місткості:</w:t>
      </w:r>
      <w:r w:rsidRPr="009B5369">
        <w:rPr>
          <w:sz w:val="22"/>
          <w:szCs w:val="22"/>
        </w:rPr>
        <w:t xml:space="preserve"> </w:t>
      </w:r>
    </w:p>
    <w:p w14:paraId="300C56C5" w14:textId="77777777" w:rsidR="009B5369" w:rsidRPr="009B5369" w:rsidRDefault="009B5369" w:rsidP="009B5369">
      <w:pPr>
        <w:pStyle w:val="Blockquote"/>
        <w:ind w:left="357" w:right="357"/>
        <w:jc w:val="both"/>
        <w:rPr>
          <w:sz w:val="22"/>
          <w:szCs w:val="22"/>
        </w:rPr>
      </w:pPr>
      <w:r w:rsidRPr="008660AD">
        <w:rPr>
          <w:sz w:val="22"/>
          <w:szCs w:val="22"/>
          <w:highlight w:val="lightGray"/>
        </w:rPr>
        <w:t>Критерії відбору для кожного учасника тендеру наступні:</w:t>
      </w:r>
      <w:r w:rsidRPr="009B5369">
        <w:rPr>
          <w:sz w:val="22"/>
          <w:szCs w:val="22"/>
        </w:rPr>
        <w:t>]</w:t>
      </w:r>
    </w:p>
    <w:p w14:paraId="64699BC1" w14:textId="77777777" w:rsidR="009B5369" w:rsidRPr="009B5369" w:rsidRDefault="009B5369" w:rsidP="009B5369">
      <w:pPr>
        <w:pStyle w:val="Blockquote"/>
        <w:ind w:left="357" w:right="357"/>
        <w:jc w:val="both"/>
        <w:rPr>
          <w:sz w:val="22"/>
          <w:szCs w:val="22"/>
        </w:rPr>
      </w:pPr>
      <w:r w:rsidRPr="009B5369">
        <w:rPr>
          <w:sz w:val="22"/>
          <w:szCs w:val="22"/>
        </w:rPr>
        <w:t>[</w:t>
      </w:r>
      <w:r w:rsidRPr="008660AD">
        <w:rPr>
          <w:sz w:val="22"/>
          <w:szCs w:val="22"/>
          <w:highlight w:val="yellow"/>
        </w:rPr>
        <w:t>У випадку контрактів, розділених на лоти, при цьому для кожного лота встановлюються різні мінімальні рівні місткості:</w:t>
      </w:r>
      <w:r w:rsidRPr="009B5369">
        <w:rPr>
          <w:sz w:val="22"/>
          <w:szCs w:val="22"/>
        </w:rPr>
        <w:t xml:space="preserve"> </w:t>
      </w:r>
      <w:r w:rsidRPr="008660AD">
        <w:rPr>
          <w:sz w:val="22"/>
          <w:szCs w:val="22"/>
          <w:highlight w:val="lightGray"/>
        </w:rPr>
        <w:t>Номер лота ...</w:t>
      </w:r>
      <w:r w:rsidRPr="009B5369">
        <w:rPr>
          <w:sz w:val="22"/>
          <w:szCs w:val="22"/>
        </w:rPr>
        <w:t xml:space="preserve"> </w:t>
      </w:r>
      <w:r w:rsidRPr="008660AD">
        <w:rPr>
          <w:sz w:val="22"/>
          <w:szCs w:val="22"/>
          <w:highlight w:val="yellow"/>
        </w:rPr>
        <w:t>(наприклад, лот 1)</w:t>
      </w:r>
      <w:r w:rsidRPr="009B5369">
        <w:rPr>
          <w:sz w:val="22"/>
          <w:szCs w:val="22"/>
        </w:rPr>
        <w:t xml:space="preserve"> </w:t>
      </w:r>
    </w:p>
    <w:p w14:paraId="0ABA6FDD" w14:textId="4289334C" w:rsidR="009B5369" w:rsidRPr="008660AD" w:rsidRDefault="009B5369" w:rsidP="008660AD">
      <w:pPr>
        <w:pStyle w:val="Blockquote"/>
        <w:ind w:left="357" w:right="357"/>
        <w:jc w:val="both"/>
        <w:rPr>
          <w:sz w:val="22"/>
          <w:szCs w:val="22"/>
        </w:rPr>
      </w:pPr>
      <w:r w:rsidRPr="008660AD">
        <w:rPr>
          <w:sz w:val="22"/>
          <w:szCs w:val="22"/>
          <w:highlight w:val="lightGray"/>
        </w:rPr>
        <w:t>Критерії відбору учасників тендеру на лот №...</w:t>
      </w:r>
      <w:r w:rsidRPr="009B5369">
        <w:rPr>
          <w:sz w:val="22"/>
          <w:szCs w:val="22"/>
        </w:rPr>
        <w:t xml:space="preserve"> (</w:t>
      </w:r>
      <w:r w:rsidRPr="008660AD">
        <w:rPr>
          <w:sz w:val="22"/>
          <w:szCs w:val="22"/>
          <w:highlight w:val="yellow"/>
        </w:rPr>
        <w:t>наприклад, лот 1</w:t>
      </w:r>
      <w:r w:rsidRPr="009B5369">
        <w:rPr>
          <w:sz w:val="22"/>
          <w:szCs w:val="22"/>
        </w:rPr>
        <w:t xml:space="preserve">) </w:t>
      </w:r>
      <w:r w:rsidRPr="008660AD">
        <w:rPr>
          <w:sz w:val="22"/>
          <w:szCs w:val="22"/>
          <w:highlight w:val="lightGray"/>
        </w:rPr>
        <w:t>наступні:]</w:t>
      </w:r>
    </w:p>
    <w:p w14:paraId="712764E9" w14:textId="77777777" w:rsidR="006F5FD0" w:rsidRPr="00B33EE6" w:rsidRDefault="006F5FD0" w:rsidP="005F776D">
      <w:pPr>
        <w:pStyle w:val="Blockquote"/>
        <w:shd w:val="clear" w:color="auto" w:fill="FFFF00"/>
        <w:ind w:left="357" w:right="357"/>
        <w:jc w:val="both"/>
        <w:rPr>
          <w:sz w:val="22"/>
          <w:szCs w:val="22"/>
          <w:lang w:val="en-GB"/>
        </w:rPr>
      </w:pPr>
      <w:r w:rsidRPr="00B33EE6">
        <w:rPr>
          <w:sz w:val="22"/>
          <w:szCs w:val="22"/>
          <w:lang w:val="en-GB"/>
        </w:rPr>
        <w:t xml:space="preserve">Метою даного критерію є вивчення того, </w:t>
      </w:r>
      <w:proofErr w:type="gramStart"/>
      <w:r w:rsidRPr="00B33EE6">
        <w:rPr>
          <w:sz w:val="22"/>
          <w:szCs w:val="22"/>
          <w:lang w:val="en-GB"/>
        </w:rPr>
        <w:t>чи є</w:t>
      </w:r>
      <w:proofErr w:type="gramEnd"/>
      <w:r w:rsidRPr="00B33EE6">
        <w:rPr>
          <w:sz w:val="22"/>
          <w:szCs w:val="22"/>
          <w:lang w:val="en-GB"/>
        </w:rPr>
        <w:t xml:space="preserve"> </w:t>
      </w:r>
      <w:r w:rsidR="005639EC" w:rsidRPr="00B33EE6">
        <w:rPr>
          <w:sz w:val="22"/>
          <w:szCs w:val="22"/>
          <w:lang w:val="en-GB"/>
        </w:rPr>
        <w:t>tenderer</w:t>
      </w:r>
      <w:r w:rsidRPr="00B33EE6">
        <w:rPr>
          <w:sz w:val="22"/>
          <w:szCs w:val="22"/>
          <w:lang w:val="en-GB"/>
        </w:rPr>
        <w:t xml:space="preserve"> (i</w:t>
      </w:r>
      <w:r w:rsidR="00235A71" w:rsidRPr="00B33EE6">
        <w:rPr>
          <w:sz w:val="22"/>
          <w:szCs w:val="22"/>
          <w:lang w:val="en-GB"/>
        </w:rPr>
        <w:t>.</w:t>
      </w:r>
      <w:r w:rsidRPr="00B33EE6">
        <w:rPr>
          <w:sz w:val="22"/>
          <w:szCs w:val="22"/>
          <w:lang w:val="en-GB"/>
        </w:rPr>
        <w:t>e</w:t>
      </w:r>
      <w:r w:rsidR="00235A71" w:rsidRPr="00B33EE6">
        <w:rPr>
          <w:sz w:val="22"/>
          <w:szCs w:val="22"/>
          <w:lang w:val="en-GB"/>
        </w:rPr>
        <w:t>.</w:t>
      </w:r>
      <w:r w:rsidRPr="00B33EE6">
        <w:rPr>
          <w:sz w:val="22"/>
          <w:szCs w:val="22"/>
          <w:lang w:val="en-GB"/>
        </w:rPr>
        <w:t xml:space="preserve"> the consortium as a whole, in the case of a </w:t>
      </w:r>
      <w:r w:rsidR="005639EC" w:rsidRPr="00B33EE6">
        <w:rPr>
          <w:sz w:val="22"/>
          <w:szCs w:val="22"/>
          <w:lang w:val="en-GB"/>
        </w:rPr>
        <w:t>tender</w:t>
      </w:r>
      <w:r w:rsidRPr="00B33EE6">
        <w:rPr>
          <w:sz w:val="22"/>
          <w:szCs w:val="22"/>
          <w:lang w:val="en-GB"/>
        </w:rPr>
        <w:t xml:space="preserve">тендерної заявки, поданої консорціумом):,,</w:t>
      </w:r>
    </w:p>
    <w:p w14:paraId="0F573BEE" w14:textId="77777777" w:rsidR="006F5FD0" w:rsidRPr="00B33EE6" w:rsidRDefault="006F5FD0" w:rsidP="005F776D">
      <w:pPr>
        <w:pStyle w:val="Blockquote"/>
        <w:numPr>
          <w:ilvl w:val="0"/>
          <w:numId w:val="34"/>
        </w:numPr>
        <w:shd w:val="clear" w:color="auto" w:fill="FFFF00"/>
        <w:tabs>
          <w:tab w:val="clear" w:pos="360"/>
          <w:tab w:val="num" w:pos="720"/>
        </w:tabs>
        <w:ind w:left="714" w:right="357" w:hanging="357"/>
        <w:jc w:val="both"/>
        <w:rPr>
          <w:sz w:val="22"/>
          <w:szCs w:val="22"/>
          <w:lang w:val="en-GB"/>
        </w:rPr>
      </w:pPr>
      <w:r w:rsidRPr="00B33EE6">
        <w:rPr>
          <w:sz w:val="22"/>
          <w:szCs w:val="22"/>
          <w:lang w:val="en-GB"/>
        </w:rPr>
        <w:t xml:space="preserve">не буде економічно залежати від </w:t>
      </w:r>
      <w:r w:rsidR="00513F0F">
        <w:rPr>
          <w:sz w:val="22"/>
          <w:szCs w:val="22"/>
          <w:lang w:val="en-GB"/>
        </w:rPr>
        <w:t>c</w:t>
      </w:r>
      <w:r w:rsidRPr="00B33EE6">
        <w:rPr>
          <w:sz w:val="22"/>
          <w:szCs w:val="22"/>
          <w:lang w:val="en-GB"/>
        </w:rPr>
        <w:t xml:space="preserve">від залучення </w:t>
      </w:r>
      <w:r w:rsidR="00513F0F">
        <w:rPr>
          <w:sz w:val="22"/>
          <w:szCs w:val="22"/>
          <w:lang w:val="en-GB"/>
        </w:rPr>
        <w:t> </w:t>
      </w:r>
      <w:r w:rsidRPr="00B33EE6">
        <w:rPr>
          <w:sz w:val="22"/>
          <w:szCs w:val="22"/>
          <w:lang w:val="en-GB"/>
        </w:rPr>
        <w:t xml:space="preserve">компанії</w:t>
      </w:r>
      <w:proofErr w:type="gramStart"/>
      <w:r w:rsidRPr="00B33EE6">
        <w:rPr>
          <w:sz w:val="22"/>
          <w:szCs w:val="22"/>
          <w:lang w:val="en-GB"/>
        </w:rPr>
        <w:t> у разі, якщо</w:t>
      </w:r>
      <w:proofErr w:type="gramEnd"/>
      <w:r w:rsidRPr="00B33EE6">
        <w:rPr>
          <w:sz w:val="22"/>
          <w:szCs w:val="22"/>
          <w:lang w:val="en-GB"/>
        </w:rPr>
        <w:t xml:space="preserve"> контракт буде присуджений їй; і</w:t>
      </w:r>
    </w:p>
    <w:p w14:paraId="20A2C18D" w14:textId="77777777" w:rsidR="006F5FD0" w:rsidRPr="00B33EE6" w:rsidRDefault="006F5FD0">
      <w:pPr>
        <w:pStyle w:val="Blockquote"/>
        <w:numPr>
          <w:ilvl w:val="0"/>
          <w:numId w:val="35"/>
        </w:numPr>
        <w:shd w:val="clear" w:color="auto" w:fill="FFFF00"/>
        <w:tabs>
          <w:tab w:val="clear" w:pos="360"/>
          <w:tab w:val="num" w:pos="720"/>
        </w:tabs>
        <w:ind w:left="720"/>
        <w:jc w:val="both"/>
        <w:rPr>
          <w:sz w:val="22"/>
          <w:szCs w:val="22"/>
          <w:highlight w:val="yellow"/>
          <w:lang w:val="en-GB"/>
        </w:rPr>
      </w:pPr>
      <w:r w:rsidRPr="00B33EE6">
        <w:rPr>
          <w:sz w:val="22"/>
          <w:szCs w:val="22"/>
          <w:highlight w:val="yellow"/>
          <w:lang w:val="en-GB"/>
        </w:rPr>
        <w:t>володіє достатньою фінансовою стабільністю для виконання пропонованого контракту.</w:t>
      </w:r>
    </w:p>
    <w:p w14:paraId="1EE7F885" w14:textId="77777777" w:rsidR="007471C5" w:rsidRPr="00B33EE6" w:rsidRDefault="00235A71" w:rsidP="004F34C4">
      <w:pPr>
        <w:ind w:left="284"/>
        <w:rPr>
          <w:b/>
          <w:lang w:val="en-GB"/>
        </w:rPr>
      </w:pPr>
      <w:r w:rsidRPr="00B33EE6">
        <w:rPr>
          <w:b/>
          <w:highlight w:val="yellow"/>
          <w:lang w:val="en-GB"/>
        </w:rPr>
        <w:t>[</w:t>
      </w:r>
      <w:r w:rsidR="007471C5" w:rsidRPr="00B33EE6">
        <w:rPr>
          <w:b/>
          <w:highlight w:val="yellow"/>
          <w:lang w:val="en-GB"/>
        </w:rPr>
        <w:t>Якщо критерії для юридичної та фізичної особи однакові</w:t>
      </w:r>
    </w:p>
    <w:p w14:paraId="4435C5EE" w14:textId="77777777" w:rsidR="006F5FD0" w:rsidRPr="00B33EE6" w:rsidRDefault="006F5FD0">
      <w:pPr>
        <w:pStyle w:val="Blockquote"/>
        <w:shd w:val="clear" w:color="auto" w:fill="FFFF00"/>
        <w:jc w:val="both"/>
        <w:rPr>
          <w:b/>
          <w:sz w:val="22"/>
          <w:szCs w:val="22"/>
          <w:lang w:val="en-GB"/>
        </w:rPr>
      </w:pPr>
      <w:r w:rsidRPr="00B33EE6">
        <w:rPr>
          <w:b/>
          <w:sz w:val="22"/>
          <w:szCs w:val="22"/>
          <w:lang w:val="en-GB"/>
        </w:rPr>
        <w:t xml:space="preserve">Приклади </w:t>
      </w:r>
      <w:r w:rsidR="00A779FE" w:rsidRPr="00B33EE6">
        <w:rPr>
          <w:b/>
          <w:sz w:val="22"/>
          <w:szCs w:val="22"/>
          <w:lang w:val="en-GB"/>
        </w:rPr>
        <w:t xml:space="preserve">фінансових </w:t>
      </w:r>
      <w:r w:rsidRPr="00B33EE6">
        <w:rPr>
          <w:b/>
          <w:sz w:val="22"/>
          <w:szCs w:val="22"/>
          <w:lang w:val="en-GB"/>
        </w:rPr>
        <w:t>критеріїв</w:t>
      </w:r>
      <w:r w:rsidR="00A779FE" w:rsidRPr="00B33EE6">
        <w:rPr>
          <w:b/>
          <w:sz w:val="22"/>
          <w:szCs w:val="22"/>
          <w:lang w:val="en-GB"/>
        </w:rPr>
        <w:t xml:space="preserve"> для </w:t>
      </w:r>
      <w:r w:rsidR="00A779FE" w:rsidRPr="00B33EE6">
        <w:rPr>
          <w:b/>
          <w:sz w:val="22"/>
          <w:szCs w:val="22"/>
          <w:u w:val="single"/>
          <w:lang w:val="en-GB"/>
        </w:rPr>
        <w:t xml:space="preserve">юридичних </w:t>
      </w:r>
      <w:r w:rsidR="006C0EB6" w:rsidRPr="00B33EE6">
        <w:rPr>
          <w:b/>
          <w:sz w:val="22"/>
          <w:szCs w:val="22"/>
          <w:u w:val="single"/>
          <w:lang w:val="en-GB"/>
        </w:rPr>
        <w:t>і фізичних</w:t>
      </w:r>
      <w:r w:rsidR="006C0EB6" w:rsidRPr="00B33EE6">
        <w:rPr>
          <w:b/>
          <w:sz w:val="22"/>
          <w:szCs w:val="22"/>
          <w:lang w:val="en-GB"/>
        </w:rPr>
        <w:t xml:space="preserve"> </w:t>
      </w:r>
      <w:r w:rsidR="00A779FE" w:rsidRPr="00B33EE6">
        <w:rPr>
          <w:b/>
          <w:sz w:val="22"/>
          <w:szCs w:val="22"/>
          <w:lang w:val="en-GB"/>
        </w:rPr>
        <w:t>осіб</w:t>
      </w:r>
      <w:r w:rsidRPr="00B33EE6">
        <w:rPr>
          <w:b/>
          <w:sz w:val="22"/>
          <w:szCs w:val="22"/>
          <w:lang w:val="en-GB"/>
        </w:rPr>
        <w:t>:</w:t>
      </w:r>
    </w:p>
    <w:p w14:paraId="5DF71D77" w14:textId="77777777" w:rsidR="006F5FD0" w:rsidRPr="00B33EE6" w:rsidRDefault="006F5FD0" w:rsidP="007471C5">
      <w:pPr>
        <w:pStyle w:val="Blockquote"/>
        <w:numPr>
          <w:ilvl w:val="0"/>
          <w:numId w:val="36"/>
        </w:numPr>
        <w:shd w:val="clear" w:color="auto" w:fill="FFFF00"/>
        <w:tabs>
          <w:tab w:val="clear" w:pos="360"/>
          <w:tab w:val="num" w:pos="720"/>
        </w:tabs>
        <w:ind w:left="720"/>
        <w:jc w:val="both"/>
        <w:rPr>
          <w:sz w:val="22"/>
          <w:szCs w:val="22"/>
          <w:lang w:val="en-GB"/>
        </w:rPr>
      </w:pPr>
      <w:r w:rsidRPr="00B33EE6">
        <w:rPr>
          <w:sz w:val="22"/>
          <w:szCs w:val="22"/>
          <w:lang w:val="en-GB"/>
        </w:rPr>
        <w:t xml:space="preserve">середній річний оборот </w:t>
      </w:r>
      <w:r w:rsidR="005639EC" w:rsidRPr="00B33EE6">
        <w:rPr>
          <w:sz w:val="22"/>
          <w:szCs w:val="22"/>
          <w:lang w:val="en-GB"/>
        </w:rPr>
        <w:t>учасника</w:t>
      </w:r>
      <w:r w:rsidRPr="00B33EE6">
        <w:rPr>
          <w:sz w:val="22"/>
          <w:szCs w:val="22"/>
          <w:lang w:val="en-GB"/>
        </w:rPr>
        <w:t xml:space="preserve"> тендеру повинен </w:t>
      </w:r>
      <w:proofErr w:type="gramStart"/>
      <w:r w:rsidRPr="00B33EE6">
        <w:rPr>
          <w:sz w:val="22"/>
          <w:szCs w:val="22"/>
          <w:lang w:val="en-GB"/>
        </w:rPr>
        <w:t>перевищувати</w:t>
      </w:r>
      <w:proofErr w:type="gramEnd"/>
      <w:r w:rsidRPr="00B33EE6">
        <w:rPr>
          <w:sz w:val="22"/>
          <w:szCs w:val="22"/>
          <w:lang w:val="en-GB"/>
        </w:rPr>
        <w:t xml:space="preserve"> річний максимальний бюджет контракту, </w:t>
      </w:r>
      <w:r w:rsidR="00E147D3" w:rsidRPr="00B33EE6">
        <w:rPr>
          <w:sz w:val="22"/>
          <w:szCs w:val="22"/>
          <w:lang w:val="en-GB"/>
        </w:rPr>
        <w:t>тобто</w:t>
      </w:r>
      <w:r w:rsidRPr="00B33EE6">
        <w:rPr>
          <w:sz w:val="22"/>
          <w:szCs w:val="22"/>
          <w:lang w:val="en-GB"/>
        </w:rPr>
        <w:t xml:space="preserve"> максимальний бюджет, зазначений у повідомленні про </w:t>
      </w:r>
      <w:r w:rsidR="005639EC" w:rsidRPr="00B33EE6">
        <w:rPr>
          <w:sz w:val="22"/>
          <w:szCs w:val="22"/>
          <w:lang w:val="en-GB"/>
        </w:rPr>
        <w:t>контракті</w:t>
      </w:r>
      <w:r w:rsidRPr="00B33EE6">
        <w:rPr>
          <w:sz w:val="22"/>
          <w:szCs w:val="22"/>
          <w:lang w:val="en-GB"/>
        </w:rPr>
        <w:t xml:space="preserve">, поділений на початковий термін дії контракту у роках, якщо він перевищує 1 рік</w:t>
      </w:r>
      <w:r w:rsidR="006751D2" w:rsidRPr="00B33EE6">
        <w:rPr>
          <w:sz w:val="22"/>
          <w:szCs w:val="22"/>
          <w:lang w:val="en-GB"/>
        </w:rPr>
        <w:t xml:space="preserve"> </w:t>
      </w:r>
      <w:r w:rsidR="00AC4530" w:rsidRPr="00B33EE6">
        <w:rPr>
          <w:sz w:val="22"/>
          <w:szCs w:val="22"/>
          <w:lang w:val="en-GB"/>
        </w:rPr>
        <w:t>(запитуваний мінімальний річний оборот не може перевищувати в 2 рази передбачувану річну вартість контракту, за винятком відповідним чином обґрунтованих випадків, зазначених у тендерному досьє)</w:t>
      </w:r>
      <w:r w:rsidRPr="00B33EE6">
        <w:rPr>
          <w:sz w:val="22"/>
          <w:szCs w:val="22"/>
          <w:lang w:val="en-GB"/>
        </w:rPr>
        <w:t>; і</w:t>
      </w:r>
    </w:p>
    <w:p w14:paraId="6C324E8C" w14:textId="77777777" w:rsidR="004E1482" w:rsidRPr="00B33EE6" w:rsidRDefault="00517ADA" w:rsidP="007471C5">
      <w:pPr>
        <w:pStyle w:val="Blockquote"/>
        <w:numPr>
          <w:ilvl w:val="0"/>
          <w:numId w:val="36"/>
        </w:numPr>
        <w:shd w:val="clear" w:color="auto" w:fill="FFFF00"/>
        <w:tabs>
          <w:tab w:val="clear" w:pos="360"/>
          <w:tab w:val="num" w:pos="720"/>
        </w:tabs>
        <w:ind w:left="720"/>
        <w:jc w:val="both"/>
        <w:rPr>
          <w:sz w:val="22"/>
          <w:szCs w:val="22"/>
          <w:lang w:val="en-GB"/>
        </w:rPr>
      </w:pPr>
      <w:r w:rsidRPr="00B33EE6">
        <w:rPr>
          <w:sz w:val="22"/>
          <w:szCs w:val="22"/>
          <w:highlight w:val="lightGray"/>
          <w:lang w:val="en-GB"/>
        </w:rPr>
        <w:t>[Коефіцієнт поточної ліквідності (поточні активи/ поточні зобов'язання) за останній рік, за який були закриті рахунки, повинен бути не менше 1. У разі консорціуму цим критерієм повинен відповідати кожен учасник.]</w:t>
      </w:r>
    </w:p>
    <w:p w14:paraId="60FC3569" w14:textId="77777777" w:rsidR="00235A71" w:rsidRPr="00B33EE6" w:rsidRDefault="00235A71" w:rsidP="00E147D3">
      <w:pPr>
        <w:pStyle w:val="Blockquote"/>
        <w:tabs>
          <w:tab w:val="left" w:pos="284"/>
        </w:tabs>
        <w:ind w:left="720"/>
        <w:jc w:val="both"/>
        <w:rPr>
          <w:sz w:val="22"/>
          <w:szCs w:val="22"/>
          <w:highlight w:val="lightGray"/>
          <w:lang w:val="en-GB"/>
        </w:rPr>
      </w:pPr>
      <w:r w:rsidRPr="00B33EE6">
        <w:rPr>
          <w:sz w:val="22"/>
          <w:szCs w:val="22"/>
          <w:highlight w:val="lightGray"/>
          <w:lang w:val="en-GB"/>
        </w:rPr>
        <w:t xml:space="preserve">Критерії для юридичних і фізичних осіб: </w:t>
      </w:r>
      <w:r w:rsidRPr="00B33EE6" w:rsidDel="006C0EB6">
        <w:rPr>
          <w:sz w:val="22"/>
          <w:szCs w:val="22"/>
          <w:highlight w:val="lightGray"/>
          <w:lang w:val="en-GB"/>
        </w:rPr>
        <w:t xml:space="preserve"> </w:t>
      </w:r>
    </w:p>
    <w:p w14:paraId="4699F45B" w14:textId="77777777" w:rsidR="00235A71" w:rsidRPr="00BE5F29" w:rsidRDefault="00235A71" w:rsidP="00E147D3">
      <w:pPr>
        <w:pStyle w:val="Blockquote"/>
        <w:spacing w:before="0"/>
        <w:ind w:left="720" w:right="357"/>
        <w:jc w:val="both"/>
        <w:rPr>
          <w:sz w:val="22"/>
          <w:szCs w:val="22"/>
          <w:highlight w:val="yellow"/>
          <w:lang w:val="es-ES_tradnl"/>
        </w:rPr>
      </w:pPr>
      <w:r w:rsidRPr="00BE5F29">
        <w:rPr>
          <w:sz w:val="22"/>
          <w:szCs w:val="22"/>
          <w:highlight w:val="lightGray"/>
          <w:lang w:val="es-ES_tradnl"/>
        </w:rPr>
        <w:t>1-</w:t>
      </w:r>
      <w:r w:rsidRPr="00BE5F29">
        <w:rPr>
          <w:sz w:val="22"/>
          <w:szCs w:val="22"/>
          <w:highlight w:val="yellow"/>
          <w:lang w:val="es-ES_tradnl"/>
        </w:rPr>
        <w:t>&lt;</w:t>
      </w:r>
      <w:proofErr w:type="spellStart"/>
      <w:r w:rsidRPr="00BE5F29">
        <w:rPr>
          <w:sz w:val="22"/>
          <w:szCs w:val="22"/>
          <w:highlight w:val="yellow"/>
          <w:lang w:val="es-ES_tradnl"/>
        </w:rPr>
        <w:t>опорний</w:t>
      </w:r>
      <w:proofErr w:type="spellEnd"/>
      <w:r w:rsidRPr="00BE5F29">
        <w:rPr>
          <w:sz w:val="22"/>
          <w:szCs w:val="22"/>
          <w:highlight w:val="yellow"/>
          <w:lang w:val="es-ES_tradnl"/>
        </w:rPr>
        <w:t xml:space="preserve"> </w:t>
      </w:r>
      <w:proofErr w:type="spellStart"/>
      <w:r w:rsidRPr="00BE5F29">
        <w:rPr>
          <w:sz w:val="22"/>
          <w:szCs w:val="22"/>
          <w:highlight w:val="yellow"/>
          <w:lang w:val="es-ES_tradnl"/>
        </w:rPr>
        <w:t>критерій</w:t>
      </w:r>
      <w:proofErr w:type="spellEnd"/>
      <w:r w:rsidRPr="00BE5F29">
        <w:rPr>
          <w:sz w:val="22"/>
          <w:szCs w:val="22"/>
          <w:highlight w:val="yellow"/>
          <w:lang w:val="es-ES_tradnl"/>
        </w:rPr>
        <w:t>&gt;</w:t>
      </w:r>
    </w:p>
    <w:p w14:paraId="1B402087" w14:textId="77777777" w:rsidR="00235A71" w:rsidRPr="00BE5F29" w:rsidRDefault="00235A71" w:rsidP="00E147D3">
      <w:pPr>
        <w:pStyle w:val="Blockquote"/>
        <w:spacing w:before="0"/>
        <w:ind w:left="720" w:right="357"/>
        <w:jc w:val="both"/>
        <w:rPr>
          <w:sz w:val="22"/>
          <w:szCs w:val="22"/>
          <w:lang w:val="es-ES_tradnl"/>
        </w:rPr>
      </w:pPr>
      <w:r w:rsidRPr="00BE5F29">
        <w:rPr>
          <w:sz w:val="22"/>
          <w:szCs w:val="22"/>
          <w:highlight w:val="lightGray"/>
          <w:lang w:val="es-ES_tradnl"/>
        </w:rPr>
        <w:t>2-</w:t>
      </w:r>
      <w:r w:rsidRPr="00BE5F29">
        <w:rPr>
          <w:sz w:val="22"/>
          <w:szCs w:val="22"/>
          <w:highlight w:val="yellow"/>
          <w:lang w:val="es-ES_tradnl"/>
        </w:rPr>
        <w:t>&lt;</w:t>
      </w:r>
      <w:proofErr w:type="spellStart"/>
      <w:r w:rsidRPr="00BE5F29">
        <w:rPr>
          <w:sz w:val="22"/>
          <w:szCs w:val="22"/>
          <w:highlight w:val="yellow"/>
          <w:lang w:val="es-ES_tradnl"/>
        </w:rPr>
        <w:t>опорний</w:t>
      </w:r>
      <w:proofErr w:type="spellEnd"/>
      <w:r w:rsidRPr="00BE5F29">
        <w:rPr>
          <w:sz w:val="22"/>
          <w:szCs w:val="22"/>
          <w:highlight w:val="yellow"/>
          <w:lang w:val="es-ES_tradnl"/>
        </w:rPr>
        <w:t xml:space="preserve"> </w:t>
      </w:r>
      <w:proofErr w:type="spellStart"/>
      <w:r w:rsidRPr="00BE5F29">
        <w:rPr>
          <w:sz w:val="22"/>
          <w:szCs w:val="22"/>
          <w:highlight w:val="yellow"/>
          <w:lang w:val="es-ES_tradnl"/>
        </w:rPr>
        <w:t>критерій</w:t>
      </w:r>
      <w:proofErr w:type="spellEnd"/>
      <w:r w:rsidRPr="00BE5F29">
        <w:rPr>
          <w:sz w:val="22"/>
          <w:szCs w:val="22"/>
          <w:highlight w:val="yellow"/>
          <w:lang w:val="es-ES_tradnl"/>
        </w:rPr>
        <w:t>&gt;</w:t>
      </w:r>
    </w:p>
    <w:p w14:paraId="062C89E1" w14:textId="77777777" w:rsidR="00235A71" w:rsidRPr="00BE5F29" w:rsidRDefault="00235A71" w:rsidP="00E147D3">
      <w:pPr>
        <w:pStyle w:val="Blockquote"/>
        <w:spacing w:before="0"/>
        <w:ind w:left="720" w:right="357"/>
        <w:jc w:val="both"/>
        <w:rPr>
          <w:sz w:val="22"/>
          <w:szCs w:val="22"/>
          <w:lang w:val="es-ES_tradnl"/>
        </w:rPr>
      </w:pPr>
      <w:r w:rsidRPr="00BE5F29">
        <w:rPr>
          <w:sz w:val="22"/>
          <w:szCs w:val="22"/>
          <w:lang w:val="es-ES_tradnl"/>
        </w:rPr>
        <w:t>&lt;</w:t>
      </w:r>
      <w:r w:rsidR="00B33EE6" w:rsidRPr="00BE5F29">
        <w:rPr>
          <w:sz w:val="22"/>
          <w:szCs w:val="22"/>
          <w:highlight w:val="yellow"/>
          <w:lang w:val="es-ES_tradnl"/>
        </w:rPr>
        <w:t>іт.д.</w:t>
      </w:r>
      <w:r w:rsidRPr="00BE5F29">
        <w:rPr>
          <w:sz w:val="22"/>
          <w:szCs w:val="22"/>
          <w:lang w:val="es-ES_tradnl"/>
        </w:rPr>
        <w:t>&gt;]</w:t>
      </w:r>
    </w:p>
    <w:p w14:paraId="75B21E01" w14:textId="77777777" w:rsidR="006C0EB6" w:rsidRPr="00B33EE6" w:rsidRDefault="00235A71" w:rsidP="00E147D3">
      <w:pPr>
        <w:pStyle w:val="Blockquote"/>
        <w:tabs>
          <w:tab w:val="left" w:pos="284"/>
        </w:tabs>
        <w:jc w:val="both"/>
        <w:rPr>
          <w:b/>
          <w:sz w:val="22"/>
          <w:szCs w:val="22"/>
          <w:highlight w:val="yellow"/>
          <w:lang w:val="en-GB"/>
        </w:rPr>
      </w:pPr>
      <w:r w:rsidRPr="00B33EE6">
        <w:rPr>
          <w:b/>
          <w:sz w:val="22"/>
          <w:szCs w:val="22"/>
          <w:highlight w:val="yellow"/>
          <w:lang w:val="en-GB"/>
        </w:rPr>
        <w:t xml:space="preserve">[ </w:t>
      </w:r>
      <w:r w:rsidR="004F34C4" w:rsidRPr="00B33EE6">
        <w:rPr>
          <w:b/>
          <w:sz w:val="22"/>
          <w:szCs w:val="22"/>
          <w:highlight w:val="yellow"/>
          <w:lang w:val="en-GB"/>
        </w:rPr>
        <w:t>При наявності окремих критеріїв для юридичної та фізичної особи</w:t>
      </w:r>
    </w:p>
    <w:p w14:paraId="4D35FF14" w14:textId="77777777" w:rsidR="006C0EB6" w:rsidRPr="00B33EE6" w:rsidRDefault="006C0EB6" w:rsidP="006C0EB6">
      <w:pPr>
        <w:pStyle w:val="Blockquote"/>
        <w:shd w:val="clear" w:color="auto" w:fill="FFFF00"/>
        <w:jc w:val="both"/>
        <w:rPr>
          <w:b/>
          <w:sz w:val="22"/>
          <w:szCs w:val="22"/>
          <w:highlight w:val="yellow"/>
          <w:lang w:val="en-GB"/>
        </w:rPr>
      </w:pPr>
      <w:r w:rsidRPr="00B33EE6">
        <w:rPr>
          <w:b/>
          <w:sz w:val="22"/>
          <w:szCs w:val="22"/>
          <w:highlight w:val="yellow"/>
          <w:lang w:val="en-GB"/>
        </w:rPr>
        <w:t>Приклади фінансових критеріїв для</w:t>
      </w:r>
      <w:r w:rsidRPr="00B33EE6">
        <w:rPr>
          <w:b/>
          <w:sz w:val="22"/>
          <w:szCs w:val="22"/>
          <w:highlight w:val="yellow"/>
          <w:u w:val="single"/>
          <w:lang w:val="en-GB"/>
        </w:rPr>
        <w:t xml:space="preserve"> юридичних</w:t>
      </w:r>
      <w:r w:rsidRPr="00B33EE6">
        <w:rPr>
          <w:b/>
          <w:sz w:val="22"/>
          <w:szCs w:val="22"/>
          <w:highlight w:val="yellow"/>
          <w:lang w:val="en-GB"/>
        </w:rPr>
        <w:t xml:space="preserve"> осіб:</w:t>
      </w:r>
      <w:r w:rsidR="000D1732" w:rsidRPr="00B33EE6">
        <w:rPr>
          <w:b/>
          <w:sz w:val="22"/>
          <w:szCs w:val="22"/>
          <w:highlight w:val="yellow"/>
          <w:lang w:val="en-GB"/>
        </w:rPr>
        <w:t xml:space="preserve"> </w:t>
      </w:r>
      <w:r w:rsidR="000D1732" w:rsidRPr="00B33EE6">
        <w:rPr>
          <w:sz w:val="22"/>
          <w:szCs w:val="22"/>
          <w:highlight w:val="yellow"/>
          <w:lang w:val="en-GB"/>
        </w:rPr>
        <w:t xml:space="preserve">дивіться </w:t>
      </w:r>
      <w:r w:rsidR="000D1732" w:rsidRPr="00B33EE6">
        <w:rPr>
          <w:sz w:val="22"/>
          <w:szCs w:val="22"/>
          <w:lang w:val="en-GB"/>
        </w:rPr>
        <w:t>приклади фінансових критеріїв для юридичних і фізичних осіб</w:t>
      </w:r>
      <w:r w:rsidR="000D1732" w:rsidRPr="00B33EE6">
        <w:rPr>
          <w:sz w:val="22"/>
          <w:szCs w:val="22"/>
          <w:highlight w:val="yellow"/>
          <w:lang w:val="en-GB"/>
        </w:rPr>
        <w:t xml:space="preserve"> вище</w:t>
      </w:r>
    </w:p>
    <w:p w14:paraId="2B877FB4" w14:textId="77777777" w:rsidR="00235A71" w:rsidRPr="00B33EE6" w:rsidRDefault="00235A71" w:rsidP="00E147D3">
      <w:pPr>
        <w:pStyle w:val="Blockquote"/>
        <w:shd w:val="clear" w:color="auto" w:fill="FFFF00"/>
        <w:ind w:left="720"/>
        <w:jc w:val="both"/>
        <w:rPr>
          <w:sz w:val="22"/>
          <w:szCs w:val="22"/>
          <w:highlight w:val="lightGray"/>
          <w:lang w:val="en-GB"/>
        </w:rPr>
      </w:pPr>
      <w:r w:rsidRPr="00B33EE6">
        <w:rPr>
          <w:sz w:val="22"/>
          <w:szCs w:val="22"/>
          <w:highlight w:val="lightGray"/>
          <w:lang w:val="en-GB"/>
        </w:rPr>
        <w:t xml:space="preserve">Критерії для юридичних осіб: </w:t>
      </w:r>
      <w:r w:rsidRPr="00B33EE6" w:rsidDel="006C0EB6">
        <w:rPr>
          <w:sz w:val="22"/>
          <w:szCs w:val="22"/>
          <w:highlight w:val="lightGray"/>
          <w:lang w:val="en-GB"/>
        </w:rPr>
        <w:t xml:space="preserve"> </w:t>
      </w:r>
    </w:p>
    <w:p w14:paraId="083AE347" w14:textId="77777777" w:rsidR="00235A71" w:rsidRPr="00B33EE6" w:rsidRDefault="00235A71" w:rsidP="00E147D3">
      <w:pPr>
        <w:pStyle w:val="Blockquote"/>
        <w:spacing w:before="0"/>
        <w:ind w:left="720" w:right="357"/>
        <w:jc w:val="both"/>
        <w:rPr>
          <w:sz w:val="22"/>
          <w:szCs w:val="22"/>
          <w:highlight w:val="yellow"/>
          <w:lang w:val="en-GB"/>
        </w:rPr>
      </w:pPr>
      <w:r w:rsidRPr="00B33EE6">
        <w:rPr>
          <w:sz w:val="22"/>
          <w:szCs w:val="22"/>
          <w:highlight w:val="lightGray"/>
          <w:lang w:val="en-GB"/>
        </w:rPr>
        <w:t>1-</w:t>
      </w:r>
      <w:r w:rsidRPr="00B33EE6">
        <w:rPr>
          <w:sz w:val="22"/>
          <w:szCs w:val="22"/>
          <w:highlight w:val="yellow"/>
          <w:lang w:val="en-GB"/>
        </w:rPr>
        <w:t>&lt;еталонний критерій&gt;</w:t>
      </w:r>
    </w:p>
    <w:p w14:paraId="562DC7D3" w14:textId="77777777" w:rsidR="00235A71" w:rsidRPr="00B33EE6" w:rsidRDefault="00235A71" w:rsidP="00E147D3">
      <w:pPr>
        <w:pStyle w:val="Blockquote"/>
        <w:spacing w:before="0"/>
        <w:ind w:left="720" w:right="357"/>
        <w:jc w:val="both"/>
        <w:rPr>
          <w:sz w:val="22"/>
          <w:szCs w:val="22"/>
          <w:lang w:val="en-GB"/>
        </w:rPr>
      </w:pPr>
      <w:r w:rsidRPr="00B33EE6">
        <w:rPr>
          <w:sz w:val="22"/>
          <w:szCs w:val="22"/>
          <w:highlight w:val="lightGray"/>
          <w:lang w:val="en-GB"/>
        </w:rPr>
        <w:t>2-</w:t>
      </w:r>
      <w:r w:rsidRPr="00B33EE6">
        <w:rPr>
          <w:sz w:val="22"/>
          <w:szCs w:val="22"/>
          <w:highlight w:val="yellow"/>
          <w:lang w:val="en-GB"/>
        </w:rPr>
        <w:t>&lt;еталонний критерій&gt;</w:t>
      </w:r>
    </w:p>
    <w:p w14:paraId="3557C9DC" w14:textId="77777777" w:rsidR="00235A71" w:rsidRPr="00B33EE6" w:rsidRDefault="00235A71" w:rsidP="00E147D3">
      <w:pPr>
        <w:pStyle w:val="Blockquote"/>
        <w:spacing w:before="0"/>
        <w:ind w:left="720" w:right="357"/>
        <w:jc w:val="both"/>
        <w:rPr>
          <w:sz w:val="22"/>
          <w:szCs w:val="22"/>
          <w:lang w:val="en-GB"/>
        </w:rPr>
      </w:pPr>
      <w:r w:rsidRPr="00B33EE6">
        <w:rPr>
          <w:sz w:val="22"/>
          <w:szCs w:val="22"/>
          <w:lang w:val="en-GB"/>
        </w:rPr>
        <w:t>&lt;</w:t>
      </w:r>
      <w:r w:rsidR="00B33EE6" w:rsidRPr="00B33EE6">
        <w:rPr>
          <w:sz w:val="22"/>
          <w:szCs w:val="22"/>
          <w:highlight w:val="yellow"/>
          <w:lang w:val="en-GB"/>
        </w:rPr>
        <w:t>іт.д.</w:t>
      </w:r>
      <w:r w:rsidRPr="00B33EE6">
        <w:rPr>
          <w:sz w:val="22"/>
          <w:szCs w:val="22"/>
          <w:lang w:val="en-GB"/>
        </w:rPr>
        <w:t>&gt;</w:t>
      </w:r>
    </w:p>
    <w:p w14:paraId="03E7DF75" w14:textId="77777777" w:rsidR="004F4A09" w:rsidRPr="00B33EE6" w:rsidRDefault="004F4A09" w:rsidP="004F4A09">
      <w:pPr>
        <w:pStyle w:val="Blockquote"/>
        <w:shd w:val="clear" w:color="auto" w:fill="FFFF00"/>
        <w:jc w:val="both"/>
        <w:rPr>
          <w:b/>
          <w:sz w:val="22"/>
          <w:szCs w:val="22"/>
          <w:lang w:val="en-GB"/>
        </w:rPr>
      </w:pPr>
      <w:r w:rsidRPr="00B33EE6">
        <w:rPr>
          <w:b/>
          <w:sz w:val="22"/>
          <w:szCs w:val="22"/>
          <w:lang w:val="en-GB"/>
        </w:rPr>
        <w:t xml:space="preserve">Приклади фінансових критеріїв для </w:t>
      </w:r>
      <w:r w:rsidRPr="00B33EE6">
        <w:rPr>
          <w:b/>
          <w:sz w:val="22"/>
          <w:szCs w:val="22"/>
          <w:u w:val="single"/>
          <w:lang w:val="en-GB"/>
        </w:rPr>
        <w:t>фізичних</w:t>
      </w:r>
      <w:r w:rsidRPr="00B33EE6">
        <w:rPr>
          <w:b/>
          <w:sz w:val="22"/>
          <w:szCs w:val="22"/>
          <w:lang w:val="en-GB"/>
        </w:rPr>
        <w:t xml:space="preserve"> осіб:</w:t>
      </w:r>
    </w:p>
    <w:p w14:paraId="71743982" w14:textId="77777777" w:rsidR="004F4A09" w:rsidRPr="00B33EE6" w:rsidRDefault="004F4A09" w:rsidP="004F4A09">
      <w:pPr>
        <w:pStyle w:val="Blockquote"/>
        <w:numPr>
          <w:ilvl w:val="0"/>
          <w:numId w:val="36"/>
        </w:numPr>
        <w:shd w:val="clear" w:color="auto" w:fill="FFFF00"/>
        <w:tabs>
          <w:tab w:val="clear" w:pos="360"/>
          <w:tab w:val="num" w:pos="720"/>
        </w:tabs>
        <w:ind w:left="720"/>
        <w:jc w:val="both"/>
        <w:rPr>
          <w:sz w:val="22"/>
          <w:szCs w:val="22"/>
          <w:lang w:val="en-GB"/>
        </w:rPr>
      </w:pPr>
      <w:r w:rsidRPr="00B33EE6">
        <w:rPr>
          <w:sz w:val="22"/>
          <w:szCs w:val="22"/>
          <w:lang w:val="en-GB"/>
        </w:rPr>
        <w:t xml:space="preserve">доступні фінансові ресурси </w:t>
      </w:r>
      <w:r w:rsidR="005639EC" w:rsidRPr="00B33EE6">
        <w:rPr>
          <w:sz w:val="22"/>
          <w:szCs w:val="22"/>
          <w:lang w:val="en-GB"/>
        </w:rPr>
        <w:t>учасника</w:t>
      </w:r>
      <w:r w:rsidRPr="00B33EE6">
        <w:rPr>
          <w:sz w:val="22"/>
          <w:szCs w:val="22"/>
          <w:lang w:val="en-GB"/>
        </w:rPr>
        <w:t xml:space="preserve"> тендеру повинні </w:t>
      </w:r>
      <w:proofErr w:type="gramStart"/>
      <w:r w:rsidRPr="00B33EE6">
        <w:rPr>
          <w:sz w:val="22"/>
          <w:szCs w:val="22"/>
          <w:lang w:val="en-GB"/>
        </w:rPr>
        <w:t>перевищувати</w:t>
      </w:r>
      <w:proofErr w:type="gramEnd"/>
      <w:r w:rsidRPr="00B33EE6">
        <w:rPr>
          <w:sz w:val="22"/>
          <w:szCs w:val="22"/>
          <w:lang w:val="en-GB"/>
        </w:rPr>
        <w:t xml:space="preserve"> річний максимальний бюджет контракту, тобто</w:t>
      </w:r>
      <w:r w:rsidR="00235A71" w:rsidRPr="00B33EE6">
        <w:rPr>
          <w:sz w:val="22"/>
          <w:szCs w:val="22"/>
          <w:lang w:val="en-GB"/>
        </w:rPr>
        <w:t>.</w:t>
      </w:r>
      <w:r w:rsidRPr="00B33EE6">
        <w:rPr>
          <w:sz w:val="22"/>
          <w:szCs w:val="22"/>
          <w:lang w:val="en-GB"/>
        </w:rPr>
        <w:t>e</w:t>
      </w:r>
      <w:r w:rsidR="00235A71" w:rsidRPr="00B33EE6">
        <w:rPr>
          <w:sz w:val="22"/>
          <w:szCs w:val="22"/>
          <w:lang w:val="en-GB"/>
        </w:rPr>
        <w:t>. </w:t>
      </w:r>
      <w:r w:rsidRPr="00B33EE6">
        <w:rPr>
          <w:sz w:val="22"/>
          <w:szCs w:val="22"/>
          <w:lang w:val="en-GB"/>
        </w:rPr>
        <w:t xml:space="preserve"> максимальний бюджет, зазначений у повідомленні про </w:t>
      </w:r>
      <w:r w:rsidR="005639EC" w:rsidRPr="00B33EE6">
        <w:rPr>
          <w:sz w:val="22"/>
          <w:szCs w:val="22"/>
          <w:lang w:val="en-GB"/>
        </w:rPr>
        <w:t>контракті</w:t>
      </w:r>
      <w:r w:rsidRPr="00B33EE6">
        <w:rPr>
          <w:sz w:val="22"/>
          <w:szCs w:val="22"/>
          <w:lang w:val="en-GB"/>
        </w:rPr>
        <w:t xml:space="preserve">, поділений на початковий термін дії контракту у роках, якщо він перевищує 1 рік</w:t>
      </w:r>
      <w:r w:rsidR="006751D2" w:rsidRPr="00B33EE6">
        <w:rPr>
          <w:sz w:val="22"/>
          <w:szCs w:val="22"/>
          <w:highlight w:val="yellow"/>
          <w:lang w:val="en-GB"/>
        </w:rPr>
        <w:t xml:space="preserve"> </w:t>
      </w:r>
      <w:r w:rsidR="00AC4530" w:rsidRPr="00B33EE6">
        <w:rPr>
          <w:sz w:val="22"/>
          <w:szCs w:val="22"/>
          <w:lang w:val="en-GB"/>
        </w:rPr>
        <w:t>(запитуваний мінімальний річний оборот не може перевищувати в 2 рази передбачувану річну вартість контракту, за винятком відповідним чином обґрунтованих випадків, зазначених у тендерному досьє)</w:t>
      </w:r>
      <w:r w:rsidRPr="00B33EE6">
        <w:rPr>
          <w:sz w:val="22"/>
          <w:szCs w:val="22"/>
          <w:lang w:val="en-GB"/>
        </w:rPr>
        <w:t>; і</w:t>
      </w:r>
    </w:p>
    <w:p w14:paraId="12CF1E4D" w14:textId="77777777" w:rsidR="004F4A09" w:rsidRPr="00B33EE6" w:rsidRDefault="004F4A09" w:rsidP="004F34C4">
      <w:pPr>
        <w:pStyle w:val="Blockquote"/>
        <w:numPr>
          <w:ilvl w:val="0"/>
          <w:numId w:val="37"/>
        </w:numPr>
        <w:shd w:val="clear" w:color="auto" w:fill="FFFF00"/>
        <w:tabs>
          <w:tab w:val="clear" w:pos="360"/>
          <w:tab w:val="num" w:pos="720"/>
        </w:tabs>
        <w:ind w:left="720"/>
        <w:jc w:val="both"/>
        <w:rPr>
          <w:sz w:val="22"/>
          <w:szCs w:val="22"/>
          <w:lang w:val="en-GB"/>
        </w:rPr>
      </w:pPr>
      <w:r w:rsidRPr="00B33EE6">
        <w:rPr>
          <w:sz w:val="22"/>
          <w:szCs w:val="22"/>
          <w:lang w:val="en-GB"/>
        </w:rPr>
        <w:lastRenderedPageBreak/>
        <w:t xml:space="preserve">фінансове становище </w:t>
      </w:r>
      <w:r w:rsidR="005639EC" w:rsidRPr="00B33EE6">
        <w:rPr>
          <w:sz w:val="22"/>
          <w:szCs w:val="22"/>
          <w:lang w:val="en-GB"/>
        </w:rPr>
        <w:t>учасника</w:t>
      </w:r>
      <w:r w:rsidRPr="00B33EE6">
        <w:rPr>
          <w:sz w:val="22"/>
          <w:szCs w:val="22"/>
          <w:lang w:val="en-GB"/>
        </w:rPr>
        <w:t xml:space="preserve"> тендеру не повинно бути дефіцитним, </w:t>
      </w:r>
      <w:proofErr w:type="gramStart"/>
      <w:r w:rsidRPr="00B33EE6">
        <w:rPr>
          <w:sz w:val="22"/>
          <w:szCs w:val="22"/>
          <w:lang w:val="en-GB"/>
        </w:rPr>
        <w:t>з урахуванням</w:t>
      </w:r>
      <w:proofErr w:type="gramEnd"/>
      <w:r w:rsidRPr="00B33EE6">
        <w:rPr>
          <w:sz w:val="22"/>
          <w:szCs w:val="22"/>
          <w:lang w:val="en-GB"/>
        </w:rPr>
        <w:t xml:space="preserve"> боргів, на початок і кінець року.</w:t>
      </w:r>
    </w:p>
    <w:p w14:paraId="2ECA1D02" w14:textId="77777777" w:rsidR="00235A71" w:rsidRPr="00B33EE6" w:rsidRDefault="00235A71" w:rsidP="00E147D3">
      <w:pPr>
        <w:pStyle w:val="Blockquote"/>
        <w:tabs>
          <w:tab w:val="left" w:pos="284"/>
        </w:tabs>
        <w:ind w:left="720"/>
        <w:jc w:val="both"/>
        <w:rPr>
          <w:sz w:val="22"/>
          <w:szCs w:val="22"/>
          <w:highlight w:val="lightGray"/>
          <w:lang w:val="en-GB"/>
        </w:rPr>
      </w:pPr>
      <w:r w:rsidRPr="00B33EE6">
        <w:rPr>
          <w:sz w:val="22"/>
          <w:szCs w:val="22"/>
          <w:highlight w:val="lightGray"/>
          <w:lang w:val="en-GB"/>
        </w:rPr>
        <w:t xml:space="preserve">Критерії для юридичних і фізичних осіб: </w:t>
      </w:r>
      <w:r w:rsidRPr="00B33EE6" w:rsidDel="006C0EB6">
        <w:rPr>
          <w:sz w:val="22"/>
          <w:szCs w:val="22"/>
          <w:highlight w:val="lightGray"/>
          <w:lang w:val="en-GB"/>
        </w:rPr>
        <w:t xml:space="preserve"> </w:t>
      </w:r>
    </w:p>
    <w:p w14:paraId="1AC78F93" w14:textId="77777777" w:rsidR="00235A71" w:rsidRPr="00BE5F29" w:rsidRDefault="00235A71" w:rsidP="00E147D3">
      <w:pPr>
        <w:pStyle w:val="Blockquote"/>
        <w:spacing w:before="0"/>
        <w:ind w:left="720" w:right="357"/>
        <w:jc w:val="both"/>
        <w:rPr>
          <w:sz w:val="22"/>
          <w:szCs w:val="22"/>
          <w:highlight w:val="yellow"/>
          <w:lang w:val="es-ES_tradnl"/>
        </w:rPr>
      </w:pPr>
      <w:r w:rsidRPr="00BE5F29">
        <w:rPr>
          <w:sz w:val="22"/>
          <w:szCs w:val="22"/>
          <w:highlight w:val="lightGray"/>
          <w:lang w:val="es-ES_tradnl"/>
        </w:rPr>
        <w:t>1-</w:t>
      </w:r>
      <w:r w:rsidRPr="00BE5F29">
        <w:rPr>
          <w:sz w:val="22"/>
          <w:szCs w:val="22"/>
          <w:highlight w:val="yellow"/>
          <w:lang w:val="es-ES_tradnl"/>
        </w:rPr>
        <w:t>&lt;</w:t>
      </w:r>
      <w:proofErr w:type="spellStart"/>
      <w:r w:rsidRPr="00BE5F29">
        <w:rPr>
          <w:sz w:val="22"/>
          <w:szCs w:val="22"/>
          <w:highlight w:val="yellow"/>
          <w:lang w:val="es-ES_tradnl"/>
        </w:rPr>
        <w:t>опорний</w:t>
      </w:r>
      <w:proofErr w:type="spellEnd"/>
      <w:r w:rsidRPr="00BE5F29">
        <w:rPr>
          <w:sz w:val="22"/>
          <w:szCs w:val="22"/>
          <w:highlight w:val="yellow"/>
          <w:lang w:val="es-ES_tradnl"/>
        </w:rPr>
        <w:t xml:space="preserve"> </w:t>
      </w:r>
      <w:proofErr w:type="spellStart"/>
      <w:r w:rsidRPr="00BE5F29">
        <w:rPr>
          <w:sz w:val="22"/>
          <w:szCs w:val="22"/>
          <w:highlight w:val="yellow"/>
          <w:lang w:val="es-ES_tradnl"/>
        </w:rPr>
        <w:t>критерій</w:t>
      </w:r>
      <w:proofErr w:type="spellEnd"/>
      <w:r w:rsidRPr="00BE5F29">
        <w:rPr>
          <w:sz w:val="22"/>
          <w:szCs w:val="22"/>
          <w:highlight w:val="yellow"/>
          <w:lang w:val="es-ES_tradnl"/>
        </w:rPr>
        <w:t>&gt;</w:t>
      </w:r>
    </w:p>
    <w:p w14:paraId="74DBB691" w14:textId="77777777" w:rsidR="00235A71" w:rsidRPr="00BE5F29" w:rsidRDefault="00235A71" w:rsidP="00E147D3">
      <w:pPr>
        <w:pStyle w:val="Blockquote"/>
        <w:spacing w:before="0"/>
        <w:ind w:left="720" w:right="357"/>
        <w:jc w:val="both"/>
        <w:rPr>
          <w:sz w:val="22"/>
          <w:szCs w:val="22"/>
          <w:lang w:val="es-ES_tradnl"/>
        </w:rPr>
      </w:pPr>
      <w:r w:rsidRPr="00BE5F29">
        <w:rPr>
          <w:sz w:val="22"/>
          <w:szCs w:val="22"/>
          <w:highlight w:val="lightGray"/>
          <w:lang w:val="es-ES_tradnl"/>
        </w:rPr>
        <w:t>2-</w:t>
      </w:r>
      <w:r w:rsidRPr="00BE5F29">
        <w:rPr>
          <w:sz w:val="22"/>
          <w:szCs w:val="22"/>
          <w:highlight w:val="yellow"/>
          <w:lang w:val="es-ES_tradnl"/>
        </w:rPr>
        <w:t>&lt;</w:t>
      </w:r>
      <w:proofErr w:type="spellStart"/>
      <w:r w:rsidRPr="00BE5F29">
        <w:rPr>
          <w:sz w:val="22"/>
          <w:szCs w:val="22"/>
          <w:highlight w:val="yellow"/>
          <w:lang w:val="es-ES_tradnl"/>
        </w:rPr>
        <w:t>опорний</w:t>
      </w:r>
      <w:proofErr w:type="spellEnd"/>
      <w:r w:rsidRPr="00BE5F29">
        <w:rPr>
          <w:sz w:val="22"/>
          <w:szCs w:val="22"/>
          <w:highlight w:val="yellow"/>
          <w:lang w:val="es-ES_tradnl"/>
        </w:rPr>
        <w:t xml:space="preserve"> </w:t>
      </w:r>
      <w:proofErr w:type="spellStart"/>
      <w:r w:rsidRPr="00BE5F29">
        <w:rPr>
          <w:sz w:val="22"/>
          <w:szCs w:val="22"/>
          <w:highlight w:val="yellow"/>
          <w:lang w:val="es-ES_tradnl"/>
        </w:rPr>
        <w:t>критерій</w:t>
      </w:r>
      <w:proofErr w:type="spellEnd"/>
      <w:r w:rsidRPr="00BE5F29">
        <w:rPr>
          <w:sz w:val="22"/>
          <w:szCs w:val="22"/>
          <w:highlight w:val="yellow"/>
          <w:lang w:val="es-ES_tradnl"/>
        </w:rPr>
        <w:t>&gt;</w:t>
      </w:r>
    </w:p>
    <w:p w14:paraId="2BF7D369" w14:textId="77777777" w:rsidR="00235A71" w:rsidRPr="00BE5F29" w:rsidRDefault="00235A71" w:rsidP="00E147D3">
      <w:pPr>
        <w:pStyle w:val="Blockquote"/>
        <w:spacing w:before="0"/>
        <w:ind w:left="720" w:right="357"/>
        <w:jc w:val="both"/>
        <w:rPr>
          <w:sz w:val="22"/>
          <w:szCs w:val="22"/>
          <w:lang w:val="es-ES_tradnl"/>
        </w:rPr>
      </w:pPr>
      <w:r w:rsidRPr="00BE5F29">
        <w:rPr>
          <w:sz w:val="22"/>
          <w:szCs w:val="22"/>
          <w:lang w:val="es-ES_tradnl"/>
        </w:rPr>
        <w:t>&lt;</w:t>
      </w:r>
      <w:r w:rsidR="00B33EE6" w:rsidRPr="00BE5F29">
        <w:rPr>
          <w:sz w:val="22"/>
          <w:szCs w:val="22"/>
          <w:highlight w:val="yellow"/>
          <w:lang w:val="es-ES_tradnl"/>
        </w:rPr>
        <w:t>іт.д.</w:t>
      </w:r>
      <w:r w:rsidRPr="00BE5F29">
        <w:rPr>
          <w:sz w:val="22"/>
          <w:szCs w:val="22"/>
          <w:lang w:val="es-ES_tradnl"/>
        </w:rPr>
        <w:t>&gt;]</w:t>
      </w:r>
    </w:p>
    <w:p w14:paraId="5D762B00" w14:textId="77777777" w:rsidR="006F5FD0" w:rsidRPr="00B33EE6" w:rsidRDefault="00571687" w:rsidP="00571687">
      <w:pPr>
        <w:pStyle w:val="Blockquote"/>
        <w:ind w:left="641" w:right="357" w:hanging="284"/>
        <w:jc w:val="both"/>
        <w:rPr>
          <w:sz w:val="22"/>
          <w:szCs w:val="22"/>
          <w:lang w:val="en-GB"/>
        </w:rPr>
      </w:pPr>
      <w:r w:rsidRPr="00B33EE6">
        <w:rPr>
          <w:b/>
          <w:sz w:val="22"/>
          <w:szCs w:val="22"/>
          <w:u w:val="single"/>
          <w:lang w:val="en-GB"/>
        </w:rPr>
        <w:t>2)</w:t>
      </w:r>
      <w:r w:rsidRPr="00B33EE6">
        <w:rPr>
          <w:sz w:val="22"/>
          <w:szCs w:val="22"/>
          <w:u w:val="single"/>
          <w:lang w:val="en-GB"/>
        </w:rPr>
        <w:tab/>
      </w:r>
      <w:r w:rsidR="006F5FD0" w:rsidRPr="00B33EE6">
        <w:rPr>
          <w:b/>
          <w:sz w:val="22"/>
          <w:szCs w:val="22"/>
          <w:u w:val="single"/>
          <w:lang w:val="en-GB"/>
        </w:rPr>
        <w:t>Професійні якості</w:t>
      </w:r>
      <w:r w:rsidR="002413EA" w:rsidRPr="00B33EE6">
        <w:rPr>
          <w:b/>
          <w:sz w:val="22"/>
          <w:szCs w:val="22"/>
          <w:u w:val="single"/>
          <w:lang w:val="en-GB"/>
        </w:rPr>
        <w:t xml:space="preserve"> учасника</w:t>
      </w:r>
      <w:r w:rsidR="006F5FD0" w:rsidRPr="00B33EE6">
        <w:rPr>
          <w:b/>
          <w:sz w:val="22"/>
          <w:szCs w:val="22"/>
          <w:u w:val="single"/>
          <w:lang w:val="en-GB"/>
        </w:rPr>
        <w:t xml:space="preserve"> тендеру </w:t>
      </w:r>
      <w:r w:rsidR="00A85E8A" w:rsidRPr="00B33EE6">
        <w:rPr>
          <w:b/>
          <w:sz w:val="22"/>
          <w:szCs w:val="22"/>
          <w:u w:val="single"/>
          <w:lang w:val="en-GB"/>
        </w:rPr>
        <w:t>(</w:t>
      </w:r>
      <w:r w:rsidR="006F5FD0" w:rsidRPr="00B33EE6">
        <w:rPr>
          <w:sz w:val="22"/>
          <w:szCs w:val="22"/>
          <w:lang w:val="en-GB"/>
        </w:rPr>
        <w:t xml:space="preserve">на підставі пунктів </w:t>
      </w:r>
      <w:r w:rsidR="00087A72" w:rsidRPr="00B33EE6">
        <w:rPr>
          <w:sz w:val="22"/>
          <w:szCs w:val="22"/>
          <w:lang w:val="en-GB"/>
        </w:rPr>
        <w:t xml:space="preserve">4 форми </w:t>
      </w:r>
      <w:r w:rsidR="005639EC" w:rsidRPr="00B33EE6">
        <w:rPr>
          <w:sz w:val="22"/>
          <w:szCs w:val="22"/>
          <w:lang w:val="en-GB"/>
        </w:rPr>
        <w:t>тендера</w:t>
      </w:r>
      <w:r w:rsidR="00087A72" w:rsidRPr="00B33EE6">
        <w:rPr>
          <w:sz w:val="22"/>
          <w:szCs w:val="22"/>
          <w:lang w:val="en-GB"/>
        </w:rPr>
        <w:t xml:space="preserve">)</w:t>
      </w:r>
      <w:r w:rsidR="00BE08EC" w:rsidRPr="00B33EE6">
        <w:rPr>
          <w:sz w:val="22"/>
          <w:szCs w:val="22"/>
          <w:lang w:val="en-GB"/>
        </w:rPr>
        <w:t>.</w:t>
      </w:r>
    </w:p>
    <w:p w14:paraId="195C8042" w14:textId="77777777" w:rsidR="00BE08EC" w:rsidRPr="00B33EE6" w:rsidRDefault="00BE08EC" w:rsidP="00B33EE6">
      <w:pPr>
        <w:pStyle w:val="Blockquote"/>
        <w:ind w:right="357" w:hanging="3"/>
        <w:jc w:val="both"/>
        <w:rPr>
          <w:sz w:val="22"/>
          <w:szCs w:val="22"/>
          <w:lang w:val="en-GB"/>
        </w:rPr>
      </w:pPr>
      <w:r w:rsidRPr="00B33EE6">
        <w:rPr>
          <w:sz w:val="22"/>
          <w:szCs w:val="22"/>
          <w:lang w:val="en-GB"/>
        </w:rPr>
        <w:t xml:space="preserve">Базовим періодом, який буде </w:t>
      </w:r>
      <w:proofErr w:type="gramStart"/>
      <w:r w:rsidRPr="00B33EE6">
        <w:rPr>
          <w:sz w:val="22"/>
          <w:szCs w:val="22"/>
          <w:lang w:val="en-GB"/>
        </w:rPr>
        <w:t>прийматися до уваги</w:t>
      </w:r>
      <w:proofErr w:type="gramEnd"/>
      <w:r w:rsidRPr="00B33EE6">
        <w:rPr>
          <w:sz w:val="22"/>
          <w:szCs w:val="22"/>
          <w:lang w:val="en-GB"/>
        </w:rPr>
        <w:t xml:space="preserve">, будуть останні </w:t>
      </w:r>
      <w:r w:rsidRPr="00C867B9">
        <w:rPr>
          <w:sz w:val="22"/>
          <w:szCs w:val="22"/>
          <w:lang w:val="en-GB"/>
        </w:rPr>
        <w:t>три</w:t>
      </w:r>
      <w:r w:rsidR="00862885" w:rsidRPr="00C867B9">
        <w:rPr>
          <w:sz w:val="22"/>
          <w:szCs w:val="22"/>
          <w:lang w:val="en-GB"/>
        </w:rPr>
        <w:t xml:space="preserve"> роки</w:t>
      </w:r>
      <w:r w:rsidR="00862885">
        <w:rPr>
          <w:sz w:val="22"/>
          <w:szCs w:val="22"/>
          <w:lang w:val="en-GB"/>
        </w:rPr>
        <w:t xml:space="preserve">, </w:t>
      </w:r>
      <w:r w:rsidR="00771F97">
        <w:rPr>
          <w:sz w:val="22"/>
          <w:szCs w:val="22"/>
          <w:lang w:val="en-GB"/>
        </w:rPr>
        <w:t>що передують</w:t>
      </w:r>
      <w:r w:rsidRPr="00B33EE6">
        <w:rPr>
          <w:sz w:val="22"/>
          <w:szCs w:val="22"/>
          <w:lang w:val="en-GB"/>
        </w:rPr>
        <w:t xml:space="preserve"> крайнього терміну подачі заявок.</w:t>
      </w:r>
    </w:p>
    <w:p w14:paraId="054A1BDD" w14:textId="22313E21" w:rsidR="006F5FD0" w:rsidRPr="00B33EE6" w:rsidRDefault="006F5FD0" w:rsidP="008660AD">
      <w:pPr>
        <w:pStyle w:val="Blockquote"/>
        <w:shd w:val="clear" w:color="auto" w:fill="FFFF00"/>
        <w:jc w:val="both"/>
        <w:rPr>
          <w:sz w:val="22"/>
          <w:szCs w:val="22"/>
          <w:lang w:val="en-GB"/>
        </w:rPr>
      </w:pPr>
      <w:r w:rsidRPr="00B33EE6">
        <w:rPr>
          <w:sz w:val="22"/>
          <w:szCs w:val="22"/>
          <w:lang w:val="en-GB"/>
        </w:rPr>
        <w:t xml:space="preserve">Мета цього критерію - вивчити, </w:t>
      </w:r>
      <w:proofErr w:type="gramStart"/>
      <w:r w:rsidRPr="00B33EE6">
        <w:rPr>
          <w:sz w:val="22"/>
          <w:szCs w:val="22"/>
          <w:lang w:val="en-GB"/>
        </w:rPr>
        <w:t>чи має</w:t>
      </w:r>
      <w:proofErr w:type="gramEnd"/>
      <w:r w:rsidRPr="00B33EE6">
        <w:rPr>
          <w:sz w:val="22"/>
          <w:szCs w:val="22"/>
          <w:lang w:val="en-GB"/>
        </w:rPr>
        <w:t xml:space="preserve"> </w:t>
      </w:r>
      <w:r w:rsidR="005639EC" w:rsidRPr="00B33EE6">
        <w:rPr>
          <w:sz w:val="22"/>
          <w:szCs w:val="22"/>
          <w:lang w:val="en-GB"/>
        </w:rPr>
        <w:t>учасник</w:t>
      </w:r>
      <w:r w:rsidRPr="00B33EE6">
        <w:rPr>
          <w:sz w:val="22"/>
          <w:szCs w:val="22"/>
          <w:lang w:val="en-GB"/>
        </w:rPr>
        <w:t xml:space="preserve"> тендера (</w:t>
      </w:r>
      <w:r w:rsidR="007727F3" w:rsidRPr="00B33EE6">
        <w:rPr>
          <w:sz w:val="22"/>
          <w:szCs w:val="22"/>
          <w:lang w:val="en-GB"/>
        </w:rPr>
        <w:t>тобто</w:t>
      </w:r>
      <w:r w:rsidRPr="00B33EE6">
        <w:rPr>
          <w:sz w:val="22"/>
          <w:szCs w:val="22"/>
          <w:lang w:val="en-GB"/>
        </w:rPr>
        <w:t xml:space="preserve"> консорціум в цілому, у разі </w:t>
      </w:r>
      <w:r w:rsidR="005639EC" w:rsidRPr="00B33EE6">
        <w:rPr>
          <w:sz w:val="22"/>
          <w:szCs w:val="22"/>
          <w:lang w:val="en-GB"/>
        </w:rPr>
        <w:t>учасника</w:t>
      </w:r>
      <w:r w:rsidRPr="00B33EE6">
        <w:rPr>
          <w:sz w:val="22"/>
          <w:szCs w:val="22"/>
          <w:lang w:val="en-GB"/>
        </w:rPr>
        <w:t xml:space="preserve"> тендеру консорціуму)</w:t>
      </w:r>
      <w:r w:rsidR="00E81C0B">
        <w:rPr>
          <w:sz w:val="22"/>
          <w:szCs w:val="22"/>
          <w:lang w:val="en-GB"/>
        </w:rPr>
        <w:t xml:space="preserve"> </w:t>
      </w:r>
      <w:r w:rsidRPr="00B33EE6">
        <w:rPr>
          <w:sz w:val="22"/>
          <w:szCs w:val="22"/>
          <w:lang w:val="en-GB"/>
        </w:rPr>
        <w:t> достатніми кадровими ресурсами і досвідом, щоб мати можливість виконати запропонований контракт</w:t>
      </w:r>
      <w:r w:rsidR="00E81C0B">
        <w:rPr>
          <w:sz w:val="22"/>
          <w:szCs w:val="22"/>
          <w:lang w:val="en-GB"/>
        </w:rPr>
        <w:t>.</w:t>
      </w:r>
    </w:p>
    <w:p w14:paraId="4804C0C1" w14:textId="77777777" w:rsidR="006F5FD0" w:rsidRPr="00B33EE6" w:rsidRDefault="006F5FD0" w:rsidP="004F34C4">
      <w:pPr>
        <w:pStyle w:val="Blockquote"/>
        <w:shd w:val="clear" w:color="auto" w:fill="FFFF00"/>
        <w:jc w:val="both"/>
        <w:rPr>
          <w:sz w:val="22"/>
          <w:szCs w:val="22"/>
          <w:lang w:val="en-GB"/>
        </w:rPr>
      </w:pPr>
      <w:r w:rsidRPr="00B33EE6">
        <w:rPr>
          <w:sz w:val="22"/>
          <w:szCs w:val="22"/>
          <w:lang w:val="en-GB"/>
        </w:rPr>
        <w:t xml:space="preserve">Зверніть увагу, що </w:t>
      </w:r>
      <w:r w:rsidR="00B14398" w:rsidRPr="00B33EE6">
        <w:rPr>
          <w:sz w:val="22"/>
          <w:szCs w:val="22"/>
          <w:lang w:val="en-GB"/>
        </w:rPr>
        <w:t>критерій</w:t>
      </w:r>
      <w:r w:rsidRPr="00B33EE6">
        <w:rPr>
          <w:sz w:val="22"/>
          <w:szCs w:val="22"/>
          <w:lang w:val="en-GB"/>
        </w:rPr>
        <w:t xml:space="preserve"> не повинен </w:t>
      </w:r>
      <w:r w:rsidR="00B14398" w:rsidRPr="00B33EE6">
        <w:rPr>
          <w:sz w:val="22"/>
          <w:szCs w:val="22"/>
          <w:lang w:val="en-GB"/>
        </w:rPr>
        <w:t>not</w:t>
      </w:r>
      <w:r w:rsidRPr="00B33EE6">
        <w:rPr>
          <w:sz w:val="22"/>
          <w:szCs w:val="22"/>
          <w:lang w:val="en-GB"/>
        </w:rPr>
        <w:t xml:space="preserve"> перешкоджати </w:t>
      </w:r>
      <w:r w:rsidR="002413EA" w:rsidRPr="00B33EE6">
        <w:rPr>
          <w:sz w:val="22"/>
          <w:szCs w:val="22"/>
          <w:lang w:val="en-GB"/>
        </w:rPr>
        <w:t>участі в цьому конкурсі.</w:t>
      </w:r>
    </w:p>
    <w:p w14:paraId="796397C8" w14:textId="77777777" w:rsidR="006C0EB6" w:rsidRPr="00B33EE6" w:rsidRDefault="00235A71" w:rsidP="008272C0">
      <w:pPr>
        <w:ind w:left="426"/>
        <w:rPr>
          <w:b/>
          <w:lang w:val="en-GB"/>
        </w:rPr>
      </w:pPr>
      <w:r w:rsidRPr="00B33EE6">
        <w:rPr>
          <w:b/>
          <w:highlight w:val="yellow"/>
          <w:lang w:val="en-GB"/>
        </w:rPr>
        <w:t>[</w:t>
      </w:r>
      <w:r w:rsidR="006C0EB6" w:rsidRPr="00B33EE6">
        <w:rPr>
          <w:b/>
          <w:highlight w:val="yellow"/>
          <w:lang w:val="en-GB"/>
        </w:rPr>
        <w:t>Якщо критерії для юридичної та фізичної</w:t>
      </w:r>
      <w:r w:rsidR="001E50A2" w:rsidRPr="00B33EE6">
        <w:rPr>
          <w:b/>
          <w:highlight w:val="yellow"/>
          <w:lang w:val="en-GB"/>
        </w:rPr>
        <w:t>осіб однакові</w:t>
      </w:r>
    </w:p>
    <w:p w14:paraId="7CC2D488" w14:textId="77777777" w:rsidR="00BE783C" w:rsidRPr="00B33EE6" w:rsidRDefault="00BE783C" w:rsidP="004F34C4">
      <w:pPr>
        <w:pStyle w:val="Blockquote"/>
        <w:shd w:val="clear" w:color="auto" w:fill="FFFF00"/>
        <w:jc w:val="both"/>
        <w:rPr>
          <w:b/>
          <w:sz w:val="22"/>
          <w:szCs w:val="22"/>
          <w:lang w:val="en-GB"/>
        </w:rPr>
      </w:pPr>
      <w:r w:rsidRPr="00B33EE6">
        <w:rPr>
          <w:b/>
          <w:sz w:val="22"/>
          <w:szCs w:val="22"/>
          <w:lang w:val="en-GB"/>
        </w:rPr>
        <w:t>Приклади професійних критеріїв</w:t>
      </w:r>
      <w:r w:rsidR="004F34C4" w:rsidRPr="00B33EE6">
        <w:rPr>
          <w:b/>
          <w:sz w:val="22"/>
          <w:szCs w:val="22"/>
          <w:lang w:val="en-GB"/>
        </w:rPr>
        <w:t xml:space="preserve"> для </w:t>
      </w:r>
      <w:r w:rsidR="004F34C4" w:rsidRPr="00B33EE6">
        <w:rPr>
          <w:b/>
          <w:sz w:val="22"/>
          <w:szCs w:val="22"/>
          <w:u w:val="single"/>
          <w:lang w:val="en-GB"/>
        </w:rPr>
        <w:t>юридичних і фізичних</w:t>
      </w:r>
      <w:r w:rsidR="004F34C4" w:rsidRPr="00B33EE6">
        <w:rPr>
          <w:b/>
          <w:sz w:val="22"/>
          <w:szCs w:val="22"/>
          <w:lang w:val="en-GB"/>
        </w:rPr>
        <w:t xml:space="preserve"> осіб</w:t>
      </w:r>
      <w:r w:rsidRPr="00B33EE6">
        <w:rPr>
          <w:b/>
          <w:sz w:val="22"/>
          <w:szCs w:val="22"/>
          <w:lang w:val="en-GB"/>
        </w:rPr>
        <w:t>:</w:t>
      </w:r>
    </w:p>
    <w:p w14:paraId="59604F6E" w14:textId="77777777" w:rsidR="00BE783C" w:rsidRPr="00B33EE6" w:rsidRDefault="00BE783C" w:rsidP="004F34C4">
      <w:pPr>
        <w:pStyle w:val="Blockquote"/>
        <w:numPr>
          <w:ilvl w:val="0"/>
          <w:numId w:val="34"/>
        </w:numPr>
        <w:shd w:val="clear" w:color="auto" w:fill="FFFF00"/>
        <w:tabs>
          <w:tab w:val="clear" w:pos="360"/>
          <w:tab w:val="num" w:pos="720"/>
        </w:tabs>
        <w:ind w:left="720"/>
        <w:jc w:val="both"/>
        <w:rPr>
          <w:sz w:val="22"/>
          <w:szCs w:val="22"/>
          <w:lang w:val="en-GB"/>
        </w:rPr>
      </w:pPr>
      <w:r w:rsidRPr="00B33EE6">
        <w:rPr>
          <w:sz w:val="22"/>
          <w:szCs w:val="22"/>
          <w:lang w:val="en-GB"/>
        </w:rPr>
        <w:t>має професійний сертифікат, відповідний даним контрактом, такий як &lt;вказати</w:t>
      </w:r>
      <w:proofErr w:type="gramStart"/>
      <w:r w:rsidRPr="00B33EE6">
        <w:rPr>
          <w:sz w:val="22"/>
          <w:szCs w:val="22"/>
          <w:lang w:val="en-GB"/>
        </w:rPr>
        <w:t>&gt;;</w:t>
      </w:r>
      <w:proofErr w:type="gramEnd"/>
    </w:p>
    <w:p w14:paraId="5ED409B3" w14:textId="77777777" w:rsidR="00BE783C" w:rsidRPr="00B33EE6" w:rsidRDefault="00BE783C" w:rsidP="004F34C4">
      <w:pPr>
        <w:pStyle w:val="Blockquote"/>
        <w:numPr>
          <w:ilvl w:val="0"/>
          <w:numId w:val="34"/>
        </w:numPr>
        <w:shd w:val="clear" w:color="auto" w:fill="FFFF00"/>
        <w:tabs>
          <w:tab w:val="clear" w:pos="360"/>
          <w:tab w:val="num" w:pos="720"/>
        </w:tabs>
        <w:ind w:left="720"/>
        <w:jc w:val="both"/>
        <w:rPr>
          <w:sz w:val="22"/>
          <w:szCs w:val="22"/>
          <w:lang w:val="en-GB"/>
        </w:rPr>
      </w:pPr>
      <w:r w:rsidRPr="00B33EE6">
        <w:rPr>
          <w:sz w:val="22"/>
          <w:szCs w:val="22"/>
          <w:lang w:val="en-GB"/>
        </w:rPr>
        <w:t xml:space="preserve">принаймні, &lt;кількість фахівців, необхідних для даного контракту&gt; співробітники в даний час працюють на </w:t>
      </w:r>
      <w:r w:rsidR="00994EA3" w:rsidRPr="00B33EE6">
        <w:rPr>
          <w:sz w:val="22"/>
          <w:szCs w:val="22"/>
          <w:lang w:val="en-GB"/>
        </w:rPr>
        <w:t>учасника торгів</w:t>
      </w:r>
      <w:r w:rsidRPr="00B33EE6">
        <w:rPr>
          <w:sz w:val="22"/>
          <w:szCs w:val="22"/>
          <w:lang w:val="en-GB"/>
        </w:rPr>
        <w:t xml:space="preserve"> в областях, пов'язаних з даним контрактом; і</w:t>
      </w:r>
    </w:p>
    <w:p w14:paraId="0784F099" w14:textId="77777777" w:rsidR="00235A71" w:rsidRPr="00B33EE6" w:rsidRDefault="00235A71" w:rsidP="00E147D3">
      <w:pPr>
        <w:pStyle w:val="Blockquote"/>
        <w:tabs>
          <w:tab w:val="left" w:pos="284"/>
        </w:tabs>
        <w:ind w:left="720"/>
        <w:jc w:val="both"/>
        <w:rPr>
          <w:sz w:val="22"/>
          <w:szCs w:val="22"/>
          <w:highlight w:val="lightGray"/>
          <w:lang w:val="en-GB"/>
        </w:rPr>
      </w:pPr>
      <w:r w:rsidRPr="00B33EE6">
        <w:rPr>
          <w:sz w:val="22"/>
          <w:szCs w:val="22"/>
          <w:highlight w:val="lightGray"/>
          <w:lang w:val="en-GB"/>
        </w:rPr>
        <w:t xml:space="preserve">Критерії для юридичних і фізичних осіб: </w:t>
      </w:r>
      <w:r w:rsidRPr="00B33EE6" w:rsidDel="006C0EB6">
        <w:rPr>
          <w:sz w:val="22"/>
          <w:szCs w:val="22"/>
          <w:highlight w:val="lightGray"/>
          <w:lang w:val="en-GB"/>
        </w:rPr>
        <w:t xml:space="preserve"> </w:t>
      </w:r>
    </w:p>
    <w:p w14:paraId="120EC586" w14:textId="77777777" w:rsidR="00235A71" w:rsidRPr="00BE5F29" w:rsidRDefault="00235A71" w:rsidP="00E147D3">
      <w:pPr>
        <w:pStyle w:val="Blockquote"/>
        <w:spacing w:before="0"/>
        <w:ind w:left="720" w:right="357"/>
        <w:jc w:val="both"/>
        <w:rPr>
          <w:sz w:val="22"/>
          <w:szCs w:val="22"/>
          <w:highlight w:val="yellow"/>
          <w:lang w:val="es-ES_tradnl"/>
        </w:rPr>
      </w:pPr>
      <w:r w:rsidRPr="00BE5F29">
        <w:rPr>
          <w:sz w:val="22"/>
          <w:szCs w:val="22"/>
          <w:highlight w:val="lightGray"/>
          <w:lang w:val="es-ES_tradnl"/>
        </w:rPr>
        <w:t>1-</w:t>
      </w:r>
      <w:r w:rsidRPr="00BE5F29">
        <w:rPr>
          <w:sz w:val="22"/>
          <w:szCs w:val="22"/>
          <w:highlight w:val="yellow"/>
          <w:lang w:val="es-ES_tradnl"/>
        </w:rPr>
        <w:t>&lt;</w:t>
      </w:r>
      <w:proofErr w:type="spellStart"/>
      <w:r w:rsidRPr="00BE5F29">
        <w:rPr>
          <w:sz w:val="22"/>
          <w:szCs w:val="22"/>
          <w:highlight w:val="yellow"/>
          <w:lang w:val="es-ES_tradnl"/>
        </w:rPr>
        <w:t>опорний</w:t>
      </w:r>
      <w:proofErr w:type="spellEnd"/>
      <w:r w:rsidRPr="00BE5F29">
        <w:rPr>
          <w:sz w:val="22"/>
          <w:szCs w:val="22"/>
          <w:highlight w:val="yellow"/>
          <w:lang w:val="es-ES_tradnl"/>
        </w:rPr>
        <w:t xml:space="preserve"> </w:t>
      </w:r>
      <w:proofErr w:type="spellStart"/>
      <w:r w:rsidRPr="00BE5F29">
        <w:rPr>
          <w:sz w:val="22"/>
          <w:szCs w:val="22"/>
          <w:highlight w:val="yellow"/>
          <w:lang w:val="es-ES_tradnl"/>
        </w:rPr>
        <w:t>критерій</w:t>
      </w:r>
      <w:proofErr w:type="spellEnd"/>
      <w:r w:rsidRPr="00BE5F29">
        <w:rPr>
          <w:sz w:val="22"/>
          <w:szCs w:val="22"/>
          <w:highlight w:val="yellow"/>
          <w:lang w:val="es-ES_tradnl"/>
        </w:rPr>
        <w:t>&gt;</w:t>
      </w:r>
    </w:p>
    <w:p w14:paraId="5BBC5209" w14:textId="77777777" w:rsidR="00235A71" w:rsidRPr="00BE5F29" w:rsidRDefault="00235A71" w:rsidP="00E147D3">
      <w:pPr>
        <w:pStyle w:val="Blockquote"/>
        <w:spacing w:before="0"/>
        <w:ind w:left="720" w:right="357"/>
        <w:jc w:val="both"/>
        <w:rPr>
          <w:sz w:val="22"/>
          <w:szCs w:val="22"/>
          <w:lang w:val="es-ES_tradnl"/>
        </w:rPr>
      </w:pPr>
      <w:r w:rsidRPr="00BE5F29">
        <w:rPr>
          <w:sz w:val="22"/>
          <w:szCs w:val="22"/>
          <w:highlight w:val="lightGray"/>
          <w:lang w:val="es-ES_tradnl"/>
        </w:rPr>
        <w:t>2-</w:t>
      </w:r>
      <w:r w:rsidRPr="00BE5F29">
        <w:rPr>
          <w:sz w:val="22"/>
          <w:szCs w:val="22"/>
          <w:highlight w:val="yellow"/>
          <w:lang w:val="es-ES_tradnl"/>
        </w:rPr>
        <w:t>&lt;</w:t>
      </w:r>
      <w:proofErr w:type="spellStart"/>
      <w:r w:rsidRPr="00BE5F29">
        <w:rPr>
          <w:sz w:val="22"/>
          <w:szCs w:val="22"/>
          <w:highlight w:val="yellow"/>
          <w:lang w:val="es-ES_tradnl"/>
        </w:rPr>
        <w:t>опорний</w:t>
      </w:r>
      <w:proofErr w:type="spellEnd"/>
      <w:r w:rsidRPr="00BE5F29">
        <w:rPr>
          <w:sz w:val="22"/>
          <w:szCs w:val="22"/>
          <w:highlight w:val="yellow"/>
          <w:lang w:val="es-ES_tradnl"/>
        </w:rPr>
        <w:t xml:space="preserve"> </w:t>
      </w:r>
      <w:proofErr w:type="spellStart"/>
      <w:r w:rsidRPr="00BE5F29">
        <w:rPr>
          <w:sz w:val="22"/>
          <w:szCs w:val="22"/>
          <w:highlight w:val="yellow"/>
          <w:lang w:val="es-ES_tradnl"/>
        </w:rPr>
        <w:t>критерій</w:t>
      </w:r>
      <w:proofErr w:type="spellEnd"/>
      <w:r w:rsidRPr="00BE5F29">
        <w:rPr>
          <w:sz w:val="22"/>
          <w:szCs w:val="22"/>
          <w:highlight w:val="yellow"/>
          <w:lang w:val="es-ES_tradnl"/>
        </w:rPr>
        <w:t>&gt;</w:t>
      </w:r>
    </w:p>
    <w:p w14:paraId="62A4117D" w14:textId="77777777" w:rsidR="00235A71" w:rsidRPr="00BE5F29" w:rsidRDefault="00235A71" w:rsidP="00E147D3">
      <w:pPr>
        <w:pStyle w:val="Blockquote"/>
        <w:spacing w:before="0"/>
        <w:ind w:left="720" w:right="357"/>
        <w:jc w:val="both"/>
        <w:rPr>
          <w:sz w:val="22"/>
          <w:szCs w:val="22"/>
          <w:lang w:val="es-ES_tradnl"/>
        </w:rPr>
      </w:pPr>
      <w:r w:rsidRPr="00BE5F29">
        <w:rPr>
          <w:sz w:val="22"/>
          <w:szCs w:val="22"/>
          <w:lang w:val="es-ES_tradnl"/>
        </w:rPr>
        <w:t>&lt;</w:t>
      </w:r>
      <w:r w:rsidR="00B33EE6" w:rsidRPr="00BE5F29">
        <w:rPr>
          <w:sz w:val="22"/>
          <w:szCs w:val="22"/>
          <w:highlight w:val="yellow"/>
          <w:lang w:val="es-ES_tradnl"/>
        </w:rPr>
        <w:t>іт.д.</w:t>
      </w:r>
      <w:r w:rsidRPr="00BE5F29">
        <w:rPr>
          <w:sz w:val="22"/>
          <w:szCs w:val="22"/>
          <w:lang w:val="es-ES_tradnl"/>
        </w:rPr>
        <w:t>&gt;]</w:t>
      </w:r>
    </w:p>
    <w:p w14:paraId="4B3FC9AB" w14:textId="77777777" w:rsidR="001E50A2" w:rsidRPr="00B33EE6" w:rsidRDefault="00235A71" w:rsidP="008272C0">
      <w:pPr>
        <w:ind w:left="426"/>
        <w:rPr>
          <w:b/>
          <w:lang w:val="en-GB"/>
        </w:rPr>
      </w:pPr>
      <w:r w:rsidRPr="00B33EE6">
        <w:rPr>
          <w:b/>
          <w:highlight w:val="yellow"/>
          <w:lang w:val="en-GB"/>
        </w:rPr>
        <w:t>[</w:t>
      </w:r>
      <w:r w:rsidR="004F34C4" w:rsidRPr="00B33EE6">
        <w:rPr>
          <w:b/>
          <w:highlight w:val="yellow"/>
          <w:lang w:val="en-GB"/>
        </w:rPr>
        <w:t>При наявності окремих</w:t>
      </w:r>
      <w:r w:rsidR="001E50A2" w:rsidRPr="00B33EE6">
        <w:rPr>
          <w:b/>
          <w:highlight w:val="yellow"/>
          <w:lang w:val="en-GB"/>
        </w:rPr>
        <w:t xml:space="preserve"> критеріїв для юридичних і фізичних осіб</w:t>
      </w:r>
      <w:r w:rsidR="001E50A2" w:rsidRPr="00B33EE6">
        <w:rPr>
          <w:b/>
          <w:lang w:val="en-GB"/>
        </w:rPr>
        <w:t xml:space="preserve"> </w:t>
      </w:r>
    </w:p>
    <w:p w14:paraId="6928761E" w14:textId="77777777" w:rsidR="001E50A2" w:rsidRPr="00B33EE6" w:rsidRDefault="001E50A2" w:rsidP="001E50A2">
      <w:pPr>
        <w:pStyle w:val="Blockquote"/>
        <w:shd w:val="clear" w:color="auto" w:fill="FFFF00"/>
        <w:jc w:val="both"/>
        <w:rPr>
          <w:b/>
          <w:sz w:val="22"/>
          <w:szCs w:val="22"/>
          <w:lang w:val="en-GB"/>
        </w:rPr>
      </w:pPr>
      <w:r w:rsidRPr="00B33EE6">
        <w:rPr>
          <w:b/>
          <w:sz w:val="22"/>
          <w:szCs w:val="22"/>
          <w:lang w:val="en-GB"/>
        </w:rPr>
        <w:t xml:space="preserve">Приклади професійних критеріїв для </w:t>
      </w:r>
      <w:r w:rsidRPr="00B33EE6">
        <w:rPr>
          <w:b/>
          <w:sz w:val="22"/>
          <w:szCs w:val="22"/>
          <w:u w:val="single"/>
          <w:lang w:val="en-GB"/>
        </w:rPr>
        <w:t>юридичних</w:t>
      </w:r>
      <w:r w:rsidRPr="00B33EE6">
        <w:rPr>
          <w:b/>
          <w:sz w:val="22"/>
          <w:szCs w:val="22"/>
          <w:lang w:val="en-GB"/>
        </w:rPr>
        <w:t xml:space="preserve"> осіб:</w:t>
      </w:r>
      <w:r w:rsidR="00BE08EC" w:rsidRPr="00B33EE6">
        <w:rPr>
          <w:sz w:val="22"/>
          <w:szCs w:val="22"/>
          <w:lang w:val="en-GB"/>
        </w:rPr>
        <w:t xml:space="preserve"> дивіться приклади професійних критеріїв для юридичних і фізичних осіб вище.</w:t>
      </w:r>
    </w:p>
    <w:p w14:paraId="5048444C" w14:textId="77777777" w:rsidR="00235A71" w:rsidRPr="00B33EE6" w:rsidRDefault="00235A71" w:rsidP="00B33EE6">
      <w:pPr>
        <w:pStyle w:val="Blockquote"/>
        <w:shd w:val="clear" w:color="auto" w:fill="FFFF00"/>
        <w:ind w:firstLine="360"/>
        <w:jc w:val="both"/>
        <w:rPr>
          <w:sz w:val="22"/>
          <w:szCs w:val="22"/>
          <w:highlight w:val="lightGray"/>
          <w:lang w:val="en-GB"/>
        </w:rPr>
      </w:pPr>
      <w:r w:rsidRPr="00B33EE6">
        <w:rPr>
          <w:sz w:val="22"/>
          <w:szCs w:val="22"/>
          <w:highlight w:val="lightGray"/>
          <w:lang w:val="en-GB"/>
        </w:rPr>
        <w:t xml:space="preserve">Критерії для юридичних осіб: </w:t>
      </w:r>
      <w:r w:rsidRPr="00B33EE6" w:rsidDel="006C0EB6">
        <w:rPr>
          <w:sz w:val="22"/>
          <w:szCs w:val="22"/>
          <w:highlight w:val="lightGray"/>
          <w:lang w:val="en-GB"/>
        </w:rPr>
        <w:t xml:space="preserve"> </w:t>
      </w:r>
    </w:p>
    <w:p w14:paraId="7F710AEC" w14:textId="77777777" w:rsidR="00235A71" w:rsidRPr="003670BA" w:rsidRDefault="00235A71" w:rsidP="00E147D3">
      <w:pPr>
        <w:pStyle w:val="Blockquote"/>
        <w:spacing w:before="0"/>
        <w:ind w:left="720" w:right="357"/>
        <w:jc w:val="both"/>
        <w:rPr>
          <w:sz w:val="22"/>
          <w:szCs w:val="22"/>
          <w:highlight w:val="yellow"/>
          <w:lang w:val="es-ES_tradnl"/>
        </w:rPr>
      </w:pPr>
      <w:r w:rsidRPr="003670BA">
        <w:rPr>
          <w:sz w:val="22"/>
          <w:szCs w:val="22"/>
          <w:highlight w:val="lightGray"/>
          <w:lang w:val="es-ES_tradnl"/>
        </w:rPr>
        <w:t>1-</w:t>
      </w:r>
      <w:r w:rsidRPr="003670BA">
        <w:rPr>
          <w:sz w:val="22"/>
          <w:szCs w:val="22"/>
          <w:highlight w:val="yellow"/>
          <w:lang w:val="es-ES_tradnl"/>
        </w:rPr>
        <w:t>&lt;</w:t>
      </w:r>
      <w:proofErr w:type="spellStart"/>
      <w:r w:rsidRPr="003670BA">
        <w:rPr>
          <w:sz w:val="22"/>
          <w:szCs w:val="22"/>
          <w:highlight w:val="yellow"/>
          <w:lang w:val="es-ES_tradnl"/>
        </w:rPr>
        <w:t>опорний</w:t>
      </w:r>
      <w:proofErr w:type="spellEnd"/>
      <w:r w:rsidRPr="003670BA">
        <w:rPr>
          <w:sz w:val="22"/>
          <w:szCs w:val="22"/>
          <w:highlight w:val="yellow"/>
          <w:lang w:val="es-ES_tradnl"/>
        </w:rPr>
        <w:t xml:space="preserve"> </w:t>
      </w:r>
      <w:proofErr w:type="spellStart"/>
      <w:r w:rsidRPr="003670BA">
        <w:rPr>
          <w:sz w:val="22"/>
          <w:szCs w:val="22"/>
          <w:highlight w:val="yellow"/>
          <w:lang w:val="es-ES_tradnl"/>
        </w:rPr>
        <w:t>критерій</w:t>
      </w:r>
      <w:proofErr w:type="spellEnd"/>
      <w:r w:rsidRPr="003670BA">
        <w:rPr>
          <w:sz w:val="22"/>
          <w:szCs w:val="22"/>
          <w:highlight w:val="yellow"/>
          <w:lang w:val="es-ES_tradnl"/>
        </w:rPr>
        <w:t>&gt;</w:t>
      </w:r>
    </w:p>
    <w:p w14:paraId="2EBCEE7B" w14:textId="77777777" w:rsidR="00235A71" w:rsidRPr="003670BA" w:rsidRDefault="00235A71" w:rsidP="00E147D3">
      <w:pPr>
        <w:pStyle w:val="Blockquote"/>
        <w:spacing w:before="0"/>
        <w:ind w:left="720" w:right="357"/>
        <w:jc w:val="both"/>
        <w:rPr>
          <w:sz w:val="22"/>
          <w:szCs w:val="22"/>
          <w:lang w:val="es-ES_tradnl"/>
        </w:rPr>
      </w:pPr>
      <w:r w:rsidRPr="003670BA">
        <w:rPr>
          <w:sz w:val="22"/>
          <w:szCs w:val="22"/>
          <w:highlight w:val="lightGray"/>
          <w:lang w:val="es-ES_tradnl"/>
        </w:rPr>
        <w:t>2-</w:t>
      </w:r>
      <w:r w:rsidRPr="003670BA">
        <w:rPr>
          <w:sz w:val="22"/>
          <w:szCs w:val="22"/>
          <w:highlight w:val="yellow"/>
          <w:lang w:val="es-ES_tradnl"/>
        </w:rPr>
        <w:t>&lt;</w:t>
      </w:r>
      <w:proofErr w:type="spellStart"/>
      <w:r w:rsidRPr="003670BA">
        <w:rPr>
          <w:sz w:val="22"/>
          <w:szCs w:val="22"/>
          <w:highlight w:val="yellow"/>
          <w:lang w:val="es-ES_tradnl"/>
        </w:rPr>
        <w:t>опорний</w:t>
      </w:r>
      <w:proofErr w:type="spellEnd"/>
      <w:r w:rsidRPr="003670BA">
        <w:rPr>
          <w:sz w:val="22"/>
          <w:szCs w:val="22"/>
          <w:highlight w:val="yellow"/>
          <w:lang w:val="es-ES_tradnl"/>
        </w:rPr>
        <w:t xml:space="preserve"> </w:t>
      </w:r>
      <w:proofErr w:type="spellStart"/>
      <w:r w:rsidRPr="003670BA">
        <w:rPr>
          <w:sz w:val="22"/>
          <w:szCs w:val="22"/>
          <w:highlight w:val="yellow"/>
          <w:lang w:val="es-ES_tradnl"/>
        </w:rPr>
        <w:t>критерій</w:t>
      </w:r>
      <w:proofErr w:type="spellEnd"/>
      <w:r w:rsidRPr="003670BA">
        <w:rPr>
          <w:sz w:val="22"/>
          <w:szCs w:val="22"/>
          <w:highlight w:val="yellow"/>
          <w:lang w:val="es-ES_tradnl"/>
        </w:rPr>
        <w:t>&gt;</w:t>
      </w:r>
    </w:p>
    <w:p w14:paraId="2115AA25" w14:textId="77777777" w:rsidR="00235A71" w:rsidRPr="003670BA" w:rsidRDefault="00235A71" w:rsidP="00E147D3">
      <w:pPr>
        <w:pStyle w:val="Blockquote"/>
        <w:spacing w:before="0"/>
        <w:ind w:left="720" w:right="357"/>
        <w:jc w:val="both"/>
        <w:rPr>
          <w:sz w:val="22"/>
          <w:szCs w:val="22"/>
          <w:lang w:val="es-ES_tradnl"/>
        </w:rPr>
      </w:pPr>
      <w:r w:rsidRPr="003670BA">
        <w:rPr>
          <w:sz w:val="22"/>
          <w:szCs w:val="22"/>
          <w:lang w:val="es-ES_tradnl"/>
        </w:rPr>
        <w:t>&lt;</w:t>
      </w:r>
      <w:r w:rsidR="00B33EE6" w:rsidRPr="003670BA">
        <w:rPr>
          <w:sz w:val="22"/>
          <w:szCs w:val="22"/>
          <w:highlight w:val="yellow"/>
          <w:lang w:val="es-ES_tradnl"/>
        </w:rPr>
        <w:t>іт.д.</w:t>
      </w:r>
      <w:r w:rsidRPr="003670BA">
        <w:rPr>
          <w:sz w:val="22"/>
          <w:szCs w:val="22"/>
          <w:lang w:val="es-ES_tradnl"/>
        </w:rPr>
        <w:t>&gt;</w:t>
      </w:r>
    </w:p>
    <w:p w14:paraId="572D0F87" w14:textId="77777777" w:rsidR="004F4A09" w:rsidRPr="00B33EE6" w:rsidRDefault="00235A71" w:rsidP="004F4A09">
      <w:pPr>
        <w:pStyle w:val="Blockquote"/>
        <w:shd w:val="clear" w:color="auto" w:fill="FFFF00"/>
        <w:jc w:val="both"/>
        <w:rPr>
          <w:b/>
          <w:sz w:val="22"/>
          <w:szCs w:val="22"/>
          <w:lang w:val="en-GB"/>
        </w:rPr>
      </w:pPr>
      <w:r w:rsidRPr="003670BA" w:rsidDel="00235A71">
        <w:rPr>
          <w:sz w:val="22"/>
          <w:szCs w:val="22"/>
          <w:lang w:val="es-ES_tradnl"/>
        </w:rPr>
        <w:t xml:space="preserve"> </w:t>
      </w:r>
      <w:r w:rsidR="004F4A09" w:rsidRPr="00B33EE6">
        <w:rPr>
          <w:b/>
          <w:sz w:val="22"/>
          <w:szCs w:val="22"/>
          <w:lang w:val="en-GB"/>
        </w:rPr>
        <w:t xml:space="preserve">Приклади професійних критеріїв для </w:t>
      </w:r>
      <w:r w:rsidR="004F4A09" w:rsidRPr="00B33EE6">
        <w:rPr>
          <w:b/>
          <w:sz w:val="22"/>
          <w:szCs w:val="22"/>
          <w:u w:val="single"/>
          <w:lang w:val="en-GB"/>
        </w:rPr>
        <w:t>фізичних</w:t>
      </w:r>
      <w:r w:rsidR="004F4A09" w:rsidRPr="00B33EE6">
        <w:rPr>
          <w:b/>
          <w:sz w:val="22"/>
          <w:szCs w:val="22"/>
          <w:lang w:val="en-GB"/>
        </w:rPr>
        <w:t xml:space="preserve"> осіб:</w:t>
      </w:r>
    </w:p>
    <w:p w14:paraId="76B98FD2" w14:textId="77777777" w:rsidR="004F4A09" w:rsidRPr="00B33EE6" w:rsidRDefault="004F4A09" w:rsidP="004F4A09">
      <w:pPr>
        <w:pStyle w:val="Blockquote"/>
        <w:numPr>
          <w:ilvl w:val="0"/>
          <w:numId w:val="34"/>
        </w:numPr>
        <w:shd w:val="clear" w:color="auto" w:fill="FFFF00"/>
        <w:tabs>
          <w:tab w:val="clear" w:pos="360"/>
          <w:tab w:val="num" w:pos="720"/>
        </w:tabs>
        <w:ind w:left="720"/>
        <w:jc w:val="both"/>
        <w:rPr>
          <w:sz w:val="22"/>
          <w:szCs w:val="22"/>
          <w:lang w:val="en-GB"/>
        </w:rPr>
      </w:pPr>
      <w:r w:rsidRPr="00B33EE6">
        <w:rPr>
          <w:sz w:val="22"/>
          <w:szCs w:val="22"/>
          <w:lang w:val="en-GB"/>
        </w:rPr>
        <w:t>має професійний сертифікат, відповідний даним контрактом, такий як &lt;вказати</w:t>
      </w:r>
      <w:proofErr w:type="gramStart"/>
      <w:r w:rsidRPr="00B33EE6">
        <w:rPr>
          <w:sz w:val="22"/>
          <w:szCs w:val="22"/>
          <w:lang w:val="en-GB"/>
        </w:rPr>
        <w:t>&gt;;</w:t>
      </w:r>
      <w:proofErr w:type="gramEnd"/>
    </w:p>
    <w:p w14:paraId="47CF6D11" w14:textId="77777777" w:rsidR="004F4A09" w:rsidRPr="00B33EE6" w:rsidRDefault="004F4A09" w:rsidP="004F34C4">
      <w:pPr>
        <w:pStyle w:val="Blockquote"/>
        <w:numPr>
          <w:ilvl w:val="0"/>
          <w:numId w:val="34"/>
        </w:numPr>
        <w:shd w:val="clear" w:color="auto" w:fill="FFFF00"/>
        <w:tabs>
          <w:tab w:val="clear" w:pos="360"/>
          <w:tab w:val="num" w:pos="720"/>
        </w:tabs>
        <w:ind w:left="720"/>
        <w:jc w:val="both"/>
        <w:rPr>
          <w:sz w:val="22"/>
          <w:szCs w:val="22"/>
          <w:lang w:val="en-GB"/>
        </w:rPr>
      </w:pPr>
      <w:r w:rsidRPr="00B33EE6">
        <w:rPr>
          <w:sz w:val="22"/>
          <w:szCs w:val="22"/>
          <w:lang w:val="en-GB"/>
        </w:rPr>
        <w:t>в даний час працює / працювала протягом останніх 3 років &lt;в якості менеджера / керівника групи і т. д. &gt; з &lt;кількістю спеціалістів, необхідних для даного контракту&gt; співробітниками в областях, пов'язаних з даним </w:t>
      </w:r>
      <w:r w:rsidR="001E50A2" w:rsidRPr="00B33EE6">
        <w:rPr>
          <w:sz w:val="22"/>
          <w:szCs w:val="22"/>
          <w:lang w:val="en-GB"/>
        </w:rPr>
        <w:t>проектом.</w:t>
      </w:r>
    </w:p>
    <w:p w14:paraId="7B97EFBA" w14:textId="77777777" w:rsidR="00235A71" w:rsidRPr="00B33EE6" w:rsidRDefault="00235A71" w:rsidP="00E147D3">
      <w:pPr>
        <w:pStyle w:val="Blockquote"/>
        <w:tabs>
          <w:tab w:val="left" w:pos="284"/>
        </w:tabs>
        <w:ind w:left="720"/>
        <w:jc w:val="both"/>
        <w:rPr>
          <w:sz w:val="22"/>
          <w:szCs w:val="22"/>
          <w:highlight w:val="lightGray"/>
          <w:lang w:val="en-GB"/>
        </w:rPr>
      </w:pPr>
      <w:r w:rsidRPr="00B33EE6">
        <w:rPr>
          <w:sz w:val="22"/>
          <w:szCs w:val="22"/>
          <w:highlight w:val="lightGray"/>
          <w:lang w:val="en-GB"/>
        </w:rPr>
        <w:t xml:space="preserve">Критерії для фізичних осіб: </w:t>
      </w:r>
      <w:r w:rsidRPr="00B33EE6" w:rsidDel="006C0EB6">
        <w:rPr>
          <w:sz w:val="22"/>
          <w:szCs w:val="22"/>
          <w:highlight w:val="lightGray"/>
          <w:lang w:val="en-GB"/>
        </w:rPr>
        <w:t xml:space="preserve"> </w:t>
      </w:r>
    </w:p>
    <w:p w14:paraId="0ED4A883" w14:textId="77777777" w:rsidR="00235A71" w:rsidRPr="00B33EE6" w:rsidRDefault="00235A71" w:rsidP="00E147D3">
      <w:pPr>
        <w:pStyle w:val="Blockquote"/>
        <w:spacing w:before="0"/>
        <w:ind w:left="720" w:right="357"/>
        <w:jc w:val="both"/>
        <w:rPr>
          <w:sz w:val="22"/>
          <w:szCs w:val="22"/>
          <w:highlight w:val="yellow"/>
          <w:lang w:val="en-GB"/>
        </w:rPr>
      </w:pPr>
      <w:r w:rsidRPr="00B33EE6">
        <w:rPr>
          <w:sz w:val="22"/>
          <w:szCs w:val="22"/>
          <w:highlight w:val="lightGray"/>
          <w:lang w:val="en-GB"/>
        </w:rPr>
        <w:t>1-</w:t>
      </w:r>
      <w:r w:rsidRPr="00B33EE6">
        <w:rPr>
          <w:sz w:val="22"/>
          <w:szCs w:val="22"/>
          <w:highlight w:val="yellow"/>
          <w:lang w:val="en-GB"/>
        </w:rPr>
        <w:t>&lt;еталонний критерій&gt;</w:t>
      </w:r>
    </w:p>
    <w:p w14:paraId="0F515979" w14:textId="77777777" w:rsidR="00235A71" w:rsidRPr="00B33EE6" w:rsidRDefault="00235A71" w:rsidP="00E147D3">
      <w:pPr>
        <w:pStyle w:val="Blockquote"/>
        <w:spacing w:before="0"/>
        <w:ind w:left="720" w:right="357"/>
        <w:jc w:val="both"/>
        <w:rPr>
          <w:sz w:val="22"/>
          <w:szCs w:val="22"/>
          <w:lang w:val="en-GB"/>
        </w:rPr>
      </w:pPr>
      <w:r w:rsidRPr="00B33EE6">
        <w:rPr>
          <w:sz w:val="22"/>
          <w:szCs w:val="22"/>
          <w:highlight w:val="lightGray"/>
          <w:lang w:val="en-GB"/>
        </w:rPr>
        <w:lastRenderedPageBreak/>
        <w:t>2-</w:t>
      </w:r>
      <w:r w:rsidRPr="00B33EE6">
        <w:rPr>
          <w:sz w:val="22"/>
          <w:szCs w:val="22"/>
          <w:highlight w:val="yellow"/>
          <w:lang w:val="en-GB"/>
        </w:rPr>
        <w:t>&lt;еталонний критерій&gt;</w:t>
      </w:r>
    </w:p>
    <w:p w14:paraId="3EE22D0E" w14:textId="77777777" w:rsidR="00235A71" w:rsidRPr="00B33EE6" w:rsidRDefault="00235A71" w:rsidP="00E147D3">
      <w:pPr>
        <w:pStyle w:val="Blockquote"/>
        <w:spacing w:before="0"/>
        <w:ind w:left="720" w:right="357"/>
        <w:jc w:val="both"/>
        <w:rPr>
          <w:sz w:val="22"/>
          <w:szCs w:val="22"/>
          <w:lang w:val="en-GB"/>
        </w:rPr>
      </w:pPr>
      <w:r w:rsidRPr="00B33EE6">
        <w:rPr>
          <w:sz w:val="22"/>
          <w:szCs w:val="22"/>
          <w:lang w:val="en-GB"/>
        </w:rPr>
        <w:t>&lt;</w:t>
      </w:r>
      <w:r w:rsidRPr="00B33EE6">
        <w:rPr>
          <w:sz w:val="22"/>
          <w:szCs w:val="22"/>
          <w:highlight w:val="yellow"/>
          <w:lang w:val="en-GB"/>
        </w:rPr>
        <w:t>тощо</w:t>
      </w:r>
      <w:r w:rsidR="00BE08EC" w:rsidRPr="00B33EE6">
        <w:rPr>
          <w:sz w:val="22"/>
          <w:szCs w:val="22"/>
          <w:lang w:val="en-GB"/>
        </w:rPr>
        <w:t>.</w:t>
      </w:r>
      <w:r w:rsidRPr="00B33EE6">
        <w:rPr>
          <w:sz w:val="22"/>
          <w:szCs w:val="22"/>
          <w:lang w:val="en-GB"/>
        </w:rPr>
        <w:t>&gt;]</w:t>
      </w:r>
    </w:p>
    <w:p w14:paraId="05E75179" w14:textId="77777777" w:rsidR="00BE08EC" w:rsidRPr="00B33EE6" w:rsidRDefault="00571687" w:rsidP="00B33EE6">
      <w:pPr>
        <w:pStyle w:val="Blockquote"/>
        <w:ind w:left="720" w:right="357" w:hanging="360"/>
        <w:jc w:val="both"/>
        <w:rPr>
          <w:sz w:val="22"/>
          <w:szCs w:val="22"/>
          <w:lang w:val="en-GB"/>
        </w:rPr>
      </w:pPr>
      <w:r w:rsidRPr="00B33EE6">
        <w:rPr>
          <w:b/>
          <w:sz w:val="22"/>
          <w:szCs w:val="22"/>
          <w:u w:val="single"/>
          <w:lang w:val="en-GB"/>
        </w:rPr>
        <w:t>3)</w:t>
      </w:r>
      <w:r w:rsidRPr="00B33EE6">
        <w:rPr>
          <w:b/>
          <w:sz w:val="22"/>
          <w:szCs w:val="22"/>
          <w:u w:val="single"/>
          <w:lang w:val="en-GB"/>
        </w:rPr>
        <w:tab/>
      </w:r>
      <w:r w:rsidR="006F5FD0" w:rsidRPr="00B33EE6">
        <w:rPr>
          <w:b/>
          <w:sz w:val="22"/>
          <w:szCs w:val="22"/>
          <w:u w:val="single"/>
          <w:lang w:val="en-GB"/>
        </w:rPr>
        <w:t xml:space="preserve">Технічні можливості </w:t>
      </w:r>
      <w:r w:rsidR="00C03AF5">
        <w:rPr>
          <w:b/>
          <w:sz w:val="22"/>
          <w:szCs w:val="22"/>
          <w:u w:val="single"/>
          <w:lang w:val="en-GB"/>
        </w:rPr>
        <w:t>учасника</w:t>
      </w:r>
      <w:r w:rsidR="006F5FD0" w:rsidRPr="00B33EE6">
        <w:rPr>
          <w:b/>
          <w:sz w:val="22"/>
          <w:szCs w:val="22"/>
          <w:u w:val="single"/>
          <w:lang w:val="en-GB"/>
        </w:rPr>
        <w:t xml:space="preserve"> </w:t>
      </w:r>
      <w:r w:rsidR="00087A72" w:rsidRPr="00B33EE6">
        <w:rPr>
          <w:sz w:val="22"/>
          <w:szCs w:val="22"/>
          <w:lang w:val="en-GB"/>
        </w:rPr>
        <w:t> </w:t>
      </w:r>
      <w:r w:rsidR="006F5FD0" w:rsidRPr="00B33EE6">
        <w:rPr>
          <w:sz w:val="22"/>
          <w:szCs w:val="22"/>
          <w:lang w:val="en-GB"/>
        </w:rPr>
        <w:t xml:space="preserve">(</w:t>
      </w:r>
      <w:r w:rsidR="00994EA3" w:rsidRPr="00B33EE6">
        <w:rPr>
          <w:sz w:val="22"/>
          <w:szCs w:val="22"/>
          <w:lang w:val="en-GB"/>
        </w:rPr>
        <w:t>на підставі пунктів 5 і 6 </w:t>
      </w:r>
      <w:r w:rsidR="006F5FD0" w:rsidRPr="00B33EE6">
        <w:rPr>
          <w:sz w:val="22"/>
          <w:szCs w:val="22"/>
          <w:lang w:val="en-GB"/>
        </w:rPr>
        <w:t xml:space="preserve"> form</w:t>
      </w:r>
      <w:r w:rsidR="00087A72" w:rsidRPr="00B33EE6">
        <w:rPr>
          <w:sz w:val="22"/>
          <w:szCs w:val="22"/>
          <w:lang w:val="en-GB"/>
        </w:rPr>
        <w:t>тендерної</w:t>
      </w:r>
      <w:r w:rsidR="00BE08EC" w:rsidRPr="00B33EE6">
        <w:rPr>
          <w:sz w:val="22"/>
          <w:szCs w:val="22"/>
          <w:lang w:val="en-GB"/>
        </w:rPr>
        <w:t xml:space="preserve">), Контрольним періодом, який буде </w:t>
      </w:r>
      <w:proofErr w:type="gramStart"/>
      <w:r w:rsidR="00BE08EC" w:rsidRPr="00B33EE6">
        <w:rPr>
          <w:sz w:val="22"/>
          <w:szCs w:val="22"/>
          <w:lang w:val="en-GB"/>
        </w:rPr>
        <w:t>прийматися до уваги</w:t>
      </w:r>
      <w:proofErr w:type="gramEnd"/>
      <w:r w:rsidR="00BE08EC" w:rsidRPr="00B33EE6">
        <w:rPr>
          <w:sz w:val="22"/>
          <w:szCs w:val="22"/>
          <w:lang w:val="en-GB"/>
        </w:rPr>
        <w:t xml:space="preserve">, в останній </w:t>
      </w:r>
      <w:r w:rsidR="00051D1D">
        <w:rPr>
          <w:sz w:val="22"/>
          <w:szCs w:val="22"/>
          <w:lang w:val="en-GB"/>
        </w:rPr>
        <w:t>[</w:t>
      </w:r>
      <w:r w:rsidR="00BE08EC" w:rsidRPr="00B33EE6">
        <w:rPr>
          <w:sz w:val="22"/>
          <w:szCs w:val="22"/>
          <w:highlight w:val="lightGray"/>
          <w:lang w:val="en-GB"/>
        </w:rPr>
        <w:t>три</w:t>
      </w:r>
      <w:r w:rsidR="00862885" w:rsidRPr="00862885">
        <w:rPr>
          <w:sz w:val="22"/>
          <w:szCs w:val="22"/>
          <w:highlight w:val="lightGray"/>
          <w:lang w:val="en-GB"/>
        </w:rPr>
        <w:t xml:space="preserve"> </w:t>
      </w:r>
      <w:r w:rsidR="00862885" w:rsidRPr="00A046E7">
        <w:rPr>
          <w:sz w:val="22"/>
          <w:szCs w:val="22"/>
          <w:highlight w:val="lightGray"/>
          <w:lang w:val="en-GB"/>
        </w:rPr>
        <w:t>роки</w:t>
      </w:r>
      <w:r w:rsidR="00051D1D">
        <w:rPr>
          <w:sz w:val="22"/>
          <w:szCs w:val="22"/>
          <w:lang w:val="en-GB"/>
        </w:rPr>
        <w:t>]</w:t>
      </w:r>
      <w:r w:rsidR="00862885" w:rsidRPr="00A046E7">
        <w:rPr>
          <w:sz w:val="22"/>
          <w:szCs w:val="22"/>
          <w:lang w:val="en-GB"/>
        </w:rPr>
        <w:t xml:space="preserve"> </w:t>
      </w:r>
      <w:r w:rsidR="00771F97">
        <w:rPr>
          <w:sz w:val="22"/>
          <w:szCs w:val="22"/>
          <w:lang w:val="en-GB"/>
        </w:rPr>
        <w:t>що передує</w:t>
      </w:r>
      <w:r w:rsidR="00BE08EC" w:rsidRPr="00B33EE6">
        <w:rPr>
          <w:sz w:val="22"/>
          <w:szCs w:val="22"/>
          <w:lang w:val="en-GB"/>
        </w:rPr>
        <w:t xml:space="preserve"> крайнього терміну подачі заявок.</w:t>
      </w:r>
    </w:p>
    <w:p w14:paraId="162D4B34" w14:textId="77777777" w:rsidR="006F5FD0" w:rsidRPr="00B33EE6" w:rsidRDefault="006F5FD0" w:rsidP="00B33EE6">
      <w:pPr>
        <w:pStyle w:val="Blockquote"/>
        <w:shd w:val="clear" w:color="auto" w:fill="FFFF00"/>
        <w:tabs>
          <w:tab w:val="left" w:pos="426"/>
        </w:tabs>
        <w:jc w:val="both"/>
        <w:rPr>
          <w:sz w:val="22"/>
          <w:szCs w:val="22"/>
          <w:lang w:val="en-GB"/>
        </w:rPr>
      </w:pPr>
      <w:r w:rsidRPr="00B33EE6">
        <w:rPr>
          <w:sz w:val="22"/>
          <w:szCs w:val="22"/>
          <w:lang w:val="en-GB"/>
        </w:rPr>
        <w:t xml:space="preserve">Мета цього критерію полягає у вивченні </w:t>
      </w:r>
      <w:proofErr w:type="gramStart"/>
      <w:r w:rsidRPr="00B33EE6">
        <w:rPr>
          <w:sz w:val="22"/>
          <w:szCs w:val="22"/>
          <w:lang w:val="en-GB"/>
        </w:rPr>
        <w:t>того чи не</w:t>
      </w:r>
      <w:proofErr w:type="gramEnd"/>
      <w:r w:rsidRPr="00B33EE6">
        <w:rPr>
          <w:sz w:val="22"/>
          <w:szCs w:val="22"/>
          <w:lang w:val="en-GB"/>
        </w:rPr>
        <w:t xml:space="preserve"> того </w:t>
      </w:r>
      <w:r w:rsidR="00994EA3" w:rsidRPr="00B33EE6">
        <w:rPr>
          <w:sz w:val="22"/>
          <w:szCs w:val="22"/>
          <w:lang w:val="en-GB"/>
        </w:rPr>
        <w:t>претендента</w:t>
      </w:r>
      <w:r w:rsidRPr="00B33EE6">
        <w:rPr>
          <w:sz w:val="22"/>
          <w:szCs w:val="22"/>
          <w:lang w:val="en-GB"/>
        </w:rPr>
        <w:t xml:space="preserve"> (</w:t>
      </w:r>
      <w:r w:rsidR="006D330F" w:rsidRPr="00B33EE6">
        <w:rPr>
          <w:sz w:val="22"/>
          <w:szCs w:val="22"/>
          <w:lang w:val="en-GB"/>
        </w:rPr>
        <w:t>тобто</w:t>
      </w:r>
      <w:r w:rsidRPr="00B33EE6">
        <w:rPr>
          <w:sz w:val="22"/>
          <w:szCs w:val="22"/>
          <w:lang w:val="en-GB"/>
        </w:rPr>
        <w:t xml:space="preserve"> консорціуму в цілому, в разі </w:t>
      </w:r>
      <w:r w:rsidR="00994EA3" w:rsidRPr="00B33EE6">
        <w:rPr>
          <w:sz w:val="22"/>
          <w:szCs w:val="22"/>
          <w:lang w:val="en-GB"/>
        </w:rPr>
        <w:t>тендері</w:t>
      </w:r>
      <w:r w:rsidRPr="00B33EE6">
        <w:rPr>
          <w:sz w:val="22"/>
          <w:szCs w:val="22"/>
          <w:lang w:val="en-GB"/>
        </w:rPr>
        <w:t xml:space="preserve"> від консорціуму)</w:t>
      </w:r>
      <w:r w:rsidR="00BE08EC" w:rsidRPr="00B33EE6">
        <w:rPr>
          <w:sz w:val="22"/>
          <w:szCs w:val="22"/>
          <w:lang w:val="en-GB"/>
        </w:rPr>
        <w:t xml:space="preserve"> </w:t>
      </w:r>
      <w:r w:rsidRPr="00B33EE6">
        <w:rPr>
          <w:sz w:val="22"/>
          <w:szCs w:val="22"/>
          <w:lang w:val="en-GB"/>
        </w:rPr>
        <w:t>має достатньо знань і досвіду, щоб бути в змозі впоратися з запропонованим контрактом</w:t>
      </w:r>
      <w:r w:rsidR="00BE08EC" w:rsidRPr="00B33EE6">
        <w:rPr>
          <w:sz w:val="22"/>
          <w:szCs w:val="22"/>
          <w:lang w:val="en-GB"/>
        </w:rPr>
        <w:t>.</w:t>
      </w:r>
    </w:p>
    <w:p w14:paraId="62AABEDD" w14:textId="77777777" w:rsidR="001661F7" w:rsidRPr="00F9055E" w:rsidRDefault="00235A71" w:rsidP="008272C0">
      <w:pPr>
        <w:tabs>
          <w:tab w:val="left" w:pos="709"/>
        </w:tabs>
        <w:ind w:left="709" w:hanging="283"/>
        <w:rPr>
          <w:b/>
          <w:sz w:val="22"/>
          <w:szCs w:val="22"/>
          <w:lang w:val="en-GB"/>
        </w:rPr>
      </w:pPr>
      <w:r w:rsidRPr="00F9055E">
        <w:rPr>
          <w:b/>
          <w:sz w:val="22"/>
          <w:szCs w:val="22"/>
          <w:highlight w:val="yellow"/>
          <w:lang w:val="en-GB"/>
        </w:rPr>
        <w:t>[</w:t>
      </w:r>
      <w:r w:rsidR="001661F7" w:rsidRPr="00F9055E">
        <w:rPr>
          <w:b/>
          <w:sz w:val="22"/>
          <w:szCs w:val="22"/>
          <w:highlight w:val="yellow"/>
          <w:lang w:val="en-GB"/>
        </w:rPr>
        <w:t>Однакові критерії для юридичних і фізичних осіб</w:t>
      </w:r>
    </w:p>
    <w:p w14:paraId="4B690E3C" w14:textId="77777777" w:rsidR="00BE783C" w:rsidRPr="00B33EE6" w:rsidRDefault="00BE783C" w:rsidP="008272C0">
      <w:pPr>
        <w:pStyle w:val="Blockquote"/>
        <w:shd w:val="clear" w:color="auto" w:fill="FFFF00"/>
        <w:tabs>
          <w:tab w:val="left" w:pos="709"/>
        </w:tabs>
        <w:ind w:left="709" w:hanging="283"/>
        <w:jc w:val="both"/>
        <w:rPr>
          <w:b/>
          <w:sz w:val="22"/>
          <w:szCs w:val="22"/>
          <w:lang w:val="en-GB"/>
        </w:rPr>
      </w:pPr>
      <w:r w:rsidRPr="00B33EE6">
        <w:rPr>
          <w:b/>
          <w:sz w:val="22"/>
          <w:szCs w:val="22"/>
          <w:lang w:val="en-GB"/>
        </w:rPr>
        <w:t>Приклад технічного критерію</w:t>
      </w:r>
      <w:r w:rsidR="004F34C4" w:rsidRPr="00B33EE6">
        <w:rPr>
          <w:b/>
          <w:sz w:val="22"/>
          <w:szCs w:val="22"/>
          <w:lang w:val="en-GB"/>
        </w:rPr>
        <w:t xml:space="preserve"> для </w:t>
      </w:r>
      <w:r w:rsidR="004F34C4" w:rsidRPr="00B33EE6">
        <w:rPr>
          <w:b/>
          <w:sz w:val="22"/>
          <w:szCs w:val="22"/>
          <w:u w:val="single"/>
          <w:lang w:val="en-GB"/>
        </w:rPr>
        <w:t>юридичних і фізичних</w:t>
      </w:r>
      <w:r w:rsidR="004F34C4" w:rsidRPr="00B33EE6">
        <w:rPr>
          <w:b/>
          <w:sz w:val="22"/>
          <w:szCs w:val="22"/>
          <w:lang w:val="en-GB"/>
        </w:rPr>
        <w:t xml:space="preserve"> осіб</w:t>
      </w:r>
      <w:r w:rsidRPr="00B33EE6">
        <w:rPr>
          <w:b/>
          <w:sz w:val="22"/>
          <w:szCs w:val="22"/>
          <w:lang w:val="en-GB"/>
        </w:rPr>
        <w:t>:</w:t>
      </w:r>
    </w:p>
    <w:p w14:paraId="1853E77F" w14:textId="43523130" w:rsidR="001661F7" w:rsidRPr="00B33EE6" w:rsidRDefault="00BE783C" w:rsidP="008272C0">
      <w:pPr>
        <w:pStyle w:val="Blockquote"/>
        <w:numPr>
          <w:ilvl w:val="0"/>
          <w:numId w:val="34"/>
        </w:numPr>
        <w:shd w:val="clear" w:color="auto" w:fill="FFFF00"/>
        <w:tabs>
          <w:tab w:val="clear" w:pos="360"/>
          <w:tab w:val="left" w:pos="709"/>
        </w:tabs>
        <w:ind w:left="709" w:hanging="283"/>
        <w:jc w:val="both"/>
        <w:rPr>
          <w:sz w:val="22"/>
          <w:szCs w:val="22"/>
          <w:lang w:val="en-GB"/>
        </w:rPr>
      </w:pPr>
      <w:r w:rsidRPr="00B33EE6">
        <w:rPr>
          <w:sz w:val="22"/>
          <w:szCs w:val="22"/>
          <w:lang w:val="en-GB"/>
        </w:rPr>
        <w:t xml:space="preserve">цей </w:t>
      </w:r>
      <w:r w:rsidR="00994EA3" w:rsidRPr="00B33EE6">
        <w:rPr>
          <w:sz w:val="22"/>
          <w:szCs w:val="22"/>
          <w:lang w:val="en-GB"/>
        </w:rPr>
        <w:t>учасник</w:t>
      </w:r>
      <w:r w:rsidRPr="00B33EE6">
        <w:rPr>
          <w:sz w:val="22"/>
          <w:szCs w:val="22"/>
          <w:lang w:val="en-GB"/>
        </w:rPr>
        <w:t xml:space="preserve"> вже </w:t>
      </w:r>
      <w:r w:rsidR="00E81C0B">
        <w:rPr>
          <w:sz w:val="22"/>
          <w:szCs w:val="22"/>
          <w:lang w:val="en-GB"/>
        </w:rPr>
        <w:t>доставили продукти</w:t>
      </w:r>
      <w:r w:rsidR="001661F7" w:rsidRPr="00B33EE6">
        <w:rPr>
          <w:sz w:val="22"/>
          <w:szCs w:val="22"/>
          <w:lang w:val="en-GB"/>
        </w:rPr>
        <w:t xml:space="preserve"> в </w:t>
      </w:r>
      <w:r w:rsidRPr="00B33EE6">
        <w:rPr>
          <w:sz w:val="22"/>
          <w:szCs w:val="22"/>
          <w:lang w:val="en-GB"/>
        </w:rPr>
        <w:t xml:space="preserve">принаймні &lt; </w:t>
      </w:r>
      <w:r w:rsidR="00235A71" w:rsidRPr="00B33EE6">
        <w:rPr>
          <w:sz w:val="22"/>
          <w:szCs w:val="22"/>
          <w:lang w:val="en-GB"/>
        </w:rPr>
        <w:t>введіть номер</w:t>
      </w:r>
      <w:r w:rsidRPr="00B33EE6">
        <w:rPr>
          <w:sz w:val="22"/>
          <w:szCs w:val="22"/>
          <w:lang w:val="en-GB"/>
        </w:rPr>
        <w:t xml:space="preserve"> &gt; </w:t>
      </w:r>
      <w:r w:rsidR="001661F7" w:rsidRPr="00B33EE6">
        <w:rPr>
          <w:sz w:val="22"/>
          <w:szCs w:val="22"/>
          <w:lang w:val="en-GB"/>
        </w:rPr>
        <w:t>договір</w:t>
      </w:r>
      <w:r w:rsidR="00235A71" w:rsidRPr="00B33EE6">
        <w:rPr>
          <w:sz w:val="22"/>
          <w:szCs w:val="22"/>
          <w:lang w:val="en-GB"/>
        </w:rPr>
        <w:t>[</w:t>
      </w:r>
      <w:proofErr w:type="gramStart"/>
      <w:r w:rsidRPr="00B33EE6">
        <w:rPr>
          <w:sz w:val="22"/>
          <w:szCs w:val="22"/>
          <w:lang w:val="en-GB"/>
        </w:rPr>
        <w:t>з</w:t>
      </w:r>
      <w:r w:rsidR="00235A71" w:rsidRPr="00B33EE6">
        <w:rPr>
          <w:sz w:val="22"/>
          <w:szCs w:val="22"/>
          <w:lang w:val="en-GB"/>
        </w:rPr>
        <w:t>]</w:t>
      </w:r>
      <w:r w:rsidRPr="00B33EE6">
        <w:rPr>
          <w:sz w:val="22"/>
          <w:szCs w:val="22"/>
          <w:lang w:val="en-GB"/>
        </w:rPr>
        <w:t xml:space="preserve"> </w:t>
      </w:r>
      <w:r w:rsidR="001661F7" w:rsidRPr="00B33EE6">
        <w:rPr>
          <w:sz w:val="22"/>
          <w:szCs w:val="22"/>
          <w:lang w:val="en-GB"/>
        </w:rPr>
        <w:t xml:space="preserve"> </w:t>
      </w:r>
      <w:r w:rsidR="00235A71" w:rsidRPr="00B33EE6">
        <w:rPr>
          <w:sz w:val="22"/>
          <w:szCs w:val="22"/>
          <w:lang w:val="en-GB"/>
        </w:rPr>
        <w:t>[</w:t>
      </w:r>
      <w:proofErr w:type="gramEnd"/>
      <w:r w:rsidR="001661F7" w:rsidRPr="00B33EE6">
        <w:rPr>
          <w:sz w:val="22"/>
          <w:szCs w:val="22"/>
          <w:lang w:val="en-GB"/>
        </w:rPr>
        <w:t>один</w:t>
      </w:r>
      <w:r w:rsidR="00235A71" w:rsidRPr="00B33EE6">
        <w:rPr>
          <w:sz w:val="22"/>
          <w:szCs w:val="22"/>
          <w:lang w:val="en-GB"/>
        </w:rPr>
        <w:t>]</w:t>
      </w:r>
      <w:r w:rsidR="001661F7" w:rsidRPr="00B33EE6">
        <w:rPr>
          <w:sz w:val="22"/>
          <w:szCs w:val="22"/>
          <w:lang w:val="en-GB"/>
        </w:rPr>
        <w:t xml:space="preserve"> </w:t>
      </w:r>
      <w:r w:rsidRPr="00B33EE6">
        <w:rPr>
          <w:sz w:val="22"/>
          <w:szCs w:val="22"/>
          <w:lang w:val="en-GB"/>
        </w:rPr>
        <w:t xml:space="preserve">з бюджетом по крайней мере, що цього договору </w:t>
      </w:r>
      <w:r w:rsidR="001661F7" w:rsidRPr="00B33EE6">
        <w:rPr>
          <w:sz w:val="22"/>
          <w:szCs w:val="22"/>
          <w:lang w:val="en-GB"/>
        </w:rPr>
        <w:t xml:space="preserve">&lt;specify &lt;wbr=""&gt;</w:t>
      </w:r>
      <w:r w:rsidRPr="00B33EE6">
        <w:rPr>
          <w:sz w:val="22"/>
          <w:szCs w:val="22"/>
          <w:lang w:val="en-GB"/>
        </w:rPr>
        <w:t>fields</w:t>
      </w:r>
      <w:r w:rsidR="001661F7" w:rsidRPr="00B33EE6">
        <w:rPr>
          <w:sz w:val="22"/>
          <w:szCs w:val="22"/>
          <w:lang w:val="en-GB"/>
        </w:rPr>
        <w:t xml:space="preserve">&gt;  which </w:t>
      </w:r>
      <w:r w:rsidR="00BE08EC" w:rsidRPr="00B33EE6">
        <w:rPr>
          <w:sz w:val="22"/>
          <w:szCs w:val="22"/>
          <w:lang w:val="en-GB"/>
        </w:rPr>
        <w:t>[</w:t>
      </w:r>
      <w:r w:rsidR="001661F7" w:rsidRPr="00B33EE6">
        <w:rPr>
          <w:sz w:val="22"/>
          <w:szCs w:val="22"/>
          <w:lang w:val="en-GB"/>
        </w:rPr>
        <w:t>was</w:t>
      </w:r>
      <w:r w:rsidR="00BE08EC" w:rsidRPr="00B33EE6">
        <w:rPr>
          <w:sz w:val="22"/>
          <w:szCs w:val="22"/>
          <w:lang w:val="en-GB"/>
        </w:rPr>
        <w:t>]</w:t>
      </w:r>
      <w:r w:rsidR="00235A71" w:rsidRPr="00B33EE6">
        <w:rPr>
          <w:sz w:val="22"/>
          <w:szCs w:val="22"/>
          <w:lang w:val="en-GB"/>
        </w:rPr>
        <w:t xml:space="preserve"> [</w:t>
      </w:r>
      <w:r w:rsidR="001661F7" w:rsidRPr="00B33EE6">
        <w:rPr>
          <w:sz w:val="22"/>
          <w:szCs w:val="22"/>
          <w:lang w:val="en-GB"/>
        </w:rPr>
        <w:t>were</w:t>
      </w:r>
      <w:r w:rsidR="00235A71" w:rsidRPr="00B33EE6">
        <w:rPr>
          <w:sz w:val="22"/>
          <w:szCs w:val="22"/>
          <w:lang w:val="en-GB"/>
        </w:rPr>
        <w:t>]</w:t>
      </w:r>
      <w:r w:rsidR="001661F7" w:rsidRPr="00B33EE6">
        <w:rPr>
          <w:sz w:val="22"/>
          <w:szCs w:val="22"/>
          <w:lang w:val="en-GB"/>
        </w:rPr>
        <w:t xml:space="preserve"> implemented at any moment during the following period: &lt; d</w:t>
      </w:r>
      <w:r w:rsidR="004F34C4" w:rsidRPr="00B33EE6">
        <w:rPr>
          <w:sz w:val="22"/>
          <w:szCs w:val="22"/>
          <w:lang w:val="en-GB"/>
        </w:rPr>
        <w:t>at</w:t>
      </w:r>
      <w:r w:rsidR="001661F7" w:rsidRPr="00B33EE6">
        <w:rPr>
          <w:sz w:val="22"/>
          <w:szCs w:val="22"/>
          <w:lang w:val="en-GB"/>
        </w:rPr>
        <w:t>es&gt;.</w:t>
      </w:r>
    </w:p>
    <w:p w14:paraId="67053663" w14:textId="79E87C2A" w:rsidR="00CB2A5B" w:rsidRDefault="00CB2A5B" w:rsidP="008660AD">
      <w:pPr>
        <w:pStyle w:val="Blockquote"/>
        <w:tabs>
          <w:tab w:val="left" w:pos="284"/>
        </w:tabs>
        <w:jc w:val="both"/>
        <w:rPr>
          <w:sz w:val="22"/>
          <w:szCs w:val="22"/>
          <w:lang w:val="en-GB"/>
        </w:rPr>
      </w:pPr>
      <w:r w:rsidRPr="00CB2A5B">
        <w:rPr>
          <w:sz w:val="22"/>
          <w:szCs w:val="22"/>
          <w:lang w:val="en-GB"/>
        </w:rPr>
        <w:t xml:space="preserve">Це означає, що </w:t>
      </w:r>
      <w:proofErr w:type="gramStart"/>
      <w:r w:rsidRPr="00CB2A5B">
        <w:rPr>
          <w:sz w:val="22"/>
          <w:szCs w:val="22"/>
          <w:lang w:val="en-GB"/>
        </w:rPr>
        <w:t>контракт</w:t>
      </w:r>
      <w:proofErr w:type="gramEnd"/>
      <w:r w:rsidRPr="00CB2A5B">
        <w:rPr>
          <w:sz w:val="22"/>
          <w:szCs w:val="22"/>
          <w:lang w:val="en-GB"/>
        </w:rPr>
        <w:t xml:space="preserve">, на який посилається учасник тендеру, міг бути укладений в будь-який час протягом зазначеного періоду, але це не обов'язково повинно бути завершено протягом цього періоду або реалізовано протягом усього періоду. Учасникам торгів дозволяється посилатися або на контракти на постачання, здійснені протягом звітного періоду (хоча і розпочаті раніше), або на контракти на поставку, які ще не завершені. До уваги буде братися тільки та частина, яка була виконана задовільно протягом звітного періоду. </w:t>
      </w:r>
      <w:r w:rsidR="00257287">
        <w:rPr>
          <w:sz w:val="22"/>
          <w:szCs w:val="22"/>
          <w:lang w:val="en-GB"/>
        </w:rPr>
        <w:t>[</w:t>
      </w:r>
      <w:r w:rsidRPr="00257287">
        <w:rPr>
          <w:sz w:val="22"/>
          <w:szCs w:val="22"/>
          <w:highlight w:val="lightGray"/>
          <w:lang w:val="en-GB"/>
        </w:rPr>
        <w:t>Ця частина повинна бути підтверджена документальними доказами (заява або довідка від організації, яка уклала контракт, підтвердження оплати), також із зазначенням її вартості. Якщо учасник тендеру виконав контракт на поставку в консорціумі, процентне співвідношення, яке учасник тендеру успішно виконав, повинно бути чітко зазначено у документальних доказах разом з описом характеру наданих поставок, якщо були використані критерії відбору щодо відповідності досвіду.</w:t>
      </w:r>
      <w:r w:rsidR="00257287">
        <w:rPr>
          <w:sz w:val="22"/>
          <w:szCs w:val="22"/>
          <w:lang w:val="en-GB"/>
        </w:rPr>
        <w:t>]</w:t>
      </w:r>
    </w:p>
    <w:p w14:paraId="0F3A8DD3" w14:textId="77777777" w:rsidR="00235A71" w:rsidRPr="00B33EE6" w:rsidRDefault="00235A71" w:rsidP="008660AD">
      <w:pPr>
        <w:pStyle w:val="Blockquote"/>
        <w:tabs>
          <w:tab w:val="left" w:pos="284"/>
        </w:tabs>
        <w:jc w:val="both"/>
        <w:rPr>
          <w:sz w:val="22"/>
          <w:szCs w:val="22"/>
          <w:highlight w:val="lightGray"/>
          <w:lang w:val="en-GB"/>
        </w:rPr>
      </w:pPr>
      <w:r w:rsidRPr="00B33EE6">
        <w:rPr>
          <w:sz w:val="22"/>
          <w:szCs w:val="22"/>
          <w:highlight w:val="lightGray"/>
          <w:lang w:val="en-GB"/>
        </w:rPr>
        <w:t xml:space="preserve">Критерії для юридичних і фізичних осіб: </w:t>
      </w:r>
      <w:r w:rsidRPr="00B33EE6" w:rsidDel="006C0EB6">
        <w:rPr>
          <w:sz w:val="22"/>
          <w:szCs w:val="22"/>
          <w:highlight w:val="lightGray"/>
          <w:lang w:val="en-GB"/>
        </w:rPr>
        <w:t xml:space="preserve"> </w:t>
      </w:r>
    </w:p>
    <w:p w14:paraId="545F8728" w14:textId="77777777" w:rsidR="00235A71" w:rsidRPr="00BE5F29" w:rsidRDefault="00235A71" w:rsidP="00E147D3">
      <w:pPr>
        <w:pStyle w:val="Blockquote"/>
        <w:spacing w:before="0"/>
        <w:ind w:left="720" w:right="357"/>
        <w:jc w:val="both"/>
        <w:rPr>
          <w:sz w:val="22"/>
          <w:szCs w:val="22"/>
          <w:highlight w:val="yellow"/>
          <w:lang w:val="es-ES_tradnl"/>
        </w:rPr>
      </w:pPr>
      <w:r w:rsidRPr="00BE5F29">
        <w:rPr>
          <w:sz w:val="22"/>
          <w:szCs w:val="22"/>
          <w:highlight w:val="lightGray"/>
          <w:lang w:val="es-ES_tradnl"/>
        </w:rPr>
        <w:t>1-</w:t>
      </w:r>
      <w:r w:rsidRPr="00BE5F29">
        <w:rPr>
          <w:sz w:val="22"/>
          <w:szCs w:val="22"/>
          <w:highlight w:val="yellow"/>
          <w:lang w:val="es-ES_tradnl"/>
        </w:rPr>
        <w:t>&lt;</w:t>
      </w:r>
      <w:proofErr w:type="spellStart"/>
      <w:r w:rsidRPr="00BE5F29">
        <w:rPr>
          <w:sz w:val="22"/>
          <w:szCs w:val="22"/>
          <w:highlight w:val="yellow"/>
          <w:lang w:val="es-ES_tradnl"/>
        </w:rPr>
        <w:t>контрольний</w:t>
      </w:r>
      <w:proofErr w:type="spellEnd"/>
      <w:r w:rsidRPr="00BE5F29">
        <w:rPr>
          <w:sz w:val="22"/>
          <w:szCs w:val="22"/>
          <w:highlight w:val="yellow"/>
          <w:lang w:val="es-ES_tradnl"/>
        </w:rPr>
        <w:t xml:space="preserve"> </w:t>
      </w:r>
      <w:proofErr w:type="spellStart"/>
      <w:r w:rsidRPr="00BE5F29">
        <w:rPr>
          <w:sz w:val="22"/>
          <w:szCs w:val="22"/>
          <w:highlight w:val="yellow"/>
          <w:lang w:val="es-ES_tradnl"/>
        </w:rPr>
        <w:t>критерій</w:t>
      </w:r>
      <w:proofErr w:type="spellEnd"/>
      <w:r w:rsidRPr="00BE5F29">
        <w:rPr>
          <w:sz w:val="22"/>
          <w:szCs w:val="22"/>
          <w:highlight w:val="yellow"/>
          <w:lang w:val="es-ES_tradnl"/>
        </w:rPr>
        <w:t>&gt;</w:t>
      </w:r>
    </w:p>
    <w:p w14:paraId="6FD0E983" w14:textId="77777777" w:rsidR="00235A71" w:rsidRPr="00BE5F29" w:rsidRDefault="00235A71" w:rsidP="00E147D3">
      <w:pPr>
        <w:pStyle w:val="Blockquote"/>
        <w:spacing w:before="0"/>
        <w:ind w:left="720" w:right="357"/>
        <w:jc w:val="both"/>
        <w:rPr>
          <w:sz w:val="22"/>
          <w:szCs w:val="22"/>
          <w:lang w:val="es-ES_tradnl"/>
        </w:rPr>
      </w:pPr>
      <w:r w:rsidRPr="00BE5F29">
        <w:rPr>
          <w:sz w:val="22"/>
          <w:szCs w:val="22"/>
          <w:highlight w:val="lightGray"/>
          <w:lang w:val="es-ES_tradnl"/>
        </w:rPr>
        <w:t>2-</w:t>
      </w:r>
      <w:r w:rsidRPr="00BE5F29">
        <w:rPr>
          <w:sz w:val="22"/>
          <w:szCs w:val="22"/>
          <w:highlight w:val="yellow"/>
          <w:lang w:val="es-ES_tradnl"/>
        </w:rPr>
        <w:t>&lt;</w:t>
      </w:r>
      <w:proofErr w:type="spellStart"/>
      <w:r w:rsidRPr="00BE5F29">
        <w:rPr>
          <w:sz w:val="22"/>
          <w:szCs w:val="22"/>
          <w:highlight w:val="yellow"/>
          <w:lang w:val="es-ES_tradnl"/>
        </w:rPr>
        <w:t>контрольний</w:t>
      </w:r>
      <w:proofErr w:type="spellEnd"/>
      <w:r w:rsidRPr="00BE5F29">
        <w:rPr>
          <w:sz w:val="22"/>
          <w:szCs w:val="22"/>
          <w:highlight w:val="yellow"/>
          <w:lang w:val="es-ES_tradnl"/>
        </w:rPr>
        <w:t xml:space="preserve"> </w:t>
      </w:r>
      <w:proofErr w:type="spellStart"/>
      <w:r w:rsidRPr="00BE5F29">
        <w:rPr>
          <w:sz w:val="22"/>
          <w:szCs w:val="22"/>
          <w:highlight w:val="yellow"/>
          <w:lang w:val="es-ES_tradnl"/>
        </w:rPr>
        <w:t>критерій</w:t>
      </w:r>
      <w:proofErr w:type="spellEnd"/>
      <w:r w:rsidRPr="00BE5F29">
        <w:rPr>
          <w:sz w:val="22"/>
          <w:szCs w:val="22"/>
          <w:highlight w:val="yellow"/>
          <w:lang w:val="es-ES_tradnl"/>
        </w:rPr>
        <w:t>&gt;</w:t>
      </w:r>
    </w:p>
    <w:p w14:paraId="3C9B3A94" w14:textId="77777777" w:rsidR="00235A71" w:rsidRPr="00BE5F29" w:rsidRDefault="00235A71" w:rsidP="00E147D3">
      <w:pPr>
        <w:pStyle w:val="Blockquote"/>
        <w:spacing w:before="0"/>
        <w:ind w:left="720" w:right="357"/>
        <w:jc w:val="both"/>
        <w:rPr>
          <w:sz w:val="22"/>
          <w:szCs w:val="22"/>
          <w:lang w:val="es-ES_tradnl"/>
        </w:rPr>
      </w:pPr>
      <w:r w:rsidRPr="00BE5F29">
        <w:rPr>
          <w:sz w:val="22"/>
          <w:szCs w:val="22"/>
          <w:lang w:val="es-ES_tradnl"/>
        </w:rPr>
        <w:t>&lt;</w:t>
      </w:r>
      <w:r w:rsidR="00B33EE6" w:rsidRPr="00BE5F29">
        <w:rPr>
          <w:sz w:val="22"/>
          <w:szCs w:val="22"/>
          <w:highlight w:val="yellow"/>
          <w:lang w:val="es-ES_tradnl"/>
        </w:rPr>
        <w:t>іт.д.</w:t>
      </w:r>
      <w:r w:rsidRPr="00BE5F29">
        <w:rPr>
          <w:sz w:val="22"/>
          <w:szCs w:val="22"/>
          <w:lang w:val="es-ES_tradnl"/>
        </w:rPr>
        <w:t>&gt;]</w:t>
      </w:r>
    </w:p>
    <w:p w14:paraId="2A232080" w14:textId="77777777" w:rsidR="00A43E7A" w:rsidRPr="00B33EE6" w:rsidRDefault="00235A71" w:rsidP="00E147D3">
      <w:pPr>
        <w:pStyle w:val="Blockquote"/>
        <w:ind w:left="357" w:right="357"/>
        <w:jc w:val="both"/>
        <w:rPr>
          <w:b/>
          <w:sz w:val="22"/>
          <w:szCs w:val="22"/>
          <w:lang w:val="en-GB"/>
        </w:rPr>
      </w:pPr>
      <w:r w:rsidRPr="00B33EE6">
        <w:rPr>
          <w:b/>
          <w:sz w:val="22"/>
          <w:szCs w:val="22"/>
          <w:highlight w:val="yellow"/>
          <w:lang w:val="en-GB"/>
        </w:rPr>
        <w:t>[</w:t>
      </w:r>
      <w:r w:rsidR="00A43E7A" w:rsidRPr="00B33EE6">
        <w:rPr>
          <w:b/>
          <w:sz w:val="22"/>
          <w:szCs w:val="22"/>
          <w:highlight w:val="yellow"/>
          <w:lang w:val="en-GB"/>
        </w:rPr>
        <w:t>При наявності окремих критеріїв для юридичних і фізичних осіб</w:t>
      </w:r>
    </w:p>
    <w:p w14:paraId="20A29516" w14:textId="77777777" w:rsidR="00A43E7A" w:rsidRPr="00B33EE6" w:rsidRDefault="00A43E7A" w:rsidP="00E147D3">
      <w:pPr>
        <w:pStyle w:val="Blockquote"/>
        <w:shd w:val="clear" w:color="auto" w:fill="FFFF00"/>
        <w:ind w:left="357" w:right="357"/>
        <w:jc w:val="both"/>
        <w:rPr>
          <w:b/>
          <w:sz w:val="22"/>
          <w:szCs w:val="22"/>
          <w:lang w:val="en-GB"/>
        </w:rPr>
      </w:pPr>
      <w:r w:rsidRPr="00B33EE6">
        <w:rPr>
          <w:b/>
          <w:sz w:val="22"/>
          <w:szCs w:val="22"/>
          <w:lang w:val="en-GB"/>
        </w:rPr>
        <w:t xml:space="preserve">Приклад технічного критерію для </w:t>
      </w:r>
      <w:r w:rsidRPr="00B33EE6">
        <w:rPr>
          <w:b/>
          <w:sz w:val="22"/>
          <w:szCs w:val="22"/>
          <w:u w:val="single"/>
          <w:lang w:val="en-GB"/>
        </w:rPr>
        <w:t>юридичних</w:t>
      </w:r>
      <w:r w:rsidRPr="00B33EE6">
        <w:rPr>
          <w:b/>
          <w:sz w:val="22"/>
          <w:szCs w:val="22"/>
          <w:lang w:val="en-GB"/>
        </w:rPr>
        <w:t xml:space="preserve"> осіб</w:t>
      </w:r>
      <w:r w:rsidR="003D16FB" w:rsidRPr="00B33EE6">
        <w:rPr>
          <w:b/>
          <w:sz w:val="22"/>
          <w:szCs w:val="22"/>
          <w:highlight w:val="yellow"/>
          <w:lang w:val="en-GB"/>
        </w:rPr>
        <w:t xml:space="preserve">: </w:t>
      </w:r>
      <w:r w:rsidR="003D16FB" w:rsidRPr="00B33EE6">
        <w:rPr>
          <w:sz w:val="22"/>
          <w:szCs w:val="22"/>
          <w:highlight w:val="yellow"/>
          <w:lang w:val="en-GB"/>
        </w:rPr>
        <w:t>дивіться приклад технічного критерію, застосованого як до юридичних, так і фізичним особам, вище.</w:t>
      </w:r>
    </w:p>
    <w:p w14:paraId="183E2484" w14:textId="77777777" w:rsidR="00235A71" w:rsidRPr="00B33EE6" w:rsidRDefault="00235A71" w:rsidP="00B33EE6">
      <w:pPr>
        <w:pStyle w:val="Blockquote"/>
        <w:shd w:val="clear" w:color="auto" w:fill="FFFF00"/>
        <w:ind w:left="357" w:right="357" w:firstLine="363"/>
        <w:jc w:val="both"/>
        <w:rPr>
          <w:sz w:val="22"/>
          <w:szCs w:val="22"/>
          <w:highlight w:val="lightGray"/>
          <w:lang w:val="en-GB"/>
        </w:rPr>
      </w:pPr>
      <w:r w:rsidRPr="00B33EE6">
        <w:rPr>
          <w:sz w:val="22"/>
          <w:szCs w:val="22"/>
          <w:highlight w:val="lightGray"/>
          <w:lang w:val="en-GB"/>
        </w:rPr>
        <w:t xml:space="preserve">Критерії для юридичних осіб: </w:t>
      </w:r>
      <w:r w:rsidRPr="00B33EE6" w:rsidDel="006C0EB6">
        <w:rPr>
          <w:sz w:val="22"/>
          <w:szCs w:val="22"/>
          <w:highlight w:val="lightGray"/>
          <w:lang w:val="en-GB"/>
        </w:rPr>
        <w:t xml:space="preserve"> </w:t>
      </w:r>
    </w:p>
    <w:p w14:paraId="230BA649" w14:textId="77777777" w:rsidR="00235A71" w:rsidRPr="00B33EE6" w:rsidRDefault="00235A71" w:rsidP="00E147D3">
      <w:pPr>
        <w:pStyle w:val="Blockquote"/>
        <w:spacing w:before="0"/>
        <w:ind w:left="720" w:right="357"/>
        <w:jc w:val="both"/>
        <w:rPr>
          <w:sz w:val="22"/>
          <w:szCs w:val="22"/>
          <w:highlight w:val="yellow"/>
          <w:lang w:val="en-GB"/>
        </w:rPr>
      </w:pPr>
      <w:r w:rsidRPr="00B33EE6">
        <w:rPr>
          <w:sz w:val="22"/>
          <w:szCs w:val="22"/>
          <w:highlight w:val="lightGray"/>
          <w:lang w:val="en-GB"/>
        </w:rPr>
        <w:t>1-</w:t>
      </w:r>
      <w:r w:rsidRPr="00B33EE6">
        <w:rPr>
          <w:sz w:val="22"/>
          <w:szCs w:val="22"/>
          <w:highlight w:val="yellow"/>
          <w:lang w:val="en-GB"/>
        </w:rPr>
        <w:t>&lt;еталонний критерій&gt;</w:t>
      </w:r>
    </w:p>
    <w:p w14:paraId="10F6F931" w14:textId="77777777" w:rsidR="00235A71" w:rsidRPr="00B33EE6" w:rsidRDefault="00235A71" w:rsidP="00E147D3">
      <w:pPr>
        <w:pStyle w:val="Blockquote"/>
        <w:spacing w:before="0"/>
        <w:ind w:left="720" w:right="357"/>
        <w:jc w:val="both"/>
        <w:rPr>
          <w:sz w:val="22"/>
          <w:szCs w:val="22"/>
          <w:lang w:val="en-GB"/>
        </w:rPr>
      </w:pPr>
      <w:r w:rsidRPr="00B33EE6">
        <w:rPr>
          <w:sz w:val="22"/>
          <w:szCs w:val="22"/>
          <w:highlight w:val="lightGray"/>
          <w:lang w:val="en-GB"/>
        </w:rPr>
        <w:t>2-</w:t>
      </w:r>
      <w:r w:rsidRPr="00B33EE6">
        <w:rPr>
          <w:sz w:val="22"/>
          <w:szCs w:val="22"/>
          <w:highlight w:val="yellow"/>
          <w:lang w:val="en-GB"/>
        </w:rPr>
        <w:t>&lt;еталонний критерій&gt;</w:t>
      </w:r>
    </w:p>
    <w:p w14:paraId="6DC288E4" w14:textId="77777777" w:rsidR="00235A71" w:rsidRPr="00B33EE6" w:rsidRDefault="00235A71" w:rsidP="00E147D3">
      <w:pPr>
        <w:pStyle w:val="Blockquote"/>
        <w:spacing w:before="0"/>
        <w:ind w:left="720" w:right="357"/>
        <w:jc w:val="both"/>
        <w:rPr>
          <w:sz w:val="22"/>
          <w:szCs w:val="22"/>
          <w:lang w:val="en-GB"/>
        </w:rPr>
      </w:pPr>
      <w:r w:rsidRPr="00B33EE6">
        <w:rPr>
          <w:sz w:val="22"/>
          <w:szCs w:val="22"/>
          <w:lang w:val="en-GB"/>
        </w:rPr>
        <w:t>&lt;</w:t>
      </w:r>
      <w:r w:rsidR="00B33EE6" w:rsidRPr="00B33EE6">
        <w:rPr>
          <w:sz w:val="22"/>
          <w:szCs w:val="22"/>
          <w:highlight w:val="yellow"/>
          <w:lang w:val="en-GB"/>
        </w:rPr>
        <w:t>іт.д.</w:t>
      </w:r>
      <w:r w:rsidRPr="00B33EE6">
        <w:rPr>
          <w:sz w:val="22"/>
          <w:szCs w:val="22"/>
          <w:lang w:val="en-GB"/>
        </w:rPr>
        <w:t>&gt;</w:t>
      </w:r>
    </w:p>
    <w:p w14:paraId="5B0A8697" w14:textId="77777777" w:rsidR="004F4A09" w:rsidRPr="00B33EE6" w:rsidRDefault="004F4A09" w:rsidP="00A43E7A">
      <w:pPr>
        <w:pStyle w:val="Blockquote"/>
        <w:shd w:val="clear" w:color="auto" w:fill="FFFF00"/>
        <w:tabs>
          <w:tab w:val="left" w:pos="426"/>
        </w:tabs>
        <w:jc w:val="both"/>
        <w:rPr>
          <w:b/>
          <w:sz w:val="22"/>
          <w:szCs w:val="22"/>
          <w:lang w:val="en-GB"/>
        </w:rPr>
      </w:pPr>
      <w:r w:rsidRPr="00B33EE6">
        <w:rPr>
          <w:b/>
          <w:sz w:val="22"/>
          <w:szCs w:val="22"/>
          <w:lang w:val="en-GB"/>
        </w:rPr>
        <w:t xml:space="preserve">Приклад технічного критерію для </w:t>
      </w:r>
      <w:r w:rsidRPr="00B33EE6">
        <w:rPr>
          <w:b/>
          <w:sz w:val="22"/>
          <w:szCs w:val="22"/>
          <w:u w:val="single"/>
          <w:lang w:val="en-GB"/>
        </w:rPr>
        <w:t>фізичних</w:t>
      </w:r>
      <w:r w:rsidRPr="00B33EE6">
        <w:rPr>
          <w:b/>
          <w:sz w:val="22"/>
          <w:szCs w:val="22"/>
          <w:lang w:val="en-GB"/>
        </w:rPr>
        <w:t xml:space="preserve"> осіб:</w:t>
      </w:r>
    </w:p>
    <w:p w14:paraId="3DDA411F" w14:textId="77777777" w:rsidR="004F4A09" w:rsidRPr="00B33EE6" w:rsidRDefault="004F4A09" w:rsidP="004F34C4">
      <w:pPr>
        <w:pStyle w:val="Blockquote"/>
        <w:numPr>
          <w:ilvl w:val="0"/>
          <w:numId w:val="34"/>
        </w:numPr>
        <w:shd w:val="clear" w:color="auto" w:fill="FFFF00"/>
        <w:tabs>
          <w:tab w:val="clear" w:pos="360"/>
          <w:tab w:val="num" w:pos="720"/>
        </w:tabs>
        <w:ind w:left="720"/>
        <w:jc w:val="both"/>
        <w:rPr>
          <w:sz w:val="22"/>
          <w:szCs w:val="22"/>
          <w:lang w:val="en-GB"/>
        </w:rPr>
      </w:pPr>
      <w:r w:rsidRPr="00B33EE6">
        <w:rPr>
          <w:sz w:val="22"/>
          <w:szCs w:val="22"/>
          <w:lang w:val="en-GB"/>
        </w:rPr>
        <w:t xml:space="preserve">на </w:t>
      </w:r>
      <w:r w:rsidR="00994EA3" w:rsidRPr="00B33EE6">
        <w:rPr>
          <w:sz w:val="22"/>
          <w:szCs w:val="22"/>
          <w:lang w:val="en-GB"/>
        </w:rPr>
        <w:t>учасника,</w:t>
      </w:r>
      <w:r w:rsidRPr="00B33EE6">
        <w:rPr>
          <w:sz w:val="22"/>
          <w:szCs w:val="22"/>
          <w:lang w:val="en-GB"/>
        </w:rPr>
        <w:t xml:space="preserve"> працювала успішно, принаймні &lt; </w:t>
      </w:r>
      <w:r w:rsidR="00235A71" w:rsidRPr="00B33EE6">
        <w:rPr>
          <w:sz w:val="22"/>
          <w:szCs w:val="22"/>
          <w:lang w:val="en-GB"/>
        </w:rPr>
        <w:t>введіть номер</w:t>
      </w:r>
      <w:r w:rsidRPr="00B33EE6">
        <w:rPr>
          <w:sz w:val="22"/>
          <w:szCs w:val="22"/>
          <w:lang w:val="en-GB"/>
        </w:rPr>
        <w:t xml:space="preserve"> &gt; проект</w:t>
      </w:r>
      <w:r w:rsidR="00235A71" w:rsidRPr="00B33EE6">
        <w:rPr>
          <w:sz w:val="22"/>
          <w:szCs w:val="22"/>
          <w:lang w:val="en-GB"/>
        </w:rPr>
        <w:t>[</w:t>
      </w:r>
      <w:r w:rsidRPr="00B33EE6">
        <w:rPr>
          <w:sz w:val="22"/>
          <w:szCs w:val="22"/>
          <w:lang w:val="en-GB"/>
        </w:rPr>
        <w:t>и</w:t>
      </w:r>
      <w:r w:rsidR="00235A71" w:rsidRPr="00B33EE6">
        <w:rPr>
          <w:sz w:val="22"/>
          <w:szCs w:val="22"/>
          <w:lang w:val="en-GB"/>
        </w:rPr>
        <w:t>]</w:t>
      </w:r>
      <w:r w:rsidRPr="00B33EE6">
        <w:rPr>
          <w:sz w:val="22"/>
          <w:szCs w:val="22"/>
          <w:lang w:val="en-GB"/>
        </w:rPr>
        <w:t xml:space="preserve"> з бюджетом по крайней мере, що цього договору в областях, пов'язаних з цим контрактом протягом останніх трьох років</w:t>
      </w:r>
    </w:p>
    <w:p w14:paraId="79011C2C" w14:textId="77777777" w:rsidR="00235A71" w:rsidRPr="00B33EE6" w:rsidRDefault="00235A71" w:rsidP="00E147D3">
      <w:pPr>
        <w:pStyle w:val="Blockquote"/>
        <w:tabs>
          <w:tab w:val="left" w:pos="284"/>
        </w:tabs>
        <w:ind w:left="720"/>
        <w:jc w:val="both"/>
        <w:rPr>
          <w:sz w:val="22"/>
          <w:szCs w:val="22"/>
          <w:highlight w:val="lightGray"/>
          <w:lang w:val="en-GB"/>
        </w:rPr>
      </w:pPr>
      <w:r w:rsidRPr="00B33EE6">
        <w:rPr>
          <w:sz w:val="22"/>
          <w:szCs w:val="22"/>
          <w:highlight w:val="lightGray"/>
          <w:lang w:val="en-GB"/>
        </w:rPr>
        <w:t xml:space="preserve">Критерії для фізичних осіб: </w:t>
      </w:r>
      <w:r w:rsidRPr="00B33EE6" w:rsidDel="006C0EB6">
        <w:rPr>
          <w:sz w:val="22"/>
          <w:szCs w:val="22"/>
          <w:highlight w:val="lightGray"/>
          <w:lang w:val="en-GB"/>
        </w:rPr>
        <w:t xml:space="preserve"> </w:t>
      </w:r>
    </w:p>
    <w:p w14:paraId="3AA2C2FD" w14:textId="77777777" w:rsidR="00235A71" w:rsidRPr="00B33EE6" w:rsidRDefault="00235A71" w:rsidP="00E147D3">
      <w:pPr>
        <w:pStyle w:val="Blockquote"/>
        <w:spacing w:before="0"/>
        <w:ind w:left="720" w:right="357"/>
        <w:jc w:val="both"/>
        <w:rPr>
          <w:sz w:val="22"/>
          <w:szCs w:val="22"/>
          <w:highlight w:val="yellow"/>
          <w:lang w:val="en-GB"/>
        </w:rPr>
      </w:pPr>
      <w:r w:rsidRPr="00B33EE6">
        <w:rPr>
          <w:sz w:val="22"/>
          <w:szCs w:val="22"/>
          <w:highlight w:val="lightGray"/>
          <w:lang w:val="en-GB"/>
        </w:rPr>
        <w:t>1-</w:t>
      </w:r>
      <w:r w:rsidRPr="00B33EE6">
        <w:rPr>
          <w:sz w:val="22"/>
          <w:szCs w:val="22"/>
          <w:highlight w:val="yellow"/>
          <w:lang w:val="en-GB"/>
        </w:rPr>
        <w:t>&lt;еталонний критерій&gt;</w:t>
      </w:r>
    </w:p>
    <w:p w14:paraId="111F3942" w14:textId="77777777" w:rsidR="00235A71" w:rsidRPr="00B33EE6" w:rsidRDefault="00235A71" w:rsidP="00E147D3">
      <w:pPr>
        <w:pStyle w:val="Blockquote"/>
        <w:spacing w:before="0"/>
        <w:ind w:left="720" w:right="357"/>
        <w:jc w:val="both"/>
        <w:rPr>
          <w:sz w:val="22"/>
          <w:szCs w:val="22"/>
          <w:lang w:val="en-GB"/>
        </w:rPr>
      </w:pPr>
      <w:r w:rsidRPr="00B33EE6">
        <w:rPr>
          <w:sz w:val="22"/>
          <w:szCs w:val="22"/>
          <w:highlight w:val="lightGray"/>
          <w:lang w:val="en-GB"/>
        </w:rPr>
        <w:lastRenderedPageBreak/>
        <w:t>2-</w:t>
      </w:r>
      <w:r w:rsidRPr="00B33EE6">
        <w:rPr>
          <w:sz w:val="22"/>
          <w:szCs w:val="22"/>
          <w:highlight w:val="yellow"/>
          <w:lang w:val="en-GB"/>
        </w:rPr>
        <w:t>&lt;еталонний критерій&gt;</w:t>
      </w:r>
    </w:p>
    <w:p w14:paraId="75E4482E" w14:textId="2383E155" w:rsidR="00235A71" w:rsidRDefault="00235A71" w:rsidP="00E147D3">
      <w:pPr>
        <w:pStyle w:val="Blockquote"/>
        <w:spacing w:before="0"/>
        <w:ind w:left="720" w:right="357"/>
        <w:jc w:val="both"/>
        <w:rPr>
          <w:sz w:val="22"/>
          <w:szCs w:val="22"/>
          <w:lang w:val="en-GB"/>
        </w:rPr>
      </w:pPr>
      <w:r w:rsidRPr="00B33EE6">
        <w:rPr>
          <w:sz w:val="22"/>
          <w:szCs w:val="22"/>
          <w:lang w:val="en-GB"/>
        </w:rPr>
        <w:t>&lt;</w:t>
      </w:r>
      <w:r w:rsidR="00B33EE6" w:rsidRPr="00B33EE6">
        <w:rPr>
          <w:sz w:val="22"/>
          <w:szCs w:val="22"/>
          <w:highlight w:val="yellow"/>
          <w:lang w:val="en-GB"/>
        </w:rPr>
        <w:t>іт.д.</w:t>
      </w:r>
      <w:r w:rsidRPr="00B33EE6">
        <w:rPr>
          <w:sz w:val="22"/>
          <w:szCs w:val="22"/>
          <w:lang w:val="en-GB"/>
        </w:rPr>
        <w:t>&gt;]</w:t>
      </w:r>
    </w:p>
    <w:p w14:paraId="404769A2" w14:textId="77777777" w:rsidR="00781603" w:rsidRPr="00781603" w:rsidRDefault="00781603" w:rsidP="008660AD">
      <w:pPr>
        <w:widowControl/>
        <w:spacing w:before="120" w:after="120"/>
        <w:ind w:right="1"/>
        <w:jc w:val="both"/>
        <w:outlineLvl w:val="3"/>
        <w:rPr>
          <w:sz w:val="22"/>
          <w:szCs w:val="22"/>
          <w:highlight w:val="lightGray"/>
          <w:lang w:val="en-GB"/>
        </w:rPr>
      </w:pPr>
      <w:r w:rsidRPr="00781603">
        <w:rPr>
          <w:sz w:val="22"/>
          <w:szCs w:val="22"/>
          <w:highlight w:val="yellow"/>
          <w:lang w:val="en-GB"/>
        </w:rPr>
        <w:t>[У випадку контрактів, розділених на лоти, при цьому для кожного лота встановлюються різні мінімальні рівні місткості:</w:t>
      </w:r>
      <w:r w:rsidRPr="00781603">
        <w:rPr>
          <w:sz w:val="22"/>
          <w:szCs w:val="22"/>
          <w:lang w:val="en-GB"/>
        </w:rPr>
        <w:t xml:space="preserve"> </w:t>
      </w:r>
      <w:r w:rsidRPr="00781603">
        <w:rPr>
          <w:sz w:val="22"/>
          <w:szCs w:val="22"/>
          <w:highlight w:val="lightGray"/>
          <w:lang w:val="en-GB"/>
        </w:rPr>
        <w:t xml:space="preserve">Номер лота ... </w:t>
      </w:r>
      <w:r w:rsidRPr="00781603">
        <w:rPr>
          <w:sz w:val="22"/>
          <w:szCs w:val="22"/>
          <w:highlight w:val="yellow"/>
          <w:lang w:val="en-GB"/>
        </w:rPr>
        <w:t>(</w:t>
      </w:r>
      <w:r w:rsidRPr="00781603">
        <w:rPr>
          <w:sz w:val="22"/>
          <w:szCs w:val="22"/>
          <w:highlight w:val="yellow"/>
          <w:u w:val="single"/>
          <w:lang w:val="en-GB"/>
        </w:rPr>
        <w:t>наприклад, лот 2</w:t>
      </w:r>
      <w:r w:rsidRPr="00781603">
        <w:rPr>
          <w:sz w:val="22"/>
          <w:szCs w:val="22"/>
          <w:highlight w:val="yellow"/>
          <w:lang w:val="en-GB"/>
        </w:rPr>
        <w:t xml:space="preserve">) </w:t>
      </w:r>
    </w:p>
    <w:p w14:paraId="0EAC35E2" w14:textId="77777777" w:rsidR="00781603" w:rsidRPr="00781603" w:rsidRDefault="00781603" w:rsidP="008660AD">
      <w:pPr>
        <w:ind w:right="1"/>
        <w:jc w:val="both"/>
        <w:rPr>
          <w:sz w:val="22"/>
          <w:szCs w:val="22"/>
          <w:highlight w:val="yellow"/>
        </w:rPr>
      </w:pPr>
      <w:r w:rsidRPr="00781603">
        <w:rPr>
          <w:sz w:val="22"/>
          <w:szCs w:val="22"/>
          <w:highlight w:val="lightGray"/>
        </w:rPr>
        <w:t>Критерії відбору учасників тендеру на лот №... (</w:t>
      </w:r>
      <w:r w:rsidRPr="00781603">
        <w:rPr>
          <w:sz w:val="22"/>
          <w:szCs w:val="22"/>
          <w:highlight w:val="yellow"/>
        </w:rPr>
        <w:t xml:space="preserve">наприклад, лот 2) </w:t>
      </w:r>
      <w:r w:rsidRPr="00781603">
        <w:rPr>
          <w:sz w:val="22"/>
          <w:szCs w:val="22"/>
          <w:highlight w:val="lightGray"/>
        </w:rPr>
        <w:t>наступні:]</w:t>
      </w:r>
      <w:r w:rsidRPr="00781603">
        <w:rPr>
          <w:sz w:val="22"/>
          <w:szCs w:val="22"/>
        </w:rPr>
        <w:t xml:space="preserve"> </w:t>
      </w:r>
      <w:r w:rsidRPr="00781603">
        <w:rPr>
          <w:sz w:val="22"/>
          <w:szCs w:val="22"/>
          <w:highlight w:val="yellow"/>
        </w:rPr>
        <w:t>Те ж саме, що і вище</w:t>
      </w:r>
    </w:p>
    <w:p w14:paraId="7F9BE442" w14:textId="77777777" w:rsidR="00781603" w:rsidRPr="00781603" w:rsidRDefault="00781603" w:rsidP="008660AD">
      <w:pPr>
        <w:ind w:right="1"/>
        <w:rPr>
          <w:sz w:val="22"/>
          <w:szCs w:val="22"/>
        </w:rPr>
      </w:pPr>
      <w:r w:rsidRPr="00781603">
        <w:rPr>
          <w:b/>
          <w:i/>
          <w:sz w:val="22"/>
          <w:szCs w:val="22"/>
          <w:highlight w:val="lightGray"/>
        </w:rPr>
        <w:t>Економічні і фінансові можливості кандидата</w:t>
      </w:r>
      <w:r w:rsidRPr="00781603">
        <w:rPr>
          <w:sz w:val="22"/>
          <w:szCs w:val="22"/>
          <w:highlight w:val="lightGray"/>
        </w:rPr>
        <w:t xml:space="preserve"> </w:t>
      </w:r>
      <w:r w:rsidRPr="00781603">
        <w:rPr>
          <w:sz w:val="22"/>
          <w:szCs w:val="22"/>
          <w:highlight w:val="yellow"/>
        </w:rPr>
        <w:t>(докладніше, як зазначено вище</w:t>
      </w:r>
      <w:proofErr w:type="gramStart"/>
      <w:r w:rsidRPr="00781603">
        <w:rPr>
          <w:sz w:val="22"/>
          <w:szCs w:val="22"/>
          <w:highlight w:val="yellow"/>
        </w:rPr>
        <w:t>)</w:t>
      </w:r>
      <w:r w:rsidRPr="00781603">
        <w:rPr>
          <w:sz w:val="22"/>
          <w:szCs w:val="22"/>
        </w:rPr>
        <w:t>:...</w:t>
      </w:r>
      <w:proofErr w:type="gramEnd"/>
      <w:r w:rsidRPr="00781603">
        <w:rPr>
          <w:sz w:val="22"/>
          <w:szCs w:val="22"/>
        </w:rPr>
        <w:t>.</w:t>
      </w:r>
    </w:p>
    <w:p w14:paraId="1A90AAEB" w14:textId="77777777" w:rsidR="00781603" w:rsidRPr="00781603" w:rsidRDefault="00781603" w:rsidP="008660AD">
      <w:pPr>
        <w:ind w:right="1"/>
        <w:rPr>
          <w:sz w:val="22"/>
          <w:szCs w:val="22"/>
        </w:rPr>
      </w:pPr>
      <w:r w:rsidRPr="00781603">
        <w:rPr>
          <w:b/>
          <w:i/>
          <w:sz w:val="22"/>
          <w:szCs w:val="22"/>
          <w:highlight w:val="lightGray"/>
        </w:rPr>
        <w:t>Професійні здібності кандидата</w:t>
      </w:r>
      <w:r w:rsidRPr="00781603">
        <w:rPr>
          <w:sz w:val="22"/>
          <w:szCs w:val="22"/>
        </w:rPr>
        <w:t xml:space="preserve"> </w:t>
      </w:r>
      <w:r w:rsidRPr="00781603">
        <w:rPr>
          <w:sz w:val="22"/>
          <w:szCs w:val="22"/>
          <w:highlight w:val="yellow"/>
        </w:rPr>
        <w:t>(докладніше, як зазначено вище)</w:t>
      </w:r>
      <w:r w:rsidRPr="00781603">
        <w:rPr>
          <w:sz w:val="22"/>
          <w:szCs w:val="22"/>
        </w:rPr>
        <w:t>: ....]</w:t>
      </w:r>
    </w:p>
    <w:p w14:paraId="3AF9C56D" w14:textId="77777777" w:rsidR="00781603" w:rsidRPr="00781603" w:rsidRDefault="00781603" w:rsidP="008660AD">
      <w:pPr>
        <w:ind w:right="1"/>
        <w:rPr>
          <w:sz w:val="22"/>
          <w:szCs w:val="22"/>
        </w:rPr>
      </w:pPr>
      <w:r w:rsidRPr="00781603">
        <w:rPr>
          <w:b/>
          <w:i/>
          <w:sz w:val="22"/>
          <w:szCs w:val="22"/>
          <w:highlight w:val="lightGray"/>
        </w:rPr>
        <w:t>Технічні можливості кандидата</w:t>
      </w:r>
      <w:r w:rsidRPr="00781603">
        <w:rPr>
          <w:sz w:val="22"/>
          <w:szCs w:val="22"/>
        </w:rPr>
        <w:t xml:space="preserve"> </w:t>
      </w:r>
      <w:r w:rsidRPr="00781603">
        <w:rPr>
          <w:sz w:val="22"/>
          <w:szCs w:val="22"/>
          <w:highlight w:val="yellow"/>
        </w:rPr>
        <w:t>(докладніше, як зазначено вище)</w:t>
      </w:r>
      <w:r w:rsidRPr="00781603">
        <w:rPr>
          <w:sz w:val="22"/>
          <w:szCs w:val="22"/>
        </w:rPr>
        <w:t>: ....]</w:t>
      </w:r>
    </w:p>
    <w:p w14:paraId="1B17A816" w14:textId="77777777" w:rsidR="00781603" w:rsidRPr="00781603" w:rsidRDefault="00781603" w:rsidP="008660AD">
      <w:pPr>
        <w:widowControl/>
        <w:spacing w:before="120" w:after="120"/>
        <w:ind w:right="1"/>
        <w:jc w:val="both"/>
        <w:outlineLvl w:val="3"/>
        <w:rPr>
          <w:sz w:val="22"/>
          <w:szCs w:val="22"/>
          <w:highlight w:val="lightGray"/>
          <w:lang w:val="en-GB"/>
        </w:rPr>
      </w:pPr>
      <w:r w:rsidRPr="00781603">
        <w:rPr>
          <w:sz w:val="22"/>
          <w:szCs w:val="22"/>
          <w:highlight w:val="yellow"/>
          <w:lang w:val="en-GB"/>
        </w:rPr>
        <w:t xml:space="preserve">[У випадку контрактів, розділених на лоти, при яких додаються додаткові рівні місткості, для випадку, коли одному учаснику тендеру присуджується кілька лотів: для </w:t>
      </w:r>
      <w:proofErr w:type="gramStart"/>
      <w:r w:rsidRPr="00781603">
        <w:rPr>
          <w:sz w:val="22"/>
          <w:szCs w:val="22"/>
          <w:highlight w:val="yellow"/>
          <w:lang w:val="en-GB"/>
        </w:rPr>
        <w:t>прикладу</w:t>
      </w:r>
      <w:proofErr w:type="gramEnd"/>
      <w:r w:rsidRPr="00781603">
        <w:rPr>
          <w:sz w:val="22"/>
          <w:szCs w:val="22"/>
          <w:lang w:val="en-GB"/>
        </w:rPr>
        <w:t xml:space="preserve"> </w:t>
      </w:r>
    </w:p>
    <w:p w14:paraId="75982463" w14:textId="77777777" w:rsidR="00781603" w:rsidRPr="00781603" w:rsidRDefault="00781603" w:rsidP="008660AD">
      <w:pPr>
        <w:ind w:right="1"/>
        <w:rPr>
          <w:sz w:val="22"/>
          <w:szCs w:val="22"/>
          <w:highlight w:val="lightGray"/>
        </w:rPr>
      </w:pPr>
      <w:r w:rsidRPr="00781603">
        <w:rPr>
          <w:sz w:val="22"/>
          <w:szCs w:val="22"/>
          <w:highlight w:val="lightGray"/>
        </w:rPr>
        <w:t>&lt;У випадку, якщо учасник тендеру подає заявку на (</w:t>
      </w:r>
      <w:r w:rsidRPr="00781603">
        <w:rPr>
          <w:sz w:val="22"/>
          <w:szCs w:val="22"/>
          <w:highlight w:val="yellow"/>
        </w:rPr>
        <w:t>наприклад, на обидва лота № 1 та лот № 2, ...)</w:t>
      </w:r>
      <w:r w:rsidRPr="00781603">
        <w:rPr>
          <w:sz w:val="22"/>
          <w:szCs w:val="22"/>
          <w:highlight w:val="lightGray"/>
        </w:rPr>
        <w:t>, учасник тендеру повинен відповідати наступним критеріям:</w:t>
      </w:r>
    </w:p>
    <w:p w14:paraId="68B8E658" w14:textId="77777777" w:rsidR="00781603" w:rsidRPr="00781603" w:rsidRDefault="00781603" w:rsidP="008660AD">
      <w:pPr>
        <w:ind w:right="1"/>
        <w:rPr>
          <w:sz w:val="22"/>
          <w:szCs w:val="22"/>
        </w:rPr>
      </w:pPr>
      <w:r w:rsidRPr="00781603">
        <w:rPr>
          <w:i/>
          <w:sz w:val="22"/>
          <w:szCs w:val="22"/>
          <w:highlight w:val="lightGray"/>
        </w:rPr>
        <w:t>Економічні і фінансові можливості кандидата</w:t>
      </w:r>
      <w:r w:rsidRPr="00781603">
        <w:rPr>
          <w:sz w:val="22"/>
          <w:szCs w:val="22"/>
          <w:highlight w:val="lightGray"/>
        </w:rPr>
        <w:t xml:space="preserve"> </w:t>
      </w:r>
      <w:r w:rsidRPr="00781603">
        <w:rPr>
          <w:sz w:val="22"/>
          <w:szCs w:val="22"/>
          <w:highlight w:val="yellow"/>
        </w:rPr>
        <w:t>(докладніше, як зазначено вище</w:t>
      </w:r>
      <w:proofErr w:type="gramStart"/>
      <w:r w:rsidRPr="00781603">
        <w:rPr>
          <w:sz w:val="22"/>
          <w:szCs w:val="22"/>
          <w:highlight w:val="yellow"/>
        </w:rPr>
        <w:t>)</w:t>
      </w:r>
      <w:r w:rsidRPr="00781603">
        <w:rPr>
          <w:sz w:val="22"/>
          <w:szCs w:val="22"/>
        </w:rPr>
        <w:t>:...</w:t>
      </w:r>
      <w:proofErr w:type="gramEnd"/>
      <w:r w:rsidRPr="00781603">
        <w:rPr>
          <w:sz w:val="22"/>
          <w:szCs w:val="22"/>
        </w:rPr>
        <w:t>.</w:t>
      </w:r>
    </w:p>
    <w:p w14:paraId="1869ABE4" w14:textId="77777777" w:rsidR="00781603" w:rsidRPr="00781603" w:rsidRDefault="00781603" w:rsidP="008660AD">
      <w:pPr>
        <w:ind w:right="1"/>
        <w:rPr>
          <w:sz w:val="22"/>
          <w:szCs w:val="22"/>
        </w:rPr>
      </w:pPr>
      <w:r w:rsidRPr="00781603">
        <w:rPr>
          <w:b/>
          <w:i/>
          <w:sz w:val="22"/>
          <w:szCs w:val="22"/>
          <w:highlight w:val="lightGray"/>
        </w:rPr>
        <w:t>Професійні здібності кандидата</w:t>
      </w:r>
      <w:r w:rsidRPr="00781603">
        <w:rPr>
          <w:sz w:val="22"/>
          <w:szCs w:val="22"/>
        </w:rPr>
        <w:t xml:space="preserve"> </w:t>
      </w:r>
      <w:r w:rsidRPr="00781603">
        <w:rPr>
          <w:sz w:val="22"/>
          <w:szCs w:val="22"/>
          <w:highlight w:val="yellow"/>
        </w:rPr>
        <w:t>(докладніше, як зазначено вище)</w:t>
      </w:r>
      <w:r w:rsidRPr="00781603">
        <w:rPr>
          <w:sz w:val="22"/>
          <w:szCs w:val="22"/>
        </w:rPr>
        <w:t>: ....]</w:t>
      </w:r>
    </w:p>
    <w:p w14:paraId="28F40F37" w14:textId="77777777" w:rsidR="00781603" w:rsidRPr="00781603" w:rsidRDefault="00781603" w:rsidP="008660AD">
      <w:pPr>
        <w:ind w:right="1"/>
        <w:rPr>
          <w:sz w:val="22"/>
          <w:szCs w:val="22"/>
        </w:rPr>
      </w:pPr>
      <w:r w:rsidRPr="00781603">
        <w:rPr>
          <w:b/>
          <w:i/>
          <w:sz w:val="22"/>
          <w:szCs w:val="22"/>
          <w:highlight w:val="lightGray"/>
        </w:rPr>
        <w:t>Технічні можливості кандидата</w:t>
      </w:r>
      <w:r w:rsidRPr="00781603">
        <w:rPr>
          <w:sz w:val="22"/>
          <w:szCs w:val="22"/>
        </w:rPr>
        <w:t xml:space="preserve"> </w:t>
      </w:r>
      <w:r w:rsidRPr="00781603">
        <w:rPr>
          <w:sz w:val="22"/>
          <w:szCs w:val="22"/>
          <w:highlight w:val="yellow"/>
        </w:rPr>
        <w:t>(докладніше, як зазначено вище)</w:t>
      </w:r>
      <w:r w:rsidRPr="00781603">
        <w:rPr>
          <w:sz w:val="22"/>
          <w:szCs w:val="22"/>
        </w:rPr>
        <w:t>: ....]</w:t>
      </w:r>
    </w:p>
    <w:p w14:paraId="15683C0B" w14:textId="77777777" w:rsidR="00781603" w:rsidRPr="008660AD" w:rsidRDefault="00781603" w:rsidP="008660AD">
      <w:pPr>
        <w:pStyle w:val="Blockquote"/>
        <w:spacing w:before="0"/>
        <w:ind w:right="357"/>
        <w:jc w:val="both"/>
        <w:rPr>
          <w:sz w:val="22"/>
          <w:szCs w:val="22"/>
        </w:rPr>
      </w:pPr>
    </w:p>
    <w:p w14:paraId="51B1F72F" w14:textId="77777777" w:rsidR="004F00C7" w:rsidRPr="00B33EE6" w:rsidRDefault="004F00C7" w:rsidP="008660AD">
      <w:pPr>
        <w:pStyle w:val="Blockquote"/>
        <w:ind w:left="0"/>
        <w:jc w:val="both"/>
        <w:rPr>
          <w:sz w:val="22"/>
          <w:szCs w:val="22"/>
          <w:lang w:val="en-GB"/>
        </w:rPr>
      </w:pPr>
      <w:r w:rsidRPr="00B33EE6">
        <w:rPr>
          <w:sz w:val="22"/>
          <w:szCs w:val="22"/>
          <w:lang w:val="en-GB"/>
        </w:rPr>
        <w:t xml:space="preserve">Попередній досвід, який </w:t>
      </w:r>
      <w:r w:rsidR="00C147B2" w:rsidRPr="00B33EE6">
        <w:rPr>
          <w:sz w:val="22"/>
          <w:szCs w:val="22"/>
          <w:lang w:val="en-GB"/>
        </w:rPr>
        <w:t>призвів би</w:t>
      </w:r>
      <w:r w:rsidRPr="00B33EE6">
        <w:rPr>
          <w:sz w:val="22"/>
          <w:szCs w:val="22"/>
          <w:lang w:val="en-GB"/>
        </w:rPr>
        <w:t xml:space="preserve"> до порушення контракту та розірвання з боку </w:t>
      </w:r>
      <w:r w:rsidR="00D33DD9">
        <w:rPr>
          <w:sz w:val="22"/>
          <w:szCs w:val="22"/>
          <w:lang w:val="en-GB"/>
        </w:rPr>
        <w:t>c</w:t>
      </w:r>
      <w:r w:rsidRPr="00B33EE6">
        <w:rPr>
          <w:sz w:val="22"/>
          <w:szCs w:val="22"/>
          <w:lang w:val="en-GB"/>
        </w:rPr>
        <w:t xml:space="preserve">при залученні </w:t>
      </w:r>
      <w:r w:rsidR="00D33DD9">
        <w:rPr>
          <w:sz w:val="22"/>
          <w:szCs w:val="22"/>
          <w:lang w:val="en-GB"/>
        </w:rPr>
        <w:t>a</w:t>
      </w:r>
      <w:r w:rsidRPr="00B33EE6">
        <w:rPr>
          <w:sz w:val="22"/>
          <w:szCs w:val="22"/>
          <w:lang w:val="en-GB"/>
        </w:rPr>
        <w:t>, не повинен використовуватися в якості посилання. Це також застосовно щодо попереднього досвіду експертів, необхідних за контрактом на надання платних послуг.</w:t>
      </w:r>
    </w:p>
    <w:p w14:paraId="36FE5E2E" w14:textId="77777777" w:rsidR="006F5FD0" w:rsidRPr="00B33EE6" w:rsidRDefault="00994EA3" w:rsidP="00584BF4">
      <w:pPr>
        <w:ind w:left="709" w:hanging="349"/>
        <w:outlineLvl w:val="0"/>
        <w:rPr>
          <w:sz w:val="22"/>
          <w:szCs w:val="22"/>
          <w:lang w:val="en-GB"/>
        </w:rPr>
      </w:pPr>
      <w:r w:rsidRPr="00B33EE6">
        <w:rPr>
          <w:rStyle w:val="Textennegreta"/>
          <w:sz w:val="22"/>
          <w:szCs w:val="22"/>
          <w:lang w:val="en-GB"/>
        </w:rPr>
        <w:t>17</w:t>
      </w:r>
      <w:r w:rsidR="006F5FD0" w:rsidRPr="00B33EE6">
        <w:rPr>
          <w:rStyle w:val="Textennegreta"/>
          <w:sz w:val="22"/>
          <w:szCs w:val="22"/>
          <w:lang w:val="en-GB"/>
        </w:rPr>
        <w:t xml:space="preserve">. </w:t>
      </w:r>
      <w:r w:rsidR="00584BF4" w:rsidRPr="00B33EE6">
        <w:rPr>
          <w:rStyle w:val="Textennegreta"/>
          <w:sz w:val="22"/>
          <w:szCs w:val="22"/>
          <w:lang w:val="en-GB"/>
        </w:rPr>
        <w:tab/>
      </w:r>
      <w:r w:rsidR="006F5FD0" w:rsidRPr="00B33EE6">
        <w:rPr>
          <w:rStyle w:val="Textennegreta"/>
          <w:sz w:val="22"/>
          <w:szCs w:val="22"/>
          <w:lang w:val="en-GB"/>
        </w:rPr>
        <w:t>Критерії присудження</w:t>
      </w:r>
    </w:p>
    <w:p w14:paraId="576FDB42" w14:textId="1B52A1C5" w:rsidR="006F5FD0" w:rsidRPr="00B33EE6" w:rsidRDefault="001C2C56" w:rsidP="0007067C">
      <w:pPr>
        <w:pStyle w:val="Blockquote"/>
        <w:ind w:left="426" w:right="1"/>
        <w:jc w:val="both"/>
        <w:rPr>
          <w:sz w:val="22"/>
          <w:szCs w:val="22"/>
          <w:lang w:val="en-GB"/>
        </w:rPr>
      </w:pPr>
      <w:r>
        <w:rPr>
          <w:sz w:val="22"/>
          <w:szCs w:val="22"/>
          <w:lang w:val="en-GB"/>
        </w:rPr>
        <w:t>T</w:t>
      </w:r>
      <w:r w:rsidR="00831982" w:rsidRPr="003F1149">
        <w:rPr>
          <w:sz w:val="22"/>
          <w:szCs w:val="22"/>
          <w:lang w:val="en-GB"/>
        </w:rPr>
        <w:t xml:space="preserve">Краще </w:t>
      </w:r>
      <w:r w:rsidR="00831982">
        <w:rPr>
          <w:sz w:val="22"/>
          <w:szCs w:val="22"/>
          <w:lang w:val="en-GB"/>
        </w:rPr>
        <w:t xml:space="preserve">співвідношення ціни і якості</w:t>
      </w:r>
      <w:r w:rsidR="00831982" w:rsidRPr="00B619CC">
        <w:rPr>
          <w:lang w:val="en-GB"/>
        </w:rPr>
        <w:t> </w:t>
      </w:r>
      <w:r w:rsidR="00831982" w:rsidRPr="0044555C">
        <w:rPr>
          <w:lang w:val="en-GB"/>
        </w:rPr>
        <w:t xml:space="preserve">або </w:t>
      </w:r>
      <w:r>
        <w:rPr>
          <w:sz w:val="22"/>
          <w:szCs w:val="22"/>
          <w:lang w:val="en-GB"/>
        </w:rPr>
        <w:t xml:space="preserve">сама </w:t>
      </w:r>
      <w:r w:rsidR="00A92981">
        <w:rPr>
          <w:sz w:val="22"/>
          <w:szCs w:val="22"/>
          <w:lang w:val="en-GB"/>
        </w:rPr>
        <w:t xml:space="preserve">низька </w:t>
      </w:r>
      <w:r>
        <w:rPr>
          <w:sz w:val="22"/>
          <w:szCs w:val="22"/>
          <w:lang w:val="en-GB"/>
        </w:rPr>
        <w:t>ціна.</w:t>
      </w:r>
    </w:p>
    <w:p w14:paraId="793B56EE" w14:textId="4B2CE519" w:rsidR="006F5FD0" w:rsidRPr="00B33EE6" w:rsidRDefault="00381DC6">
      <w:pPr>
        <w:rPr>
          <w:sz w:val="22"/>
          <w:szCs w:val="22"/>
          <w:lang w:val="en-GB"/>
        </w:rPr>
      </w:pPr>
      <w:r>
        <w:rPr>
          <w:noProof/>
          <w:snapToGrid/>
          <w:sz w:val="22"/>
          <w:szCs w:val="22"/>
          <w:lang w:val="en-GB"/>
        </w:rPr>
        <mc:AlternateContent>
          <mc:Choice Requires="wps">
            <w:drawing>
              <wp:anchor distT="0" distB="0" distL="114300" distR="114300" simplePos="0" relativeHeight="251659776" behindDoc="0" locked="0" layoutInCell="0" allowOverlap="1" wp14:anchorId="45BE0657" wp14:editId="20F3FC90">
                <wp:simplePos x="0" y="0"/>
                <wp:positionH relativeFrom="column">
                  <wp:posOffset>0</wp:posOffset>
                </wp:positionH>
                <wp:positionV relativeFrom="paragraph">
                  <wp:posOffset>152400</wp:posOffset>
                </wp:positionV>
                <wp:extent cx="5943600" cy="635"/>
                <wp:effectExtent l="0" t="0" r="0" b="0"/>
                <wp:wrapNone/>
                <wp:docPr id="874525855" name="Line 7"/>
                <wp:cNvGraphicFramePr>
                  <ns5:graphicFrameLocks/>
                </wp:cNvGraphicFramePr>
                <ns5:graphic>
                  <ns5:graphicData uri="http://schemas.microsoft.com/office/word/2010/wordprocessingShape">
                    <wps:wsp>
                      <wps:cNvCnPr>
                        <ns5:cxnSpLocks noChangeShapeType="1"/>
                      </wps:cNvCnPr>
                      <wps:spPr bwMode="auto">
                        <ns5:xfrm>
                          <ns5:off x="0" y="0"/>
                          <ns5:ext cx="5943600" cy="635"/>
                        </ns5:xfrm>
                        <ns5:prstGeom prst="line">
                          <ns5:avLst/>
                        </ns5:prstGeom>
                        <ns5:noFill/>
                        <ns5:ln w="22225">
                          <ns5:solidFill>
                            <ns5:srgbClr val="D4D4D4"/>
                          </ns5:solidFill>
                          <ns5:round/>
                          <ns5:headEnd/>
                          <ns5:tailEnd/>
                        </ns5:ln>
                        <ns5:effectLst>
                          <ns5:outerShdw dist="12700" dir="16200000" algn="ctr" rotWithShape="0">
                            <ns5:srgbClr val="808080"/>
                          </ns5:outerShdw>
                        </ns5:effectLst>
                        <ns5:extLst>
                          <ns5:ext uri="{909E8E84-426E-40DD-AFC4-6F175D3DCCD1}">
                            <ns7:hiddenFill>
                              <ns5:noFill/>
                            </ns7:hiddenFill>
                          </ns5:ext>
                        </ns5:extLst>
                      </wps:spPr>
                      <wps:bodyPr/>
                    </wps:wsp>
                  </ns5:graphicData>
                </ns5:graphic>
                <wp14:sizeRelH relativeFrom="page">
                  <wp14:pctWidth>0</wp14:pctWidth>
                </wp14:sizeRelH>
                <wp14:sizeRelV relativeFrom="page">
                  <wp14:pctHeight>0</wp14:pctHeight>
                </wp14:sizeRelV>
              </wp:anchor>
            </w:drawing>
          </mc:Choice>
          <mc:Fallback>
            <w:pict>
              <v:line w14:anchorId="33AD0D59"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" o:allowincell="f" strokecolor="#d4d4d4" strokeweight="1.75pt">
                <v:shadow on="t" offset="0,-1pt"/>
              </v:line>
            </w:pict>
          </mc:Fallback>
        </mc:AlternateContent>
      </w:r>
    </w:p>
    <w:p w14:paraId="7482CE23" w14:textId="77777777" w:rsidR="006F5FD0" w:rsidRPr="00B33EE6" w:rsidRDefault="00994EA3">
      <w:pPr>
        <w:keepNext/>
        <w:jc w:val="center"/>
        <w:rPr>
          <w:sz w:val="28"/>
          <w:szCs w:val="28"/>
          <w:lang w:val="en-GB"/>
        </w:rPr>
      </w:pPr>
      <w:r w:rsidRPr="00B33EE6">
        <w:rPr>
          <w:rStyle w:val="Textennegreta"/>
          <w:sz w:val="28"/>
          <w:szCs w:val="28"/>
          <w:lang w:val="en-GB"/>
        </w:rPr>
        <w:t>ПРОВЕДЕННЯ ТОРГІВ</w:t>
      </w:r>
    </w:p>
    <w:p w14:paraId="592B0149" w14:textId="77777777" w:rsidR="006F5FD0" w:rsidRPr="00B33EE6" w:rsidRDefault="00994EA3" w:rsidP="00584BF4">
      <w:pPr>
        <w:keepNext/>
        <w:ind w:left="709" w:hanging="352"/>
        <w:outlineLvl w:val="0"/>
        <w:rPr>
          <w:sz w:val="22"/>
          <w:szCs w:val="22"/>
          <w:lang w:val="en-GB"/>
        </w:rPr>
      </w:pPr>
      <w:r w:rsidRPr="00B33EE6">
        <w:rPr>
          <w:rStyle w:val="Textennegreta"/>
          <w:sz w:val="22"/>
          <w:szCs w:val="22"/>
          <w:lang w:val="en-GB"/>
        </w:rPr>
        <w:t>18</w:t>
      </w:r>
      <w:r w:rsidR="006F5FD0" w:rsidRPr="00B33EE6">
        <w:rPr>
          <w:rStyle w:val="Textennegreta"/>
          <w:sz w:val="22"/>
          <w:szCs w:val="22"/>
          <w:lang w:val="en-GB"/>
        </w:rPr>
        <w:t xml:space="preserve">. </w:t>
      </w:r>
      <w:r w:rsidR="00584BF4" w:rsidRPr="00B33EE6">
        <w:rPr>
          <w:rStyle w:val="Textennegreta"/>
          <w:sz w:val="22"/>
          <w:szCs w:val="22"/>
          <w:lang w:val="en-GB"/>
        </w:rPr>
        <w:tab/>
      </w:r>
      <w:r w:rsidR="006F5FD0" w:rsidRPr="00B33EE6">
        <w:rPr>
          <w:rStyle w:val="Textennegreta"/>
          <w:sz w:val="22"/>
          <w:szCs w:val="22"/>
          <w:lang w:val="en-GB"/>
        </w:rPr>
        <w:t xml:space="preserve">Крайній термін для </w:t>
      </w:r>
      <w:r w:rsidR="0013314C">
        <w:rPr>
          <w:rStyle w:val="Textennegreta"/>
          <w:sz w:val="22"/>
          <w:szCs w:val="22"/>
          <w:lang w:val="en-GB"/>
        </w:rPr>
        <w:t xml:space="preserve">подачі </w:t>
      </w:r>
      <w:r w:rsidR="006F5FD0" w:rsidRPr="00B33EE6">
        <w:rPr>
          <w:rStyle w:val="Textennegreta"/>
          <w:sz w:val="22"/>
          <w:szCs w:val="22"/>
          <w:lang w:val="en-GB"/>
        </w:rPr>
        <w:t xml:space="preserve">of </w:t>
      </w:r>
      <w:r w:rsidRPr="00B33EE6">
        <w:rPr>
          <w:rStyle w:val="Textennegreta"/>
          <w:sz w:val="22"/>
          <w:szCs w:val="22"/>
          <w:lang w:val="en-GB"/>
        </w:rPr>
        <w:t> заявок</w:t>
      </w:r>
    </w:p>
    <w:p w14:paraId="61DD2F00" w14:textId="5146A5EE" w:rsidR="006F5FD0" w:rsidRPr="00B33EE6" w:rsidRDefault="00994EA3">
      <w:pPr>
        <w:pStyle w:val="Blockquote"/>
        <w:jc w:val="both"/>
        <w:rPr>
          <w:i/>
          <w:sz w:val="22"/>
          <w:szCs w:val="22"/>
          <w:lang w:val="en-GB"/>
        </w:rPr>
      </w:pPr>
      <w:r w:rsidRPr="00B33EE6">
        <w:rPr>
          <w:rStyle w:val="mfasi"/>
          <w:i w:val="0"/>
          <w:sz w:val="22"/>
          <w:szCs w:val="22"/>
          <w:lang w:val="en-GB"/>
        </w:rPr>
        <w:t xml:space="preserve">Крайнім терміном для </w:t>
      </w:r>
      <w:r w:rsidR="0013314C">
        <w:rPr>
          <w:rStyle w:val="mfasi"/>
          <w:i w:val="0"/>
          <w:sz w:val="22"/>
          <w:szCs w:val="22"/>
          <w:lang w:val="en-GB"/>
        </w:rPr>
        <w:t xml:space="preserve">подачі </w:t>
      </w:r>
      <w:r w:rsidRPr="00B33EE6">
        <w:rPr>
          <w:rStyle w:val="mfasi"/>
          <w:i w:val="0"/>
          <w:sz w:val="22"/>
          <w:szCs w:val="22"/>
          <w:lang w:val="en-GB"/>
        </w:rPr>
        <w:t xml:space="preserve"> тендерних заявок є </w:t>
      </w:r>
      <w:r w:rsidR="00C52B1A" w:rsidRPr="008660AD">
        <w:rPr>
          <w:rStyle w:val="mfasi"/>
          <w:i w:val="0"/>
          <w:sz w:val="22"/>
          <w:szCs w:val="22"/>
          <w:highlight w:val="yellow"/>
          <w:lang w:val="en-GB"/>
        </w:rPr>
        <w:t>[дата і час]</w:t>
      </w:r>
      <w:r w:rsidRPr="00B33EE6">
        <w:rPr>
          <w:rStyle w:val="mfasi"/>
          <w:i w:val="0"/>
          <w:sz w:val="22"/>
          <w:szCs w:val="22"/>
          <w:lang w:val="en-GB"/>
        </w:rPr>
        <w:t>. </w:t>
      </w:r>
      <w:r w:rsidRPr="00B33EE6" w:rsidDel="00994EA3">
        <w:rPr>
          <w:rStyle w:val="mfasi"/>
          <w:i w:val="0"/>
          <w:sz w:val="22"/>
          <w:szCs w:val="22"/>
          <w:highlight w:val="yellow"/>
          <w:lang w:val="en-GB"/>
        </w:rPr>
        <w:t xml:space="preserve"> </w:t>
      </w:r>
    </w:p>
    <w:p w14:paraId="7D60F8E6" w14:textId="77777777" w:rsidR="006F5FD0" w:rsidRPr="00B33EE6" w:rsidRDefault="00994EA3" w:rsidP="00584BF4">
      <w:pPr>
        <w:ind w:left="709" w:hanging="349"/>
        <w:outlineLvl w:val="0"/>
        <w:rPr>
          <w:sz w:val="22"/>
          <w:szCs w:val="22"/>
          <w:lang w:val="en-GB"/>
        </w:rPr>
      </w:pPr>
      <w:r w:rsidRPr="00B33EE6">
        <w:rPr>
          <w:rStyle w:val="Textennegreta"/>
          <w:sz w:val="22"/>
          <w:szCs w:val="22"/>
          <w:lang w:val="en-GB"/>
        </w:rPr>
        <w:t>19</w:t>
      </w:r>
      <w:r w:rsidR="006F5FD0" w:rsidRPr="00B33EE6">
        <w:rPr>
          <w:rStyle w:val="Textennegreta"/>
          <w:sz w:val="22"/>
          <w:szCs w:val="22"/>
          <w:lang w:val="en-GB"/>
        </w:rPr>
        <w:t xml:space="preserve">. </w:t>
      </w:r>
      <w:r w:rsidR="00584BF4" w:rsidRPr="00B33EE6">
        <w:rPr>
          <w:rStyle w:val="Textennegreta"/>
          <w:sz w:val="22"/>
          <w:szCs w:val="22"/>
          <w:lang w:val="en-GB"/>
        </w:rPr>
        <w:tab/>
      </w:r>
      <w:r w:rsidRPr="00B33EE6">
        <w:rPr>
          <w:rStyle w:val="Textennegreta"/>
          <w:sz w:val="22"/>
          <w:szCs w:val="22"/>
          <w:lang w:val="en-GB"/>
        </w:rPr>
        <w:t xml:space="preserve">тендеру </w:t>
      </w:r>
      <w:r w:rsidR="006F5FD0" w:rsidRPr="00B33EE6">
        <w:rPr>
          <w:rStyle w:val="Textennegreta"/>
          <w:sz w:val="22"/>
          <w:szCs w:val="22"/>
          <w:lang w:val="en-GB"/>
        </w:rPr>
        <w:t> і подробиці будуть надані пізніше</w:t>
      </w:r>
    </w:p>
    <w:p w14:paraId="0C3990F6" w14:textId="7F402B76" w:rsidR="006F5FD0" w:rsidRPr="00B33EE6" w:rsidRDefault="00994EA3" w:rsidP="00235A71">
      <w:pPr>
        <w:pStyle w:val="Blockquote"/>
        <w:jc w:val="both"/>
        <w:rPr>
          <w:sz w:val="22"/>
          <w:szCs w:val="22"/>
          <w:lang w:val="en-GB"/>
        </w:rPr>
      </w:pPr>
      <w:r w:rsidRPr="00B33EE6">
        <w:rPr>
          <w:rStyle w:val="Textennegreta"/>
          <w:b w:val="0"/>
          <w:sz w:val="22"/>
          <w:szCs w:val="22"/>
          <w:lang w:val="en-GB"/>
        </w:rPr>
        <w:t>Тендерні заявки</w:t>
      </w:r>
      <w:r w:rsidR="006F5FD0" w:rsidRPr="00B33EE6">
        <w:rPr>
          <w:rStyle w:val="Textennegreta"/>
          <w:b w:val="0"/>
          <w:sz w:val="22"/>
          <w:szCs w:val="22"/>
          <w:lang w:val="en-GB"/>
        </w:rPr>
        <w:t xml:space="preserve"> повинні подаватися з використанням стандартної </w:t>
      </w:r>
      <w:r w:rsidRPr="00B33EE6">
        <w:rPr>
          <w:rStyle w:val="Textennegreta"/>
          <w:b w:val="0"/>
          <w:sz w:val="22"/>
          <w:szCs w:val="22"/>
          <w:lang w:val="en-GB"/>
        </w:rPr>
        <w:t>тендерної</w:t>
      </w:r>
      <w:r w:rsidR="006F5FD0" w:rsidRPr="00B33EE6">
        <w:rPr>
          <w:rStyle w:val="Textennegreta"/>
          <w:b w:val="0"/>
          <w:sz w:val="22"/>
          <w:szCs w:val="22"/>
          <w:lang w:val="en-GB"/>
        </w:rPr>
        <w:t xml:space="preserve"> форми</w:t>
      </w:r>
      <w:r w:rsidR="00771F85">
        <w:rPr>
          <w:rStyle w:val="Textennegreta"/>
          <w:b w:val="0"/>
          <w:sz w:val="22"/>
          <w:szCs w:val="22"/>
          <w:lang w:val="en-GB"/>
        </w:rPr>
        <w:t>. </w:t>
      </w:r>
      <w:r w:rsidR="006F5FD0" w:rsidRPr="00B33EE6">
        <w:rPr>
          <w:sz w:val="22"/>
          <w:szCs w:val="22"/>
          <w:lang w:val="en-GB"/>
        </w:rPr>
        <w:t xml:space="preserve"> </w:t>
      </w:r>
    </w:p>
    <w:p w14:paraId="177AD528" w14:textId="23F06663" w:rsidR="00B2614F" w:rsidRDefault="004D5EDB" w:rsidP="00B2614F">
      <w:pPr>
        <w:pStyle w:val="Blockquote"/>
        <w:jc w:val="both"/>
        <w:rPr>
          <w:sz w:val="22"/>
          <w:szCs w:val="22"/>
          <w:lang w:val="en-GB"/>
        </w:rPr>
      </w:pPr>
      <w:r w:rsidRPr="00B33EE6">
        <w:rPr>
          <w:sz w:val="22"/>
          <w:szCs w:val="22"/>
          <w:lang w:val="en-GB"/>
        </w:rPr>
        <w:t>Тендерна заявка повинна супроводжуватися заявою про</w:t>
      </w:r>
      <w:r w:rsidR="00980AEA">
        <w:rPr>
          <w:sz w:val="22"/>
          <w:szCs w:val="22"/>
          <w:lang w:val="en-GB"/>
        </w:rPr>
        <w:t>чесності</w:t>
      </w:r>
      <w:r w:rsidRPr="00B33EE6">
        <w:rPr>
          <w:sz w:val="22"/>
          <w:szCs w:val="22"/>
          <w:lang w:val="en-GB"/>
        </w:rPr>
        <w:t xml:space="preserve"> щодо критеріїв виключення і відбору </w:t>
      </w:r>
      <w:r w:rsidR="00B2614F">
        <w:rPr>
          <w:sz w:val="22"/>
          <w:szCs w:val="22"/>
          <w:lang w:val="en-GB"/>
        </w:rPr>
        <w:t>(форма G3)</w:t>
      </w:r>
    </w:p>
    <w:p w14:paraId="438E0786" w14:textId="7A9642A1" w:rsidR="006F5FD0" w:rsidRPr="00B33EE6" w:rsidRDefault="00881C2D">
      <w:pPr>
        <w:pStyle w:val="Blockquote"/>
        <w:jc w:val="both"/>
        <w:rPr>
          <w:sz w:val="22"/>
          <w:szCs w:val="22"/>
          <w:lang w:val="en-GB"/>
        </w:rPr>
      </w:pPr>
      <w:r>
        <w:rPr>
          <w:sz w:val="22"/>
          <w:szCs w:val="22"/>
          <w:lang w:val="en-GB"/>
        </w:rPr>
        <w:t xml:space="preserve"> </w:t>
      </w:r>
      <w:r w:rsidR="006F5FD0" w:rsidRPr="00B33EE6">
        <w:rPr>
          <w:sz w:val="22"/>
          <w:szCs w:val="22"/>
          <w:lang w:val="en-GB"/>
        </w:rPr>
        <w:t>Будь-яка додаткова документація (брошура, лист і т. д.</w:t>
      </w:r>
      <w:r w:rsidR="00235A71" w:rsidRPr="00B33EE6">
        <w:rPr>
          <w:sz w:val="22"/>
          <w:szCs w:val="22"/>
          <w:lang w:val="en-GB"/>
        </w:rPr>
        <w:t>.</w:t>
      </w:r>
      <w:r w:rsidR="006F5FD0" w:rsidRPr="00B33EE6">
        <w:rPr>
          <w:sz w:val="22"/>
          <w:szCs w:val="22"/>
          <w:lang w:val="en-GB"/>
        </w:rPr>
        <w:t xml:space="preserve">), відправлена разом з </w:t>
      </w:r>
      <w:r w:rsidR="004D5EDB" w:rsidRPr="00B33EE6">
        <w:rPr>
          <w:sz w:val="22"/>
          <w:szCs w:val="22"/>
          <w:lang w:val="en-GB"/>
        </w:rPr>
        <w:t>тендером</w:t>
      </w:r>
      <w:r w:rsidR="006F5FD0" w:rsidRPr="00B33EE6">
        <w:rPr>
          <w:sz w:val="22"/>
          <w:szCs w:val="22"/>
          <w:lang w:val="en-GB"/>
        </w:rPr>
        <w:t xml:space="preserve">, прийматися до уваги не буде.</w:t>
      </w:r>
    </w:p>
    <w:p w14:paraId="3AC38030" w14:textId="77777777" w:rsidR="006F5FD0" w:rsidRPr="00B33EE6" w:rsidRDefault="006F5FD0" w:rsidP="00584BF4">
      <w:pPr>
        <w:ind w:left="709" w:hanging="349"/>
        <w:outlineLvl w:val="0"/>
        <w:rPr>
          <w:sz w:val="22"/>
          <w:szCs w:val="22"/>
          <w:lang w:val="en-GB"/>
        </w:rPr>
      </w:pPr>
      <w:r w:rsidRPr="00B33EE6">
        <w:rPr>
          <w:rStyle w:val="Textennegreta"/>
          <w:sz w:val="22"/>
          <w:szCs w:val="22"/>
          <w:lang w:val="en-GB"/>
        </w:rPr>
        <w:t>2</w:t>
      </w:r>
      <w:r w:rsidR="006714ED" w:rsidRPr="00B33EE6">
        <w:rPr>
          <w:rStyle w:val="Textennegreta"/>
          <w:sz w:val="22"/>
          <w:szCs w:val="22"/>
          <w:lang w:val="en-GB"/>
        </w:rPr>
        <w:t>0</w:t>
      </w:r>
      <w:r w:rsidRPr="00B33EE6">
        <w:rPr>
          <w:rStyle w:val="Textennegreta"/>
          <w:sz w:val="22"/>
          <w:szCs w:val="22"/>
          <w:lang w:val="en-GB"/>
        </w:rPr>
        <w:t xml:space="preserve">. </w:t>
      </w:r>
      <w:r w:rsidR="00584BF4" w:rsidRPr="00B33EE6">
        <w:rPr>
          <w:rStyle w:val="Textennegreta"/>
          <w:sz w:val="22"/>
          <w:szCs w:val="22"/>
          <w:lang w:val="en-GB"/>
        </w:rPr>
        <w:tab/>
      </w:r>
      <w:r w:rsidRPr="00B33EE6">
        <w:rPr>
          <w:rStyle w:val="Textennegreta"/>
          <w:sz w:val="22"/>
          <w:szCs w:val="22"/>
          <w:lang w:val="en-GB"/>
        </w:rPr>
        <w:t xml:space="preserve">Як </w:t>
      </w:r>
      <w:r w:rsidR="006714ED" w:rsidRPr="00B33EE6">
        <w:rPr>
          <w:rStyle w:val="Textennegreta"/>
          <w:sz w:val="22"/>
          <w:szCs w:val="22"/>
          <w:lang w:val="en-GB"/>
        </w:rPr>
        <w:t>можуть бути подані</w:t>
      </w:r>
      <w:r w:rsidRPr="00B33EE6">
        <w:rPr>
          <w:rStyle w:val="Textennegreta"/>
          <w:sz w:val="22"/>
          <w:szCs w:val="22"/>
          <w:lang w:val="en-GB"/>
        </w:rPr>
        <w:t xml:space="preserve">тендерныезаявки.</w:t>
      </w:r>
    </w:p>
    <w:p w14:paraId="7919897A" w14:textId="5BF24C83" w:rsidR="006F5FD0" w:rsidRPr="00B33EE6" w:rsidRDefault="006714ED" w:rsidP="00C147B2">
      <w:pPr>
        <w:pStyle w:val="Blockquote"/>
        <w:jc w:val="both"/>
        <w:rPr>
          <w:sz w:val="22"/>
          <w:szCs w:val="22"/>
          <w:lang w:val="en-GB"/>
        </w:rPr>
      </w:pPr>
      <w:r w:rsidRPr="00B33EE6">
        <w:rPr>
          <w:sz w:val="22"/>
          <w:szCs w:val="22"/>
          <w:lang w:val="en-GB"/>
        </w:rPr>
        <w:t>Тендерні заявки</w:t>
      </w:r>
      <w:r w:rsidR="006F5FD0" w:rsidRPr="00B33EE6">
        <w:rPr>
          <w:sz w:val="22"/>
          <w:szCs w:val="22"/>
          <w:lang w:val="en-GB"/>
        </w:rPr>
        <w:t xml:space="preserve"> повинні подаватися на </w:t>
      </w:r>
      <w:r w:rsidR="00B2614F">
        <w:rPr>
          <w:sz w:val="22"/>
          <w:szCs w:val="22"/>
          <w:lang w:val="en-GB"/>
        </w:rPr>
        <w:t>[</w:t>
      </w:r>
      <w:r w:rsidR="006F5FD0" w:rsidRPr="00B2614F">
        <w:rPr>
          <w:sz w:val="22"/>
          <w:szCs w:val="22"/>
          <w:highlight w:val="lightGray"/>
          <w:lang w:val="en-GB"/>
        </w:rPr>
        <w:t>англійською мовою</w:t>
      </w:r>
      <w:proofErr w:type="gramStart"/>
      <w:r w:rsidR="00B2614F">
        <w:rPr>
          <w:sz w:val="22"/>
          <w:szCs w:val="22"/>
          <w:lang w:val="en-GB"/>
        </w:rPr>
        <w:t>]</w:t>
      </w:r>
      <w:proofErr w:type="gramEnd"/>
      <w:r w:rsidR="00B2614F" w:rsidRPr="00B2614F">
        <w:rPr>
          <w:sz w:val="22"/>
          <w:szCs w:val="22"/>
          <w:highlight w:val="lightGray"/>
          <w:lang w:val="en-GB"/>
        </w:rPr>
        <w:t>[</w:t>
      </w:r>
      <w:r w:rsidR="00B2614F">
        <w:rPr>
          <w:sz w:val="22"/>
          <w:szCs w:val="22"/>
          <w:lang w:val="en-GB"/>
        </w:rPr>
        <w:t>національному мовою</w:t>
      </w:r>
      <w:r w:rsidR="006F5FD0" w:rsidRPr="00B33EE6">
        <w:rPr>
          <w:sz w:val="22"/>
          <w:szCs w:val="22"/>
          <w:lang w:val="en-GB"/>
        </w:rPr>
        <w:t xml:space="preserve">]</w:t>
      </w:r>
      <w:r w:rsidR="00D33DD9">
        <w:rPr>
          <w:sz w:val="22"/>
          <w:szCs w:val="22"/>
          <w:lang w:val="en-GB"/>
        </w:rPr>
        <w:t> виключно </w:t>
      </w:r>
      <w:r w:rsidR="006F5FD0" w:rsidRPr="00B33EE6">
        <w:rPr>
          <w:sz w:val="22"/>
          <w:szCs w:val="22"/>
          <w:lang w:val="en-GB"/>
        </w:rPr>
        <w:t xml:space="preserve">c</w:t>
      </w:r>
      <w:r w:rsidR="00D33DD9">
        <w:rPr>
          <w:sz w:val="22"/>
          <w:szCs w:val="22"/>
          <w:lang w:val="en-GB"/>
        </w:rPr>
        <w:t>що притягає</w:t>
      </w:r>
      <w:r w:rsidR="006F5FD0" w:rsidRPr="00B33EE6">
        <w:rPr>
          <w:sz w:val="22"/>
          <w:szCs w:val="22"/>
          <w:lang w:val="en-GB"/>
        </w:rPr>
        <w:t> </w:t>
      </w:r>
      <w:r w:rsidRPr="00B33EE6">
        <w:rPr>
          <w:sz w:val="22"/>
          <w:szCs w:val="22"/>
          <w:lang w:val="en-GB"/>
        </w:rPr>
        <w:t xml:space="preserve">більшість</w:t>
      </w:r>
      <w:r w:rsidR="003C2273">
        <w:rPr>
          <w:sz w:val="22"/>
          <w:szCs w:val="22"/>
          <w:lang w:val="en-GB"/>
        </w:rPr>
        <w:t>, з використанням засобів, зазначених у пункті </w:t>
      </w:r>
      <w:r w:rsidRPr="00B33EE6">
        <w:rPr>
          <w:sz w:val="22"/>
          <w:szCs w:val="22"/>
          <w:lang w:val="en-GB"/>
        </w:rPr>
        <w:t xml:space="preserve">9</w:t>
      </w:r>
      <w:r w:rsidR="00881C2D">
        <w:rPr>
          <w:sz w:val="22"/>
          <w:szCs w:val="22"/>
          <w:lang w:val="en-GB"/>
        </w:rPr>
        <w:t> </w:t>
      </w:r>
      <w:r w:rsidRPr="00B33EE6">
        <w:rPr>
          <w:sz w:val="22"/>
          <w:szCs w:val="22"/>
          <w:lang w:val="en-GB"/>
        </w:rPr>
        <w:t xml:space="preserve">i</w:t>
      </w:r>
      <w:r w:rsidR="00881C2D">
        <w:rPr>
          <w:sz w:val="22"/>
          <w:szCs w:val="22"/>
          <w:lang w:val="en-GB"/>
        </w:rPr>
        <w:t> інструкцій для </w:t>
      </w:r>
      <w:r w:rsidRPr="00B33EE6">
        <w:rPr>
          <w:sz w:val="22"/>
          <w:szCs w:val="22"/>
          <w:lang w:val="en-GB"/>
        </w:rPr>
        <w:t xml:space="preserve">замовників. </w:t>
      </w:r>
      <w:r w:rsidR="009B06B5" w:rsidRPr="00B33EE6">
        <w:rPr>
          <w:sz w:val="22"/>
          <w:szCs w:val="22"/>
          <w:lang w:val="en-GB"/>
        </w:rPr>
        <w:t xml:space="preserve"> </w:t>
      </w:r>
    </w:p>
    <w:p w14:paraId="63BBF791" w14:textId="77777777" w:rsidR="00EF03C9" w:rsidRPr="00B33EE6" w:rsidRDefault="006714ED">
      <w:pPr>
        <w:pStyle w:val="Blockquote"/>
        <w:jc w:val="both"/>
        <w:rPr>
          <w:rStyle w:val="Textennegreta"/>
          <w:b w:val="0"/>
          <w:sz w:val="22"/>
          <w:szCs w:val="22"/>
          <w:lang w:val="en-GB"/>
        </w:rPr>
      </w:pPr>
      <w:r w:rsidRPr="00B33EE6">
        <w:rPr>
          <w:rStyle w:val="Textennegreta"/>
          <w:b w:val="0"/>
          <w:sz w:val="22"/>
          <w:szCs w:val="22"/>
          <w:lang w:val="en-GB"/>
        </w:rPr>
        <w:lastRenderedPageBreak/>
        <w:t>Тендерні заявки</w:t>
      </w:r>
      <w:r w:rsidR="006F5FD0" w:rsidRPr="00B33EE6">
        <w:rPr>
          <w:rStyle w:val="Textennegreta"/>
          <w:b w:val="0"/>
          <w:sz w:val="22"/>
          <w:szCs w:val="22"/>
          <w:lang w:val="en-GB"/>
        </w:rPr>
        <w:t xml:space="preserve">, подані будь-яким іншим способом, розглядатися не будуть.</w:t>
      </w:r>
    </w:p>
    <w:p w14:paraId="3D156565" w14:textId="77777777" w:rsidR="00502BBF" w:rsidRPr="00B33EE6" w:rsidRDefault="00502BBF" w:rsidP="00B33EE6">
      <w:pPr>
        <w:pStyle w:val="Blockquote"/>
        <w:jc w:val="both"/>
        <w:rPr>
          <w:rStyle w:val="Textennegreta"/>
          <w:b w:val="0"/>
          <w:sz w:val="22"/>
          <w:szCs w:val="22"/>
          <w:lang w:val="en-GB"/>
        </w:rPr>
      </w:pPr>
      <w:r w:rsidRPr="00B33EE6">
        <w:rPr>
          <w:sz w:val="22"/>
          <w:szCs w:val="22"/>
          <w:lang w:val="en-GB"/>
        </w:rPr>
        <w:t xml:space="preserve">Подаючи </w:t>
      </w:r>
      <w:proofErr w:type="gramStart"/>
      <w:r w:rsidRPr="00B33EE6">
        <w:rPr>
          <w:sz w:val="22"/>
          <w:szCs w:val="22"/>
          <w:lang w:val="en-GB"/>
        </w:rPr>
        <w:t>тендерну пропозицію, учасники тендеру</w:t>
      </w:r>
      <w:proofErr w:type="gramEnd"/>
      <w:r w:rsidRPr="00B33EE6">
        <w:rPr>
          <w:sz w:val="22"/>
          <w:szCs w:val="22"/>
          <w:lang w:val="en-GB"/>
        </w:rPr>
        <w:t xml:space="preserve"> погоджуються отримувати повідомлення про результати процедури з допомогою електронних засобів.</w:t>
      </w:r>
    </w:p>
    <w:p w14:paraId="78DFA6DC" w14:textId="77777777" w:rsidR="003262FC" w:rsidRPr="00B33EE6" w:rsidRDefault="003262FC" w:rsidP="00584BF4">
      <w:pPr>
        <w:ind w:left="709" w:hanging="349"/>
        <w:outlineLvl w:val="0"/>
        <w:rPr>
          <w:b/>
          <w:sz w:val="22"/>
          <w:szCs w:val="22"/>
          <w:lang w:val="en-GB"/>
        </w:rPr>
      </w:pPr>
      <w:r w:rsidRPr="00B33EE6">
        <w:rPr>
          <w:rStyle w:val="Textennegreta"/>
          <w:sz w:val="22"/>
          <w:szCs w:val="22"/>
          <w:lang w:val="en-GB"/>
        </w:rPr>
        <w:t>2</w:t>
      </w:r>
      <w:r w:rsidR="006714ED" w:rsidRPr="00B33EE6">
        <w:rPr>
          <w:rStyle w:val="Textennegreta"/>
          <w:sz w:val="22"/>
          <w:szCs w:val="22"/>
          <w:lang w:val="en-GB"/>
        </w:rPr>
        <w:t>1</w:t>
      </w:r>
      <w:r w:rsidRPr="00B33EE6">
        <w:rPr>
          <w:rStyle w:val="Textennegreta"/>
          <w:sz w:val="22"/>
          <w:szCs w:val="22"/>
          <w:lang w:val="en-GB"/>
        </w:rPr>
        <w:t>.</w:t>
      </w:r>
      <w:r w:rsidR="00584BF4" w:rsidRPr="00B33EE6">
        <w:rPr>
          <w:rStyle w:val="Textennegreta"/>
          <w:sz w:val="22"/>
          <w:szCs w:val="22"/>
          <w:lang w:val="en-GB"/>
        </w:rPr>
        <w:tab/>
      </w:r>
      <w:r w:rsidRPr="00B33EE6">
        <w:rPr>
          <w:rStyle w:val="Textennegreta"/>
          <w:sz w:val="22"/>
          <w:szCs w:val="22"/>
          <w:lang w:val="en-GB"/>
        </w:rPr>
        <w:t xml:space="preserve">Зміна або відкликання </w:t>
      </w:r>
      <w:r w:rsidR="006714ED" w:rsidRPr="00B33EE6">
        <w:rPr>
          <w:rStyle w:val="Textennegreta"/>
          <w:sz w:val="22"/>
          <w:szCs w:val="22"/>
          <w:lang w:val="en-GB"/>
        </w:rPr>
        <w:t>тендерних заявок</w:t>
      </w:r>
    </w:p>
    <w:p w14:paraId="37113797" w14:textId="77777777" w:rsidR="003262FC" w:rsidRPr="00B33EE6" w:rsidRDefault="006714ED" w:rsidP="003262FC">
      <w:pPr>
        <w:pStyle w:val="Blockquote"/>
        <w:jc w:val="both"/>
        <w:rPr>
          <w:sz w:val="22"/>
          <w:szCs w:val="22"/>
          <w:lang w:val="en-GB"/>
        </w:rPr>
      </w:pPr>
      <w:r w:rsidRPr="00B33EE6">
        <w:rPr>
          <w:sz w:val="22"/>
          <w:szCs w:val="22"/>
          <w:lang w:val="en-GB"/>
        </w:rPr>
        <w:t>Учасники</w:t>
      </w:r>
      <w:r w:rsidR="003262FC" w:rsidRPr="00B33EE6">
        <w:rPr>
          <w:sz w:val="22"/>
          <w:szCs w:val="22"/>
          <w:lang w:val="en-GB"/>
        </w:rPr>
        <w:t xml:space="preserve"> торгів можуть змінити або відкликати свої </w:t>
      </w:r>
      <w:r w:rsidRPr="00B33EE6">
        <w:rPr>
          <w:sz w:val="22"/>
          <w:szCs w:val="22"/>
          <w:lang w:val="en-GB"/>
        </w:rPr>
        <w:t>тендерні заявки</w:t>
      </w:r>
      <w:r w:rsidR="003262FC" w:rsidRPr="00B33EE6">
        <w:rPr>
          <w:sz w:val="22"/>
          <w:szCs w:val="22"/>
          <w:lang w:val="en-GB"/>
        </w:rPr>
        <w:t xml:space="preserve"> шляхом письмового повідомлення до закінчення крайнього терміну подачі </w:t>
      </w:r>
      <w:r w:rsidRPr="00B33EE6">
        <w:rPr>
          <w:sz w:val="22"/>
          <w:szCs w:val="22"/>
          <w:lang w:val="en-GB"/>
        </w:rPr>
        <w:t>тендерних заявок</w:t>
      </w:r>
      <w:r w:rsidR="003262FC" w:rsidRPr="00B33EE6">
        <w:rPr>
          <w:sz w:val="22"/>
          <w:szCs w:val="22"/>
          <w:lang w:val="en-GB"/>
        </w:rPr>
        <w:t xml:space="preserve">. Жодне </w:t>
      </w:r>
      <w:r w:rsidRPr="00B33EE6">
        <w:rPr>
          <w:sz w:val="22"/>
          <w:szCs w:val="22"/>
          <w:lang w:val="en-GB"/>
        </w:rPr>
        <w:t>пропозиція</w:t>
      </w:r>
      <w:r w:rsidR="003262FC" w:rsidRPr="00B33EE6">
        <w:rPr>
          <w:sz w:val="22"/>
          <w:szCs w:val="22"/>
          <w:lang w:val="en-GB"/>
        </w:rPr>
        <w:t xml:space="preserve"> не може бути змінено після закінчення цього строку.</w:t>
      </w:r>
    </w:p>
    <w:p w14:paraId="2A8E6476" w14:textId="54925365" w:rsidR="003262FC" w:rsidRPr="00B33EE6" w:rsidRDefault="003262FC" w:rsidP="00EF03C9">
      <w:pPr>
        <w:pStyle w:val="Blockquote"/>
        <w:jc w:val="both"/>
        <w:rPr>
          <w:sz w:val="22"/>
          <w:szCs w:val="22"/>
          <w:lang w:val="en-GB"/>
        </w:rPr>
      </w:pPr>
      <w:r w:rsidRPr="00B33EE6">
        <w:rPr>
          <w:sz w:val="22"/>
          <w:szCs w:val="22"/>
          <w:lang w:val="en-GB"/>
        </w:rPr>
        <w:t xml:space="preserve">Будь-яке таке повідомлення про зміну або відкликання має бути підготовлено і представлено у відповідності з </w:t>
      </w:r>
      <w:r w:rsidR="006714ED" w:rsidRPr="00B33EE6">
        <w:rPr>
          <w:sz w:val="22"/>
          <w:szCs w:val="22"/>
          <w:lang w:val="en-GB"/>
        </w:rPr>
        <w:t xml:space="preserve">пунктом </w:t>
      </w:r>
      <w:r w:rsidR="00771F85">
        <w:rPr>
          <w:sz w:val="22"/>
          <w:szCs w:val="22"/>
          <w:lang w:val="en-GB"/>
        </w:rPr>
        <w:t>1</w:t>
      </w:r>
      <w:r w:rsidR="00A92981">
        <w:rPr>
          <w:sz w:val="22"/>
          <w:szCs w:val="22"/>
          <w:lang w:val="en-GB"/>
        </w:rPr>
        <w:t>3</w:t>
      </w:r>
      <w:r w:rsidR="006714ED" w:rsidRPr="00B33EE6">
        <w:rPr>
          <w:sz w:val="22"/>
          <w:szCs w:val="22"/>
          <w:lang w:val="en-GB"/>
        </w:rPr>
        <w:t xml:space="preserve"> </w:t>
      </w:r>
      <w:r w:rsidR="00881C2D">
        <w:rPr>
          <w:sz w:val="22"/>
          <w:szCs w:val="22"/>
          <w:lang w:val="en-GB"/>
        </w:rPr>
        <w:t>i</w:t>
      </w:r>
      <w:r w:rsidR="006714ED" w:rsidRPr="00B33EE6">
        <w:rPr>
          <w:sz w:val="22"/>
          <w:szCs w:val="22"/>
          <w:lang w:val="en-GB"/>
        </w:rPr>
        <w:t xml:space="preserve"> інструкцій для </w:t>
      </w:r>
      <w:r w:rsidR="00881C2D">
        <w:rPr>
          <w:sz w:val="22"/>
          <w:szCs w:val="22"/>
          <w:lang w:val="en-GB"/>
        </w:rPr>
        <w:t> </w:t>
      </w:r>
      <w:r w:rsidR="006714ED" w:rsidRPr="00B33EE6">
        <w:rPr>
          <w:sz w:val="22"/>
          <w:szCs w:val="22"/>
          <w:lang w:val="en-GB"/>
        </w:rPr>
        <w:t>користувачів</w:t>
      </w:r>
      <w:r w:rsidRPr="00B33EE6">
        <w:rPr>
          <w:sz w:val="22"/>
          <w:szCs w:val="22"/>
          <w:lang w:val="en-GB"/>
        </w:rPr>
        <w:t xml:space="preserve">. </w:t>
      </w:r>
    </w:p>
    <w:p w14:paraId="33B0DD15" w14:textId="77777777" w:rsidR="006F5FD0" w:rsidRPr="00B33EE6" w:rsidRDefault="003262FC" w:rsidP="00A171EA">
      <w:pPr>
        <w:keepNext/>
        <w:ind w:left="709" w:hanging="352"/>
        <w:outlineLvl w:val="0"/>
        <w:rPr>
          <w:sz w:val="22"/>
          <w:szCs w:val="22"/>
          <w:lang w:val="en-GB"/>
        </w:rPr>
      </w:pPr>
      <w:r w:rsidRPr="00B33EE6">
        <w:rPr>
          <w:rStyle w:val="Textennegreta"/>
          <w:sz w:val="22"/>
          <w:szCs w:val="22"/>
          <w:lang w:val="en-GB"/>
        </w:rPr>
        <w:t>2</w:t>
      </w:r>
      <w:r w:rsidR="006714ED" w:rsidRPr="00B33EE6">
        <w:rPr>
          <w:rStyle w:val="Textennegreta"/>
          <w:sz w:val="22"/>
          <w:szCs w:val="22"/>
          <w:lang w:val="en-GB"/>
        </w:rPr>
        <w:t>2</w:t>
      </w:r>
      <w:r w:rsidR="006F5FD0" w:rsidRPr="00B33EE6">
        <w:rPr>
          <w:rStyle w:val="Textennegreta"/>
          <w:sz w:val="22"/>
          <w:szCs w:val="22"/>
          <w:lang w:val="en-GB"/>
        </w:rPr>
        <w:t xml:space="preserve">. </w:t>
      </w:r>
      <w:r w:rsidR="00584BF4" w:rsidRPr="00B33EE6">
        <w:rPr>
          <w:rStyle w:val="Textennegreta"/>
          <w:sz w:val="22"/>
          <w:szCs w:val="22"/>
          <w:lang w:val="en-GB"/>
        </w:rPr>
        <w:tab/>
      </w:r>
      <w:r w:rsidR="006F5FD0" w:rsidRPr="00B33EE6">
        <w:rPr>
          <w:rStyle w:val="Textennegreta"/>
          <w:sz w:val="22"/>
          <w:szCs w:val="22"/>
          <w:lang w:val="en-GB"/>
        </w:rPr>
        <w:t>Операційний мова</w:t>
      </w:r>
    </w:p>
    <w:p w14:paraId="231E3CC8" w14:textId="68E682DC" w:rsidR="006F5FD0" w:rsidRPr="00B33EE6" w:rsidRDefault="006F5FD0">
      <w:pPr>
        <w:pStyle w:val="Blockquote"/>
        <w:jc w:val="both"/>
        <w:rPr>
          <w:i/>
          <w:sz w:val="22"/>
          <w:szCs w:val="22"/>
          <w:lang w:val="en-GB"/>
        </w:rPr>
      </w:pPr>
      <w:r w:rsidRPr="00B33EE6">
        <w:rPr>
          <w:rStyle w:val="mfasi"/>
          <w:i w:val="0"/>
          <w:sz w:val="22"/>
          <w:szCs w:val="22"/>
          <w:lang w:val="en-GB"/>
        </w:rPr>
        <w:t xml:space="preserve">Всі письмові повідомлення з даної тендерної процедури та контрактом повинні бути на </w:t>
      </w:r>
      <w:r w:rsidR="00CC0807">
        <w:rPr>
          <w:rStyle w:val="mfasi"/>
          <w:i w:val="0"/>
          <w:sz w:val="22"/>
          <w:szCs w:val="22"/>
          <w:lang w:val="en-GB"/>
        </w:rPr>
        <w:t>[</w:t>
      </w:r>
      <w:r w:rsidRPr="00CC0807">
        <w:rPr>
          <w:rStyle w:val="mfasi"/>
          <w:i w:val="0"/>
          <w:sz w:val="22"/>
          <w:szCs w:val="22"/>
          <w:highlight w:val="lightGray"/>
          <w:lang w:val="en-GB"/>
        </w:rPr>
        <w:t>англійською мовою</w:t>
      </w:r>
      <w:proofErr w:type="gramStart"/>
      <w:r w:rsidR="00CC0807">
        <w:rPr>
          <w:rStyle w:val="mfasi"/>
          <w:i w:val="0"/>
          <w:sz w:val="22"/>
          <w:szCs w:val="22"/>
          <w:lang w:val="en-GB"/>
        </w:rPr>
        <w:t>][</w:t>
      </w:r>
      <w:proofErr w:type="gramEnd"/>
      <w:r w:rsidR="00CC0807" w:rsidRPr="00CC0807">
        <w:rPr>
          <w:rStyle w:val="mfasi"/>
          <w:i w:val="0"/>
          <w:sz w:val="22"/>
          <w:szCs w:val="22"/>
          <w:highlight w:val="lightGray"/>
          <w:lang w:val="en-GB"/>
        </w:rPr>
        <w:t>національному мовою</w:t>
      </w:r>
      <w:r w:rsidR="00CC0807">
        <w:rPr>
          <w:rStyle w:val="mfasi"/>
          <w:i w:val="0"/>
          <w:sz w:val="22"/>
          <w:szCs w:val="22"/>
          <w:lang w:val="en-GB"/>
        </w:rPr>
        <w:t>]</w:t>
      </w:r>
      <w:r w:rsidRPr="00B33EE6">
        <w:rPr>
          <w:rStyle w:val="mfasi"/>
          <w:i w:val="0"/>
          <w:sz w:val="22"/>
          <w:szCs w:val="22"/>
          <w:lang w:val="en-GB"/>
        </w:rPr>
        <w:t xml:space="preserve">. </w:t>
      </w:r>
    </w:p>
    <w:p w14:paraId="38DC66B2" w14:textId="6C262863" w:rsidR="00E9047D" w:rsidRPr="00F9055E" w:rsidRDefault="00326B16" w:rsidP="00E9047D">
      <w:pPr>
        <w:pStyle w:val="Blockquote"/>
        <w:jc w:val="both"/>
        <w:rPr>
          <w:b/>
          <w:sz w:val="22"/>
          <w:szCs w:val="22"/>
          <w:lang w:val="en-GB"/>
        </w:rPr>
      </w:pPr>
      <w:r>
        <w:rPr>
          <w:b/>
          <w:sz w:val="22"/>
          <w:szCs w:val="22"/>
          <w:lang w:val="en-GB"/>
        </w:rPr>
        <w:t>23</w:t>
      </w:r>
      <w:r w:rsidR="008272C0" w:rsidRPr="00F9055E">
        <w:rPr>
          <w:b/>
          <w:sz w:val="22"/>
          <w:szCs w:val="22"/>
          <w:lang w:val="en-GB"/>
        </w:rPr>
        <w:t xml:space="preserve">. </w:t>
      </w:r>
      <w:r w:rsidR="00E9047D" w:rsidRPr="00F9055E">
        <w:rPr>
          <w:b/>
          <w:sz w:val="22"/>
          <w:szCs w:val="22"/>
          <w:lang w:val="en-GB"/>
        </w:rPr>
        <w:t>Додаткова інформація</w:t>
      </w:r>
    </w:p>
    <w:p w14:paraId="7A5C8404" w14:textId="3CF14957" w:rsidR="00AF412E" w:rsidRPr="008660AD" w:rsidRDefault="00AF412E" w:rsidP="0007067C">
      <w:pPr>
        <w:widowControl/>
        <w:snapToGrid w:val="0"/>
        <w:spacing w:after="0"/>
        <w:ind w:left="284" w:right="360"/>
        <w:jc w:val="both"/>
        <w:rPr>
          <w:sz w:val="22"/>
          <w:szCs w:val="22"/>
          <w:lang w:val="en-GB"/>
        </w:rPr>
      </w:pPr>
      <w:r w:rsidRPr="008660AD">
        <w:rPr>
          <w:sz w:val="22"/>
          <w:szCs w:val="22"/>
          <w:lang w:val="en-GB"/>
        </w:rPr>
        <w:t xml:space="preserve">Фінансові дані, які повинні бути надані кандидатом у стандартній </w:t>
      </w:r>
      <w:proofErr w:type="gramStart"/>
      <w:r w:rsidRPr="008660AD">
        <w:rPr>
          <w:sz w:val="22"/>
          <w:szCs w:val="22"/>
          <w:lang w:val="en-GB"/>
        </w:rPr>
        <w:t>формі заявки, повинні</w:t>
      </w:r>
      <w:proofErr w:type="gramEnd"/>
      <w:r w:rsidRPr="008660AD">
        <w:rPr>
          <w:sz w:val="22"/>
          <w:szCs w:val="22"/>
          <w:lang w:val="en-GB"/>
        </w:rPr>
        <w:t xml:space="preserve"> бути виражені в </w:t>
      </w:r>
      <w:r w:rsidRPr="008660AD">
        <w:rPr>
          <w:sz w:val="22"/>
          <w:szCs w:val="22"/>
          <w:highlight w:val="yellow"/>
          <w:lang w:val="en-GB"/>
        </w:rPr>
        <w:t>[</w:t>
      </w:r>
      <w:r w:rsidRPr="008660AD">
        <w:rPr>
          <w:sz w:val="22"/>
          <w:szCs w:val="22"/>
          <w:highlight w:val="lightGray"/>
          <w:lang w:val="en-GB"/>
        </w:rPr>
        <w:t>євро</w:t>
      </w:r>
      <w:r w:rsidRPr="008660AD">
        <w:rPr>
          <w:sz w:val="22"/>
          <w:szCs w:val="22"/>
          <w:highlight w:val="yellow"/>
          <w:lang w:val="en-GB"/>
        </w:rPr>
        <w:t>] [&lt;Код національної валюти ISO&gt;]</w:t>
      </w:r>
      <w:r w:rsidRPr="008660AD">
        <w:rPr>
          <w:sz w:val="22"/>
          <w:szCs w:val="22"/>
          <w:lang w:val="en-GB"/>
        </w:rPr>
        <w:t xml:space="preserve">. Якщо застосовно, коли кандидат посилається на суми, спочатку виражені в іншій валюті, конвертація в </w:t>
      </w:r>
      <w:r w:rsidRPr="008660AD">
        <w:rPr>
          <w:sz w:val="22"/>
          <w:szCs w:val="22"/>
          <w:highlight w:val="yellow"/>
          <w:lang w:val="en-GB"/>
        </w:rPr>
        <w:t>[</w:t>
      </w:r>
      <w:r w:rsidRPr="008660AD">
        <w:rPr>
          <w:sz w:val="22"/>
          <w:szCs w:val="22"/>
          <w:highlight w:val="lightGray"/>
          <w:lang w:val="en-GB"/>
        </w:rPr>
        <w:t>EUR</w:t>
      </w:r>
      <w:r w:rsidRPr="008660AD">
        <w:rPr>
          <w:sz w:val="22"/>
          <w:szCs w:val="22"/>
          <w:highlight w:val="yellow"/>
          <w:lang w:val="en-GB"/>
        </w:rPr>
        <w:t>] [&lt;Код національної валюти ISO&gt;]</w:t>
      </w:r>
      <w:r w:rsidRPr="008660AD">
        <w:rPr>
          <w:sz w:val="22"/>
          <w:szCs w:val="22"/>
          <w:lang w:val="en-GB"/>
        </w:rPr>
        <w:t xml:space="preserve"> повинна проводитися у відповідності з </w:t>
      </w:r>
      <w:proofErr w:type="spellStart"/>
      <w:r w:rsidRPr="008660AD">
        <w:rPr>
          <w:sz w:val="22"/>
          <w:szCs w:val="22"/>
          <w:lang w:val="en-GB"/>
        </w:rPr>
        <w:t>обмінним курсом InforEuro</w:t>
      </w:r>
      <w:proofErr w:type="spellEnd"/>
      <w:r w:rsidRPr="008660AD">
        <w:rPr>
          <w:sz w:val="22"/>
          <w:szCs w:val="22"/>
          <w:lang w:val="en-GB"/>
        </w:rPr>
        <w:t xml:space="preserve"> від </w:t>
      </w:r>
      <w:r w:rsidRPr="008660AD">
        <w:rPr>
          <w:sz w:val="22"/>
          <w:szCs w:val="22"/>
          <w:highlight w:val="yellow"/>
          <w:lang w:val="en-GB"/>
        </w:rPr>
        <w:t>[&lt;</w:t>
      </w:r>
      <w:r w:rsidRPr="008660AD">
        <w:rPr>
          <w:b/>
          <w:sz w:val="22"/>
          <w:szCs w:val="22"/>
          <w:highlight w:val="yellow"/>
          <w:lang w:val="en-GB"/>
        </w:rPr>
        <w:t xml:space="preserve">МІСЯЦЬ і РІК&gt; </w:t>
      </w:r>
      <w:r w:rsidRPr="008660AD">
        <w:rPr>
          <w:sz w:val="22"/>
          <w:szCs w:val="22"/>
          <w:highlight w:val="yellow"/>
          <w:lang w:val="en-GB"/>
        </w:rPr>
        <w:t xml:space="preserve">застосовного обмінного курсу </w:t>
      </w:r>
      <w:proofErr w:type="spellStart"/>
      <w:r w:rsidRPr="008660AD">
        <w:rPr>
          <w:sz w:val="22"/>
          <w:szCs w:val="22"/>
          <w:highlight w:val="yellow"/>
          <w:lang w:val="en-GB"/>
        </w:rPr>
        <w:t>InforEuro</w:t>
      </w:r>
      <w:proofErr w:type="spellEnd"/>
      <w:r w:rsidRPr="008660AD">
        <w:rPr>
          <w:sz w:val="22"/>
          <w:szCs w:val="22"/>
          <w:highlight w:val="yellow"/>
          <w:lang w:val="en-GB"/>
        </w:rPr>
        <w:t xml:space="preserve">, який може відповідати місяця і року публікації цього повідомлення про контракті</w:t>
      </w:r>
      <w:r w:rsidRPr="008660AD">
        <w:rPr>
          <w:sz w:val="22"/>
          <w:szCs w:val="22"/>
          <w:lang w:val="en-GB"/>
        </w:rPr>
        <w:t xml:space="preserve">], який можна знайти за адресою: </w:t>
      </w:r>
      <w:hyperlink r:id="rId12" w:history="1">
        <w:r w:rsidRPr="008660AD">
          <w:rPr>
            <w:rStyle w:val="Enlla"/>
            <w:sz w:val="22"/>
            <w:szCs w:val="22"/>
            <w:lang w:val="en-GB"/>
          </w:rPr>
          <w:t>http://ec.europa.eu/budget/graphs/inforeuro.html </w:t>
        </w:r>
      </w:hyperlink>
      <w:r w:rsidRPr="008660AD">
        <w:rPr>
          <w:sz w:val="22"/>
          <w:szCs w:val="22"/>
          <w:lang w:val="en-GB"/>
        </w:rPr>
        <w:t>.</w:t>
      </w:r>
    </w:p>
    <w:p w14:paraId="2AC4BD41" w14:textId="77777777" w:rsidR="007F6AA9" w:rsidRPr="00F9055E" w:rsidRDefault="007F6AA9" w:rsidP="00235A71">
      <w:pPr>
        <w:pStyle w:val="Blockquote"/>
        <w:jc w:val="both"/>
        <w:rPr>
          <w:sz w:val="22"/>
          <w:szCs w:val="22"/>
          <w:lang w:val="en-GB"/>
        </w:rPr>
      </w:pPr>
    </w:p>
    <w:sectPr w:rsidR="007F6AA9" w:rsidRPr="00F9055E" w:rsidSect="003B7CA6">
      <w:footerReference w:type="default" r:id="rId13"/>
      <w:pgSz w:w="12240" w:h="15840"/>
      <w:pgMar w:top="709" w:right="1440" w:bottom="1276" w:left="1418" w:header="851" w:footer="63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FBA7B" w14:textId="77777777" w:rsidR="00687EF7" w:rsidRDefault="00687EF7">
      <w:r>
        <w:separator/>
      </w:r>
    </w:p>
  </w:endnote>
  <w:endnote w:type="continuationSeparator" w:id="0">
    <w:p w14:paraId="51EC132D" w14:textId="77777777" w:rsidR="00687EF7" w:rsidRDefault="0068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EBA12" w14:textId="3E1015E5" w:rsidR="00EF0A8C" w:rsidRPr="00B33EE6" w:rsidRDefault="003670BA" w:rsidP="00F9055E">
    <w:pPr>
      <w:pStyle w:val="Peu"/>
      <w:tabs>
        <w:tab w:val="clear" w:pos="4320"/>
        <w:tab w:val="clear" w:pos="8640"/>
        <w:tab w:val="right" w:pos="9214"/>
      </w:tabs>
      <w:spacing w:before="120" w:after="0"/>
      <w:rPr>
        <w:b/>
        <w:sz w:val="20"/>
        <w:lang w:val="en-GB"/>
      </w:rPr>
    </w:pPr>
    <w:r w:rsidRPr="003670BA">
      <w:rPr>
        <w:b/>
        <w:sz w:val="20"/>
      </w:rPr>
      <w:t>202</w:t>
    </w:r>
    <w:r w:rsidR="003F7772">
      <w:rPr>
        <w:b/>
        <w:sz w:val="20"/>
      </w:rPr>
      <w:t>4</w:t>
    </w:r>
    <w:r w:rsidR="00EF0A8C" w:rsidRPr="00B33EE6">
      <w:rPr>
        <w:sz w:val="18"/>
        <w:szCs w:val="18"/>
        <w:lang w:val="en-GB"/>
      </w:rPr>
      <w:tab/>
      <w:t xml:space="preserve">Page </w:t>
    </w:r>
    <w:r w:rsidR="00EF0A8C" w:rsidRPr="00B33EE6">
      <w:rPr>
        <w:rStyle w:val="Nmerodepgina"/>
        <w:sz w:val="18"/>
        <w:szCs w:val="18"/>
        <w:lang w:val="en-GB"/>
      </w:rPr>
      <w:fldChar w:fldCharType="begin"/>
    </w:r>
    <w:r w:rsidR="00EF0A8C" w:rsidRPr="00B33EE6">
      <w:rPr>
        <w:rStyle w:val="Nmerodepgina"/>
        <w:sz w:val="18"/>
        <w:szCs w:val="18"/>
        <w:lang w:val="en-GB"/>
      </w:rPr>
      <w:instrText xml:space="preserve"> PAGE </w:instrText>
    </w:r>
    <w:r w:rsidR="00EF0A8C" w:rsidRPr="00B33EE6">
      <w:rPr>
        <w:rStyle w:val="Nmerodepgina"/>
        <w:sz w:val="18"/>
        <w:szCs w:val="18"/>
        <w:lang w:val="en-GB"/>
      </w:rPr>
      <w:fldChar w:fldCharType="separate"/>
    </w:r>
    <w:r w:rsidR="00711A01">
      <w:rPr>
        <w:rStyle w:val="Nmerodepgina"/>
        <w:noProof/>
        <w:sz w:val="18"/>
        <w:szCs w:val="18"/>
        <w:lang w:val="en-GB"/>
      </w:rPr>
      <w:t>12</w:t>
    </w:r>
    <w:r w:rsidR="00EF0A8C" w:rsidRPr="00B33EE6">
      <w:rPr>
        <w:rStyle w:val="Nmerodepgina"/>
        <w:sz w:val="18"/>
        <w:szCs w:val="18"/>
        <w:lang w:val="en-GB"/>
      </w:rPr>
      <w:fldChar w:fldCharType="end"/>
    </w:r>
    <w:r w:rsidR="00B33EE6" w:rsidRPr="00B33EE6">
      <w:rPr>
        <w:rStyle w:val="Nmerodepgina"/>
        <w:sz w:val="18"/>
        <w:szCs w:val="18"/>
        <w:lang w:val="en-GB"/>
      </w:rPr>
      <w:t xml:space="preserve"> of </w:t>
    </w:r>
    <w:r w:rsidR="00B33EE6" w:rsidRPr="00B33EE6">
      <w:rPr>
        <w:rStyle w:val="Nmerodepgina"/>
        <w:sz w:val="18"/>
        <w:szCs w:val="18"/>
        <w:lang w:val="en-GB"/>
      </w:rPr>
      <w:fldChar w:fldCharType="begin"/>
    </w:r>
    <w:r w:rsidR="00B33EE6" w:rsidRPr="00B33EE6">
      <w:rPr>
        <w:rStyle w:val="Nmerodepgina"/>
        <w:sz w:val="18"/>
        <w:szCs w:val="18"/>
        <w:lang w:val="en-GB"/>
      </w:rPr>
      <w:instrText xml:space="preserve"> NUMPAGES   \* MERGEFORMAT </w:instrText>
    </w:r>
    <w:r w:rsidR="00B33EE6" w:rsidRPr="00B33EE6">
      <w:rPr>
        <w:rStyle w:val="Nmerodepgina"/>
        <w:sz w:val="18"/>
        <w:szCs w:val="18"/>
        <w:lang w:val="en-GB"/>
      </w:rPr>
      <w:fldChar w:fldCharType="separate"/>
    </w:r>
    <w:r w:rsidR="00711A01">
      <w:rPr>
        <w:rStyle w:val="Nmerodepgina"/>
        <w:noProof/>
        <w:sz w:val="18"/>
        <w:szCs w:val="18"/>
        <w:lang w:val="en-GB"/>
      </w:rPr>
      <w:t>12</w:t>
    </w:r>
    <w:r w:rsidR="00B33EE6" w:rsidRPr="00B33EE6">
      <w:rPr>
        <w:rStyle w:val="Nmerodepgina"/>
        <w:sz w:val="18"/>
        <w:szCs w:val="18"/>
        <w:lang w:val="en-GB"/>
      </w:rPr>
      <w:fldChar w:fldCharType="end"/>
    </w:r>
  </w:p>
  <w:p w14:paraId="77551F46" w14:textId="70E6BDF8" w:rsidR="00EF0A8C" w:rsidRPr="00B33EE6" w:rsidRDefault="00EF0A8C" w:rsidP="007727F3">
    <w:pPr>
      <w:pStyle w:val="Peu"/>
      <w:spacing w:before="0" w:after="0"/>
      <w:rPr>
        <w:lang w:val="en-GB"/>
      </w:rPr>
    </w:pPr>
    <w:r w:rsidRPr="00B33EE6">
      <w:rPr>
        <w:sz w:val="18"/>
        <w:szCs w:val="18"/>
        <w:lang w:val="en-GB"/>
      </w:rPr>
      <w:fldChar w:fldCharType="begin"/>
    </w:r>
    <w:r w:rsidRPr="00B33EE6">
      <w:rPr>
        <w:sz w:val="18"/>
        <w:szCs w:val="18"/>
        <w:lang w:val="en-GB"/>
      </w:rPr>
      <w:instrText xml:space="preserve"> FILENAME </w:instrText>
    </w:r>
    <w:r w:rsidRPr="00B33EE6">
      <w:rPr>
        <w:sz w:val="18"/>
        <w:szCs w:val="18"/>
        <w:lang w:val="en-GB"/>
      </w:rPr>
      <w:fldChar w:fldCharType="separate"/>
    </w:r>
    <w:r w:rsidR="003F7772">
      <w:rPr>
        <w:noProof/>
        <w:sz w:val="18"/>
        <w:szCs w:val="18"/>
        <w:lang w:val="en-GB"/>
      </w:rPr>
      <w:t>SP1</w:t>
    </w:r>
    <w:r w:rsidR="00C474CC">
      <w:rPr>
        <w:noProof/>
        <w:sz w:val="18"/>
        <w:szCs w:val="18"/>
        <w:lang w:val="en-GB"/>
      </w:rPr>
      <w:t>b</w:t>
    </w:r>
    <w:r w:rsidR="003F7772">
      <w:rPr>
        <w:noProof/>
        <w:sz w:val="18"/>
        <w:szCs w:val="18"/>
        <w:lang w:val="en-GB"/>
      </w:rPr>
      <w:t xml:space="preserve">_contract notice </w:t>
    </w:r>
    <w:r w:rsidRPr="00B33EE6">
      <w:rPr>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3DE76" w14:textId="77777777" w:rsidR="00687EF7" w:rsidRDefault="00687EF7">
      <w:r>
        <w:separator/>
      </w:r>
    </w:p>
  </w:footnote>
  <w:footnote w:type="continuationSeparator" w:id="0">
    <w:p w14:paraId="3D363353" w14:textId="77777777" w:rsidR="00687EF7" w:rsidRDefault="00687EF7">
      <w:r>
        <w:continuationSeparator/>
      </w:r>
    </w:p>
  </w:footnote>
  <w:footnote w:id="1">
    <w:p w14:paraId="2125765E" w14:textId="0995D62B" w:rsidR="00AB4855" w:rsidRPr="004E0EED" w:rsidRDefault="00AB4855" w:rsidP="00360528">
      <w:pPr>
        <w:pStyle w:val="Textdenotaapeudepgina"/>
        <w:spacing w:before="0" w:after="0"/>
        <w:ind w:left="142" w:hanging="142"/>
      </w:pPr>
      <w:r>
        <w:rPr>
          <w:rStyle w:val="Refernciadenotaapeudepgina"/>
        </w:rPr>
        <w:footnoteRef/>
      </w:r>
      <w:r>
        <w:t xml:space="preserve"> </w:t>
      </w:r>
      <w:r w:rsidRPr="008E3A7B">
        <w:t xml:space="preserve">For </w:t>
      </w:r>
      <w:r w:rsidR="00360528">
        <w:t>p</w:t>
      </w:r>
      <w:r>
        <w:t>artners</w:t>
      </w:r>
      <w:r w:rsidRPr="008E3A7B">
        <w:t xml:space="preserve"> located in Partner Countries</w:t>
      </w:r>
    </w:p>
  </w:footnote>
  <w:footnote w:id="2">
    <w:p w14:paraId="353AAB85" w14:textId="170C546E" w:rsidR="00AB4855" w:rsidRPr="00361889" w:rsidRDefault="00AB4855" w:rsidP="00360528">
      <w:pPr>
        <w:pStyle w:val="Textdenotaapeudepgina"/>
        <w:spacing w:before="0" w:after="0"/>
        <w:ind w:left="142" w:hanging="142"/>
      </w:pPr>
      <w:r>
        <w:rPr>
          <w:rStyle w:val="Refernciadenotaapeudepgina"/>
        </w:rPr>
        <w:footnoteRef/>
      </w:r>
      <w:r>
        <w:t xml:space="preserve"> For </w:t>
      </w:r>
      <w:r w:rsidR="00360528">
        <w:t>p</w:t>
      </w:r>
      <w:r>
        <w:t>artners</w:t>
      </w:r>
      <w:r w:rsidRPr="008E3A7B">
        <w:t xml:space="preserve"> </w:t>
      </w:r>
      <w:r>
        <w:t>located in Member States, which are not contracting authorities within the meaning of the Union law applicable to public procurement procedures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15:restartNumberingAfterBreak="0">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15:restartNumberingAfterBreak="0">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7" w15:restartNumberingAfterBreak="0">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8" w15:restartNumberingAfterBreak="0">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9" w15:restartNumberingAfterBreak="0">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0" w15:restartNumberingAfterBreak="0">
    <w:nsid w:val="0000000A"/>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1" w15:restartNumberingAfterBreak="0">
    <w:nsid w:val="0000000B"/>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2" w15:restartNumberingAfterBreak="0">
    <w:nsid w:val="0000000C"/>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3" w15:restartNumberingAfterBreak="0">
    <w:nsid w:val="0000000D"/>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4" w15:restartNumberingAfterBreak="0">
    <w:nsid w:val="0000000E"/>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5" w15:restartNumberingAfterBreak="0">
    <w:nsid w:val="0000000F"/>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6" w15:restartNumberingAfterBreak="0">
    <w:nsid w:val="00000010"/>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7" w15:restartNumberingAfterBreak="0">
    <w:nsid w:val="00000011"/>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8" w15:restartNumberingAfterBreak="0">
    <w:nsid w:val="0000001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9" w15:restartNumberingAfterBreak="0">
    <w:nsid w:val="0000001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0" w15:restartNumberingAfterBreak="0">
    <w:nsid w:val="0000001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1" w15:restartNumberingAfterBreak="0">
    <w:nsid w:val="0000001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2" w15:restartNumberingAfterBreak="0">
    <w:nsid w:val="0000001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3" w15:restartNumberingAfterBreak="0">
    <w:nsid w:val="0000001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4" w15:restartNumberingAfterBreak="0">
    <w:nsid w:val="0000001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5" w15:restartNumberingAfterBreak="0">
    <w:nsid w:val="0000001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6" w15:restartNumberingAfterBreak="0">
    <w:nsid w:val="0000001A"/>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7" w15:restartNumberingAfterBreak="0">
    <w:nsid w:val="0000001B"/>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8" w15:restartNumberingAfterBreak="0">
    <w:nsid w:val="0000001C"/>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9" w15:restartNumberingAfterBreak="0">
    <w:nsid w:val="0000001D"/>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0" w15:restartNumberingAfterBreak="0">
    <w:nsid w:val="0000001E"/>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1" w15:restartNumberingAfterBreak="0">
    <w:nsid w:val="0000001F"/>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2" w15:restartNumberingAfterBreak="0">
    <w:nsid w:val="00000020"/>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3" w15:restartNumberingAfterBreak="0">
    <w:nsid w:val="08AD7E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0B561F9D"/>
    <w:multiLevelType w:val="hybridMultilevel"/>
    <w:tmpl w:val="ADEEF98E"/>
    <w:lvl w:ilvl="0" w:tplc="473C203E">
      <w:start w:val="1"/>
      <w:numFmt w:val="decimal"/>
      <w:lvlText w:val="%1."/>
      <w:lvlJc w:val="left"/>
      <w:pPr>
        <w:tabs>
          <w:tab w:val="num" w:pos="567"/>
        </w:tabs>
        <w:ind w:left="567" w:firstLine="0"/>
      </w:pPr>
      <w:rPr>
        <w:rFonts w:ascii="Times New Roman" w:hAnsi="Times New Roman" w:hint="default"/>
        <w:b/>
        <w:i w:val="0"/>
        <w:sz w:val="22"/>
        <w:szCs w:val="22"/>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0CA70A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0D4255EB"/>
    <w:multiLevelType w:val="singleLevel"/>
    <w:tmpl w:val="A03236F8"/>
    <w:lvl w:ilvl="0">
      <w:start w:val="1"/>
      <w:numFmt w:val="bullet"/>
      <w:lvlText w:val=""/>
      <w:lvlJc w:val="left"/>
      <w:pPr>
        <w:tabs>
          <w:tab w:val="num" w:pos="2061"/>
        </w:tabs>
        <w:ind w:left="567" w:firstLine="1134"/>
      </w:pPr>
      <w:rPr>
        <w:rFonts w:ascii="Wingdings" w:hAnsi="Wingdings" w:hint="default"/>
        <w:sz w:val="16"/>
      </w:rPr>
    </w:lvl>
  </w:abstractNum>
  <w:abstractNum w:abstractNumId="37" w15:restartNumberingAfterBreak="0">
    <w:nsid w:val="230812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23482F5A"/>
    <w:multiLevelType w:val="hybridMultilevel"/>
    <w:tmpl w:val="543AC724"/>
    <w:lvl w:ilvl="0" w:tplc="AF6A0AC2">
      <w:start w:val="1"/>
      <w:numFmt w:val="decimal"/>
      <w:pStyle w:val="PRAGHeading2"/>
      <w:lvlText w:val="%1."/>
      <w:lvlJc w:val="left"/>
      <w:pPr>
        <w:tabs>
          <w:tab w:val="num" w:pos="1134"/>
        </w:tabs>
        <w:ind w:left="1134" w:hanging="567"/>
      </w:pPr>
      <w:rPr>
        <w:rFonts w:ascii="Times New Roman" w:hAnsi="Times New Roman" w:hint="default"/>
        <w:b/>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35FB1E73"/>
    <w:multiLevelType w:val="multilevel"/>
    <w:tmpl w:val="BF9ECB44"/>
    <w:lvl w:ilvl="0">
      <w:start w:val="4"/>
      <w:numFmt w:val="none"/>
      <w:lvlText w:val="7"/>
      <w:lvlJc w:val="left"/>
      <w:pPr>
        <w:tabs>
          <w:tab w:val="num" w:pos="360"/>
        </w:tabs>
        <w:ind w:left="360" w:hanging="360"/>
      </w:pPr>
    </w:lvl>
    <w:lvl w:ilvl="1">
      <w:start w:val="1"/>
      <w:numFmt w:val="none"/>
      <w:lvlText w:val="7.1"/>
      <w:lvlJc w:val="left"/>
      <w:pPr>
        <w:tabs>
          <w:tab w:val="num" w:pos="792"/>
        </w:tabs>
        <w:ind w:left="792" w:hanging="432"/>
      </w:pPr>
    </w:lvl>
    <w:lvl w:ilvl="2">
      <w:start w:val="1"/>
      <w:numFmt w:val="none"/>
      <w:lvlText w:val="7.1.1"/>
      <w:lvlJc w:val="left"/>
      <w:pPr>
        <w:tabs>
          <w:tab w:val="num" w:pos="1440"/>
        </w:tabs>
        <w:ind w:left="1224" w:hanging="504"/>
      </w:pPr>
    </w:lvl>
    <w:lvl w:ilvl="3">
      <w:start w:val="1"/>
      <w:numFmt w:val="decimal"/>
      <w:lvlText w:val="%1%2.%3.."/>
      <w:lvlJc w:val="left"/>
      <w:pPr>
        <w:tabs>
          <w:tab w:val="num" w:pos="1728"/>
        </w:tabs>
        <w:ind w:left="1728" w:hanging="648"/>
      </w:pPr>
    </w:lvl>
    <w:lvl w:ilvl="4">
      <w:start w:val="1"/>
      <w:numFmt w:val="decimal"/>
      <w:lvlText w:val="%1"/>
      <w:lvlJc w:val="left"/>
      <w:pPr>
        <w:tabs>
          <w:tab w:val="num" w:pos="2232"/>
        </w:tabs>
        <w:ind w:left="2232" w:hanging="792"/>
      </w:pPr>
    </w:lvl>
    <w:lvl w:ilvl="5">
      <w:start w:val="1"/>
      <w:numFmt w:val="decimal"/>
      <w:lvlText w:val="%1"/>
      <w:lvlJc w:val="left"/>
      <w:pPr>
        <w:tabs>
          <w:tab w:val="num" w:pos="2736"/>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3C140063"/>
    <w:multiLevelType w:val="hybridMultilevel"/>
    <w:tmpl w:val="16EA58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46CD60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4F1C3346"/>
    <w:multiLevelType w:val="hybridMultilevel"/>
    <w:tmpl w:val="8A8226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4D2465D"/>
    <w:multiLevelType w:val="multilevel"/>
    <w:tmpl w:val="7EECBC8C"/>
    <w:lvl w:ilvl="0">
      <w:start w:val="4"/>
      <w:numFmt w:val="none"/>
      <w:lvlText w:val="7"/>
      <w:lvlJc w:val="left"/>
      <w:pPr>
        <w:tabs>
          <w:tab w:val="num" w:pos="360"/>
        </w:tabs>
        <w:ind w:left="360" w:hanging="360"/>
      </w:pPr>
    </w:lvl>
    <w:lvl w:ilvl="1">
      <w:start w:val="7"/>
      <w:numFmt w:val="decimal"/>
      <w:lvlText w:val="%1%2.2"/>
      <w:lvlJc w:val="left"/>
      <w:pPr>
        <w:tabs>
          <w:tab w:val="num" w:pos="792"/>
        </w:tabs>
        <w:ind w:left="792" w:hanging="432"/>
      </w:pPr>
    </w:lvl>
    <w:lvl w:ilvl="2">
      <w:start w:val="1"/>
      <w:numFmt w:val="none"/>
      <w:lvlText w:val="7.2"/>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6CA307F2"/>
    <w:multiLevelType w:val="multilevel"/>
    <w:tmpl w:val="83C833BA"/>
    <w:lvl w:ilvl="0">
      <w:start w:val="4"/>
      <w:numFmt w:val="none"/>
      <w:lvlText w:val="7"/>
      <w:lvlJc w:val="left"/>
      <w:pPr>
        <w:tabs>
          <w:tab w:val="num" w:pos="360"/>
        </w:tabs>
        <w:ind w:left="360" w:hanging="360"/>
      </w:pPr>
    </w:lvl>
    <w:lvl w:ilvl="1">
      <w:start w:val="3"/>
      <w:numFmt w:val="decimal"/>
      <w:lvlText w:val="%17.%2"/>
      <w:lvlJc w:val="left"/>
      <w:pPr>
        <w:tabs>
          <w:tab w:val="num" w:pos="792"/>
        </w:tabs>
        <w:ind w:left="792" w:hanging="432"/>
      </w:pPr>
    </w:lvl>
    <w:lvl w:ilvl="2">
      <w:start w:val="1"/>
      <w:numFmt w:val="none"/>
      <w:lvlText w:val="7.2"/>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70721D82"/>
    <w:multiLevelType w:val="hybridMultilevel"/>
    <w:tmpl w:val="9DFA162E"/>
    <w:lvl w:ilvl="0" w:tplc="17441276">
      <w:start w:val="1"/>
      <w:numFmt w:val="decimal"/>
      <w:lvlText w:val="%1)"/>
      <w:lvlJc w:val="left"/>
      <w:pPr>
        <w:ind w:left="717" w:hanging="360"/>
      </w:pPr>
      <w:rPr>
        <w:rFonts w:hint="default"/>
        <w:b/>
        <w:u w:val="single"/>
      </w:rPr>
    </w:lvl>
    <w:lvl w:ilvl="1" w:tplc="080C0019" w:tentative="1">
      <w:start w:val="1"/>
      <w:numFmt w:val="lowerLetter"/>
      <w:lvlText w:val="%2."/>
      <w:lvlJc w:val="left"/>
      <w:pPr>
        <w:ind w:left="1437" w:hanging="360"/>
      </w:pPr>
    </w:lvl>
    <w:lvl w:ilvl="2" w:tplc="080C001B" w:tentative="1">
      <w:start w:val="1"/>
      <w:numFmt w:val="lowerRoman"/>
      <w:lvlText w:val="%3."/>
      <w:lvlJc w:val="right"/>
      <w:pPr>
        <w:ind w:left="2157" w:hanging="180"/>
      </w:pPr>
    </w:lvl>
    <w:lvl w:ilvl="3" w:tplc="080C000F" w:tentative="1">
      <w:start w:val="1"/>
      <w:numFmt w:val="decimal"/>
      <w:lvlText w:val="%4."/>
      <w:lvlJc w:val="left"/>
      <w:pPr>
        <w:ind w:left="2877" w:hanging="360"/>
      </w:pPr>
    </w:lvl>
    <w:lvl w:ilvl="4" w:tplc="080C0019" w:tentative="1">
      <w:start w:val="1"/>
      <w:numFmt w:val="lowerLetter"/>
      <w:lvlText w:val="%5."/>
      <w:lvlJc w:val="left"/>
      <w:pPr>
        <w:ind w:left="3597" w:hanging="360"/>
      </w:pPr>
    </w:lvl>
    <w:lvl w:ilvl="5" w:tplc="080C001B" w:tentative="1">
      <w:start w:val="1"/>
      <w:numFmt w:val="lowerRoman"/>
      <w:lvlText w:val="%6."/>
      <w:lvlJc w:val="right"/>
      <w:pPr>
        <w:ind w:left="4317" w:hanging="180"/>
      </w:pPr>
    </w:lvl>
    <w:lvl w:ilvl="6" w:tplc="080C000F" w:tentative="1">
      <w:start w:val="1"/>
      <w:numFmt w:val="decimal"/>
      <w:lvlText w:val="%7."/>
      <w:lvlJc w:val="left"/>
      <w:pPr>
        <w:ind w:left="5037" w:hanging="360"/>
      </w:pPr>
    </w:lvl>
    <w:lvl w:ilvl="7" w:tplc="080C0019" w:tentative="1">
      <w:start w:val="1"/>
      <w:numFmt w:val="lowerLetter"/>
      <w:lvlText w:val="%8."/>
      <w:lvlJc w:val="left"/>
      <w:pPr>
        <w:ind w:left="5757" w:hanging="360"/>
      </w:pPr>
    </w:lvl>
    <w:lvl w:ilvl="8" w:tplc="080C001B" w:tentative="1">
      <w:start w:val="1"/>
      <w:numFmt w:val="lowerRoman"/>
      <w:lvlText w:val="%9."/>
      <w:lvlJc w:val="right"/>
      <w:pPr>
        <w:ind w:left="6477" w:hanging="180"/>
      </w:pPr>
    </w:lvl>
  </w:abstractNum>
  <w:num w:numId="1" w16cid:durableId="507017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134323925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157897870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16cid:durableId="1296984816">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453983436">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16cid:durableId="184364191">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16cid:durableId="125707196">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16cid:durableId="990211842">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16cid:durableId="1130048557">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16cid:durableId="1956063438">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1" w16cid:durableId="1626546105">
    <w:abstractNumId w:val="1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2" w16cid:durableId="402070607">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3" w16cid:durableId="1776250847">
    <w:abstractNumId w:val="17"/>
  </w:num>
  <w:num w:numId="14" w16cid:durableId="1345211418">
    <w:abstractNumId w:val="1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16cid:durableId="2013488752">
    <w:abstractNumId w:val="13"/>
  </w:num>
  <w:num w:numId="16" w16cid:durableId="227306114">
    <w:abstractNumId w:val="15"/>
  </w:num>
  <w:num w:numId="17" w16cid:durableId="102308689">
    <w:abstractNumId w:val="18"/>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8" w16cid:durableId="1938906328">
    <w:abstractNumId w:val="19"/>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9" w16cid:durableId="842359951">
    <w:abstractNumId w:val="2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0" w16cid:durableId="1223102686">
    <w:abstractNumId w:val="21"/>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1" w16cid:durableId="1128015612">
    <w:abstractNumId w:val="22"/>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2" w16cid:durableId="1440685061">
    <w:abstractNumId w:val="23"/>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3" w16cid:durableId="1794714156">
    <w:abstractNumId w:val="24"/>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4" w16cid:durableId="46758017">
    <w:abstractNumId w:val="2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5" w16cid:durableId="1411079885">
    <w:abstractNumId w:val="26"/>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6" w16cid:durableId="1397321569">
    <w:abstractNumId w:val="27"/>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7" w16cid:durableId="1821120328">
    <w:abstractNumId w:val="28"/>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8" w16cid:durableId="1599411724">
    <w:abstractNumId w:val="27"/>
  </w:num>
  <w:num w:numId="29" w16cid:durableId="727455226">
    <w:abstractNumId w:val="27"/>
  </w:num>
  <w:num w:numId="30" w16cid:durableId="1179344647">
    <w:abstractNumId w:val="27"/>
  </w:num>
  <w:num w:numId="31" w16cid:durableId="388192910">
    <w:abstractNumId w:val="27"/>
  </w:num>
  <w:num w:numId="32" w16cid:durableId="1566531767">
    <w:abstractNumId w:val="0"/>
    <w:lvlOverride w:ilvl="0">
      <w:lvl w:ilvl="0">
        <w:numFmt w:val="bullet"/>
        <w:lvlText w:val=""/>
        <w:legacy w:legacy="1" w:legacySpace="0" w:legacyIndent="360"/>
        <w:lvlJc w:val="left"/>
        <w:pPr>
          <w:ind w:left="720" w:hanging="360"/>
        </w:pPr>
        <w:rPr>
          <w:rFonts w:ascii="Symbol" w:hAnsi="Symbol" w:hint="default"/>
        </w:rPr>
      </w:lvl>
    </w:lvlOverride>
  </w:num>
  <w:num w:numId="33" w16cid:durableId="2033803426">
    <w:abstractNumId w:val="36"/>
  </w:num>
  <w:num w:numId="34" w16cid:durableId="586502003">
    <w:abstractNumId w:val="41"/>
  </w:num>
  <w:num w:numId="35" w16cid:durableId="272177475">
    <w:abstractNumId w:val="35"/>
  </w:num>
  <w:num w:numId="36" w16cid:durableId="10373727">
    <w:abstractNumId w:val="33"/>
  </w:num>
  <w:num w:numId="37" w16cid:durableId="579095696">
    <w:abstractNumId w:val="37"/>
  </w:num>
  <w:num w:numId="38" w16cid:durableId="842940461">
    <w:abstractNumId w:val="39"/>
  </w:num>
  <w:num w:numId="39" w16cid:durableId="1506825649">
    <w:abstractNumId w:val="43"/>
  </w:num>
  <w:num w:numId="40" w16cid:durableId="540553088">
    <w:abstractNumId w:val="44"/>
  </w:num>
  <w:num w:numId="41" w16cid:durableId="1070882093">
    <w:abstractNumId w:val="40"/>
  </w:num>
  <w:num w:numId="42" w16cid:durableId="1347903788">
    <w:abstractNumId w:val="42"/>
  </w:num>
  <w:num w:numId="43" w16cid:durableId="1805923832">
    <w:abstractNumId w:val="38"/>
  </w:num>
  <w:num w:numId="44" w16cid:durableId="1053847472">
    <w:abstractNumId w:val="34"/>
  </w:num>
  <w:num w:numId="45" w16cid:durableId="168998661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en-IE" w:vendorID="64" w:dllVersion="6" w:nlCheck="1" w:checkStyle="1"/>
  <w:activeWritingStyle w:appName="MSWord" w:lang="en-GB" w:vendorID="64" w:dllVersion="0" w:nlCheck="1" w:checkStyle="0"/>
  <w:activeWritingStyle w:appName="MSWord" w:lang="en-US" w:vendorID="64" w:dllVersion="0" w:nlCheck="1" w:checkStyle="0"/>
  <w:activeWritingStyle w:appName="MSWord" w:lang="en-IE"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E" w:vendorID="64" w:dllVersion="4096" w:nlCheck="1" w:checkStyle="0"/>
  <w:activeWritingStyle w:appName="MSWord" w:lang="es-ES_tradnl" w:vendorID="64" w:dllVersion="4096" w:nlCheck="1" w:checkStyle="0"/>
  <w:activeWritingStyle w:appName="MSWord" w:lang="es-ES_tradn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750FF8"/>
    <w:rsid w:val="00002435"/>
    <w:rsid w:val="00006898"/>
    <w:rsid w:val="00012223"/>
    <w:rsid w:val="00012AF1"/>
    <w:rsid w:val="00013EB7"/>
    <w:rsid w:val="00013F0F"/>
    <w:rsid w:val="00014B76"/>
    <w:rsid w:val="0002004D"/>
    <w:rsid w:val="00022D5F"/>
    <w:rsid w:val="0003004C"/>
    <w:rsid w:val="00030910"/>
    <w:rsid w:val="000333FE"/>
    <w:rsid w:val="00051D1D"/>
    <w:rsid w:val="00063FB5"/>
    <w:rsid w:val="0007067C"/>
    <w:rsid w:val="00080536"/>
    <w:rsid w:val="00080900"/>
    <w:rsid w:val="00087A72"/>
    <w:rsid w:val="00095030"/>
    <w:rsid w:val="000A0D57"/>
    <w:rsid w:val="000A3758"/>
    <w:rsid w:val="000B14E4"/>
    <w:rsid w:val="000B693E"/>
    <w:rsid w:val="000B7C91"/>
    <w:rsid w:val="000C1101"/>
    <w:rsid w:val="000C1522"/>
    <w:rsid w:val="000D1732"/>
    <w:rsid w:val="000D3EBF"/>
    <w:rsid w:val="000E4709"/>
    <w:rsid w:val="000F0F6C"/>
    <w:rsid w:val="000F1340"/>
    <w:rsid w:val="000F5DEF"/>
    <w:rsid w:val="0010162C"/>
    <w:rsid w:val="00105302"/>
    <w:rsid w:val="0013314C"/>
    <w:rsid w:val="001429BC"/>
    <w:rsid w:val="0014405E"/>
    <w:rsid w:val="00145CFA"/>
    <w:rsid w:val="00150687"/>
    <w:rsid w:val="001661F7"/>
    <w:rsid w:val="00171F2E"/>
    <w:rsid w:val="00180D47"/>
    <w:rsid w:val="001903F3"/>
    <w:rsid w:val="001951FE"/>
    <w:rsid w:val="001A59BB"/>
    <w:rsid w:val="001A66C2"/>
    <w:rsid w:val="001B2571"/>
    <w:rsid w:val="001C21A2"/>
    <w:rsid w:val="001C2C56"/>
    <w:rsid w:val="001C64F1"/>
    <w:rsid w:val="001D19A6"/>
    <w:rsid w:val="001D55F7"/>
    <w:rsid w:val="001E50A2"/>
    <w:rsid w:val="001F0839"/>
    <w:rsid w:val="001F1546"/>
    <w:rsid w:val="001F780C"/>
    <w:rsid w:val="00201320"/>
    <w:rsid w:val="00212656"/>
    <w:rsid w:val="00213E14"/>
    <w:rsid w:val="00216179"/>
    <w:rsid w:val="00222460"/>
    <w:rsid w:val="00226829"/>
    <w:rsid w:val="00233B9D"/>
    <w:rsid w:val="00233DDA"/>
    <w:rsid w:val="00235A71"/>
    <w:rsid w:val="002413EA"/>
    <w:rsid w:val="00243849"/>
    <w:rsid w:val="00257287"/>
    <w:rsid w:val="002575AA"/>
    <w:rsid w:val="00266EB9"/>
    <w:rsid w:val="002753AD"/>
    <w:rsid w:val="002813C5"/>
    <w:rsid w:val="002B2145"/>
    <w:rsid w:val="002D266E"/>
    <w:rsid w:val="002D4121"/>
    <w:rsid w:val="002E1B83"/>
    <w:rsid w:val="002E2635"/>
    <w:rsid w:val="002E7D33"/>
    <w:rsid w:val="002F4E69"/>
    <w:rsid w:val="003045C3"/>
    <w:rsid w:val="00307D70"/>
    <w:rsid w:val="00313F6B"/>
    <w:rsid w:val="00322D52"/>
    <w:rsid w:val="003232ED"/>
    <w:rsid w:val="00323BDD"/>
    <w:rsid w:val="003262FC"/>
    <w:rsid w:val="00326B16"/>
    <w:rsid w:val="00330261"/>
    <w:rsid w:val="003378F6"/>
    <w:rsid w:val="00342E7F"/>
    <w:rsid w:val="00347673"/>
    <w:rsid w:val="003574F5"/>
    <w:rsid w:val="00357E25"/>
    <w:rsid w:val="00360528"/>
    <w:rsid w:val="00362824"/>
    <w:rsid w:val="00363ECB"/>
    <w:rsid w:val="00364564"/>
    <w:rsid w:val="003670BA"/>
    <w:rsid w:val="003717BC"/>
    <w:rsid w:val="00381DC6"/>
    <w:rsid w:val="003861D9"/>
    <w:rsid w:val="0038633F"/>
    <w:rsid w:val="00386E96"/>
    <w:rsid w:val="0038796E"/>
    <w:rsid w:val="0039147E"/>
    <w:rsid w:val="0039347D"/>
    <w:rsid w:val="003947E7"/>
    <w:rsid w:val="00397073"/>
    <w:rsid w:val="003A4357"/>
    <w:rsid w:val="003B1B35"/>
    <w:rsid w:val="003B49B9"/>
    <w:rsid w:val="003B7CA6"/>
    <w:rsid w:val="003C1515"/>
    <w:rsid w:val="003C2273"/>
    <w:rsid w:val="003D16FB"/>
    <w:rsid w:val="003D2A96"/>
    <w:rsid w:val="003D6CAD"/>
    <w:rsid w:val="003E782D"/>
    <w:rsid w:val="003F7772"/>
    <w:rsid w:val="003F7F39"/>
    <w:rsid w:val="004009DD"/>
    <w:rsid w:val="0040360C"/>
    <w:rsid w:val="004108A4"/>
    <w:rsid w:val="00420912"/>
    <w:rsid w:val="00424124"/>
    <w:rsid w:val="0043533D"/>
    <w:rsid w:val="00452ED8"/>
    <w:rsid w:val="0045494F"/>
    <w:rsid w:val="004567DF"/>
    <w:rsid w:val="00472630"/>
    <w:rsid w:val="00473883"/>
    <w:rsid w:val="00476D80"/>
    <w:rsid w:val="00480B5C"/>
    <w:rsid w:val="004850B4"/>
    <w:rsid w:val="004901C2"/>
    <w:rsid w:val="004957E5"/>
    <w:rsid w:val="004C21CC"/>
    <w:rsid w:val="004C49B2"/>
    <w:rsid w:val="004D031B"/>
    <w:rsid w:val="004D5EDB"/>
    <w:rsid w:val="004E083B"/>
    <w:rsid w:val="004E1482"/>
    <w:rsid w:val="004E69A4"/>
    <w:rsid w:val="004E6C3D"/>
    <w:rsid w:val="004F00C7"/>
    <w:rsid w:val="004F34C4"/>
    <w:rsid w:val="004F3BBC"/>
    <w:rsid w:val="004F4A09"/>
    <w:rsid w:val="004F7E9D"/>
    <w:rsid w:val="00500794"/>
    <w:rsid w:val="00502217"/>
    <w:rsid w:val="00502BBF"/>
    <w:rsid w:val="00503CD9"/>
    <w:rsid w:val="005046CD"/>
    <w:rsid w:val="00505437"/>
    <w:rsid w:val="005070DB"/>
    <w:rsid w:val="00513F0F"/>
    <w:rsid w:val="00517ADA"/>
    <w:rsid w:val="0054183B"/>
    <w:rsid w:val="005462B4"/>
    <w:rsid w:val="00551429"/>
    <w:rsid w:val="00553C32"/>
    <w:rsid w:val="0056183E"/>
    <w:rsid w:val="005635F3"/>
    <w:rsid w:val="005639EC"/>
    <w:rsid w:val="00565A69"/>
    <w:rsid w:val="00571687"/>
    <w:rsid w:val="00572F15"/>
    <w:rsid w:val="00573F7A"/>
    <w:rsid w:val="0057746D"/>
    <w:rsid w:val="00584BF4"/>
    <w:rsid w:val="00584D96"/>
    <w:rsid w:val="005877D2"/>
    <w:rsid w:val="00590ADB"/>
    <w:rsid w:val="005A21DC"/>
    <w:rsid w:val="005B35A2"/>
    <w:rsid w:val="005B4F80"/>
    <w:rsid w:val="005B5E3C"/>
    <w:rsid w:val="005C71EF"/>
    <w:rsid w:val="005D41DD"/>
    <w:rsid w:val="005F776D"/>
    <w:rsid w:val="0060359F"/>
    <w:rsid w:val="0061336A"/>
    <w:rsid w:val="006309DE"/>
    <w:rsid w:val="00632BDC"/>
    <w:rsid w:val="0064390B"/>
    <w:rsid w:val="00647DF3"/>
    <w:rsid w:val="00663C6D"/>
    <w:rsid w:val="006714ED"/>
    <w:rsid w:val="006738B9"/>
    <w:rsid w:val="00674F9C"/>
    <w:rsid w:val="006751D2"/>
    <w:rsid w:val="006770CA"/>
    <w:rsid w:val="00686C3A"/>
    <w:rsid w:val="00687EF7"/>
    <w:rsid w:val="00697F82"/>
    <w:rsid w:val="006A0598"/>
    <w:rsid w:val="006A66DA"/>
    <w:rsid w:val="006A7394"/>
    <w:rsid w:val="006B2EDA"/>
    <w:rsid w:val="006B59B9"/>
    <w:rsid w:val="006C0EB6"/>
    <w:rsid w:val="006C0F37"/>
    <w:rsid w:val="006C2024"/>
    <w:rsid w:val="006D330F"/>
    <w:rsid w:val="006D6080"/>
    <w:rsid w:val="006E3377"/>
    <w:rsid w:val="006E625F"/>
    <w:rsid w:val="006F5FD0"/>
    <w:rsid w:val="006F7885"/>
    <w:rsid w:val="007046C8"/>
    <w:rsid w:val="00706A1B"/>
    <w:rsid w:val="00706E7C"/>
    <w:rsid w:val="00710A38"/>
    <w:rsid w:val="00711A01"/>
    <w:rsid w:val="007121FB"/>
    <w:rsid w:val="007129D6"/>
    <w:rsid w:val="00712CB3"/>
    <w:rsid w:val="00715755"/>
    <w:rsid w:val="007471C5"/>
    <w:rsid w:val="00750FF8"/>
    <w:rsid w:val="00753FC2"/>
    <w:rsid w:val="00756C38"/>
    <w:rsid w:val="00761673"/>
    <w:rsid w:val="00761893"/>
    <w:rsid w:val="007653F4"/>
    <w:rsid w:val="00770822"/>
    <w:rsid w:val="00771F85"/>
    <w:rsid w:val="00771F97"/>
    <w:rsid w:val="007727F3"/>
    <w:rsid w:val="00780EAB"/>
    <w:rsid w:val="00781603"/>
    <w:rsid w:val="007874C8"/>
    <w:rsid w:val="00794A92"/>
    <w:rsid w:val="00796976"/>
    <w:rsid w:val="00796CC5"/>
    <w:rsid w:val="007A04AC"/>
    <w:rsid w:val="007A4037"/>
    <w:rsid w:val="007C352C"/>
    <w:rsid w:val="007D51F2"/>
    <w:rsid w:val="007D6292"/>
    <w:rsid w:val="007D761E"/>
    <w:rsid w:val="007F095B"/>
    <w:rsid w:val="007F26E3"/>
    <w:rsid w:val="007F5383"/>
    <w:rsid w:val="007F6AA9"/>
    <w:rsid w:val="008006B4"/>
    <w:rsid w:val="00800827"/>
    <w:rsid w:val="00810582"/>
    <w:rsid w:val="00813A48"/>
    <w:rsid w:val="008152EF"/>
    <w:rsid w:val="008162F6"/>
    <w:rsid w:val="00817895"/>
    <w:rsid w:val="00817B4A"/>
    <w:rsid w:val="008272C0"/>
    <w:rsid w:val="00831982"/>
    <w:rsid w:val="008323D3"/>
    <w:rsid w:val="008351FF"/>
    <w:rsid w:val="00846F87"/>
    <w:rsid w:val="00862885"/>
    <w:rsid w:val="008660AD"/>
    <w:rsid w:val="0087086B"/>
    <w:rsid w:val="00881C2D"/>
    <w:rsid w:val="00894E29"/>
    <w:rsid w:val="0089693D"/>
    <w:rsid w:val="008A1184"/>
    <w:rsid w:val="008A1514"/>
    <w:rsid w:val="008B0830"/>
    <w:rsid w:val="008B5A83"/>
    <w:rsid w:val="008B77CD"/>
    <w:rsid w:val="008C3178"/>
    <w:rsid w:val="008C68A0"/>
    <w:rsid w:val="008D1243"/>
    <w:rsid w:val="008D3E45"/>
    <w:rsid w:val="008E2D12"/>
    <w:rsid w:val="008F294D"/>
    <w:rsid w:val="009017AA"/>
    <w:rsid w:val="009055F3"/>
    <w:rsid w:val="009066B6"/>
    <w:rsid w:val="00907556"/>
    <w:rsid w:val="00913817"/>
    <w:rsid w:val="00925F7F"/>
    <w:rsid w:val="009260B8"/>
    <w:rsid w:val="0092731B"/>
    <w:rsid w:val="009317C0"/>
    <w:rsid w:val="009352F4"/>
    <w:rsid w:val="00940E1D"/>
    <w:rsid w:val="009510CB"/>
    <w:rsid w:val="00952960"/>
    <w:rsid w:val="00954FB8"/>
    <w:rsid w:val="00956BA0"/>
    <w:rsid w:val="009707C4"/>
    <w:rsid w:val="00970A93"/>
    <w:rsid w:val="00970B01"/>
    <w:rsid w:val="00971962"/>
    <w:rsid w:val="00971CC5"/>
    <w:rsid w:val="00980AEA"/>
    <w:rsid w:val="00991002"/>
    <w:rsid w:val="00994EA3"/>
    <w:rsid w:val="009A38DE"/>
    <w:rsid w:val="009B06B5"/>
    <w:rsid w:val="009B5369"/>
    <w:rsid w:val="009B69BE"/>
    <w:rsid w:val="009E5BC1"/>
    <w:rsid w:val="009E5C83"/>
    <w:rsid w:val="009F0852"/>
    <w:rsid w:val="009F128B"/>
    <w:rsid w:val="009F5FB4"/>
    <w:rsid w:val="00A00BD5"/>
    <w:rsid w:val="00A021B5"/>
    <w:rsid w:val="00A02E6B"/>
    <w:rsid w:val="00A03055"/>
    <w:rsid w:val="00A046E7"/>
    <w:rsid w:val="00A04B00"/>
    <w:rsid w:val="00A11931"/>
    <w:rsid w:val="00A171EA"/>
    <w:rsid w:val="00A22177"/>
    <w:rsid w:val="00A236A4"/>
    <w:rsid w:val="00A35081"/>
    <w:rsid w:val="00A36F1C"/>
    <w:rsid w:val="00A433A6"/>
    <w:rsid w:val="00A43E7A"/>
    <w:rsid w:val="00A46ED3"/>
    <w:rsid w:val="00A504E1"/>
    <w:rsid w:val="00A60A6F"/>
    <w:rsid w:val="00A666EC"/>
    <w:rsid w:val="00A779FE"/>
    <w:rsid w:val="00A77B07"/>
    <w:rsid w:val="00A84E04"/>
    <w:rsid w:val="00A85E8A"/>
    <w:rsid w:val="00A92981"/>
    <w:rsid w:val="00A94ED6"/>
    <w:rsid w:val="00A97B08"/>
    <w:rsid w:val="00AA5256"/>
    <w:rsid w:val="00AA7F22"/>
    <w:rsid w:val="00AB4855"/>
    <w:rsid w:val="00AB7F58"/>
    <w:rsid w:val="00AC0D0C"/>
    <w:rsid w:val="00AC4530"/>
    <w:rsid w:val="00AC7E0D"/>
    <w:rsid w:val="00AD1660"/>
    <w:rsid w:val="00AD1E4D"/>
    <w:rsid w:val="00AD6891"/>
    <w:rsid w:val="00AE1D8D"/>
    <w:rsid w:val="00AE4633"/>
    <w:rsid w:val="00AE6A5B"/>
    <w:rsid w:val="00AF0B6B"/>
    <w:rsid w:val="00AF412E"/>
    <w:rsid w:val="00AF7BB3"/>
    <w:rsid w:val="00B00363"/>
    <w:rsid w:val="00B063F9"/>
    <w:rsid w:val="00B06D60"/>
    <w:rsid w:val="00B112A1"/>
    <w:rsid w:val="00B14398"/>
    <w:rsid w:val="00B200AF"/>
    <w:rsid w:val="00B2614F"/>
    <w:rsid w:val="00B27B8B"/>
    <w:rsid w:val="00B33EE6"/>
    <w:rsid w:val="00B46840"/>
    <w:rsid w:val="00B503CB"/>
    <w:rsid w:val="00B50F8D"/>
    <w:rsid w:val="00B57050"/>
    <w:rsid w:val="00B60EC5"/>
    <w:rsid w:val="00B738A7"/>
    <w:rsid w:val="00B7586A"/>
    <w:rsid w:val="00B766F9"/>
    <w:rsid w:val="00B805A5"/>
    <w:rsid w:val="00B83DA1"/>
    <w:rsid w:val="00B84AED"/>
    <w:rsid w:val="00B90EE0"/>
    <w:rsid w:val="00B92478"/>
    <w:rsid w:val="00B9793F"/>
    <w:rsid w:val="00BA0765"/>
    <w:rsid w:val="00BA44A3"/>
    <w:rsid w:val="00BA7C3E"/>
    <w:rsid w:val="00BB2689"/>
    <w:rsid w:val="00BC353E"/>
    <w:rsid w:val="00BD0FC7"/>
    <w:rsid w:val="00BD65BA"/>
    <w:rsid w:val="00BD69EF"/>
    <w:rsid w:val="00BD757A"/>
    <w:rsid w:val="00BE08EC"/>
    <w:rsid w:val="00BE3544"/>
    <w:rsid w:val="00BE595A"/>
    <w:rsid w:val="00BE5F29"/>
    <w:rsid w:val="00BE783C"/>
    <w:rsid w:val="00C00D44"/>
    <w:rsid w:val="00C03AF5"/>
    <w:rsid w:val="00C04FCE"/>
    <w:rsid w:val="00C067C5"/>
    <w:rsid w:val="00C0772E"/>
    <w:rsid w:val="00C147B2"/>
    <w:rsid w:val="00C15A17"/>
    <w:rsid w:val="00C165B0"/>
    <w:rsid w:val="00C171B6"/>
    <w:rsid w:val="00C2011B"/>
    <w:rsid w:val="00C2062A"/>
    <w:rsid w:val="00C30183"/>
    <w:rsid w:val="00C316FC"/>
    <w:rsid w:val="00C3644F"/>
    <w:rsid w:val="00C36666"/>
    <w:rsid w:val="00C43AAC"/>
    <w:rsid w:val="00C460D8"/>
    <w:rsid w:val="00C474CC"/>
    <w:rsid w:val="00C52B1A"/>
    <w:rsid w:val="00C61B8C"/>
    <w:rsid w:val="00C712DE"/>
    <w:rsid w:val="00C836E5"/>
    <w:rsid w:val="00C83C65"/>
    <w:rsid w:val="00C840D0"/>
    <w:rsid w:val="00C867B9"/>
    <w:rsid w:val="00CA3B1B"/>
    <w:rsid w:val="00CB23E3"/>
    <w:rsid w:val="00CB2A5B"/>
    <w:rsid w:val="00CB66A2"/>
    <w:rsid w:val="00CB759D"/>
    <w:rsid w:val="00CB7AAE"/>
    <w:rsid w:val="00CC0807"/>
    <w:rsid w:val="00CC0A41"/>
    <w:rsid w:val="00CC3BA0"/>
    <w:rsid w:val="00CC48C9"/>
    <w:rsid w:val="00CD765A"/>
    <w:rsid w:val="00CE49A1"/>
    <w:rsid w:val="00CF759C"/>
    <w:rsid w:val="00D00216"/>
    <w:rsid w:val="00D011CD"/>
    <w:rsid w:val="00D14A9D"/>
    <w:rsid w:val="00D17A30"/>
    <w:rsid w:val="00D225CC"/>
    <w:rsid w:val="00D22682"/>
    <w:rsid w:val="00D240C3"/>
    <w:rsid w:val="00D2551C"/>
    <w:rsid w:val="00D2786B"/>
    <w:rsid w:val="00D32849"/>
    <w:rsid w:val="00D33DD9"/>
    <w:rsid w:val="00D412C8"/>
    <w:rsid w:val="00D434A7"/>
    <w:rsid w:val="00D46724"/>
    <w:rsid w:val="00D517A4"/>
    <w:rsid w:val="00D51C7E"/>
    <w:rsid w:val="00D549F4"/>
    <w:rsid w:val="00D64101"/>
    <w:rsid w:val="00D8773C"/>
    <w:rsid w:val="00D87D0A"/>
    <w:rsid w:val="00D902F5"/>
    <w:rsid w:val="00D93082"/>
    <w:rsid w:val="00D97139"/>
    <w:rsid w:val="00DA0ABA"/>
    <w:rsid w:val="00DC0253"/>
    <w:rsid w:val="00DC4F70"/>
    <w:rsid w:val="00DC753D"/>
    <w:rsid w:val="00DD0CD4"/>
    <w:rsid w:val="00DE3C11"/>
    <w:rsid w:val="00DF04F0"/>
    <w:rsid w:val="00E147D3"/>
    <w:rsid w:val="00E1782A"/>
    <w:rsid w:val="00E21BC3"/>
    <w:rsid w:val="00E23A94"/>
    <w:rsid w:val="00E30BB5"/>
    <w:rsid w:val="00E31447"/>
    <w:rsid w:val="00E422A2"/>
    <w:rsid w:val="00E5220B"/>
    <w:rsid w:val="00E6172B"/>
    <w:rsid w:val="00E669EC"/>
    <w:rsid w:val="00E66A55"/>
    <w:rsid w:val="00E713DA"/>
    <w:rsid w:val="00E813B7"/>
    <w:rsid w:val="00E81C0B"/>
    <w:rsid w:val="00E82874"/>
    <w:rsid w:val="00E845AC"/>
    <w:rsid w:val="00E867FC"/>
    <w:rsid w:val="00E9047D"/>
    <w:rsid w:val="00E97A06"/>
    <w:rsid w:val="00EA399C"/>
    <w:rsid w:val="00EA7B74"/>
    <w:rsid w:val="00EB4C19"/>
    <w:rsid w:val="00EC1215"/>
    <w:rsid w:val="00EC7EB7"/>
    <w:rsid w:val="00ED5FA0"/>
    <w:rsid w:val="00EE0A07"/>
    <w:rsid w:val="00EE6E92"/>
    <w:rsid w:val="00EF03C9"/>
    <w:rsid w:val="00EF0A8C"/>
    <w:rsid w:val="00EF6A28"/>
    <w:rsid w:val="00EF6FBF"/>
    <w:rsid w:val="00F014D9"/>
    <w:rsid w:val="00F05BF1"/>
    <w:rsid w:val="00F07EE2"/>
    <w:rsid w:val="00F1778E"/>
    <w:rsid w:val="00F17A90"/>
    <w:rsid w:val="00F233FF"/>
    <w:rsid w:val="00F27C45"/>
    <w:rsid w:val="00F33C45"/>
    <w:rsid w:val="00F46873"/>
    <w:rsid w:val="00F4786D"/>
    <w:rsid w:val="00F504CC"/>
    <w:rsid w:val="00F50E8B"/>
    <w:rsid w:val="00F60220"/>
    <w:rsid w:val="00F76A8F"/>
    <w:rsid w:val="00F77C8A"/>
    <w:rsid w:val="00F86AAA"/>
    <w:rsid w:val="00F9055E"/>
    <w:rsid w:val="00F91683"/>
    <w:rsid w:val="00FA17FC"/>
    <w:rsid w:val="00FB17AC"/>
    <w:rsid w:val="00FC622D"/>
    <w:rsid w:val="00FD7C42"/>
    <w:rsid w:val="00FE4D9A"/>
    <w:rsid w:val="00FE4E4B"/>
    <w:rsid w:val="00FE62A5"/>
    <w:rsid w:val="00FE6A9C"/>
    <w:rsid w:val="00FE6CB8"/>
    <w:rsid w:val="00FF1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A0117A"/>
  <w15:chartTrackingRefBased/>
  <w15:docId w15:val="{64E652A6-BEF2-46A4-8134-DDEDA379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caption" w:semiHidden="1" w:unhideWhenUsed="1" w:qFormat="1"/>
    <w:lsdException w:name="footnote reference" w:uiPriority="99"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before="100" w:after="100"/>
    </w:pPr>
    <w:rPr>
      <w:snapToGrid w:val="0"/>
      <w:sz w:val="24"/>
      <w:lang w:val="en-US" w:eastAsia="en-US"/>
    </w:rPr>
  </w:style>
  <w:style w:type="paragraph" w:styleId="Ttol2">
    <w:name w:val="heading 2"/>
    <w:basedOn w:val="Normal"/>
    <w:next w:val="Normal"/>
    <w:qFormat/>
    <w:rsid w:val="007D6292"/>
    <w:pPr>
      <w:keepNext/>
      <w:widowControl/>
      <w:spacing w:before="120" w:after="120"/>
      <w:outlineLvl w:val="1"/>
    </w:pPr>
    <w:rPr>
      <w:rFonts w:ascii="Arial" w:hAnsi="Arial"/>
      <w:sz w:val="20"/>
      <w:lang w:val="fr-BE"/>
    </w:rPr>
  </w:style>
  <w:style w:type="paragraph" w:styleId="Ttol4">
    <w:name w:val="heading 4"/>
    <w:basedOn w:val="Normal"/>
    <w:next w:val="Normal"/>
    <w:link w:val="Ttol4Car"/>
    <w:semiHidden/>
    <w:unhideWhenUsed/>
    <w:qFormat/>
    <w:rsid w:val="009B5369"/>
    <w:pPr>
      <w:keepNext/>
      <w:spacing w:before="240" w:after="60"/>
      <w:outlineLvl w:val="3"/>
    </w:pPr>
    <w:rPr>
      <w:rFonts w:asciiTheme="minorHAnsi" w:eastAsiaTheme="minorEastAsia" w:hAnsiTheme="minorHAnsi" w:cstheme="minorBidi"/>
      <w:b/>
      <w:bCs/>
      <w:sz w:val="28"/>
      <w:szCs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character" w:customStyle="1" w:styleId="Definition">
    <w:name w:val="Definition"/>
    <w:rPr>
      <w:i/>
    </w:rPr>
  </w:style>
  <w:style w:type="paragraph" w:customStyle="1" w:styleId="H1">
    <w:name w:val="H1"/>
    <w:basedOn w:val="Normal"/>
    <w:next w:val="Normal"/>
    <w:pPr>
      <w:keepNext/>
      <w:outlineLvl w:val="1"/>
    </w:pPr>
    <w:rPr>
      <w:b/>
      <w:kern w:val="36"/>
      <w:sz w:val="48"/>
    </w:rPr>
  </w:style>
  <w:style w:type="paragraph" w:customStyle="1" w:styleId="H2">
    <w:name w:val="H2"/>
    <w:basedOn w:val="Normal"/>
    <w:next w:val="Normal"/>
    <w:pPr>
      <w:keepNext/>
      <w:outlineLvl w:val="2"/>
    </w:pPr>
    <w:rPr>
      <w:b/>
      <w:sz w:val="36"/>
    </w:rPr>
  </w:style>
  <w:style w:type="paragraph" w:customStyle="1" w:styleId="H3">
    <w:name w:val="H3"/>
    <w:basedOn w:val="Normal"/>
    <w:next w:val="Normal"/>
    <w:pPr>
      <w:keepNext/>
      <w:outlineLvl w:val="3"/>
    </w:pPr>
    <w:rPr>
      <w:b/>
      <w:sz w:val="28"/>
    </w:rPr>
  </w:style>
  <w:style w:type="paragraph" w:customStyle="1" w:styleId="H4">
    <w:name w:val="H4"/>
    <w:basedOn w:val="Normal"/>
    <w:next w:val="Normal"/>
    <w:pPr>
      <w:keepNext/>
      <w:outlineLvl w:val="4"/>
    </w:pPr>
    <w:rPr>
      <w:b/>
    </w:rPr>
  </w:style>
  <w:style w:type="paragraph" w:customStyle="1" w:styleId="H5">
    <w:name w:val="H5"/>
    <w:basedOn w:val="Normal"/>
    <w:next w:val="Normal"/>
    <w:pPr>
      <w:keepNext/>
      <w:outlineLvl w:val="5"/>
    </w:pPr>
    <w:rPr>
      <w:b/>
      <w:sz w:val="20"/>
    </w:rPr>
  </w:style>
  <w:style w:type="paragraph" w:customStyle="1" w:styleId="H6">
    <w:name w:val="H6"/>
    <w:basedOn w:val="Normal"/>
    <w:next w:val="Normal"/>
    <w:pPr>
      <w:keepNext/>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mfasi">
    <w:name w:val="Emphasis"/>
    <w:uiPriority w:val="20"/>
    <w:qFormat/>
    <w:rPr>
      <w:i/>
    </w:rPr>
  </w:style>
  <w:style w:type="character" w:styleId="Enlla">
    <w:name w:val="Hyperlink"/>
    <w:rPr>
      <w:color w:val="0000FF"/>
      <w:u w:val="single"/>
    </w:rPr>
  </w:style>
  <w:style w:type="character" w:styleId="Enllavisitat">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z-Finaldelformulari">
    <w:name w:val="HTML Bottom of Form"/>
    <w:next w:val="Normal"/>
    <w:hidden/>
    <w:pPr>
      <w:widowControl w:val="0"/>
      <w:pBdr>
        <w:top w:val="double" w:sz="2" w:space="0" w:color="000000"/>
      </w:pBdr>
      <w:jc w:val="center"/>
    </w:pPr>
    <w:rPr>
      <w:rFonts w:ascii="Arial" w:hAnsi="Arial"/>
      <w:snapToGrid w:val="0"/>
      <w:vanish/>
      <w:sz w:val="16"/>
      <w:lang w:val="en-US" w:eastAsia="en-US"/>
    </w:rPr>
  </w:style>
  <w:style w:type="paragraph" w:styleId="z-Principidelformulari">
    <w:name w:val="HTML Top of Form"/>
    <w:next w:val="Normal"/>
    <w:hidden/>
    <w:pPr>
      <w:widowControl w:val="0"/>
      <w:pBdr>
        <w:bottom w:val="double" w:sz="2" w:space="0" w:color="000000"/>
      </w:pBdr>
      <w:jc w:val="center"/>
    </w:pPr>
    <w:rPr>
      <w:rFonts w:ascii="Arial" w:hAnsi="Arial"/>
      <w:snapToGrid w:val="0"/>
      <w:vanish/>
      <w:sz w:val="16"/>
      <w:lang w:val="en-US" w:eastAsia="en-US"/>
    </w:rPr>
  </w:style>
  <w:style w:type="character" w:customStyle="1" w:styleId="Sample">
    <w:name w:val="Sample"/>
    <w:rPr>
      <w:rFonts w:ascii="Courier New" w:hAnsi="Courier New"/>
    </w:rPr>
  </w:style>
  <w:style w:type="character" w:styleId="Textennegreta">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Mapadeldocument">
    <w:name w:val="Document Map"/>
    <w:basedOn w:val="Normal"/>
    <w:semiHidden/>
    <w:pPr>
      <w:shd w:val="clear" w:color="auto" w:fill="000080"/>
    </w:pPr>
    <w:rPr>
      <w:rFonts w:ascii="Tahoma" w:hAnsi="Tahoma"/>
    </w:rPr>
  </w:style>
  <w:style w:type="paragraph" w:styleId="Capalera">
    <w:name w:val="header"/>
    <w:basedOn w:val="Normal"/>
    <w:pPr>
      <w:tabs>
        <w:tab w:val="center" w:pos="4320"/>
        <w:tab w:val="right" w:pos="8640"/>
      </w:tabs>
    </w:pPr>
  </w:style>
  <w:style w:type="paragraph" w:styleId="Peu">
    <w:name w:val="footer"/>
    <w:basedOn w:val="Normal"/>
    <w:link w:val="PeuCar"/>
    <w:pPr>
      <w:tabs>
        <w:tab w:val="center" w:pos="4320"/>
        <w:tab w:val="right" w:pos="8640"/>
      </w:tabs>
    </w:pPr>
  </w:style>
  <w:style w:type="character" w:styleId="Nmerodepgina">
    <w:name w:val="page number"/>
    <w:basedOn w:val="Lletraperdefectedelpargraf"/>
    <w:rsid w:val="007F095B"/>
  </w:style>
  <w:style w:type="paragraph" w:styleId="Textindependent3">
    <w:name w:val="Body Text 3"/>
    <w:basedOn w:val="Normal"/>
    <w:rsid w:val="007D6292"/>
    <w:pPr>
      <w:widowControl/>
      <w:tabs>
        <w:tab w:val="left" w:pos="0"/>
        <w:tab w:val="left" w:pos="567"/>
        <w:tab w:val="left" w:pos="1133"/>
        <w:tab w:val="left" w:pos="1700"/>
        <w:tab w:val="left" w:pos="2266"/>
        <w:tab w:val="left" w:pos="2832"/>
        <w:tab w:val="left" w:pos="3399"/>
        <w:tab w:val="left" w:pos="3965"/>
        <w:tab w:val="left" w:pos="4532"/>
        <w:tab w:val="left" w:pos="5098"/>
        <w:tab w:val="left" w:pos="5664"/>
        <w:tab w:val="left" w:pos="6231"/>
        <w:tab w:val="left" w:pos="6797"/>
        <w:tab w:val="left" w:pos="7364"/>
        <w:tab w:val="left" w:pos="7930"/>
        <w:tab w:val="left" w:pos="8496"/>
      </w:tabs>
      <w:suppressAutoHyphens/>
      <w:spacing w:before="120" w:after="120" w:line="240" w:lineRule="exact"/>
      <w:jc w:val="both"/>
    </w:pPr>
    <w:rPr>
      <w:rFonts w:ascii="Arial" w:hAnsi="Arial"/>
      <w:b/>
      <w:lang w:val="en-GB"/>
    </w:rPr>
  </w:style>
  <w:style w:type="paragraph" w:styleId="Textdenotaapeudepgina">
    <w:name w:val="footnote text"/>
    <w:aliases w:val="Schriftart: 9 pt,Schriftart: 10 pt,Schriftart: 8 pt,WB-Fußnotentext,FoodNote,ft,Footnote,Footnote Text Char Char,Footnote Text Char1 Char Char,Footnote Text Char Char Char Char,fn,f,Voetnoottekst Char,Footnote Text Char1 Cha"/>
    <w:basedOn w:val="Normal"/>
    <w:link w:val="TextdenotaapeudepginaCar"/>
    <w:uiPriority w:val="99"/>
    <w:qFormat/>
    <w:rsid w:val="001951FE"/>
    <w:rPr>
      <w:sz w:val="20"/>
    </w:rPr>
  </w:style>
  <w:style w:type="character" w:styleId="Refernciadenotaapeudepgina">
    <w:name w:val="footnote reference"/>
    <w:aliases w:val="Footnote symbol,Times 10 Point,Exposant 3 Point, Exposant 3 Point,Footnote number,Footnote Reference Number,Footnote reference number,Footnote Reference Superscript,EN Footnote Reference,note TESI,Voetnootverwijzing,fr"/>
    <w:link w:val="BVIfnrZnak"/>
    <w:uiPriority w:val="99"/>
    <w:qFormat/>
    <w:rsid w:val="001951FE"/>
    <w:rPr>
      <w:vertAlign w:val="superscript"/>
    </w:rPr>
  </w:style>
  <w:style w:type="character" w:customStyle="1" w:styleId="PeuCar">
    <w:name w:val="Peu Car"/>
    <w:link w:val="Peu"/>
    <w:rsid w:val="007727F3"/>
    <w:rPr>
      <w:snapToGrid w:val="0"/>
      <w:sz w:val="24"/>
      <w:lang w:val="en-US" w:eastAsia="en-US"/>
    </w:rPr>
  </w:style>
  <w:style w:type="paragraph" w:styleId="Textdeglobus">
    <w:name w:val="Balloon Text"/>
    <w:basedOn w:val="Normal"/>
    <w:link w:val="TextdeglobusCar"/>
    <w:rsid w:val="00D240C3"/>
    <w:pPr>
      <w:spacing w:before="0" w:after="0"/>
    </w:pPr>
    <w:rPr>
      <w:rFonts w:ascii="Tahoma" w:hAnsi="Tahoma" w:cs="Tahoma"/>
      <w:sz w:val="16"/>
      <w:szCs w:val="16"/>
    </w:rPr>
  </w:style>
  <w:style w:type="character" w:customStyle="1" w:styleId="TextdeglobusCar">
    <w:name w:val="Text de globus Car"/>
    <w:link w:val="Textdeglobus"/>
    <w:rsid w:val="00D240C3"/>
    <w:rPr>
      <w:rFonts w:ascii="Tahoma" w:hAnsi="Tahoma" w:cs="Tahoma"/>
      <w:snapToGrid w:val="0"/>
      <w:sz w:val="16"/>
      <w:szCs w:val="16"/>
      <w:lang w:val="en-US" w:eastAsia="en-US"/>
    </w:rPr>
  </w:style>
  <w:style w:type="character" w:styleId="Refernciadecomentari">
    <w:name w:val="annotation reference"/>
    <w:rsid w:val="009B69BE"/>
    <w:rPr>
      <w:sz w:val="16"/>
      <w:szCs w:val="16"/>
    </w:rPr>
  </w:style>
  <w:style w:type="paragraph" w:styleId="Textdecomentari">
    <w:name w:val="annotation text"/>
    <w:basedOn w:val="Normal"/>
    <w:link w:val="TextdecomentariCar"/>
    <w:rsid w:val="009B69BE"/>
    <w:rPr>
      <w:sz w:val="20"/>
    </w:rPr>
  </w:style>
  <w:style w:type="character" w:customStyle="1" w:styleId="TextdecomentariCar">
    <w:name w:val="Text de comentari Car"/>
    <w:link w:val="Textdecomentari"/>
    <w:rsid w:val="009B69BE"/>
    <w:rPr>
      <w:snapToGrid w:val="0"/>
      <w:lang w:val="en-US" w:eastAsia="en-US"/>
    </w:rPr>
  </w:style>
  <w:style w:type="paragraph" w:styleId="Temadelcomentari">
    <w:name w:val="annotation subject"/>
    <w:basedOn w:val="Textdecomentari"/>
    <w:next w:val="Textdecomentari"/>
    <w:link w:val="TemadelcomentariCar"/>
    <w:rsid w:val="009B69BE"/>
    <w:rPr>
      <w:b/>
      <w:bCs/>
    </w:rPr>
  </w:style>
  <w:style w:type="character" w:customStyle="1" w:styleId="TemadelcomentariCar">
    <w:name w:val="Tema del comentari Car"/>
    <w:link w:val="Temadelcomentari"/>
    <w:rsid w:val="009B69BE"/>
    <w:rPr>
      <w:b/>
      <w:bCs/>
      <w:snapToGrid w:val="0"/>
      <w:lang w:val="en-US" w:eastAsia="en-US"/>
    </w:rPr>
  </w:style>
  <w:style w:type="paragraph" w:customStyle="1" w:styleId="PRAGHeading2">
    <w:name w:val="PRAG Heading 2"/>
    <w:basedOn w:val="Normal"/>
    <w:rsid w:val="00971962"/>
    <w:pPr>
      <w:numPr>
        <w:numId w:val="43"/>
      </w:numPr>
    </w:pPr>
  </w:style>
  <w:style w:type="paragraph" w:styleId="Subttol">
    <w:name w:val="Subtitle"/>
    <w:basedOn w:val="Normal"/>
    <w:link w:val="SubttolCar"/>
    <w:qFormat/>
    <w:rsid w:val="00A36F1C"/>
    <w:pPr>
      <w:widowControl/>
      <w:spacing w:before="0" w:after="0"/>
      <w:jc w:val="center"/>
    </w:pPr>
    <w:rPr>
      <w:b/>
      <w:snapToGrid/>
      <w:sz w:val="28"/>
      <w:lang w:val="fr-BE" w:eastAsia="en-GB"/>
    </w:rPr>
  </w:style>
  <w:style w:type="character" w:customStyle="1" w:styleId="SubttolCar">
    <w:name w:val="Subtítol Car"/>
    <w:link w:val="Subttol"/>
    <w:rsid w:val="00A36F1C"/>
    <w:rPr>
      <w:b/>
      <w:sz w:val="28"/>
      <w:lang w:val="fr-BE"/>
    </w:rPr>
  </w:style>
  <w:style w:type="character" w:customStyle="1" w:styleId="TextdenotaapeudepginaCar">
    <w:name w:val="Text de nota a peu de pàgina Car"/>
    <w:aliases w:val="Schriftart: 9 pt Car,Schriftart: 10 pt Car,Schriftart: 8 pt Car,WB-Fußnotentext Car,FoodNote Car,ft Car,Footnote Car,Footnote Text Char Char Car,Footnote Text Char1 Char Char Car,Footnote Text Char Char Char Char Car"/>
    <w:link w:val="Textdenotaapeudepgina"/>
    <w:uiPriority w:val="99"/>
    <w:rsid w:val="00B9793F"/>
    <w:rPr>
      <w:snapToGrid w:val="0"/>
      <w:lang w:val="en-US" w:eastAsia="en-US"/>
    </w:rPr>
  </w:style>
  <w:style w:type="character" w:customStyle="1" w:styleId="normaltextrun">
    <w:name w:val="normaltextrun"/>
    <w:rsid w:val="00B9793F"/>
  </w:style>
  <w:style w:type="character" w:customStyle="1" w:styleId="eop">
    <w:name w:val="eop"/>
    <w:rsid w:val="00B9793F"/>
  </w:style>
  <w:style w:type="paragraph" w:customStyle="1" w:styleId="paragraph">
    <w:name w:val="paragraph"/>
    <w:basedOn w:val="Normal"/>
    <w:rsid w:val="00B9793F"/>
    <w:pPr>
      <w:widowControl/>
      <w:spacing w:beforeAutospacing="1" w:afterAutospacing="1"/>
    </w:pPr>
    <w:rPr>
      <w:snapToGrid/>
      <w:szCs w:val="24"/>
      <w:lang w:val="fr-BE" w:eastAsia="fr-BE"/>
    </w:rPr>
  </w:style>
  <w:style w:type="character" w:customStyle="1" w:styleId="highlight">
    <w:name w:val="highlight"/>
    <w:rsid w:val="00B9793F"/>
    <w:rPr>
      <w:rFonts w:cs="Times New Roman"/>
    </w:rPr>
  </w:style>
  <w:style w:type="paragraph" w:styleId="Pargrafdellista">
    <w:name w:val="List Paragraph"/>
    <w:basedOn w:val="Normal"/>
    <w:uiPriority w:val="34"/>
    <w:qFormat/>
    <w:rsid w:val="00B9793F"/>
    <w:pPr>
      <w:ind w:left="720"/>
    </w:pPr>
  </w:style>
  <w:style w:type="paragraph" w:styleId="Revisi">
    <w:name w:val="Revision"/>
    <w:hidden/>
    <w:uiPriority w:val="99"/>
    <w:semiHidden/>
    <w:rsid w:val="00D97139"/>
    <w:rPr>
      <w:snapToGrid w:val="0"/>
      <w:sz w:val="24"/>
      <w:lang w:val="en-US" w:eastAsia="en-US"/>
    </w:rPr>
  </w:style>
  <w:style w:type="character" w:customStyle="1" w:styleId="Ttol4Car">
    <w:name w:val="Títol 4 Car"/>
    <w:basedOn w:val="Lletraperdefectedelpargraf"/>
    <w:link w:val="Ttol4"/>
    <w:semiHidden/>
    <w:rsid w:val="009B5369"/>
    <w:rPr>
      <w:rFonts w:asciiTheme="minorHAnsi" w:eastAsiaTheme="minorEastAsia" w:hAnsiTheme="minorHAnsi" w:cstheme="minorBidi"/>
      <w:b/>
      <w:bCs/>
      <w:snapToGrid w:val="0"/>
      <w:sz w:val="28"/>
      <w:szCs w:val="28"/>
      <w:lang w:val="en-US" w:eastAsia="en-US"/>
    </w:rPr>
  </w:style>
  <w:style w:type="character" w:styleId="Mencisenseresoldre">
    <w:name w:val="Unresolved Mention"/>
    <w:basedOn w:val="Lletraperdefectedelpargraf"/>
    <w:uiPriority w:val="99"/>
    <w:semiHidden/>
    <w:unhideWhenUsed/>
    <w:rsid w:val="00D902F5"/>
    <w:rPr>
      <w:color w:val="605E5C"/>
      <w:shd w:val="clear" w:color="auto" w:fill="E1DFDD"/>
    </w:rPr>
  </w:style>
  <w:style w:type="paragraph" w:customStyle="1" w:styleId="BVIfnrZnak">
    <w:name w:val="BVI fnr Знак Знак Znak"/>
    <w:aliases w:val="BVI fnr Car Car Знак Знак Znak,BVI fnr Char Car Car Car Знак Знак Znak,BVI fnr Char Car Car Car Char Знак Знак Znak,BVI fnr Car Знак Знак Znak,BVI fnr Car Car Car Car Знак Знак Znak,ftref Znak"/>
    <w:basedOn w:val="Normal"/>
    <w:link w:val="Refernciadenotaapeudepgina"/>
    <w:uiPriority w:val="99"/>
    <w:rsid w:val="00AB4855"/>
    <w:pPr>
      <w:widowControl/>
      <w:spacing w:before="0" w:after="160" w:line="240" w:lineRule="exact"/>
    </w:pPr>
    <w:rPr>
      <w:snapToGrid/>
      <w:sz w:val="20"/>
      <w:vertAlign w:val="superscript"/>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07059">
      <w:bodyDiv w:val="1"/>
      <w:marLeft w:val="0"/>
      <w:marRight w:val="0"/>
      <w:marTop w:val="0"/>
      <w:marBottom w:val="0"/>
      <w:divBdr>
        <w:top w:val="none" w:sz="0" w:space="0" w:color="auto"/>
        <w:left w:val="none" w:sz="0" w:space="0" w:color="auto"/>
        <w:bottom w:val="none" w:sz="0" w:space="0" w:color="auto"/>
        <w:right w:val="none" w:sz="0" w:space="0" w:color="auto"/>
      </w:divBdr>
    </w:div>
    <w:div w:id="473184801">
      <w:bodyDiv w:val="1"/>
      <w:marLeft w:val="0"/>
      <w:marRight w:val="0"/>
      <w:marTop w:val="0"/>
      <w:marBottom w:val="0"/>
      <w:divBdr>
        <w:top w:val="none" w:sz="0" w:space="0" w:color="auto"/>
        <w:left w:val="none" w:sz="0" w:space="0" w:color="auto"/>
        <w:bottom w:val="none" w:sz="0" w:space="0" w:color="auto"/>
        <w:right w:val="none" w:sz="0" w:space="0" w:color="auto"/>
      </w:divBdr>
    </w:div>
    <w:div w:id="708455643">
      <w:bodyDiv w:val="1"/>
      <w:marLeft w:val="0"/>
      <w:marRight w:val="0"/>
      <w:marTop w:val="0"/>
      <w:marBottom w:val="0"/>
      <w:divBdr>
        <w:top w:val="none" w:sz="0" w:space="0" w:color="auto"/>
        <w:left w:val="none" w:sz="0" w:space="0" w:color="auto"/>
        <w:bottom w:val="none" w:sz="0" w:space="0" w:color="auto"/>
        <w:right w:val="none" w:sz="0" w:space="0" w:color="auto"/>
      </w:divBdr>
    </w:div>
    <w:div w:id="10429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c.europa.eu/budget/graphs/inforeuro.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anctionsmap.e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4FDE23FB365D4CB8B2901107175F9F" ma:contentTypeVersion="4" ma:contentTypeDescription="Create a new document." ma:contentTypeScope="" ma:versionID="a6792be26b55eb5681b44e9f72c32642">
  <xsd:schema xmlns:xsd="http://www.w3.org/2001/XMLSchema" xmlns:xs="http://www.w3.org/2001/XMLSchema" xmlns:p="http://schemas.microsoft.com/office/2006/metadata/properties" xmlns:ns2="b21a4a1d-4eb8-49d3-b465-be101281b0f3" targetNamespace="http://schemas.microsoft.com/office/2006/metadata/properties" ma:root="true" ma:fieldsID="1fdbd7ee0f51e38713a4f3d32390e981" ns2:_="">
    <xsd:import namespace="b21a4a1d-4eb8-49d3-b465-be101281b0f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a4a1d-4eb8-49d3-b465-be101281b0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F0E118-00DD-4C90-8175-E6D5AEA70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a4a1d-4eb8-49d3-b465-be101281b0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59000-A088-4849-929E-318B87A17C21}">
  <ds:schemaRefs>
    <ds:schemaRef ds:uri="http://schemas.microsoft.com/sharepoint/v3/contenttype/forms"/>
  </ds:schemaRefs>
</ds:datastoreItem>
</file>

<file path=customXml/itemProps3.xml><?xml version="1.0" encoding="utf-8"?>
<ds:datastoreItem xmlns:ds="http://schemas.openxmlformats.org/officeDocument/2006/customXml" ds:itemID="{09F9AD7D-EC9D-422A-9E69-2F8E1B41CAA2}">
  <ds:schemaRefs>
    <ds:schemaRef ds:uri="http://schemas.openxmlformats.org/officeDocument/2006/bibliography"/>
  </ds:schemaRefs>
</ds:datastoreItem>
</file>

<file path=customXml/itemProps4.xml><?xml version="1.0" encoding="utf-8"?>
<ds:datastoreItem xmlns:ds="http://schemas.openxmlformats.org/officeDocument/2006/customXml" ds:itemID="{12AFC13C-BDAE-47F0-B5AD-3971AF0754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2549</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Procurement notice for a service contract</vt:lpstr>
    </vt:vector>
  </TitlesOfParts>
  <Company>European Commission</Company>
  <LinksUpToDate>false</LinksUpToDate>
  <CharactersWithSpaces>16419</CharactersWithSpaces>
  <SharedDoc>false</SharedDoc>
  <HLinks>
    <vt:vector size="12" baseType="variant">
      <vt:variant>
        <vt:i4>5308446</vt:i4>
      </vt:variant>
      <vt:variant>
        <vt:i4>3</vt:i4>
      </vt:variant>
      <vt:variant>
        <vt:i4>0</vt:i4>
      </vt:variant>
      <vt:variant>
        <vt:i4>5</vt:i4>
      </vt:variant>
      <vt:variant>
        <vt:lpwstr>http://ec.europa.eu/europeaid/prag/annexes.do?chapterTitleCode=A</vt:lpwstr>
      </vt:variant>
      <vt:variant>
        <vt:lpwstr/>
      </vt:variant>
      <vt:variant>
        <vt:i4>1572957</vt:i4>
      </vt:variant>
      <vt:variant>
        <vt:i4>0</vt:i4>
      </vt:variant>
      <vt:variant>
        <vt:i4>0</vt:i4>
      </vt:variant>
      <vt:variant>
        <vt:i4>5</vt:i4>
      </vt:variant>
      <vt:variant>
        <vt:lpwstr>http://ec.europa.eu/europeaid/prag/annexes.do?group=B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itle>Procurement notice for a service contract</dc:title>
  <dc:subject/>
  <dc:creator>Yandex.Translate</dc:creator>
  <cp:keywords/>
  <cp:lastModifiedBy>Albert Sorrosal</cp:lastModifiedBy>
  <cp:revision>10</cp:revision>
  <cp:lastPrinted>2016-05-31T08:36:00Z</cp:lastPrinted>
  <dcterms:created xsi:type="dcterms:W3CDTF">2024-07-18T16:05:00Z</dcterms:created>
  <dcterms:modified xsi:type="dcterms:W3CDTF">2024-08-30T15:02:00Z</dcterms:modified>
  <dc:description>Translated with Yandex.Translate</dc:descript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FrontPage 3.0</vt:lpwstr>
  </property>
  <property fmtid="{D5CDD505-2E9C-101B-9397-08002B2CF9AE}" pid="3" name="Checked by">
    <vt:lpwstr>duboile</vt:lpwstr>
  </property>
  <property fmtid="{D5CDD505-2E9C-101B-9397-08002B2CF9AE}" pid="4" name="ContentTypeId">
    <vt:lpwstr>0x010100724FDE23FB365D4CB8B2901107175F9F</vt:lpwstr>
  </property>
</Properties>
</file>