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HIVE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Technical Architecture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7-layer architecture for secure, scalable AI agent orchestration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System Design &amp; Infrastructure Blueprint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| March 2026 | ENRICHED EDITION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Hive platform follows a 7-layer architecture designed for security, scalability, and modularity. Each layer has clear responsibilities and well-defined interfaces, enabling independent evolution and testing.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Design Principles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Security by default — every layer enforces isolation and access control. 2. Observable by design — every component emits metrics and logs. 3. Modular composition — layers can be replaced or upgraded independently. 4. API-first — all functionality exposed through well-documented APIs.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Layers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10+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Core Tables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Services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&lt;5s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Agent Boot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7-Layer Architecture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Layer 1: Presentation Layer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Next.js 15, React 19, Tailwind CSS, shadcn/ui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user-facing layer providing a modern, responsive web dashboard for managing agents, viewing metrics, and configuring the platform. Built with server components for optimal performance and SEO.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Server-side rendering for initial page load &lt; 1 second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Client-side state management with React Query for real-time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Accessible components (WCAG 2.1 AA) via shadcn/ui primitives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Dark/light theme support with CSS custom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WebSocket connection for live metrics and notifications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Layer 2: API Gateway Layer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Traefik v3, Rate Limiting, Auth Middleware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Traffic management layer handling routing, TLS termination, rate limiting, and request authentication before passing to the application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TLS via Let's Encrypt with ACME challenge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limiting: 100 req/min for authenticated, 20 req/min for anonymous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 routing based on path and header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Circuit breaker pattern preventing cascade failures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logging with request/response metadata for audit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8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Layer 3: Application Layer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Next.js API Routes, Business Logic, Validation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business logic layer implementing all platform operations. Handles request validation, authorization checks, business rule enforcement, and response formatting.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RESTful API with OpenAPI 3.1 specification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 validation with Zod schemas on all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RBAC middleware checking permissions per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 logic services with dependency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handling with structured error responses (RFC 7807)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8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Layer 4: Orchestration Layer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Docker/Podman, Container Lifecycle, Resource Management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Container orchestration managing the full lifecycle of agent containers — provisioning, starting, stopping, health monitoring, and cleanup.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SDK (dockerode) for container CRUD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Resource limit enforcement: CPU (millicores), memory (bytes), GPU (devices)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check probes: HTTP (GET /health), TCP (port check), exec (command)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Graceful shutdown with configurable timeout (default 30s)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Container pool for pre-warmed instances (&lt; 5s agent boot time)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Layer 5: Communication Layer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Redis Pub/Sub, MCP Relay, A2A Bridge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Inter-agent communication backbone providing multiple messaging patterns: pub/sub for events, request/response for synchronous calls, and MCP relay for tool sharing.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MCP relay server handling tool discovery, registration, and invocation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 pub/sub with namespaced channels per project/agent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Request/response pattern with 30-second timeout and retry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Communication logging for all inter-agent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Protocol translation layer (MCP ↔ A2A ↔ REST)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8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Layer 6: Data Layer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PostgreSQL 16 + Drizzle ORM, Redis Cache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Persistent storage layer managing all platform data including agent configurations, user accounts, metrics history, audit logs, and secrets.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with connection pooling (max 20 connections per pool)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Drizzle ORM with type-safe queries and automatic migration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 caching with 5-minute TTL for frequently accessed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Encrypted secrets storage with AES-256-GCM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daily backups with 30-day retention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8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Layer 7: Infrastructure Layer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Linux Host, Networking, Storage, GPU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Physical and virtual infrastructure providing compute, storage, and networking resources for all layers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Hetzner AX102: AMD Ryzen 9 7950X (16C/32T), 128GB DDR5, 2x2TB NVMe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overlay network for agent isolation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CoreDNS for .hive.local service 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nvidia-container-toolkit for GPU passthrough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UFW firewall with allow-list only policy</w:t>
      </w:r>
    </w:p>
    <w:p>
      <w:pPr>
        <w:spacing w:after="150"/>
      </w:pPr>
    </w:p>
    <w:p>
      <w:pPr>
        <w:pStyle w:val="Heading1"/>
      </w:pPr>
      <w:r>
        <w:t xml:space="preserve">Component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High-level component interaction diagram showing data flow between major system components: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              PRESENTATION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┌─────────────┐  ┌──────────────┐  ┌─────────────────────┐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Dashboard   │  │  Agent Mgmt  │  │  Metrics &amp; Logs     │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(React)     │  │  (React)     │  │  (React + WS)       │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└──────┬───────┘  └──────┬───────┘  └──────────┬──────────┘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└─────────────────┼──────────────────────┘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├──────────────────────────┬┼─────────────────────────────────────┤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         TRAEFIK│(reverse proxy + TLS)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├──────────────────────────┼┼─────────────────────────────────────┤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                ││  APPLICATION LAYER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┌────────────┐  ┌──────▼▼──────┐  ┌──────────────────┐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Auth       │  │  API Routes  │  │  Business Logic  │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Middleware  │──│  (REST)      │──│  Services        │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└────────────┘  └──────┬───────┘  └────────┬─────────┘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├─────────────────────────┼───────────────────┼──────────────────┤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               │   ORCHESTRATION   │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┌──────────────────────▼───────────────────▼──────────────┐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Container Manager (Docker SDK / Podman)                 │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┌─────────┐  ┌──────────┐  ┌───────────┐  ┌────────┐ │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│ Agent 1  │  │ Agent 2  │  │ Agent 3   │  │ ...    │ │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│ +Sidecar │  │ +Sidecar │  │ +Sidecar  │  │        │ │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└─────────┘  └──────────┘  └───────────┘  └────────┘ │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┌──────────┐  ┌──────────┐  ┌──────────┐  ┌────────────┐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│PostgreSQL │  │  Redis   │  │ CoreDNS  │  │ MCP Relay  │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(Data)   │  │ (Cache/  │  │ (DNS)    │  │ (Comms)    │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        │  │  PubSub) │  │          │  │            │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└──────────┘  └──────────┘  └──────────┘  └────────────┘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Agent Container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agent runs in a container with a sidecar pattern providing metrics collection and MCP protocol support: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    Agent Container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  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┌─────────────────────────────────────┐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       Agent Process                │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- AI model connection               │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- Business logic execution          │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- Tool invocation via MCP           │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- State management                  │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└──────────┬──────────────┬────────────┘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   │              │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┌──────────▼─────┐ ┌─────▼──────────────┐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MCP Sidecar   │ │ Metrics Collector   │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- Tool proxy  │ │ - CPU/Memory/GPU    │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- Protocol    │ │ - Custom metrics     │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  translation │ │ - Health probes      │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- Auth relay  │ │ - Log forwarding     │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└────────────────┘ └─────────────────────┘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  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Shared: Network namespace, Volume mounts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Isolated: PID, IPC, UTS namespaces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└─────────────────────────────────────────────┘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Container Isolation Deep Dive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Hive supports three levels of container isolation, each providing different security/performance trade-offs:</w:t>
      </w:r>
    </w:p>
    <w:p>
      <w:pPr>
        <w:spacing w:after="100"/>
      </w:pPr>
    </w:p>
    <w:p>
      <w:pPr>
        <w:pStyle w:val="Heading2"/>
      </w:pPr>
      <w:r>
        <w:t xml:space="preserve">Docker Default Isolation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 Linux container isolation using kernel namespaces and cgroups. Suitable for trusted agents in development and staging environments.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Docker Default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Namespace isolation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PID, NET, MNT, UTS, IPC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Linux namespaces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limits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CPU, Memory via cgroups v2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limits enforced by kernel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Filesystem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OverlayFS with read-only layers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Copy-on-write for efficiency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Startup time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 second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Near-instant container boot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overhead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 MiB per container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overhead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 sharing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host kernel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vulnerability surface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Firecracker MicroVMs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Hardware-level isolation using lightweight MicroVMs. Each agent runs in its own virtual machine with a dedicated kernel, providing strong isolation at near-container speed.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Firecracker MicroVM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 time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~125ms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minimal kernel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overhead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MiB per MicroVM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hypervisor footprint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per VM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kernel isolation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I/O model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virtio devices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Paravirtualized for performance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Snapshot/restore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(memory + state)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fast cloning and migration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devices + bridge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virtual NIC per VM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When to Use Firecracker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 Firecracker MicroVMs for: (1) Production workloads handling sensitive data, (2) Agents with tool access to external systems, (3) Multi-tenant deployments where agents from different users share hardware, (4) Compliance requirements mandating hardware-level isolation.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gVisor (User-Space Kernel)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gVisor interposes a user-space kernel (Sentry) between the container and the host kernel, intercepting all system calls. Provides stronger isolation than Docker with lower overhead than MicroVMs.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Intercepts ~350 Linux system calls with user-space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Blocks direct kernel access, preventing kernel exploits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~10-20% performance overhead for syscall-heavy workloads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Compatible with standard Docker images (runsc runtime)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Suitable for semi-trusted agents with moderate isolation needs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6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4"/>
                <w:szCs w:val="24"/>
              </w:rPr>
              <w:t xml:space="preserve">seccomp Profiles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containers run with custom seccomp profiles that restrict available system calls to the minimum required set. Default profile blocks 100+ dangerous syscalls including: ptrace, mount, reboot, swapon, kexec_load, and all kernel module operations.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Network Architecture</w:t>
      </w:r>
    </w:p>
    <w:p>
      <w:pPr>
        <w:spacing w:after="100"/>
      </w:pPr>
    </w:p>
    <w:p>
      <w:pPr>
        <w:pStyle w:val="Heading2"/>
      </w:pPr>
      <w:r>
        <w:t xml:space="preserve">Overlay Network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 containers communicate over a Docker overlay network (or Cilium for advanced use cases). Each project gets an isolated network segment.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Network Topology: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    Docker Bridge Network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Subnet: 172.20.0.0/16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      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┌──────────────┐  ┌──────────────┐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Project A     │  │ Project B     │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172.20.1.0/24 │  │ 172.20.2.0/24 │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             │  │               │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Agent-1 .10   │  │ Agent-3 .10   │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Agent-2 .11   │  │ Agent-4 .11   │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└───────┬───────┘  └───────┬───────┘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│ (isolated)        │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└────────┬──────────┘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         │ (controlled cross-talk)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┌────────▼──────────┐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│    MCP Relay      │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│   172.20.0.2      │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└───────────────────┘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CoreDNS Service Discovery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Agents are discoverable via DNS names following the pattern: {agent-name}.{project}.hive.local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CoreDNS Corefile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hive.local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file /etc/coredns/zones/hive.local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log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errors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reload 10s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Example DNS records (auto-generated)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agent-chatbot.projecta.hive.local.  A  172.20.1.10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agent-analyst.projecta.hive.local.  A  172.20.1.11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agent-coder.projectb.hive.local.    A  172.20.2.10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mcp-relay.hive.local.               A  172.20.0.2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Traefik Reverse Proxy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Traefik provides automatic TLS termination, request routing, and load balancing for all external-facing services: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certificate management via Let's Encrypt ACME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 configuration from Docker labels (no restart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 → HTTPS redirect with HSTS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Per-service rate limiting with configurable burst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WebSocket upgrade support for real-time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check integration for automatic failover</w:t>
      </w:r>
    </w:p>
    <w:p>
      <w:pPr>
        <w:spacing w:after="200"/>
      </w:pPr>
    </w:p>
    <w:p>
      <w:pPr>
        <w:pStyle w:val="Heading1"/>
      </w:pPr>
      <w:r>
        <w:t xml:space="preserve">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database schema with 10+ tables covering all platform entities: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-- Core tables with relationships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users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id          UUID PRIMARY KEY DEFAULT gen_random_uuid()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email       VARCHAR(255) UNIQUE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password    VARCHAR(255) NOT NULL  -- bcrypt hashed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name        VARCHAR(100)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role        ENUM('admin','operator','developer','viewer')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created_at 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updated_at 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agents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id           UUID PRIMARY KEY DEFAULT gen_random_uuid()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name         VARCHAR(100)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status       ENUM('created','starting','running','stopping','stopped','error')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template_id  UUID REFERENCES templates(id)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owner_id     UUID REFERENCES users(id)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config       JSONB NOT NULL  -- model, resources, env vars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container_id VARCHAR(64)     -- Docker container 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group_id     UUID REFERENCES agent_groups(id)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created_at  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updated_at  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agent_groups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id          UUID PRIMARY 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name        VARCHAR(100)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project_id  UUID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network_id  VARCHAR(64)  -- Docker network 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models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id          UUID PRIMARY 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provider    VARCHAR(50) NOT NULL  -- openai, anthropic, ollama...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model_name  VARCHAR(100)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endpoint    VARCHAR(500)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api_key_ref VARCHAR(100)  -- reference to secrets table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config      JSONB  -- temperature, max_tokens, etc.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communications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id          UUID PRIMARY 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from_agent  UUID REFERENCES agents(id)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to_agent    UUID REFERENCES agents(id)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channel     VARCHAR(100)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message     JSONB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protocol    ENUM('mcp','a2a','redis','rest')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timestamp  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metrics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id          BIGSERIAL PRIMARY 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agent_id    UUID REFERENCES agents(id)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metric_name VARCHAR(100)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value       DOUBLE PRECISION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labels      JSONB,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timestamp  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-- Partitioned by month for performance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audit_logs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id          BIGSERIAL PRIMARY 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user_id     UUID REFERENCES users(id)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action      VARCHAR(100)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resource    VARCHAR(100)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resource_id UUID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details     JSONB,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ip_address  INET,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timestamp  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secrets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id          UUID PRIMARY 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name        VARCHAR(100)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value       BYTEA NOT NULL  -- AES-256-GCM encrypted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owner_id    UUID REFERENCES users(id)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agent_ids   UUID[]  -- agents with access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rotation_at TIMESTAMPTZ,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created_at 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templates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id          UUID PRIMARY 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name        VARCHAR(100)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description TEXT,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config      JSONB NOT NULL  -- default agent configuration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category    VARCHAR(50),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is_public   BOOLEAN DEFAULT false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settings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key         VARCHAR(100) PRIMARY 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value       JSONB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category    VARCHAR(50),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updated_by  UUID REFERENCES users(id)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updated_at  TIMESTAMPTZ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Redis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Redis serves three purposes: pub/sub messaging, data caching, and session storage. Namespaced keys prevent collisions: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Namespace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pubsub: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pubsub:{project}:{channel}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Inter-agent real-time messaging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(ephemeral)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cache:agent: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cache:agent:{id}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configuration cache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minutes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cache:metrics: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cache:metrics:{agent}:{metric}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metrics values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minute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session: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session:{token}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session data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hours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lock: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lock:{resource}:{id}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Distributed locks for concurrent ops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seconds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queue: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queue:{type}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job queue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Until processed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ratelimit: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ratelimit:{ip}:{endpoint}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rate limiting counters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minute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GPU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GPU passthrough for agents running local AI models via nvidia-container-toolkit: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Docker GPU configuration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docker run --gpus '"device=0"'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--runtime=nvidia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-e NVIDIA_VISIBLE_DEVICES=0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-e NVIDIA_DRIVER_CAPABILITIES=compute,utility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hive-agent:latest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GPU sharing strategies: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1. Time-sharing: agents take turns using full GPU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2. MPS (Multi-Process Service): concurrent GPU sharing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3. MIG (Multi-Instance GPU): hardware partitioning (A100+)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4. vGPU: virtual GPU with guaranteed resources</w:t>
            </w:r>
          </w:p>
        </w:tc>
      </w:tr>
    </w:tbl>
    <w:p>
      <w:pPr>
        <w:spacing w:after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600"/>
        <w:gridCol w:w="27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Isolation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Support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Exclusive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NVIDIA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large model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Time-sharing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NVIDIA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small models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MPS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Process-level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85-95%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Volta+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inference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95-100%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A100, H100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Multi-tenant production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MCP Integration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Step-by-step flow when an agent invokes a tool from another agent via the MCP relay: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A sends tool invocation request to MCP Relay (JSON-RPC over stdio/HTTP)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MCP Relay authenticates request against agent's tool authorization allow-list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Relay looks up tool registry to find which agent (Agent B) provides the requested tool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Relay forwards request to Agent B's MCP sidecar with correlation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B's sidecar validates request and passes to agent process for execution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B executes tool logic and returns result to its sidecar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Sidecar sends result back to MCP Relay with correlation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Relay validates response, logs the communication, and returns result to Agent 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relay overhead target: &lt; 50ms per hop (&lt; 100ms total round-trip overhead)</w:t>
      </w:r>
    </w:p>
    <w:p>
      <w:pPr>
        <w:spacing w:after="200"/>
      </w:pPr>
    </w:p>
    <w:p>
      <w:pPr>
        <w:pStyle w:val="Heading1"/>
      </w:pPr>
      <w:r>
        <w:t xml:space="preserve">A2A Protocol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Google's Agent-to-Agent (A2A) protocol support via a bridge service that translates between MCP and A2A: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MCP (Native)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A2A (Bridge)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stdio, HTTP, SSE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HTTP/REST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A2A uses JSON-RPC over HTTP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Relay registry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Card (.well-known)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A2A uses public agent cards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key, OAuth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 2.0, API key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Compatible auth mechanisms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SSE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support server-sent events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Multi-turn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context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Task-based sessions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 session models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transfer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in response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Artifact references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A2A uses URI references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Scalability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capacity limits per component on a single Hive host (AX102 server):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Bottleneck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Scaling Strategy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agents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50-100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(128GB)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Vertical: more RAM; Horizontal: multi-node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containers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(idle)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daemon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pool with lazy start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relay throughput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 msg/sec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(single core)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Horizontal: multiple relay instances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pub/sub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100,000 msg/sec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bandwidth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Cluster for sharding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connections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concurrent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pool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PgBouncer connection pooling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requests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 req/sec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server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Node.js workers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connections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descriptors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ulimit, multiple processes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4TB (2x2TB NVMe)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Disk space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storage, S3-compatible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bandwidth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Gbps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Gbps upgrade available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models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2-4 concurrent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VRAM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 partitioning, model quantization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Deployment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Evolution from single-node MVP to multi-node production deployment:</w:t>
      </w:r>
    </w:p>
    <w:p>
      <w:pPr>
        <w:spacing w:after="100"/>
      </w:pPr>
    </w:p>
    <w:p>
      <w:pPr>
        <w:pStyle w:val="Heading2"/>
      </w:pPr>
      <w:r>
        <w:t xml:space="preserve">Phase 1: Single Node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Hetzner AX102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┌─────────┐  ┌──────┐  ┌────────┐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Next.js  │  │Redis │  │Postgres│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+ Traefik│  │      │  │        │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└────┬─────┘  └──┬───┘  └───┬────┘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└────────────┼──────────┘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                 │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┌─────────────────▼──────────────┐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Agent Containers (50-100)      │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│  + MCP Relay + CoreDNS          │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└────────────────────────────────┘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Phase 3: Multi-Node (Scale)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 plane node: Next.js, PostgreSQL, Redis, Traefik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Worker nodes: Agent containers, MCP sidecars, metrics collectors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Shared storage: NFS or S3-compatible object 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discovery: Consul or etcd for cross-node coordination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balancing: Traefik with health-check-based routing</w:t>
      </w:r>
    </w:p>
    <w:p>
      <w:pPr>
        <w:spacing w:after="200"/>
      </w:pPr>
    </w:p>
    <w:p>
      <w:pPr>
        <w:pStyle w:val="Heading1"/>
      </w:pPr>
      <w:r>
        <w:t xml:space="preserve">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hive/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├── src/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├── app/                    # Next.js App Router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(auth)/             # Auth pages (login, register)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(dashboard)/        # Dashboard pages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│   ├── agents/         # Agent management UI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│   ├── metrics/        # Metrics dashboard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│   ├── settings/       # Platform settings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│   └── layout.tsx      # Dashboard layout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api/                # API routes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│   ├── agents/         # Agent CRUD endpoints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│   ├── auth/           # Auth endpoints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│   ├── metrics/        # Metrics endpoints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│   └── admin/          # Admin endpoints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└── layout.tsx          # Root layout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├── components/             # React components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ui/                 # shadcn/ui primitives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agents/             # Agent-specific components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charts/             # Chart components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└── layout/             # Layout components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├── lib/                    # Shared libraries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db/                 # Drizzle schema + queries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docker/             # Docker SDK wrapper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mcp/                # MCP relay client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redis/              # Redis client + pub/sub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auth/               # Auth utilities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└── utils/              # Shared utilities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└── types/                  # TypeScript type definitions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├── services/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├── mcp-relay/              # MCP relay server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├── metrics-collector/      # Metrics sidecar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└── dns/                    # CoreDNS configuration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├── docker/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├── agent-base/             # Base agent Dockerfile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├── templates/              # Agent template configs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└── compose.yml             # Docker Compose for dev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├── drizzle/                    # Database migrations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├── tests/                      # Test suites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├── docs/                       # Documentation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Technology Decision Records (ADRs)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architectural decisions documented for future reference: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ADR-001: Next.js over Separate Frontend/Backend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Decision: Use Next.js as a unified full-stack framework instead of separate React frontend + Express backend. Rationale: Reduces deployment complexity, enables server components for performance, provides built-in API routes, and reduces context-switching for the small founding team. Trade-off: Tighter coupling between frontend and backend, but acceptable for MVP.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ADR-002: PostgreSQL over MongoDB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Decision: Use PostgreSQL with Drizzle ORM instead of MongoDB. Rationale: Relational data model fits agent management (users → agents → metrics), strong ACID guarantees for audit logging, excellent JSON support via JSONB for flexible config storage, and Drizzle provides type-safe queries. Trade-off: Less flexible schema evolution, but migrations handle this well.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ADR-003: Redis over RabbitMQ for Messaging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Decision: Use Redis pub/sub instead of a dedicated message broker like RabbitMQ. Rationale: Redis already needed for caching and sessions, reducing infrastructure complexity. Pub/sub is sufficient for MVP messaging needs. Trade-off: No message persistence or guaranteed delivery, but acceptable for real-time agent communication. RabbitMQ can be added in Phase 2 for durable queues.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ADR-004: Docker-first with Firecracker Option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Decision: Default to Docker containers with optional Firecracker MicroVM isolation. Rationale: Docker provides fast development iteration and broad compatibility. Firecracker adds hardware-level isolation when needed for production/sensitive workloads. Both share the same management API. Trade-off: Supporting two runtimes increases complexity, but the security benefit justifies it.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ADR-005: MCP-Native over Custom Protocol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Decision: Build on the Model Context Protocol (MCP) as the primary inter-agent communication protocol. Rationale: MCP is becoming the industry standard for AI tool sharing (backed by Anthropic), provides a rich tool/resource/prompt abstraction, and avoids reinventing communication primitives. A2A support is added via a bridge for Google ecosystem compatibility.</w:t>
            </w:r>
          </w:p>
        </w:tc>
      </w:tr>
    </w:tbl>
    <w:p>
      <w:pPr>
        <w:spacing w:after="2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2026-03-20T03:39:54.508Z</dcterms:created>
  <dcterms:modified xsi:type="dcterms:W3CDTF">2026-03-20T03:39:54.508Z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