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960119</wp:posOffset>
            </wp:positionH>
            <wp:positionV relativeFrom="margin">
              <wp:posOffset>-154304</wp:posOffset>
            </wp:positionV>
            <wp:extent cx="3851910" cy="1282065"/>
            <wp:effectExtent b="0" l="0" r="0" t="0"/>
            <wp:wrapSquare wrapText="bothSides" distB="0" distT="0" distL="114300" distR="114300"/>
            <wp:docPr descr="C:\Users\Design\Downloads\MU_LOGO_BROWN.jpg" id="7" name="image1.jpg"/>
            <a:graphic>
              <a:graphicData uri="http://schemas.openxmlformats.org/drawingml/2006/picture">
                <pic:pic>
                  <pic:nvPicPr>
                    <pic:cNvPr descr="C:\Users\Design\Downloads\MU_LOGO_BROWN.jpg" id="0" name="image1.jpg"/>
                    <pic:cNvPicPr preferRelativeResize="0"/>
                  </pic:nvPicPr>
                  <pic:blipFill>
                    <a:blip r:embed="rId7"/>
                    <a:srcRect b="0" l="0" r="0" t="0"/>
                    <a:stretch>
                      <a:fillRect/>
                    </a:stretch>
                  </pic:blipFill>
                  <pic:spPr>
                    <a:xfrm>
                      <a:off x="0" y="0"/>
                      <a:ext cx="3851910" cy="1282065"/>
                    </a:xfrm>
                    <a:prstGeom prst="rect"/>
                    <a:ln/>
                  </pic:spPr>
                </pic:pic>
              </a:graphicData>
            </a:graphic>
          </wp:anchor>
        </w:drawing>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leader="none" w:pos="1410"/>
        </w:tabs>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2"/>
        <w:gridCol w:w="6748"/>
        <w:tblGridChange w:id="0">
          <w:tblGrid>
            <w:gridCol w:w="2602"/>
            <w:gridCol w:w="6748"/>
          </w:tblGrid>
        </w:tblGridChange>
      </w:tblGrid>
      <w:tr>
        <w:trPr>
          <w:cantSplit w:val="0"/>
          <w:trHeight w:val="365" w:hRule="atLeast"/>
          <w:tblHeader w:val="0"/>
        </w:trPr>
        <w:tc>
          <w:tcPr/>
          <w:p w:rsidR="00000000" w:rsidDel="00000000" w:rsidP="00000000" w:rsidRDefault="00000000" w:rsidRPr="00000000" w14:paraId="00000005">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Branch/Semester</w:t>
            </w:r>
          </w:p>
        </w:tc>
        <w:tc>
          <w:tcPr/>
          <w:p w:rsidR="00000000" w:rsidDel="00000000" w:rsidP="00000000" w:rsidRDefault="00000000" w:rsidRPr="00000000" w14:paraId="00000006">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IT (Cloud &amp; Application Development) / II</w:t>
            </w:r>
          </w:p>
        </w:tc>
      </w:tr>
      <w:tr>
        <w:trPr>
          <w:cantSplit w:val="0"/>
          <w:trHeight w:val="356" w:hRule="atLeast"/>
          <w:tblHeader w:val="0"/>
        </w:trPr>
        <w:tc>
          <w:tcPr/>
          <w:p w:rsidR="00000000" w:rsidDel="00000000" w:rsidP="00000000" w:rsidRDefault="00000000" w:rsidRPr="00000000" w14:paraId="00000007">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Name:</w:t>
            </w:r>
          </w:p>
        </w:tc>
        <w:tc>
          <w:tcPr/>
          <w:p w:rsidR="00000000" w:rsidDel="00000000" w:rsidP="00000000" w:rsidRDefault="00000000" w:rsidRPr="00000000" w14:paraId="00000008">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of Application Programming</w:t>
            </w:r>
          </w:p>
        </w:tc>
      </w:tr>
      <w:tr>
        <w:trPr>
          <w:cantSplit w:val="0"/>
          <w:trHeight w:val="356" w:hRule="atLeast"/>
          <w:tblHeader w:val="0"/>
        </w:trPr>
        <w:tc>
          <w:tcPr/>
          <w:p w:rsidR="00000000" w:rsidDel="00000000" w:rsidP="00000000" w:rsidRDefault="00000000" w:rsidRPr="00000000" w14:paraId="00000009">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tc>
        <w:tc>
          <w:tcPr/>
          <w:p w:rsidR="00000000" w:rsidDel="00000000" w:rsidP="00000000" w:rsidRDefault="00000000" w:rsidRPr="00000000" w14:paraId="0000000A">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05CA0203</w:t>
            </w:r>
          </w:p>
        </w:tc>
      </w:tr>
      <w:tr>
        <w:trPr>
          <w:cantSplit w:val="0"/>
          <w:trHeight w:val="356" w:hRule="atLeast"/>
          <w:tblHeader w:val="0"/>
        </w:trPr>
        <w:tc>
          <w:tcPr/>
          <w:p w:rsidR="00000000" w:rsidDel="00000000" w:rsidP="00000000" w:rsidRDefault="00000000" w:rsidRPr="00000000" w14:paraId="0000000B">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w:t>
            </w:r>
          </w:p>
        </w:tc>
        <w:tc>
          <w:tcPr/>
          <w:p w:rsidR="00000000" w:rsidDel="00000000" w:rsidP="00000000" w:rsidRDefault="00000000" w:rsidRPr="00000000" w14:paraId="0000000C">
            <w:pPr>
              <w:spacing w:before="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Assignment No. 2 (Operator</w:t>
            </w:r>
            <w:r w:rsidDel="00000000" w:rsidR="00000000" w:rsidRPr="00000000">
              <w:rPr>
                <w:rFonts w:ascii="Times New Roman" w:cs="Times New Roman" w:eastAsia="Times New Roman" w:hAnsi="Times New Roman"/>
                <w:rtl w:val="0"/>
              </w:rPr>
              <w:t xml:space="preserve"> Overloading &amp; Constructor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356" w:hRule="atLeast"/>
          <w:tblHeader w:val="0"/>
        </w:trPr>
        <w:tc>
          <w:tcPr/>
          <w:p w:rsidR="00000000" w:rsidDel="00000000" w:rsidP="00000000" w:rsidRDefault="00000000" w:rsidRPr="00000000" w14:paraId="0000000D">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p w:rsidR="00000000" w:rsidDel="00000000" w:rsidP="00000000" w:rsidRDefault="00000000" w:rsidRPr="00000000" w14:paraId="0000000E">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20th January 2025</w:t>
            </w:r>
          </w:p>
        </w:tc>
      </w:tr>
      <w:tr>
        <w:trPr>
          <w:cantSplit w:val="0"/>
          <w:trHeight w:val="295" w:hRule="atLeast"/>
          <w:tblHeader w:val="0"/>
        </w:trPr>
        <w:tc>
          <w:tcPr/>
          <w:p w:rsidR="00000000" w:rsidDel="00000000" w:rsidP="00000000" w:rsidRDefault="00000000" w:rsidRPr="00000000" w14:paraId="0000000F">
            <w:pPr>
              <w:tabs>
                <w:tab w:val="left" w:leader="none" w:pos="141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Name:</w:t>
            </w:r>
          </w:p>
        </w:tc>
        <w:tc>
          <w:tcPr/>
          <w:p w:rsidR="00000000" w:rsidDel="00000000" w:rsidP="00000000" w:rsidRDefault="00000000" w:rsidRPr="00000000" w14:paraId="00000010">
            <w:pPr>
              <w:tabs>
                <w:tab w:val="left" w:leader="none" w:pos="141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Abhishek Chauhan</w:t>
            </w:r>
          </w:p>
        </w:tc>
      </w:tr>
    </w:tbl>
    <w:p w:rsidR="00000000" w:rsidDel="00000000" w:rsidP="00000000" w:rsidRDefault="00000000" w:rsidRPr="00000000" w14:paraId="00000011">
      <w:pPr>
        <w:tabs>
          <w:tab w:val="left" w:leader="none" w:pos="1410"/>
        </w:tabs>
        <w:rPr>
          <w:rFonts w:ascii="Times New Roman" w:cs="Times New Roman" w:eastAsia="Times New Roman" w:hAnsi="Times New Roman"/>
        </w:rPr>
      </w:pPr>
      <w:r w:rsidDel="00000000" w:rsidR="00000000" w:rsidRPr="00000000">
        <w:rPr>
          <w:rtl w:val="0"/>
        </w:rPr>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8616"/>
        <w:tblGridChange w:id="0">
          <w:tblGrid>
            <w:gridCol w:w="734"/>
            <w:gridCol w:w="8616"/>
          </w:tblGrid>
        </w:tblGridChange>
      </w:tblGrid>
      <w:tr>
        <w:trPr>
          <w:cantSplit w:val="0"/>
          <w:tblHeader w:val="0"/>
        </w:trPr>
        <w:tc>
          <w:tcPr/>
          <w:p w:rsidR="00000000" w:rsidDel="00000000" w:rsidP="00000000" w:rsidRDefault="00000000" w:rsidRPr="00000000" w14:paraId="00000012">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13">
            <w:pPr>
              <w:spacing w:before="59" w:line="360" w:lineRule="auto"/>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Create a class for handling fractions where you overload operators like +, -, *, and / to perform arithmetic operations on fractions.</w:t>
            </w:r>
          </w:p>
        </w:tc>
      </w:tr>
      <w:tr>
        <w:trPr>
          <w:cantSplit w:val="0"/>
          <w:trHeight w:val="413" w:hRule="atLeast"/>
          <w:tblHeader w:val="0"/>
        </w:trPr>
        <w:tc>
          <w:tcPr/>
          <w:p w:rsidR="00000000" w:rsidDel="00000000" w:rsidP="00000000" w:rsidRDefault="00000000" w:rsidRPr="00000000" w14:paraId="00000014">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15">
            <w:pPr>
              <w:spacing w:before="59"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program for a Book class. Use a copy constructor to create new book objects, define specialized constructors for different types of books, and use constant members for unchangeable attributes like the book's ISBN. Utilize static members for common properties like the total number of books available in the library.</w:t>
            </w:r>
          </w:p>
        </w:tc>
      </w:tr>
      <w:tr>
        <w:trPr>
          <w:cantSplit w:val="0"/>
          <w:trHeight w:val="350" w:hRule="atLeast"/>
          <w:tblHeader w:val="0"/>
        </w:trPr>
        <w:tc>
          <w:tcPr/>
          <w:p w:rsidR="00000000" w:rsidDel="00000000" w:rsidP="00000000" w:rsidRDefault="00000000" w:rsidRPr="00000000" w14:paraId="00000016">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17">
            <w:pPr>
              <w:spacing w:before="59"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representing a simple calculator. Overload the + operator to add two numbers and the * operator to multiply them. Understand initialization by using constructors to set initial values and assignment by overloading the = operator to assign values.</w:t>
            </w:r>
          </w:p>
        </w:tc>
      </w:tr>
      <w:tr>
        <w:trPr>
          <w:cantSplit w:val="0"/>
          <w:trHeight w:val="350" w:hRule="atLeast"/>
          <w:tblHeader w:val="0"/>
        </w:trPr>
        <w:tc>
          <w:tcPr/>
          <w:p w:rsidR="00000000" w:rsidDel="00000000" w:rsidP="00000000" w:rsidRDefault="00000000" w:rsidRPr="00000000" w14:paraId="00000018">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19">
            <w:pPr>
              <w:spacing w:before="59"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class for handling shopping items where you overload the + operator to add item quantities.</w:t>
            </w:r>
          </w:p>
        </w:tc>
      </w:tr>
      <w:tr>
        <w:trPr>
          <w:cantSplit w:val="0"/>
          <w:tblHeader w:val="0"/>
        </w:trPr>
        <w:tc>
          <w:tcPr/>
          <w:p w:rsidR="00000000" w:rsidDel="00000000" w:rsidP="00000000" w:rsidRDefault="00000000" w:rsidRPr="00000000" w14:paraId="0000001A">
            <w:pPr>
              <w:tabs>
                <w:tab w:val="left" w:leader="none" w:pos="141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1B">
            <w:pPr>
              <w:spacing w:before="59"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program for managing employee records where you use a copy constructor to duplicate employee information, implement specialized constructors for different employee types (like full-time or part-time), and use constant members for unchangeable data (such as employee IDs) and static members for shared data (like total employees in the company).</w:t>
            </w:r>
          </w:p>
        </w:tc>
      </w:tr>
    </w:tbl>
    <w:p w:rsidR="00000000" w:rsidDel="00000000" w:rsidP="00000000" w:rsidRDefault="00000000" w:rsidRPr="00000000" w14:paraId="0000001C">
      <w:pPr>
        <w:tabs>
          <w:tab w:val="left" w:leader="none" w:pos="1410"/>
        </w:tabs>
        <w:rPr/>
      </w:pPr>
      <w:r w:rsidDel="00000000" w:rsidR="00000000" w:rsidRPr="00000000">
        <w:rPr>
          <w:rtl w:val="0"/>
        </w:rPr>
      </w:r>
    </w:p>
    <w:p w:rsidR="00000000" w:rsidDel="00000000" w:rsidP="00000000" w:rsidRDefault="00000000" w:rsidRPr="00000000" w14:paraId="0000001D">
      <w:pPr>
        <w:tabs>
          <w:tab w:val="left" w:leader="none" w:pos="1410"/>
        </w:tabs>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sectPr>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057"/>
      </w:tabs>
      <w:spacing w:after="0" w:before="0" w:line="240" w:lineRule="auto"/>
      <w:ind w:left="-5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-112394</wp:posOffset>
          </wp:positionH>
          <wp:positionV relativeFrom="paragraph">
            <wp:posOffset>-507999</wp:posOffset>
          </wp:positionV>
          <wp:extent cx="6440805" cy="723900"/>
          <wp:effectExtent b="0" l="0" r="0" t="0"/>
          <wp:wrapSquare wrapText="bothSides" distB="0" distT="0" distL="114300" distR="114300"/>
          <wp:docPr descr="C:\Users\Design\Downloads\A4_Report-03 (3).jpg" id="6" name="image2.jpg"/>
          <a:graphic>
            <a:graphicData uri="http://schemas.openxmlformats.org/drawingml/2006/picture">
              <pic:pic>
                <pic:nvPicPr>
                  <pic:cNvPr descr="C:\Users\Design\Downloads\A4_Report-03 (3).jpg" id="0" name="image2.jpg"/>
                  <pic:cNvPicPr preferRelativeResize="0"/>
                </pic:nvPicPr>
                <pic:blipFill>
                  <a:blip r:embed="rId1"/>
                  <a:srcRect b="3673" l="3679" r="4175" t="88971"/>
                  <a:stretch>
                    <a:fillRect/>
                  </a:stretch>
                </pic:blipFill>
                <pic:spPr>
                  <a:xfrm>
                    <a:off x="0" y="0"/>
                    <a:ext cx="6440805" cy="72390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03D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D31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D3130"/>
    <w:rPr>
      <w:rFonts w:ascii="Tahoma" w:cs="Tahoma" w:hAnsi="Tahoma"/>
      <w:sz w:val="16"/>
      <w:szCs w:val="16"/>
    </w:rPr>
  </w:style>
  <w:style w:type="paragraph" w:styleId="Header">
    <w:name w:val="header"/>
    <w:basedOn w:val="Normal"/>
    <w:link w:val="HeaderChar"/>
    <w:uiPriority w:val="99"/>
    <w:semiHidden w:val="1"/>
    <w:unhideWhenUsed w:val="1"/>
    <w:rsid w:val="00ED313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D3130"/>
  </w:style>
  <w:style w:type="paragraph" w:styleId="Footer">
    <w:name w:val="footer"/>
    <w:basedOn w:val="Normal"/>
    <w:link w:val="FooterChar"/>
    <w:uiPriority w:val="99"/>
    <w:semiHidden w:val="1"/>
    <w:unhideWhenUsed w:val="1"/>
    <w:rsid w:val="00ED313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D3130"/>
  </w:style>
  <w:style w:type="table" w:styleId="TableGrid">
    <w:name w:val="Table Grid"/>
    <w:basedOn w:val="TableNormal"/>
    <w:uiPriority w:val="59"/>
    <w:rsid w:val="008D2E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1"/>
    <w:qFormat w:val="1"/>
    <w:rsid w:val="00E156B9"/>
    <w:pPr>
      <w:widowControl w:val="0"/>
      <w:autoSpaceDE w:val="0"/>
      <w:autoSpaceDN w:val="0"/>
      <w:spacing w:after="0" w:line="240" w:lineRule="auto"/>
      <w:ind w:left="720"/>
      <w:contextualSpacing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O1mYvzfKLNHGBgjtNZ6x/BLnOA==">CgMxLjAyCGguZ2pkZ3hzOAByITFleDlFaTR0ZkxnRkIwNm5RXzN0ZVZtN2syVVBWNDZlUg==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2024-12-30T14:38:00Z</dcterms:created>
  <dc:creator>Design</dc:creator>
</cp:coreProperties>
</file>