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F00EE" w14:textId="03E0E7F2" w:rsidR="002C4F7E" w:rsidRPr="001B66C9" w:rsidRDefault="005B00ED" w:rsidP="008D6196">
      <w:pPr>
        <w:widowControl/>
        <w:jc w:val="center"/>
        <w:rPr>
          <w:rFonts w:ascii="Century" w:eastAsia="ＭＳ 明朝" w:hAnsi="Century" w:hint="eastAsia"/>
          <w:b/>
          <w:bCs/>
          <w:sz w:val="24"/>
          <w:szCs w:val="24"/>
        </w:rPr>
      </w:pPr>
      <w:r w:rsidRPr="001B66C9">
        <w:rPr>
          <w:rFonts w:ascii="Century" w:eastAsia="ＭＳ 明朝" w:hAnsi="Century"/>
          <w:b/>
          <w:bCs/>
          <w:sz w:val="24"/>
          <w:szCs w:val="24"/>
        </w:rPr>
        <w:t>CtQF Facilitator</w:t>
      </w:r>
      <w:r w:rsidRPr="001B66C9">
        <w:rPr>
          <w:rFonts w:ascii="Century" w:eastAsia="ＭＳ 明朝" w:hAnsi="Century"/>
          <w:b/>
          <w:bCs/>
          <w:sz w:val="24"/>
          <w:szCs w:val="24"/>
        </w:rPr>
        <w:t>との応答記録</w:t>
      </w:r>
      <w:r w:rsidR="006C03DF">
        <w:rPr>
          <w:rFonts w:ascii="Century" w:eastAsia="ＭＳ 明朝" w:hAnsi="Century" w:hint="eastAsia"/>
          <w:b/>
          <w:bCs/>
          <w:sz w:val="24"/>
          <w:szCs w:val="24"/>
        </w:rPr>
        <w:t>全文</w:t>
      </w:r>
    </w:p>
    <w:p w14:paraId="72167D16" w14:textId="77777777" w:rsidR="008D6196" w:rsidRDefault="008D6196" w:rsidP="008D6196">
      <w:pPr>
        <w:widowControl/>
        <w:jc w:val="center"/>
        <w:rPr>
          <w:rFonts w:ascii="Century" w:eastAsia="ＭＳ 明朝" w:hAnsi="Century" w:cstheme="majorBidi" w:hint="eastAsia"/>
          <w:color w:val="000000" w:themeColor="text1"/>
          <w:szCs w:val="21"/>
        </w:rPr>
      </w:pPr>
    </w:p>
    <w:p w14:paraId="0C116AF0" w14:textId="4461600F" w:rsidR="00CA4738" w:rsidRPr="00110D83" w:rsidRDefault="00CA4738" w:rsidP="00CA4738">
      <w:pPr>
        <w:pStyle w:val="1"/>
        <w:rPr>
          <w:color w:val="000000"/>
          <w:kern w:val="0"/>
          <w:sz w:val="21"/>
          <w:szCs w:val="21"/>
        </w:rPr>
      </w:pPr>
      <w:r w:rsidRPr="00110D83">
        <w:rPr>
          <w:rFonts w:hint="eastAsia"/>
          <w:sz w:val="21"/>
          <w:szCs w:val="21"/>
        </w:rPr>
        <w:t>CtQF Facilitator</w:t>
      </w:r>
      <w:r w:rsidRPr="00110D83">
        <w:rPr>
          <w:rFonts w:hint="eastAsia"/>
          <w:sz w:val="21"/>
          <w:szCs w:val="21"/>
        </w:rPr>
        <w:t>からの質問（プロトコルをアップロード後）</w:t>
      </w:r>
    </w:p>
    <w:p w14:paraId="06B8ED3F" w14:textId="6E24926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プロトコルのご提供ありがとうございます。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詳細なプロトコルで、この試験の重要性がよく理解できます。</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t>を特定するために、いくつか質問をさせてください。</w:t>
      </w:r>
    </w:p>
    <w:p w14:paraId="7F724E9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まず、プロトコル全体を精査した結果、以下の点が</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を特定する上で重要だと考えました。</w:t>
      </w:r>
    </w:p>
    <w:p w14:paraId="5F3E0CB6" w14:textId="77777777" w:rsidR="00BF4491" w:rsidRPr="00110D83" w:rsidRDefault="00BF4491" w:rsidP="00BF4491">
      <w:pPr>
        <w:widowControl/>
        <w:numPr>
          <w:ilvl w:val="0"/>
          <w:numId w:val="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治験薬の投与方法と手順</w:t>
      </w:r>
      <w:r w:rsidRPr="00110D83">
        <w:rPr>
          <w:rFonts w:ascii="Century" w:eastAsia="ＭＳ 明朝" w:hAnsi="Century" w:cs="Arial"/>
          <w:color w:val="000000"/>
          <w:kern w:val="0"/>
          <w:szCs w:val="21"/>
          <w14:ligatures w14:val="none"/>
        </w:rPr>
        <w:t>: TTS</w:t>
      </w:r>
      <w:r w:rsidRPr="00110D83">
        <w:rPr>
          <w:rFonts w:ascii="Century" w:eastAsia="ＭＳ 明朝" w:hAnsi="Century" w:cs="Arial"/>
          <w:color w:val="000000"/>
          <w:kern w:val="0"/>
          <w:szCs w:val="21"/>
          <w14:ligatures w14:val="none"/>
        </w:rPr>
        <w:t>製剤の貼付手順、貼付部位のローテーション、貼付時間、剥がれた場合の対応など、手順が詳細に規定されています。これらの手順が適切に実施されない場合、薬物動態や有効性に影響を与える可能性があります。</w:t>
      </w:r>
    </w:p>
    <w:p w14:paraId="6A7A86BE" w14:textId="77777777" w:rsidR="00BF4491" w:rsidRPr="00110D83" w:rsidRDefault="00BF4491" w:rsidP="00BF4491">
      <w:pPr>
        <w:widowControl/>
        <w:numPr>
          <w:ilvl w:val="0"/>
          <w:numId w:val="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評価項目の実施手順</w:t>
      </w:r>
      <w:r w:rsidRPr="00110D83">
        <w:rPr>
          <w:rFonts w:ascii="Century" w:eastAsia="ＭＳ 明朝" w:hAnsi="Century" w:cs="Arial"/>
          <w:color w:val="000000"/>
          <w:kern w:val="0"/>
          <w:szCs w:val="21"/>
          <w14:ligatures w14:val="none"/>
        </w:rPr>
        <w:t>: ADAS-Cog</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CIBIC+</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DAD</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NPI-X</w:t>
      </w:r>
      <w:r w:rsidRPr="00110D83">
        <w:rPr>
          <w:rFonts w:ascii="Century" w:eastAsia="ＭＳ 明朝" w:hAnsi="Century" w:cs="Arial"/>
          <w:color w:val="000000"/>
          <w:kern w:val="0"/>
          <w:szCs w:val="21"/>
          <w14:ligatures w14:val="none"/>
        </w:rPr>
        <w:t>などの評価項目は、実施者によるばらつきを最小限にするために、手順が詳細に規定されています。これらの手順が適切に実施されない場合、評価結果の信頼性が損なわれる可能性があります。</w:t>
      </w:r>
    </w:p>
    <w:p w14:paraId="7990250D" w14:textId="77777777" w:rsidR="00BF4491" w:rsidRPr="00110D83" w:rsidRDefault="00BF4491" w:rsidP="00BF4491">
      <w:pPr>
        <w:widowControl/>
        <w:numPr>
          <w:ilvl w:val="0"/>
          <w:numId w:val="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安全性評価</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心血管系の安全性評価（</w:t>
      </w: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24</w:t>
      </w:r>
      <w:r w:rsidRPr="00110D83">
        <w:rPr>
          <w:rFonts w:ascii="Century" w:eastAsia="ＭＳ 明朝" w:hAnsi="Century" w:cs="Arial"/>
          <w:color w:val="000000"/>
          <w:kern w:val="0"/>
          <w:szCs w:val="21"/>
          <w14:ligatures w14:val="none"/>
        </w:rPr>
        <w:t>時間ホルター心電図）は、この試験において特に重要です。これらの評価が適切に実施されない場合、患者の安全性が損なわれる可能性があります。</w:t>
      </w:r>
    </w:p>
    <w:p w14:paraId="29EA517F" w14:textId="77777777" w:rsidR="00BF4491" w:rsidRPr="00110D83" w:rsidRDefault="00BF4491" w:rsidP="00BF4491">
      <w:pPr>
        <w:widowControl/>
        <w:numPr>
          <w:ilvl w:val="0"/>
          <w:numId w:val="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患者の組み入れ基準と除外基準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組み入れ基準と除外基準は、対象患者を適切に選択し、試験結果の一般化可能性を確保するために重要です。これらの基準が適切に適用されない場合、試験結果の信頼性が損なわれる可能性があります。</w:t>
      </w:r>
    </w:p>
    <w:p w14:paraId="1D452CA9" w14:textId="77777777" w:rsidR="00BF4491" w:rsidRPr="00110D83" w:rsidRDefault="00BF4491" w:rsidP="00BF4491">
      <w:pPr>
        <w:widowControl/>
        <w:numPr>
          <w:ilvl w:val="0"/>
          <w:numId w:val="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併用が禁止されている薬剤が詳細に規定されています。これらの規定が遵守されない場合、試験結果に影響を与える可能性があります。</w:t>
      </w:r>
    </w:p>
    <w:p w14:paraId="01CF19B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これらの点を踏まえ、</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を特定するために、以下の質問をさせてください。</w:t>
      </w:r>
    </w:p>
    <w:p w14:paraId="011AAF3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質問</w:t>
      </w:r>
      <w:r w:rsidRPr="00110D83">
        <w:rPr>
          <w:rFonts w:ascii="Century" w:eastAsia="ＭＳ 明朝" w:hAnsi="Century" w:cs="Arial"/>
          <w:b/>
          <w:bCs/>
          <w:color w:val="000000"/>
          <w:kern w:val="0"/>
          <w:szCs w:val="21"/>
          <w:bdr w:val="single" w:sz="2" w:space="0" w:color="EAECF0" w:frame="1"/>
          <w14:ligatures w14:val="none"/>
        </w:rPr>
        <w:t>1:</w:t>
      </w:r>
      <w:r w:rsidRPr="00110D83">
        <w:rPr>
          <w:rFonts w:ascii="Century" w:eastAsia="ＭＳ 明朝" w:hAnsi="Century" w:cs="Arial"/>
          <w:color w:val="000000"/>
          <w:kern w:val="0"/>
          <w:szCs w:val="21"/>
          <w14:ligatures w14:val="none"/>
        </w:rPr>
        <w:t> TTS</w:t>
      </w:r>
      <w:r w:rsidRPr="00110D83">
        <w:rPr>
          <w:rFonts w:ascii="Century" w:eastAsia="ＭＳ 明朝" w:hAnsi="Century" w:cs="Arial"/>
          <w:color w:val="000000"/>
          <w:kern w:val="0"/>
          <w:szCs w:val="21"/>
          <w14:ligatures w14:val="none"/>
        </w:rPr>
        <w:t>製剤の貼付手順について、患者自身または介護者が行う際に、特に間違いやすい、または困難になりやすいと考えられる具体的な手順はありますか？</w:t>
      </w:r>
      <w:r w:rsidRPr="00110D83">
        <w:rPr>
          <w:rFonts w:ascii="Century" w:eastAsia="ＭＳ 明朝" w:hAnsi="Century" w:cs="Arial"/>
          <w:color w:val="000000"/>
          <w:kern w:val="0"/>
          <w:szCs w:val="21"/>
          <w14:ligatures w14:val="none"/>
        </w:rPr>
        <w:br/>
      </w:r>
      <w:r w:rsidRPr="00110D83">
        <w:rPr>
          <w:rFonts w:ascii="Century" w:eastAsia="ＭＳ 明朝" w:hAnsi="Century" w:cs="Arial"/>
          <w:b/>
          <w:bCs/>
          <w:color w:val="000000"/>
          <w:kern w:val="0"/>
          <w:szCs w:val="21"/>
          <w:bdr w:val="single" w:sz="2" w:space="0" w:color="EAECF0" w:frame="1"/>
          <w14:ligatures w14:val="none"/>
        </w:rPr>
        <w:t>質問</w:t>
      </w:r>
      <w:r w:rsidRPr="00110D83">
        <w:rPr>
          <w:rFonts w:ascii="Century" w:eastAsia="ＭＳ 明朝" w:hAnsi="Century" w:cs="Arial"/>
          <w:b/>
          <w:bCs/>
          <w:color w:val="000000"/>
          <w:kern w:val="0"/>
          <w:szCs w:val="21"/>
          <w:bdr w:val="single" w:sz="2" w:space="0" w:color="EAECF0" w:frame="1"/>
          <w14:ligatures w14:val="none"/>
        </w:rPr>
        <w:t>2:</w:t>
      </w:r>
      <w:r w:rsidRPr="00110D83">
        <w:rPr>
          <w:rFonts w:ascii="Century" w:eastAsia="ＭＳ 明朝" w:hAnsi="Century" w:cs="Arial"/>
          <w:color w:val="000000"/>
          <w:kern w:val="0"/>
          <w:szCs w:val="21"/>
          <w14:ligatures w14:val="none"/>
        </w:rPr>
        <w:t> </w:t>
      </w:r>
      <w:r w:rsidRPr="00110D83">
        <w:rPr>
          <w:rFonts w:ascii="Century" w:eastAsia="ＭＳ 明朝" w:hAnsi="Century" w:cs="Arial"/>
          <w:color w:val="000000"/>
          <w:kern w:val="0"/>
          <w:szCs w:val="21"/>
          <w14:ligatures w14:val="none"/>
        </w:rPr>
        <w:t>評価項目（</w:t>
      </w:r>
      <w:r w:rsidRPr="00110D83">
        <w:rPr>
          <w:rFonts w:ascii="Century" w:eastAsia="ＭＳ 明朝" w:hAnsi="Century" w:cs="Arial"/>
          <w:color w:val="000000"/>
          <w:kern w:val="0"/>
          <w:szCs w:val="21"/>
          <w14:ligatures w14:val="none"/>
        </w:rPr>
        <w:t>ADAS-Cog</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CIBIC+</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DAD</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NPI-X</w:t>
      </w:r>
      <w:r w:rsidRPr="00110D83">
        <w:rPr>
          <w:rFonts w:ascii="Century" w:eastAsia="ＭＳ 明朝" w:hAnsi="Century" w:cs="Arial"/>
          <w:color w:val="000000"/>
          <w:kern w:val="0"/>
          <w:szCs w:val="21"/>
          <w14:ligatures w14:val="none"/>
        </w:rPr>
        <w:t>）の実施において、評価者によるばらつきを最小限にするために、どのようなトレーニングや手順が計画されていますか？また、評価者が複数いる場合、評価者間の一貫性をどのように確保しますか？</w:t>
      </w:r>
      <w:r w:rsidRPr="00110D83">
        <w:rPr>
          <w:rFonts w:ascii="Century" w:eastAsia="ＭＳ 明朝" w:hAnsi="Century" w:cs="Arial"/>
          <w:color w:val="000000"/>
          <w:kern w:val="0"/>
          <w:szCs w:val="21"/>
          <w14:ligatures w14:val="none"/>
        </w:rPr>
        <w:br/>
      </w:r>
      <w:r w:rsidRPr="00110D83">
        <w:rPr>
          <w:rFonts w:ascii="Century" w:eastAsia="ＭＳ 明朝" w:hAnsi="Century" w:cs="Arial"/>
          <w:b/>
          <w:bCs/>
          <w:color w:val="000000"/>
          <w:kern w:val="0"/>
          <w:szCs w:val="21"/>
          <w:bdr w:val="single" w:sz="2" w:space="0" w:color="EAECF0" w:frame="1"/>
          <w14:ligatures w14:val="none"/>
        </w:rPr>
        <w:t>質問</w:t>
      </w:r>
      <w:r w:rsidRPr="00110D83">
        <w:rPr>
          <w:rFonts w:ascii="Century" w:eastAsia="ＭＳ 明朝" w:hAnsi="Century" w:cs="Arial"/>
          <w:b/>
          <w:bCs/>
          <w:color w:val="000000"/>
          <w:kern w:val="0"/>
          <w:szCs w:val="21"/>
          <w:bdr w:val="single" w:sz="2" w:space="0" w:color="EAECF0" w:frame="1"/>
          <w14:ligatures w14:val="none"/>
        </w:rPr>
        <w:t>3:</w:t>
      </w:r>
      <w:r w:rsidRPr="00110D83">
        <w:rPr>
          <w:rFonts w:ascii="Century" w:eastAsia="ＭＳ 明朝" w:hAnsi="Century" w:cs="Arial"/>
          <w:color w:val="000000"/>
          <w:kern w:val="0"/>
          <w:szCs w:val="21"/>
          <w14:ligatures w14:val="none"/>
        </w:rPr>
        <w:t> </w:t>
      </w:r>
      <w:r w:rsidRPr="00110D83">
        <w:rPr>
          <w:rFonts w:ascii="Century" w:eastAsia="ＭＳ 明朝" w:hAnsi="Century" w:cs="Arial"/>
          <w:color w:val="000000"/>
          <w:kern w:val="0"/>
          <w:szCs w:val="21"/>
          <w14:ligatures w14:val="none"/>
        </w:rPr>
        <w:t>心血管系の安全性評価（</w:t>
      </w: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24</w:t>
      </w:r>
      <w:r w:rsidRPr="00110D83">
        <w:rPr>
          <w:rFonts w:ascii="Century" w:eastAsia="ＭＳ 明朝" w:hAnsi="Century" w:cs="Arial"/>
          <w:color w:val="000000"/>
          <w:kern w:val="0"/>
          <w:szCs w:val="21"/>
          <w14:ligatures w14:val="none"/>
        </w:rPr>
        <w:t>時間ホルター心電図）において、データ収集や解析の際に、特に注意すべき点はありますか？例えば、ホルター心電図の装着時間や解析の際のアーチファクトの処理などについて教えてください。</w:t>
      </w:r>
      <w:r w:rsidRPr="00110D83">
        <w:rPr>
          <w:rFonts w:ascii="Century" w:eastAsia="ＭＳ 明朝" w:hAnsi="Century" w:cs="Arial"/>
          <w:color w:val="000000"/>
          <w:kern w:val="0"/>
          <w:szCs w:val="21"/>
          <w14:ligatures w14:val="none"/>
        </w:rPr>
        <w:br/>
      </w:r>
      <w:r w:rsidRPr="00110D83">
        <w:rPr>
          <w:rFonts w:ascii="Century" w:eastAsia="ＭＳ 明朝" w:hAnsi="Century" w:cs="Arial"/>
          <w:b/>
          <w:bCs/>
          <w:color w:val="000000"/>
          <w:kern w:val="0"/>
          <w:szCs w:val="21"/>
          <w:bdr w:val="single" w:sz="2" w:space="0" w:color="EAECF0" w:frame="1"/>
          <w14:ligatures w14:val="none"/>
        </w:rPr>
        <w:t>質問</w:t>
      </w:r>
      <w:r w:rsidRPr="00110D83">
        <w:rPr>
          <w:rFonts w:ascii="Century" w:eastAsia="ＭＳ 明朝" w:hAnsi="Century" w:cs="Arial"/>
          <w:b/>
          <w:bCs/>
          <w:color w:val="000000"/>
          <w:kern w:val="0"/>
          <w:szCs w:val="21"/>
          <w:bdr w:val="single" w:sz="2" w:space="0" w:color="EAECF0" w:frame="1"/>
          <w14:ligatures w14:val="none"/>
        </w:rPr>
        <w:t>4:</w:t>
      </w:r>
      <w:r w:rsidRPr="00110D83">
        <w:rPr>
          <w:rFonts w:ascii="Century" w:eastAsia="ＭＳ 明朝" w:hAnsi="Century" w:cs="Arial"/>
          <w:color w:val="000000"/>
          <w:kern w:val="0"/>
          <w:szCs w:val="21"/>
          <w14:ligatures w14:val="none"/>
        </w:rPr>
        <w:t> </w:t>
      </w:r>
      <w:r w:rsidRPr="00110D83">
        <w:rPr>
          <w:rFonts w:ascii="Century" w:eastAsia="ＭＳ 明朝" w:hAnsi="Century" w:cs="Arial"/>
          <w:color w:val="000000"/>
          <w:kern w:val="0"/>
          <w:szCs w:val="21"/>
          <w14:ligatures w14:val="none"/>
        </w:rPr>
        <w:t>患者の組み入れ基準と除外基準について、スクリーニング時に特に判断が難しい、</w:t>
      </w:r>
      <w:r w:rsidRPr="00110D83">
        <w:rPr>
          <w:rFonts w:ascii="Century" w:eastAsia="ＭＳ 明朝" w:hAnsi="Century" w:cs="Arial"/>
          <w:color w:val="000000"/>
          <w:kern w:val="0"/>
          <w:szCs w:val="21"/>
          <w14:ligatures w14:val="none"/>
        </w:rPr>
        <w:lastRenderedPageBreak/>
        <w:t>または誤って組み入れてしまう可能性のある項目はありますか？</w:t>
      </w:r>
      <w:r w:rsidRPr="00110D83">
        <w:rPr>
          <w:rFonts w:ascii="Century" w:eastAsia="ＭＳ 明朝" w:hAnsi="Century" w:cs="Arial"/>
          <w:color w:val="000000"/>
          <w:kern w:val="0"/>
          <w:szCs w:val="21"/>
          <w14:ligatures w14:val="none"/>
        </w:rPr>
        <w:br/>
      </w:r>
      <w:r w:rsidRPr="00110D83">
        <w:rPr>
          <w:rFonts w:ascii="Century" w:eastAsia="ＭＳ 明朝" w:hAnsi="Century" w:cs="Arial"/>
          <w:b/>
          <w:bCs/>
          <w:color w:val="000000"/>
          <w:kern w:val="0"/>
          <w:szCs w:val="21"/>
          <w:bdr w:val="single" w:sz="2" w:space="0" w:color="EAECF0" w:frame="1"/>
          <w14:ligatures w14:val="none"/>
        </w:rPr>
        <w:t>質問</w:t>
      </w:r>
      <w:r w:rsidRPr="00110D83">
        <w:rPr>
          <w:rFonts w:ascii="Century" w:eastAsia="ＭＳ 明朝" w:hAnsi="Century" w:cs="Arial"/>
          <w:b/>
          <w:bCs/>
          <w:color w:val="000000"/>
          <w:kern w:val="0"/>
          <w:szCs w:val="21"/>
          <w:bdr w:val="single" w:sz="2" w:space="0" w:color="EAECF0" w:frame="1"/>
          <w14:ligatures w14:val="none"/>
        </w:rPr>
        <w:t>5:</w:t>
      </w:r>
      <w:r w:rsidRPr="00110D83">
        <w:rPr>
          <w:rFonts w:ascii="Century" w:eastAsia="ＭＳ 明朝" w:hAnsi="Century" w:cs="Arial"/>
          <w:color w:val="000000"/>
          <w:kern w:val="0"/>
          <w:szCs w:val="21"/>
          <w14:ligatures w14:val="none"/>
        </w:rPr>
        <w:t> </w:t>
      </w:r>
      <w:r w:rsidRPr="00110D83">
        <w:rPr>
          <w:rFonts w:ascii="Century" w:eastAsia="ＭＳ 明朝" w:hAnsi="Century" w:cs="Arial"/>
          <w:color w:val="000000"/>
          <w:kern w:val="0"/>
          <w:szCs w:val="21"/>
          <w14:ligatures w14:val="none"/>
        </w:rPr>
        <w:t>併用が禁止されている薬剤について、患者が誤って使用してしまう可能性が高いと考えられる薬剤はありますか？また、その場合、どのように対応しますか？</w:t>
      </w:r>
    </w:p>
    <w:p w14:paraId="77C1999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これらの質問に対する回答をいただくことで、より具体的な</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を特定できると考えています。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ご協力をお願いいたします。</w:t>
      </w:r>
    </w:p>
    <w:p w14:paraId="0981CB00" w14:textId="159987FC" w:rsidR="00CA4738" w:rsidRPr="00110D83" w:rsidRDefault="00CA4738" w:rsidP="00CA4738">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への回答</w:t>
      </w:r>
    </w:p>
    <w:p w14:paraId="592F26C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以下が質問１の回答です。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間違いやすい点</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貼付部位の選択</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同じ場所に繰り返し貼付してしまうと、皮膚トラブルの原因となることがあります。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毛が多い部分や、皮膚が傷ついている部分には貼付できません。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製剤によっては、貼付部位が限定されているものがあります。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貼付方法</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保護フィルムを剥がす際に、薬剤に触れてしまうことがあります。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空気が入ってしまうと、製剤が剥がれやすくなることがあります。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貼付後、しっかりと押さえないと、剥がれてしまうことがあります。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貼付頻度と時間</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製剤によって、貼付頻度や貼付時間が異なります。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誤った頻度や時間で貼付すると、効果が得られないばかりか、副作用が出る可能性もあります。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困難になりやすい点</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高齢者</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視力低下により、保護フィルムを剥がすのが困難な場合がある。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手先の器用さが低下しているため、貼付が難しい場合がある。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皮膚が薄くなっているため、皮膚トラブルが起こりやすい。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小児</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じっとしているのが難しいため、貼付中に動いてしまうことがある。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皮膚が敏感なため、刺激を感じやすい。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関節の動きが制限されている方</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背中など、自分で届かない場所に貼付する必要がある場合、介護者の助けが必要となる。</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患者さんや介護者が注意すべき点</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医師や薬剤師の説明を良く聞く</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製剤の種類や使用方法について、医師や薬剤師から丁寧に説明を受けることが大切で</w:t>
      </w:r>
      <w:r w:rsidRPr="00110D83">
        <w:rPr>
          <w:rFonts w:ascii="Century" w:eastAsia="ＭＳ 明朝" w:hAnsi="Century" w:cs="Arial"/>
          <w:color w:val="000000"/>
          <w:kern w:val="0"/>
          <w:szCs w:val="21"/>
          <w14:ligatures w14:val="none"/>
        </w:rPr>
        <w:lastRenderedPageBreak/>
        <w:t>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説明書をよく読み、疑問点があれば、すぐに質問するようにしましょう。</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清潔な手で貼付する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手を清潔にしてから貼付することで、感染を防ぎます。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貼付部位を清潔にする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貼付する部位を清潔にし、乾燥させてから貼付します。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貼付後、しっかりと押さえる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貼付後、手のひらでしっかりと押さえることで、密着性を高めます。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シャワーやお風呂に入る際は、剥がす</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製剤によっては、シャワーやお風呂に入る際は剥がす必要があるものがあります。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異常を感じたら、すぐに医師に相談する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貼付部位に赤みやかゆみ、痛みなどの異常を感じた場合は、すぐに医師に相談しましょう。</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具体的な手順</w:t>
      </w:r>
    </w:p>
    <w:p w14:paraId="00F03635" w14:textId="77777777" w:rsidR="00BF4491" w:rsidRPr="00110D83" w:rsidRDefault="00BF4491" w:rsidP="00BF4491">
      <w:pPr>
        <w:widowControl/>
        <w:numPr>
          <w:ilvl w:val="0"/>
          <w:numId w:val="2"/>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手を清潔にする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石鹸でよく洗い、清潔なタオルで拭き取る。</w:t>
      </w:r>
    </w:p>
    <w:p w14:paraId="1A5C376B" w14:textId="77777777" w:rsidR="00BF4491" w:rsidRPr="00110D83" w:rsidRDefault="00BF4491" w:rsidP="00BF4491">
      <w:pPr>
        <w:widowControl/>
        <w:numPr>
          <w:ilvl w:val="0"/>
          <w:numId w:val="2"/>
        </w:numPr>
        <w:pBdr>
          <w:top w:val="single" w:sz="2" w:space="0" w:color="EAECF0"/>
          <w:left w:val="single" w:sz="2" w:space="0" w:color="EAECF0"/>
          <w:bottom w:val="single" w:sz="2" w:space="0" w:color="EAECF0"/>
          <w:right w:val="single" w:sz="2" w:space="0" w:color="EAECF0"/>
        </w:pBdr>
        <w:shd w:val="clear" w:color="auto" w:fill="E1EFFE"/>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貼付部位を清潔にする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ぬるま湯で洗い、清潔なタオルで拭き取る。</w:t>
      </w:r>
    </w:p>
    <w:p w14:paraId="5EC6C522" w14:textId="77777777" w:rsidR="00BF4491" w:rsidRPr="00110D83" w:rsidRDefault="00BF4491" w:rsidP="00BF4491">
      <w:pPr>
        <w:widowControl/>
        <w:numPr>
          <w:ilvl w:val="0"/>
          <w:numId w:val="2"/>
        </w:numPr>
        <w:pBdr>
          <w:top w:val="single" w:sz="2" w:space="0" w:color="EAECF0"/>
          <w:left w:val="single" w:sz="2" w:space="0" w:color="EAECF0"/>
          <w:bottom w:val="single" w:sz="2" w:space="0" w:color="EAECF0"/>
          <w:right w:val="single" w:sz="2" w:space="0" w:color="EAECF0"/>
        </w:pBdr>
        <w:shd w:val="clear" w:color="auto" w:fill="E1EFFE"/>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保護フィルムを剥がす</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指で端を少しめくり、ゆっくりと剥がす。薬剤に触れないように注意する。</w:t>
      </w:r>
    </w:p>
    <w:p w14:paraId="0A8596B7" w14:textId="77777777" w:rsidR="00BF4491" w:rsidRPr="00110D83" w:rsidRDefault="00BF4491" w:rsidP="00BF4491">
      <w:pPr>
        <w:widowControl/>
        <w:numPr>
          <w:ilvl w:val="0"/>
          <w:numId w:val="2"/>
        </w:numPr>
        <w:pBdr>
          <w:top w:val="single" w:sz="2" w:space="0" w:color="EAECF0"/>
          <w:left w:val="single" w:sz="2" w:space="0" w:color="EAECF0"/>
          <w:bottom w:val="single" w:sz="2" w:space="0" w:color="EAECF0"/>
          <w:right w:val="single" w:sz="2" w:space="0" w:color="EAECF0"/>
        </w:pBdr>
        <w:shd w:val="clear" w:color="auto" w:fill="E1EFFE"/>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皮膚に貼付する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空気が入らないように注意しながら、ゆっくりと貼付する。</w:t>
      </w:r>
    </w:p>
    <w:p w14:paraId="41F38EBF" w14:textId="77777777" w:rsidR="00BF4491" w:rsidRPr="00110D83" w:rsidRDefault="00BF4491" w:rsidP="00BF4491">
      <w:pPr>
        <w:widowControl/>
        <w:numPr>
          <w:ilvl w:val="0"/>
          <w:numId w:val="2"/>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しっかりと押さえる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手のひらでしっかりと押さえ、密着性を高める。</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その他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貼付カレンダー</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貼付日を記録するカレンダーがあると、貼り忘れを防ぐことができます。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鏡を使う</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背中など、自分で見にくい場所に貼付する際は、鏡を使うと便利です。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介護者への説明</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介護者がいる場合は、患者さんに代わって貼付する場合もあるため、介護者にも使用方法をしっかりと説明することが大切です。</w:t>
      </w:r>
    </w:p>
    <w:p w14:paraId="37B80BE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以下が質問</w:t>
      </w:r>
      <w:r w:rsidRPr="00110D83">
        <w:rPr>
          <w:rFonts w:ascii="Century" w:eastAsia="ＭＳ 明朝" w:hAnsi="Century" w:cs="Arial"/>
          <w:color w:val="000000"/>
          <w:kern w:val="0"/>
          <w:szCs w:val="21"/>
          <w14:ligatures w14:val="none"/>
        </w:rPr>
        <w:t>2</w:t>
      </w:r>
      <w:r w:rsidRPr="00110D83">
        <w:rPr>
          <w:rFonts w:ascii="Century" w:eastAsia="ＭＳ 明朝" w:hAnsi="Century" w:cs="Arial"/>
          <w:color w:val="000000"/>
          <w:kern w:val="0"/>
          <w:szCs w:val="21"/>
          <w14:ligatures w14:val="none"/>
        </w:rPr>
        <w:t>の回答です。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評価者トレーニング</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標準化されたマニュアルの作成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評価項目の定義、実施手順、スコアリング基準などを詳細に記述したマニュアルを作成します。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模擬評価の実施</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評価者に対して、模擬患者を用いたロールプレイやビデオ教材を用いたトレーニングを実施し、実際の評価に備えます。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フィードバックの実施</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評価後のフィードバックを個別に実施し、評価者の理解度や誤りを確認します。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定期的な再教育</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評価項目や評価方法が変更になった場合や、評価者のスキル維持のた</w:t>
      </w:r>
      <w:r w:rsidRPr="00110D83">
        <w:rPr>
          <w:rFonts w:ascii="Century" w:eastAsia="ＭＳ 明朝" w:hAnsi="Century" w:cs="Arial"/>
          <w:color w:val="000000"/>
          <w:kern w:val="0"/>
          <w:szCs w:val="21"/>
          <w14:ligatures w14:val="none"/>
        </w:rPr>
        <w:lastRenderedPageBreak/>
        <w:t>めに、定期的に再教育を実施します。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評価手順の標準化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評価環境の統一</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評価を行う場所、時間、照明などを統一することで、評価条件を一定に保ちます。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評価順序の統一</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評価項目の実施順序を統一することで、評価者の主観的な影響を減らします。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評価ツールの使用</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評価ツール（チェックリスト、スケールなど）を統一し、評価者が主観的な判断に頼ることを防ぎます。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評価者間の一貫性確保</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評価者間の定期的なミーティング</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定期的に評価者間で集まり、評価結果について議論し、意見交換を行うことで、評価基準の共有を図ります。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カルキュレーションチェック</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複数の評価者による評価結果を比較し、計算ミスやスコアリングの誤りを発見します。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統計学的手法の利用</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複数の評価者による評価結果の相関分析を行うことで、評価者間の一致度を定量的に評価します。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盲検法の導入</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評価者が患者の診断や治療に関する情報を持たない状態で評価を行うことで、評価者のバイアスを減らします。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その他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評価者の選定</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評価者には、心理学や神経科学などの関連分野の知識や経験を持つ者を採用し、評価の質を高めます。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評価者のモチベーション維持</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定期的な研修や評価、報奨制度などを導入し、評価者のモチベーションを維持します。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評価項目別の注意点</w:t>
      </w:r>
      <w:r w:rsidRPr="00110D83">
        <w:rPr>
          <w:rFonts w:ascii="Century" w:eastAsia="ＭＳ 明朝" w:hAnsi="Century" w:cs="Arial"/>
          <w:color w:val="000000"/>
          <w:kern w:val="0"/>
          <w:szCs w:val="21"/>
          <w14:ligatures w14:val="none"/>
        </w:rPr>
        <w:br/>
        <w:t xml:space="preserve">• ADAS-Cog: </w:t>
      </w:r>
      <w:r w:rsidRPr="00110D83">
        <w:rPr>
          <w:rFonts w:ascii="Century" w:eastAsia="ＭＳ 明朝" w:hAnsi="Century" w:cs="Arial"/>
          <w:color w:val="000000"/>
          <w:kern w:val="0"/>
          <w:szCs w:val="21"/>
          <w14:ligatures w14:val="none"/>
        </w:rPr>
        <w:t>認知機能の様々な側面を評価するため、各項目の定義を正確に理解し、一貫して評価することが重要です。</w:t>
      </w:r>
      <w:r w:rsidRPr="00110D83">
        <w:rPr>
          <w:rFonts w:ascii="Century" w:eastAsia="ＭＳ 明朝" w:hAnsi="Century" w:cs="Arial"/>
          <w:color w:val="000000"/>
          <w:kern w:val="0"/>
          <w:szCs w:val="21"/>
          <w14:ligatures w14:val="none"/>
        </w:rPr>
        <w:br/>
        <w:t xml:space="preserve">• CIBIC+: </w:t>
      </w:r>
      <w:r w:rsidRPr="00110D83">
        <w:rPr>
          <w:rFonts w:ascii="Century" w:eastAsia="ＭＳ 明朝" w:hAnsi="Century" w:cs="Arial"/>
          <w:color w:val="000000"/>
          <w:kern w:val="0"/>
          <w:szCs w:val="21"/>
          <w14:ligatures w14:val="none"/>
        </w:rPr>
        <w:t>臨床医の印象に基づく評価であるため、評価者間の主観的な差が出やすいです。評価基準を明確にし、定期的な校正が必要です。</w:t>
      </w:r>
      <w:r w:rsidRPr="00110D83">
        <w:rPr>
          <w:rFonts w:ascii="Century" w:eastAsia="ＭＳ 明朝" w:hAnsi="Century" w:cs="Arial"/>
          <w:color w:val="000000"/>
          <w:kern w:val="0"/>
          <w:szCs w:val="21"/>
          <w14:ligatures w14:val="none"/>
        </w:rPr>
        <w:br/>
        <w:t xml:space="preserve">• DAD: </w:t>
      </w:r>
      <w:r w:rsidRPr="00110D83">
        <w:rPr>
          <w:rFonts w:ascii="Century" w:eastAsia="ＭＳ 明朝" w:hAnsi="Century" w:cs="Arial"/>
          <w:color w:val="000000"/>
          <w:kern w:val="0"/>
          <w:szCs w:val="21"/>
          <w14:ligatures w14:val="none"/>
        </w:rPr>
        <w:t>日常生活動作の障害を評価するため、具体的な行動観察に基づいた評価が重要です。</w:t>
      </w:r>
      <w:r w:rsidRPr="00110D83">
        <w:rPr>
          <w:rFonts w:ascii="Century" w:eastAsia="ＭＳ 明朝" w:hAnsi="Century" w:cs="Arial"/>
          <w:color w:val="000000"/>
          <w:kern w:val="0"/>
          <w:szCs w:val="21"/>
          <w14:ligatures w14:val="none"/>
        </w:rPr>
        <w:br/>
        <w:t xml:space="preserve">• NPI-Q: </w:t>
      </w:r>
      <w:r w:rsidRPr="00110D83">
        <w:rPr>
          <w:rFonts w:ascii="Century" w:eastAsia="ＭＳ 明朝" w:hAnsi="Century" w:cs="Arial"/>
          <w:color w:val="000000"/>
          <w:kern w:val="0"/>
          <w:szCs w:val="21"/>
          <w14:ligatures w14:val="none"/>
        </w:rPr>
        <w:t>介護者による報告に基づく評価であるため、介護者の観察能力や報告の正確性が評価結果に影響を与えます。</w:t>
      </w:r>
    </w:p>
    <w:p w14:paraId="2AAE7B6F"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以下が質問３の回答です。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データ収集時の注意点</w:t>
      </w:r>
      <w:r w:rsidRPr="00110D83">
        <w:rPr>
          <w:rFonts w:ascii="Century" w:eastAsia="ＭＳ 明朝" w:hAnsi="Century" w:cs="Arial"/>
          <w:color w:val="000000"/>
          <w:kern w:val="0"/>
          <w:szCs w:val="21"/>
          <w14:ligatures w14:val="none"/>
        </w:rPr>
        <w:br/>
        <w:t>• ECG:</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電極の装着</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電極を正しい位置にしっかりと装着することが重要です。皮膚を清潔にし、電極と皮膚の間に気泡が入らないように注意します。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 xml:space="preserve">• </w:t>
      </w:r>
      <w:r w:rsidRPr="00110D83">
        <w:rPr>
          <w:rFonts w:ascii="Century" w:eastAsia="ＭＳ 明朝" w:hAnsi="Century" w:cs="Arial"/>
          <w:color w:val="000000"/>
          <w:kern w:val="0"/>
          <w:szCs w:val="21"/>
          <w14:ligatures w14:val="none"/>
        </w:rPr>
        <w:t>ノイズ</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周囲の電磁波や筋肉の動きによるノイズが入らないよう、安静な環境で測定を行い、電極の接触不良を防ぎます。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リード線の接続</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リード線が身体に巻き込まれたり、引っ張られたりしないよう注意します。</w:t>
      </w:r>
      <w:r w:rsidRPr="00110D83">
        <w:rPr>
          <w:rFonts w:ascii="Century" w:eastAsia="ＭＳ 明朝" w:hAnsi="Century" w:cs="Arial"/>
          <w:color w:val="000000"/>
          <w:kern w:val="0"/>
          <w:szCs w:val="21"/>
          <w14:ligatures w14:val="none"/>
        </w:rPr>
        <w:br/>
        <w:t>• 24</w:t>
      </w:r>
      <w:r w:rsidRPr="00110D83">
        <w:rPr>
          <w:rFonts w:ascii="Century" w:eastAsia="ＭＳ 明朝" w:hAnsi="Century" w:cs="Arial"/>
          <w:color w:val="000000"/>
          <w:kern w:val="0"/>
          <w:szCs w:val="21"/>
          <w14:ligatures w14:val="none"/>
        </w:rPr>
        <w:t>時間ホルター心電図</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装着時間</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通常は</w:t>
      </w:r>
      <w:r w:rsidRPr="00110D83">
        <w:rPr>
          <w:rFonts w:ascii="Century" w:eastAsia="ＭＳ 明朝" w:hAnsi="Century" w:cs="Arial"/>
          <w:color w:val="000000"/>
          <w:kern w:val="0"/>
          <w:szCs w:val="21"/>
          <w14:ligatures w14:val="none"/>
        </w:rPr>
        <w:t>24</w:t>
      </w:r>
      <w:r w:rsidRPr="00110D83">
        <w:rPr>
          <w:rFonts w:ascii="Century" w:eastAsia="ＭＳ 明朝" w:hAnsi="Century" w:cs="Arial"/>
          <w:color w:val="000000"/>
          <w:kern w:val="0"/>
          <w:szCs w:val="21"/>
          <w14:ligatures w14:val="none"/>
        </w:rPr>
        <w:t>時間ですが、医師の指示により時間が変更される場合があります。装着中は、入浴や激しい運動は避け、通常の生活を送ることが重要です。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電極の脱落</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電極が剥がれてしまうと、データが欠損してしまうため、定期的に装着状態を確認し、必要であれば貼り直します。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日常生活記録</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症状が出現した時間や状況、運動や睡眠などの記録を詳細に記入することが重要です。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データ解析時の注意点</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アーチファクトの処理</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ノイズの除去</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呼吸、筋肉の動き、電磁波などによるノイズを適切に除去する必要があります。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ベースラインのドリフト</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ベースラインが徐々にずれていく現象を補正します。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アーチファクトの種類</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心拍変動、心房細動、心室頻拍など、様々な種類のアーチファクトが存在するため、それぞれの特徴を理解し、適切な処理方法を選ぶ必要があります。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心拍数の解析</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心拍数変動の解析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自律神経系の機能を評価するために、心拍数変動の解析を行います。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不整脈の検出</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心房細動、心室頻拍などの不整脈を正確に検出します。</w:t>
      </w:r>
      <w:r w:rsidRPr="00110D83">
        <w:rPr>
          <w:rFonts w:ascii="Century" w:eastAsia="ＭＳ 明朝" w:hAnsi="Century" w:cs="Arial"/>
          <w:color w:val="000000"/>
          <w:kern w:val="0"/>
          <w:szCs w:val="21"/>
          <w14:ligatures w14:val="none"/>
        </w:rPr>
        <w:br/>
        <w:t>• ST</w:t>
      </w:r>
      <w:r w:rsidRPr="00110D83">
        <w:rPr>
          <w:rFonts w:ascii="Century" w:eastAsia="ＭＳ 明朝" w:hAnsi="Century" w:cs="Arial"/>
          <w:color w:val="000000"/>
          <w:kern w:val="0"/>
          <w:szCs w:val="21"/>
          <w14:ligatures w14:val="none"/>
        </w:rPr>
        <w:t>セグメントの変化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虚血性心疾患の診断に重要な指標となるため、</w:t>
      </w:r>
      <w:r w:rsidRPr="00110D83">
        <w:rPr>
          <w:rFonts w:ascii="Century" w:eastAsia="ＭＳ 明朝" w:hAnsi="Century" w:cs="Arial"/>
          <w:color w:val="000000"/>
          <w:kern w:val="0"/>
          <w:szCs w:val="21"/>
          <w14:ligatures w14:val="none"/>
        </w:rPr>
        <w:t>ST</w:t>
      </w:r>
      <w:r w:rsidRPr="00110D83">
        <w:rPr>
          <w:rFonts w:ascii="Century" w:eastAsia="ＭＳ 明朝" w:hAnsi="Century" w:cs="Arial"/>
          <w:color w:val="000000"/>
          <w:kern w:val="0"/>
          <w:szCs w:val="21"/>
          <w14:ligatures w14:val="none"/>
        </w:rPr>
        <w:t>セグメントの変化を注意深く観察します。</w:t>
      </w:r>
      <w:r w:rsidRPr="00110D83">
        <w:rPr>
          <w:rFonts w:ascii="Century" w:eastAsia="ＭＳ 明朝" w:hAnsi="Century" w:cs="Arial"/>
          <w:color w:val="000000"/>
          <w:kern w:val="0"/>
          <w:szCs w:val="21"/>
          <w14:ligatures w14:val="none"/>
        </w:rPr>
        <w:br/>
        <w:t>• QT</w:t>
      </w:r>
      <w:r w:rsidRPr="00110D83">
        <w:rPr>
          <w:rFonts w:ascii="Century" w:eastAsia="ＭＳ 明朝" w:hAnsi="Century" w:cs="Arial"/>
          <w:color w:val="000000"/>
          <w:kern w:val="0"/>
          <w:szCs w:val="21"/>
          <w14:ligatures w14:val="none"/>
        </w:rPr>
        <w:t>間隔</w:t>
      </w:r>
      <w:r w:rsidRPr="00110D83">
        <w:rPr>
          <w:rFonts w:ascii="Century" w:eastAsia="ＭＳ 明朝" w:hAnsi="Century" w:cs="Arial"/>
          <w:color w:val="000000"/>
          <w:kern w:val="0"/>
          <w:szCs w:val="21"/>
          <w14:ligatures w14:val="none"/>
        </w:rPr>
        <w:t>: QT</w:t>
      </w:r>
      <w:r w:rsidRPr="00110D83">
        <w:rPr>
          <w:rFonts w:ascii="Century" w:eastAsia="ＭＳ 明朝" w:hAnsi="Century" w:cs="Arial"/>
          <w:color w:val="000000"/>
          <w:kern w:val="0"/>
          <w:szCs w:val="21"/>
          <w14:ligatures w14:val="none"/>
        </w:rPr>
        <w:t>延長が心室性不整脈のリスク因子となるため、</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間隔を測定し、異常の有無を確認します。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その他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解析ソフトウェア</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解析ソフトウェアの性能や機能によって、得られる結果が大きく異なるため、信頼性の高いソフトウェアを選択することが重要です。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専門家の解釈</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心電図やホルター心電図の解析は、専門的な知識と経験が必要となります。医師や臨床工学技士などの専門家の解釈を仰ぐことが重要です。</w:t>
      </w:r>
    </w:p>
    <w:p w14:paraId="02C2203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以下質問４の回答です。</w:t>
      </w:r>
    </w:p>
    <w:p w14:paraId="6C5B0ECF" w14:textId="77777777" w:rsidR="00BF4491" w:rsidRPr="00110D83" w:rsidRDefault="00BF4491" w:rsidP="00BF4491">
      <w:pPr>
        <w:widowControl/>
        <w:numPr>
          <w:ilvl w:val="0"/>
          <w:numId w:val="3"/>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Inclusion Criteria [5]: CNS imaging (CT scan or MRI of brain) compatible with AD within past 1 year.</w:t>
      </w:r>
    </w:p>
    <w:p w14:paraId="7C540ED0" w14:textId="77777777" w:rsidR="00BF4491" w:rsidRPr="00110D83" w:rsidRDefault="00BF4491" w:rsidP="00BF4491">
      <w:pPr>
        <w:widowControl/>
        <w:numPr>
          <w:ilvl w:val="0"/>
          <w:numId w:val="4"/>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対象疾患であるアルツハイマー病と他の疾患との鑑別</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うつ病</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うつ病でも認知機能の低下が見られることがあり、アルツハイマー病と</w:t>
      </w:r>
      <w:r w:rsidRPr="00110D83">
        <w:rPr>
          <w:rFonts w:ascii="Century" w:eastAsia="ＭＳ 明朝" w:hAnsi="Century" w:cs="Arial"/>
          <w:color w:val="000000"/>
          <w:kern w:val="0"/>
          <w:szCs w:val="21"/>
          <w14:ligatures w14:val="none"/>
        </w:rPr>
        <w:lastRenderedPageBreak/>
        <w:t>の鑑別が難しい場合があります。特に高齢者では、うつ病とアルツハイマー病が併存しているケースも少なくありません。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血管性認知症</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脳血管障害が原因の認知症で、アルツハイマー病との鑑別が重要です。症状のパターンや進行の仕方が異なるため、詳しい病歴や画像検査の結果などを総合的に判断する必要があります。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レビー小体型認知症</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認知機能の低下に加えて、幻視やパーキンソニズムなどの特徴的な症状が現れることがあります。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正常老化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加齢に伴う認知機能の低下と、アルツハイマー病の初期症状を区別することが難しい場合があります。</w:t>
      </w:r>
    </w:p>
    <w:p w14:paraId="3FC93CD2" w14:textId="77777777" w:rsidR="00BF4491" w:rsidRPr="00110D83" w:rsidRDefault="00BF4491" w:rsidP="00BF4491">
      <w:pPr>
        <w:widowControl/>
        <w:numPr>
          <w:ilvl w:val="0"/>
          <w:numId w:val="4"/>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アルツハイマー病の症状の多様性</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初期症状</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アルツハイマー病の初期症状は、物忘れや言葉が出にくいなど、非常に曖昧で、他の疾患との鑑別が難しい場合があります。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非認知症状</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抑うつ、不安、幻覚、妄想など、非認知症状も現れることがあり、これらが診断を複雑にすることがあります。</w:t>
      </w:r>
    </w:p>
    <w:p w14:paraId="262F167D" w14:textId="77777777" w:rsidR="00BF4491" w:rsidRPr="00110D83" w:rsidRDefault="00BF4491" w:rsidP="00BF4491">
      <w:pPr>
        <w:widowControl/>
        <w:numPr>
          <w:ilvl w:val="0"/>
          <w:numId w:val="4"/>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アルツハイマー病の検査の限界</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画像検査</w:t>
      </w:r>
      <w:r w:rsidRPr="00110D83">
        <w:rPr>
          <w:rFonts w:ascii="Century" w:eastAsia="ＭＳ 明朝" w:hAnsi="Century" w:cs="Arial"/>
          <w:color w:val="000000"/>
          <w:kern w:val="0"/>
          <w:szCs w:val="21"/>
          <w14:ligatures w14:val="none"/>
        </w:rPr>
        <w:t>: MRI</w:t>
      </w:r>
      <w:r w:rsidRPr="00110D83">
        <w:rPr>
          <w:rFonts w:ascii="Century" w:eastAsia="ＭＳ 明朝" w:hAnsi="Century" w:cs="Arial"/>
          <w:color w:val="000000"/>
          <w:kern w:val="0"/>
          <w:szCs w:val="21"/>
          <w14:ligatures w14:val="none"/>
        </w:rPr>
        <w:t>や</w:t>
      </w:r>
      <w:r w:rsidRPr="00110D83">
        <w:rPr>
          <w:rFonts w:ascii="Century" w:eastAsia="ＭＳ 明朝" w:hAnsi="Century" w:cs="Arial"/>
          <w:color w:val="000000"/>
          <w:kern w:val="0"/>
          <w:szCs w:val="21"/>
          <w14:ligatures w14:val="none"/>
        </w:rPr>
        <w:t>PET</w:t>
      </w:r>
      <w:r w:rsidRPr="00110D83">
        <w:rPr>
          <w:rFonts w:ascii="Century" w:eastAsia="ＭＳ 明朝" w:hAnsi="Century" w:cs="Arial"/>
          <w:color w:val="000000"/>
          <w:kern w:val="0"/>
          <w:szCs w:val="21"/>
          <w14:ligatures w14:val="none"/>
        </w:rPr>
        <w:t>などの画像検査は、脳の萎縮やアミロイド</w:t>
      </w:r>
      <w:r w:rsidRPr="00110D83">
        <w:rPr>
          <w:rFonts w:ascii="Century" w:eastAsia="ＭＳ 明朝" w:hAnsi="Century" w:cs="Arial"/>
          <w:color w:val="000000"/>
          <w:kern w:val="0"/>
          <w:szCs w:val="21"/>
          <w14:ligatures w14:val="none"/>
        </w:rPr>
        <w:t>β</w:t>
      </w:r>
      <w:r w:rsidRPr="00110D83">
        <w:rPr>
          <w:rFonts w:ascii="Century" w:eastAsia="ＭＳ 明朝" w:hAnsi="Century" w:cs="Arial"/>
          <w:color w:val="000000"/>
          <w:kern w:val="0"/>
          <w:szCs w:val="21"/>
          <w14:ligatures w14:val="none"/>
        </w:rPr>
        <w:t>の蓄積などを確認する上で有用ですが、診断の確定的な証拠とはなりません。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血液検査</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血液検査でアルツハイマー病を確定的に診断できるマーカーはまだ確立されていません。</w:t>
      </w:r>
    </w:p>
    <w:p w14:paraId="777E76D9" w14:textId="77777777" w:rsidR="00BF4491" w:rsidRPr="00110D83" w:rsidRDefault="00BF4491" w:rsidP="00BF4491">
      <w:pPr>
        <w:widowControl/>
        <w:numPr>
          <w:ilvl w:val="0"/>
          <w:numId w:val="4"/>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アルツハイマー病の患者さんの状態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年齢</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高齢者では、複数の疾患が合併していることが多く、診断が複雑になる場合があります。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認知機能の低下度</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認知機能が著しく低下している場合は、詳細な病歴や家族からの情報収集が難しく、診断が困難になることがあります。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精神症状</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幻覚や妄想などの精神症状が強い場合は、正確な評価が難しく、診断に時間がかかることがあります。</w:t>
      </w:r>
    </w:p>
    <w:p w14:paraId="49A260F0" w14:textId="77777777" w:rsidR="00BF4491" w:rsidRPr="00110D83" w:rsidRDefault="00BF4491" w:rsidP="00BF4491">
      <w:pPr>
        <w:widowControl/>
        <w:numPr>
          <w:ilvl w:val="0"/>
          <w:numId w:val="4"/>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a</w:t>
      </w:r>
      <w:r w:rsidRPr="00110D83">
        <w:rPr>
          <w:rFonts w:ascii="Century" w:eastAsia="ＭＳ 明朝" w:hAnsi="Century" w:cs="Arial"/>
          <w:color w:val="000000"/>
          <w:kern w:val="0"/>
          <w:szCs w:val="21"/>
          <w14:ligatures w14:val="none"/>
        </w:rPr>
        <w:t>アルツハイマー病の診断基準の変遷</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アルツハイマー病の診断基準は、研究の進展とともに変化しています。そのため、過去の診断基準で診断された患者さんであっても、現在の基準では再評価が必要な場合があります。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アルツハイマー病の診断を確実にするために</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複数の専門医による評価</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脳神経内科医、神経心理学者など、複数の専門医による評価を受けることが重要です。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詳細な病歴聴取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患者さん本人や家族からの詳細な病歴聴取を行います。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神経心理学的検査</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記憶力、注意、言語機能などの認知機能を評価する検査を行います。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 xml:space="preserve">• </w:t>
      </w:r>
      <w:r w:rsidRPr="00110D83">
        <w:rPr>
          <w:rFonts w:ascii="Century" w:eastAsia="ＭＳ 明朝" w:hAnsi="Century" w:cs="Arial"/>
          <w:color w:val="000000"/>
          <w:kern w:val="0"/>
          <w:szCs w:val="21"/>
          <w14:ligatures w14:val="none"/>
        </w:rPr>
        <w:t>画像検査</w:t>
      </w:r>
      <w:r w:rsidRPr="00110D83">
        <w:rPr>
          <w:rFonts w:ascii="Century" w:eastAsia="ＭＳ 明朝" w:hAnsi="Century" w:cs="Arial"/>
          <w:color w:val="000000"/>
          <w:kern w:val="0"/>
          <w:szCs w:val="21"/>
          <w14:ligatures w14:val="none"/>
        </w:rPr>
        <w:t>: MRI</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PET</w:t>
      </w:r>
      <w:r w:rsidRPr="00110D83">
        <w:rPr>
          <w:rFonts w:ascii="Century" w:eastAsia="ＭＳ 明朝" w:hAnsi="Century" w:cs="Arial"/>
          <w:color w:val="000000"/>
          <w:kern w:val="0"/>
          <w:szCs w:val="21"/>
          <w14:ligatures w14:val="none"/>
        </w:rPr>
        <w:t>などの画像検査を行い、脳の構造や機能の変化を調べます。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血液検査</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他の疾患との鑑別のために、血液検査を行います。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髄液検査</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脳脊髄液を採取し、アルツハイマー病のバイオマーカーを調べる検査を行う場合もあります。</w:t>
      </w:r>
    </w:p>
    <w:p w14:paraId="756DA5A2" w14:textId="77777777" w:rsidR="00BF4491" w:rsidRPr="00110D83" w:rsidRDefault="00BF4491" w:rsidP="00BF4491">
      <w:pPr>
        <w:widowControl/>
        <w:numPr>
          <w:ilvl w:val="0"/>
          <w:numId w:val="5"/>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Inclusion Criteria [7] Geographic proximity to investigator’s site that allows adequate follow-up.</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治験実施施設から近い患者を組み入れることのデメリットとリスク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選択バイアス</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治験実施施設の周辺に住む患者は、特定の社会経済層や健康状態に偏っている可能性があります。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これにより、治験結果が特定の集団に限定されたものとなり、一般化しにくくなるリスクがあります。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多様性の欠如</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患者が多様性を欠くことで、新薬の効果や副作用が特定の集団にしか当てはまらない可能性があります。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新薬の有効性や安全性を評価する上で、多様な患者を対象とした方がより信頼性の高いデータが得られます。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地理的制限</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治験への参加を希望する全ての患者に機会が与えられない可能性があります。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特に地方に住む患者や、交通手段に制限がある患者にとっては、治験への参加が困難になる場合があります。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誤った患者を含めるリスク</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治験実施施設の周辺に住む患者は、施設とのつながりが深く、治験への参加を積極的に検討する可能性が高い一方で、治験の目的やリスクを十分に理解していないまま参加してしまうケースも考えられます。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プライバシー侵害のリスク</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治験実施施設の周辺に住む患者は、治験に関わるスタッフや他の患者と顔を合わせる機会が多く、プライバシーが侵害される可能性があります。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適切でない患者を組み入れてしまうリスク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インフォームド・コンセントの不十分</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治験の目的、リスク、ベネフィットなどを十分に理解していない患者が、誤って治験に参加してしまう可能性があります。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他の疾患の混在</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併存疾患が多い患者や、他の治療を受けている患者が、治験に参加することで、データの解釈を複雑にする可能性があります。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 xml:space="preserve">• </w:t>
      </w:r>
      <w:r w:rsidRPr="00110D83">
        <w:rPr>
          <w:rFonts w:ascii="Century" w:eastAsia="ＭＳ 明朝" w:hAnsi="Century" w:cs="Arial"/>
          <w:color w:val="000000"/>
          <w:kern w:val="0"/>
          <w:szCs w:val="21"/>
          <w14:ligatures w14:val="none"/>
        </w:rPr>
        <w:t>コンプライアンスの低い患者</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投薬や通院などの指示に従えない患者は、治験の結果に悪影響を与える可能性があります。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対策</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これらのリスクを軽減するために、以下のような対策が考えられます。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多様な患者を募集する</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地域や医療機関との連携を強化し、多様な患者を募集する。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広報活動を通じて、治験への参加を呼びかける。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インフォームド・コンセントの徹底</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患者が十分に理解できるよう、分かりやすい言葉で説明を行う。</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質問に丁寧に答える。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十分な時間を確保する。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スクリーニングの厳格化</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医学的な評価だけでなく、心理的な評価も実施する。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患者が治験の目的に合っているか、治験への参加意欲があるかなどを確認する。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定期的なフォローアップ</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治験期間中はもちろん、治験終了後も定期的にフォローアップを行い、患者の安全を確保する。</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プライバシー保護の徹底</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患者情報の厳重な管理を行う。</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プライバシーに関する規定を遵守する。</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治験は、新しい治療法の開発に不可欠なものです。しかし、患者にとって安全かつ効果的な治験を実施するためには、これらのリスクを十分に認識し、適切な対策を講じることが重要です。</w:t>
      </w:r>
    </w:p>
    <w:p w14:paraId="0A783EE0" w14:textId="77777777" w:rsidR="00BF4491" w:rsidRPr="00110D83" w:rsidRDefault="00BF4491" w:rsidP="00BF4491">
      <w:pPr>
        <w:widowControl/>
        <w:numPr>
          <w:ilvl w:val="0"/>
          <w:numId w:val="5"/>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Inclusion Criteria [8] A reliable caregiver</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介護者が責任を果たせないリスク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介護者の負担の増加</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治験への参加は、介護者の負担を大きく増大させる可能性があります。薬の投与管理だけでなく、定期的な通院、記録の記入、医師との連絡など、多くの手間がかかります。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このような負担が長期にわたると、介護</w:t>
      </w:r>
      <w:r w:rsidRPr="00110D83">
        <w:rPr>
          <w:rFonts w:ascii="Century" w:eastAsia="ＭＳ 明朝" w:hAnsi="Century" w:cs="Arial"/>
          <w:color w:val="000000"/>
          <w:kern w:val="0"/>
          <w:szCs w:val="21"/>
          <w14:ligatures w14:val="none"/>
        </w:rPr>
        <w:t xml:space="preserve"> burnout</w:t>
      </w:r>
      <w:r w:rsidRPr="00110D83">
        <w:rPr>
          <w:rFonts w:ascii="Century" w:eastAsia="ＭＳ 明朝" w:hAnsi="Century" w:cs="Arial"/>
          <w:color w:val="000000"/>
          <w:kern w:val="0"/>
          <w:szCs w:val="21"/>
          <w14:ligatures w14:val="none"/>
        </w:rPr>
        <w:t>（燃え尽き症候群）や心身の健康悪化につながる可能性があります。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介護者の知識不足</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すべての介護者が、医療に関する専門知識を持っているわけではありません。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新しい治療薬の投与方法や副作用、緊急時の対応など、十分な知識がない状態</w:t>
      </w:r>
      <w:r w:rsidRPr="00110D83">
        <w:rPr>
          <w:rFonts w:ascii="Century" w:eastAsia="ＭＳ 明朝" w:hAnsi="Century" w:cs="Arial"/>
          <w:color w:val="000000"/>
          <w:kern w:val="0"/>
          <w:szCs w:val="21"/>
          <w14:ligatures w14:val="none"/>
        </w:rPr>
        <w:lastRenderedPageBreak/>
        <w:t>で介護を行うことは、患者にとってリスクとなります。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介護者の体調不良</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介護者自身が病気や怪我をした場合、患者のケアを継続することが困難になります。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介護者の心理的な負担</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患者の症状の進行や、治療効果が見られない場合、介護者は大きな精神的なストレスを抱えることがあります。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このような状況下では、患者のケアが疎かになる可能性があります。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介護者の経済的な負担</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治験への参加に伴い、交通費や時間的な損失など、経済的な負担が増えることがあります。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経済的な負担が大きくなると、介護を継続することが困難になる可能性があります。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介護者のプライバシーの侵害</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治験への参加により、介護者のプライバシーが侵害される可能性があります。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例えば、患者の病状に関する情報が外部に漏れることなどが考えられます。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これらのリスクを軽減するための対策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介護者への支援</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定期的な面談や研修を行い、介護者の知識やスキルアップを支援します。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介護者同士の交流の場を設け、情報交換や相談ができるようにします。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経済的な支援策を検討します。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治験デザインの工夫</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患者への負担を軽減するため、通院回数を減らすなどの工夫を行います。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テレメディシンを活用し、遠隔でのフォローアップを行います。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多職種連携</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医師、看護師、薬剤師、ケアマネジャーなど、多職種で連携し、患者と介護者を総合的に支援します。</w:t>
      </w:r>
    </w:p>
    <w:p w14:paraId="4210D724" w14:textId="77777777" w:rsidR="00BF4491" w:rsidRPr="00110D83" w:rsidRDefault="00BF4491" w:rsidP="00BF4491">
      <w:pPr>
        <w:widowControl/>
        <w:numPr>
          <w:ilvl w:val="0"/>
          <w:numId w:val="5"/>
        </w:numPr>
        <w:pBdr>
          <w:top w:val="single" w:sz="2" w:space="0" w:color="EAECF0"/>
          <w:left w:val="single" w:sz="2" w:space="0" w:color="EAECF0"/>
          <w:bottom w:val="single" w:sz="2" w:space="0" w:color="EAECF0"/>
          <w:right w:val="single" w:sz="2" w:space="0" w:color="EAECF0"/>
        </w:pBdr>
        <w:shd w:val="clear" w:color="auto" w:fill="E1EFFE"/>
        <w:spacing w:before="240"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Exclusion Criteria [12]</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 xml:space="preserve"> Diagnosis of serious neurological conditions</w:t>
      </w:r>
    </w:p>
    <w:p w14:paraId="1B1A49A9" w14:textId="77777777" w:rsidR="00BF4491" w:rsidRPr="00110D83" w:rsidRDefault="00BF4491" w:rsidP="00BF4491">
      <w:pPr>
        <w:widowControl/>
        <w:numPr>
          <w:ilvl w:val="0"/>
          <w:numId w:val="5"/>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Exclusion Criteria [14]: A history within the last 5 years of the following:</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a) Schizophrenia, b) Bipolar Disease, c) Ethanol or psychoactive drug abuse or dependence</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組み入れられてしまうケースの例</w:t>
      </w:r>
    </w:p>
    <w:p w14:paraId="5A889A1B" w14:textId="77777777" w:rsidR="00BF4491" w:rsidRPr="00110D83" w:rsidRDefault="00BF4491" w:rsidP="00BF4491">
      <w:pPr>
        <w:widowControl/>
        <w:numPr>
          <w:ilvl w:val="0"/>
          <w:numId w:val="6"/>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病歴の申告漏れまたは虚偽申告</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患者自身が過去の病歴を覚えていない、または故意に隠す場合。</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 xml:space="preserve">• </w:t>
      </w:r>
      <w:r w:rsidRPr="00110D83">
        <w:rPr>
          <w:rFonts w:ascii="Century" w:eastAsia="ＭＳ 明朝" w:hAnsi="Century" w:cs="Arial"/>
          <w:color w:val="000000"/>
          <w:kern w:val="0"/>
          <w:szCs w:val="21"/>
          <w14:ligatures w14:val="none"/>
        </w:rPr>
        <w:t>家族や医療従事者からの情報収集が不十分な場合。</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過去の医療記録が不完全な場合。</w:t>
      </w:r>
    </w:p>
    <w:p w14:paraId="458CE31D" w14:textId="77777777" w:rsidR="00BF4491" w:rsidRPr="00110D83" w:rsidRDefault="00BF4491" w:rsidP="00BF4491">
      <w:pPr>
        <w:widowControl/>
        <w:numPr>
          <w:ilvl w:val="0"/>
          <w:numId w:val="6"/>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診断の遅延または誤診</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統合失調症や双極性障害は、初期症状が非特異的で、診断が遅れることがあります。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過去の診断が誤っていたり、他の疾患と誤診されていたりする場合。</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軽度の症状で、患者自身も疾患に気づいていない場合。</w:t>
      </w:r>
    </w:p>
    <w:p w14:paraId="48F19930" w14:textId="77777777" w:rsidR="00BF4491" w:rsidRPr="00110D83" w:rsidRDefault="00BF4491" w:rsidP="00BF4491">
      <w:pPr>
        <w:widowControl/>
        <w:numPr>
          <w:ilvl w:val="0"/>
          <w:numId w:val="6"/>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スクリーニング担当者のミスにより、病歴情報が漏れてしまう。</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スクリーニングツールやシステムの不具合。</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スクリーニング基準の解釈が担当者間で異なる。</w:t>
      </w:r>
    </w:p>
    <w:p w14:paraId="778EB57A" w14:textId="77777777" w:rsidR="00BF4491" w:rsidRPr="00110D83" w:rsidRDefault="00BF4491" w:rsidP="00BF4491">
      <w:pPr>
        <w:widowControl/>
        <w:numPr>
          <w:ilvl w:val="0"/>
          <w:numId w:val="6"/>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過去にこれらの疾患を患っていたが、現在は寛解している、または症状が軽微であると判断された場合。</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しかし、治験中に病状が再発したり、悪化する可能性があります。</w:t>
      </w:r>
    </w:p>
    <w:p w14:paraId="38D510DE" w14:textId="77777777" w:rsidR="00BF4491" w:rsidRPr="00110D83" w:rsidRDefault="00BF4491" w:rsidP="00BF4491">
      <w:pPr>
        <w:widowControl/>
        <w:numPr>
          <w:ilvl w:val="0"/>
          <w:numId w:val="6"/>
        </w:numPr>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薬物依存の定義は、診断基準によって異なる場合があります。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過去の薬物使用歴が、治験の除外基準に該当するかどうかを判断するのが難しい場合もあります。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組み入れリスクを軽減するための対策</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厳密なスクリーニング</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患者へのヒアリングだけでなく、過去の医療記録の確認や、必要であれば精神科医による評価も実施します。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スクリーニングツールやシステムの精度向上を図ります。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スクリーニング担当者への教育を徹底します。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インフォームド・コンセントの徹底</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患者自身が治験の内容を十分に理解し、自らの意思で参加できるよう、丁寧な説明を行います。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定期的な安全性モニタリング</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治験期間中は、患者の状態を定期的にモニタリングし、副作用の早期発見に努めます。</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医療機関間の連携</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患者が複数の医療機関を受診している場合は、他の医療機関と連携し、過去の医療記録を収集します。</w:t>
      </w:r>
    </w:p>
    <w:p w14:paraId="60F4DEC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以下の質問</w:t>
      </w:r>
      <w:r w:rsidRPr="00110D83">
        <w:rPr>
          <w:rFonts w:ascii="Century" w:eastAsia="ＭＳ 明朝" w:hAnsi="Century" w:cs="Arial"/>
          <w:color w:val="000000"/>
          <w:kern w:val="0"/>
          <w:szCs w:val="21"/>
          <w14:ligatures w14:val="none"/>
        </w:rPr>
        <w:t>5</w:t>
      </w:r>
      <w:r w:rsidRPr="00110D83">
        <w:rPr>
          <w:rFonts w:ascii="Century" w:eastAsia="ＭＳ 明朝" w:hAnsi="Century" w:cs="Arial"/>
          <w:color w:val="000000"/>
          <w:kern w:val="0"/>
          <w:szCs w:val="21"/>
          <w14:ligatures w14:val="none"/>
        </w:rPr>
        <w:t>の回答です。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以下の分類の薬がアルツハイマーの治療や対症療法として使用される可能性があります。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Cholinesterase inhibitors</w:t>
      </w:r>
      <w:r w:rsidRPr="00110D83">
        <w:rPr>
          <w:rFonts w:ascii="Century" w:eastAsia="ＭＳ 明朝" w:hAnsi="Century" w:cs="Arial"/>
          <w:color w:val="000000"/>
          <w:kern w:val="0"/>
          <w:szCs w:val="21"/>
          <w14:ligatures w14:val="none"/>
        </w:rPr>
        <w:br/>
        <w:t>NMDA receptor antagonists</w:t>
      </w:r>
      <w:r w:rsidRPr="00110D83">
        <w:rPr>
          <w:rFonts w:ascii="Century" w:eastAsia="ＭＳ 明朝" w:hAnsi="Century" w:cs="Arial"/>
          <w:color w:val="000000"/>
          <w:kern w:val="0"/>
          <w:szCs w:val="21"/>
          <w14:ligatures w14:val="none"/>
        </w:rPr>
        <w:br/>
        <w:t>Neuroleptics</w:t>
      </w:r>
      <w:r w:rsidRPr="00110D83">
        <w:rPr>
          <w:rFonts w:ascii="Century" w:eastAsia="ＭＳ 明朝" w:hAnsi="Century" w:cs="Arial"/>
          <w:color w:val="000000"/>
          <w:kern w:val="0"/>
          <w:szCs w:val="21"/>
          <w14:ligatures w14:val="none"/>
        </w:rPr>
        <w:br/>
        <w:t>Antidepressants</w:t>
      </w:r>
      <w:r w:rsidRPr="00110D83">
        <w:rPr>
          <w:rFonts w:ascii="Century" w:eastAsia="ＭＳ 明朝" w:hAnsi="Century" w:cs="Arial"/>
          <w:color w:val="000000"/>
          <w:kern w:val="0"/>
          <w:szCs w:val="21"/>
          <w14:ligatures w14:val="none"/>
        </w:rPr>
        <w:br/>
        <w:t>Benzodiazepines</w:t>
      </w:r>
      <w:r w:rsidRPr="00110D83">
        <w:rPr>
          <w:rFonts w:ascii="Century" w:eastAsia="ＭＳ 明朝" w:hAnsi="Century" w:cs="Arial"/>
          <w:color w:val="000000"/>
          <w:kern w:val="0"/>
          <w:szCs w:val="21"/>
          <w14:ligatures w14:val="none"/>
        </w:rPr>
        <w:br/>
        <w:t>Antianxiety</w:t>
      </w:r>
      <w:r w:rsidRPr="00110D83">
        <w:rPr>
          <w:rFonts w:ascii="Century" w:eastAsia="ＭＳ 明朝" w:hAnsi="Century" w:cs="Arial"/>
          <w:color w:val="000000"/>
          <w:kern w:val="0"/>
          <w:szCs w:val="21"/>
          <w14:ligatures w14:val="none"/>
        </w:rPr>
        <w:br/>
        <w:t>Hypnotics/Sedatives</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sym w:font="Symbol" w:char="F06C"/>
      </w:r>
      <w:r w:rsidRPr="00110D83">
        <w:rPr>
          <w:rFonts w:ascii="Century" w:eastAsia="ＭＳ 明朝" w:hAnsi="Century" w:cs="Arial"/>
          <w:color w:val="000000"/>
          <w:kern w:val="0"/>
          <w:szCs w:val="21"/>
          <w14:ligatures w14:val="none"/>
        </w:rPr>
        <w:t xml:space="preserve"> Histamine (H1) antagonists</w:t>
      </w:r>
    </w:p>
    <w:p w14:paraId="2D125E3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これらの併用禁止薬が使われないように</w:t>
      </w:r>
      <w:r w:rsidRPr="00110D83">
        <w:rPr>
          <w:rFonts w:ascii="Century" w:eastAsia="ＭＳ 明朝" w:hAnsi="Century" w:cs="Arial"/>
          <w:color w:val="000000"/>
          <w:kern w:val="0"/>
          <w:szCs w:val="21"/>
          <w14:ligatures w14:val="none"/>
        </w:rPr>
        <w:t>Investigator</w:t>
      </w:r>
      <w:r w:rsidRPr="00110D83">
        <w:rPr>
          <w:rFonts w:ascii="Century" w:eastAsia="ＭＳ 明朝" w:hAnsi="Century" w:cs="Arial"/>
          <w:color w:val="000000"/>
          <w:kern w:val="0"/>
          <w:szCs w:val="21"/>
          <w14:ligatures w14:val="none"/>
        </w:rPr>
        <w:t>に事前にしっかりと伝えます。</w:t>
      </w:r>
    </w:p>
    <w:p w14:paraId="34B638FB" w14:textId="42BE9B80" w:rsidR="00BF4491" w:rsidRPr="00110D83" w:rsidRDefault="00CA4738" w:rsidP="00CA4738">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w:t>
      </w:r>
      <w:r w:rsidR="00D81B58" w:rsidRPr="00110D83">
        <w:rPr>
          <w:rFonts w:hint="eastAsia"/>
          <w:sz w:val="21"/>
          <w:szCs w:val="21"/>
        </w:rPr>
        <w:t>生成</w:t>
      </w:r>
    </w:p>
    <w:p w14:paraId="4DB4C17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詳細なご回答ありがとうございます。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質問</w:t>
      </w:r>
      <w:r w:rsidRPr="00110D83">
        <w:rPr>
          <w:rFonts w:ascii="Century" w:eastAsia="ＭＳ 明朝" w:hAnsi="Century" w:cs="Arial"/>
          <w:color w:val="000000"/>
          <w:kern w:val="0"/>
          <w:szCs w:val="21"/>
          <w14:ligatures w14:val="none"/>
        </w:rPr>
        <w:t>1</w:t>
      </w:r>
      <w:r w:rsidRPr="00110D83">
        <w:rPr>
          <w:rFonts w:ascii="Century" w:eastAsia="ＭＳ 明朝" w:hAnsi="Century" w:cs="Arial"/>
          <w:color w:val="000000"/>
          <w:kern w:val="0"/>
          <w:szCs w:val="21"/>
          <w14:ligatures w14:val="none"/>
        </w:rPr>
        <w:t>から</w:t>
      </w:r>
      <w:r w:rsidRPr="00110D83">
        <w:rPr>
          <w:rFonts w:ascii="Century" w:eastAsia="ＭＳ 明朝" w:hAnsi="Century" w:cs="Arial"/>
          <w:color w:val="000000"/>
          <w:kern w:val="0"/>
          <w:szCs w:val="21"/>
          <w14:ligatures w14:val="none"/>
        </w:rPr>
        <w:t>5</w:t>
      </w:r>
      <w:r w:rsidRPr="00110D83">
        <w:rPr>
          <w:rFonts w:ascii="Century" w:eastAsia="ＭＳ 明朝" w:hAnsi="Century" w:cs="Arial"/>
          <w:color w:val="000000"/>
          <w:kern w:val="0"/>
          <w:szCs w:val="21"/>
          <w14:ligatures w14:val="none"/>
        </w:rPr>
        <w:t>への回答から、</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を特定するための重要な情報が得られました。</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特に、以下の点が重要であると考えられます。</w:t>
      </w:r>
    </w:p>
    <w:p w14:paraId="2A6EA243" w14:textId="77777777" w:rsidR="00BF4491" w:rsidRPr="00110D83" w:rsidRDefault="00BF4491" w:rsidP="00CA4738">
      <w:pPr>
        <w:rPr>
          <w:szCs w:val="21"/>
        </w:rPr>
      </w:pPr>
      <w:r w:rsidRPr="00110D83">
        <w:rPr>
          <w:szCs w:val="21"/>
        </w:rPr>
        <w:t>Critical to Quality Factorの特定</w:t>
      </w:r>
    </w:p>
    <w:p w14:paraId="7153A85F" w14:textId="77777777" w:rsidR="00BF4491" w:rsidRPr="00110D83" w:rsidRDefault="00BF4491" w:rsidP="00BF4491">
      <w:pPr>
        <w:widowControl/>
        <w:numPr>
          <w:ilvl w:val="0"/>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TTS</w:t>
      </w:r>
      <w:r w:rsidRPr="00110D83">
        <w:rPr>
          <w:rFonts w:ascii="Century" w:eastAsia="ＭＳ 明朝" w:hAnsi="Century" w:cs="Arial"/>
          <w:b/>
          <w:bCs/>
          <w:color w:val="000000"/>
          <w:kern w:val="0"/>
          <w:szCs w:val="21"/>
          <w:bdr w:val="single" w:sz="2" w:space="0" w:color="EAECF0" w:frame="1"/>
          <w14:ligatures w14:val="none"/>
        </w:rPr>
        <w:t>製剤の貼付手順の遵守</w:t>
      </w:r>
      <w:r w:rsidRPr="00110D83">
        <w:rPr>
          <w:rFonts w:ascii="Century" w:eastAsia="ＭＳ 明朝" w:hAnsi="Century" w:cs="Arial"/>
          <w:color w:val="000000"/>
          <w:kern w:val="0"/>
          <w:szCs w:val="21"/>
          <w14:ligatures w14:val="none"/>
        </w:rPr>
        <w:t>:</w:t>
      </w:r>
    </w:p>
    <w:p w14:paraId="316F4205"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貼付部位の選択ミス、保護フィルムの剥がし方、空気の混入、貼付後の圧着不足、貼付頻度・時間の誤り。特に高齢者や小児、関節可動域制限のある患者では困難が生じやすい。</w:t>
      </w:r>
    </w:p>
    <w:p w14:paraId="144476E3"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r w:rsidRPr="00110D83">
        <w:rPr>
          <w:rFonts w:ascii="Century" w:eastAsia="ＭＳ 明朝" w:hAnsi="Century" w:cs="Arial"/>
          <w:color w:val="000000"/>
          <w:kern w:val="0"/>
          <w:szCs w:val="21"/>
          <w14:ligatures w14:val="none"/>
        </w:rPr>
        <w:t>:</w:t>
      </w:r>
    </w:p>
    <w:p w14:paraId="2191975E"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貼付手順の標準化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貼付部位のローテーション、貼付方法、貼付時間、剥がし方、剥がれた場合の対応などを、患者と介護者向けに分かりやすく標準化し、マニュアル化すること。</w:t>
      </w:r>
    </w:p>
    <w:p w14:paraId="6968ADC3"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貼付トレーニング</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患者と介護者に対して、貼付手順を実演形式でトレーニングし、理解度を確認すること。</w:t>
      </w:r>
    </w:p>
    <w:p w14:paraId="6FDF1004"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貼付状況のモニタリング</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貼付状況を定期的に確認し、問題があれば早期に対応すること。</w:t>
      </w:r>
    </w:p>
    <w:p w14:paraId="5B766529" w14:textId="77777777" w:rsidR="00BF4491" w:rsidRPr="00110D83" w:rsidRDefault="00BF4491" w:rsidP="00BF4491">
      <w:pPr>
        <w:widowControl/>
        <w:numPr>
          <w:ilvl w:val="0"/>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r w:rsidRPr="00110D83">
        <w:rPr>
          <w:rFonts w:ascii="Century" w:eastAsia="ＭＳ 明朝" w:hAnsi="Century" w:cs="Arial"/>
          <w:color w:val="000000"/>
          <w:kern w:val="0"/>
          <w:szCs w:val="21"/>
          <w14:ligatures w14:val="none"/>
        </w:rPr>
        <w:t>:</w:t>
      </w:r>
    </w:p>
    <w:p w14:paraId="6813AB89"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評価者による評価のばらつき、評価環境の不統一、評価順序の不統一、評価ツールの不統一。</w:t>
      </w:r>
    </w:p>
    <w:p w14:paraId="55A89836"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r w:rsidRPr="00110D83">
        <w:rPr>
          <w:rFonts w:ascii="Century" w:eastAsia="ＭＳ 明朝" w:hAnsi="Century" w:cs="Arial"/>
          <w:color w:val="000000"/>
          <w:kern w:val="0"/>
          <w:szCs w:val="21"/>
          <w14:ligatures w14:val="none"/>
        </w:rPr>
        <w:t>:</w:t>
      </w:r>
    </w:p>
    <w:p w14:paraId="3FE4299B"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評価マニュアルの作成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評価項目の定義、実施手順、スコアリング基準などを詳細に記述したマニュアルを作成すること。</w:t>
      </w:r>
    </w:p>
    <w:p w14:paraId="2F1CFEEB"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評価者トレーニング</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模擬評価やビデオ教材を用いたトレーニングを実施し、評価者のスキルを向上させること。</w:t>
      </w:r>
    </w:p>
    <w:p w14:paraId="066C4E86"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評価者間の一貫性確保</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定期的なミーティング、カルキュレーションチェック、統計学的手法の利用、盲検法の導入などにより、評価者間の一貫性を確保すること。</w:t>
      </w:r>
    </w:p>
    <w:p w14:paraId="040D134B" w14:textId="77777777" w:rsidR="00BF4491" w:rsidRPr="00110D83" w:rsidRDefault="00BF4491" w:rsidP="00BF4491">
      <w:pPr>
        <w:widowControl/>
        <w:numPr>
          <w:ilvl w:val="0"/>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心血管系の安全性評価の正確性</w:t>
      </w:r>
      <w:r w:rsidRPr="00110D83">
        <w:rPr>
          <w:rFonts w:ascii="Century" w:eastAsia="ＭＳ 明朝" w:hAnsi="Century" w:cs="Arial"/>
          <w:color w:val="000000"/>
          <w:kern w:val="0"/>
          <w:szCs w:val="21"/>
          <w14:ligatures w14:val="none"/>
        </w:rPr>
        <w:t>:</w:t>
      </w:r>
    </w:p>
    <w:p w14:paraId="04A9E8F6"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r w:rsidRPr="00110D83">
        <w:rPr>
          <w:rFonts w:ascii="Century" w:eastAsia="ＭＳ 明朝" w:hAnsi="Century" w:cs="Arial"/>
          <w:color w:val="000000"/>
          <w:kern w:val="0"/>
          <w:szCs w:val="21"/>
          <w14:ligatures w14:val="none"/>
        </w:rPr>
        <w:t>: ECG</w:t>
      </w:r>
      <w:r w:rsidRPr="00110D83">
        <w:rPr>
          <w:rFonts w:ascii="Century" w:eastAsia="ＭＳ 明朝" w:hAnsi="Century" w:cs="Arial"/>
          <w:color w:val="000000"/>
          <w:kern w:val="0"/>
          <w:szCs w:val="21"/>
          <w14:ligatures w14:val="none"/>
        </w:rPr>
        <w:t>電極の装着ミス、ノイズの混入、ホルター心電図の装着時間不足、電極の脱落、アーチファクトの処理ミス、解析ソフトウェアの選択ミス。</w:t>
      </w:r>
    </w:p>
    <w:p w14:paraId="055AC823"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r w:rsidRPr="00110D83">
        <w:rPr>
          <w:rFonts w:ascii="Century" w:eastAsia="ＭＳ 明朝" w:hAnsi="Century" w:cs="Arial"/>
          <w:color w:val="000000"/>
          <w:kern w:val="0"/>
          <w:szCs w:val="21"/>
          <w14:ligatures w14:val="none"/>
        </w:rPr>
        <w:t>:</w:t>
      </w:r>
    </w:p>
    <w:p w14:paraId="06BCA4FC"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ECG</w:t>
      </w:r>
      <w:r w:rsidRPr="00110D83">
        <w:rPr>
          <w:rFonts w:ascii="Century" w:eastAsia="ＭＳ 明朝" w:hAnsi="Century" w:cs="Arial"/>
          <w:b/>
          <w:bCs/>
          <w:color w:val="000000"/>
          <w:kern w:val="0"/>
          <w:szCs w:val="21"/>
          <w:bdr w:val="single" w:sz="2" w:space="0" w:color="EAECF0" w:frame="1"/>
          <w14:ligatures w14:val="none"/>
        </w:rPr>
        <w:t>電極装着手順の標準化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電極の正しい位置、装着方法、ノイズ対策などを詳細に規定した手順書を作成し、実施者にトレーニングすること。</w:t>
      </w:r>
    </w:p>
    <w:p w14:paraId="0E1208DA"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ホルター心電図装着手順の標準化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装着時間、電極の脱落防止策、日常生活記録の重要性などを詳細に規定した手順書を作成し、患者に説明すること。</w:t>
      </w:r>
    </w:p>
    <w:p w14:paraId="64EA5A9A"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データ解析手順の標準化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間隔測定などの解析手順を標準化し、解析ソフトウェアの選択基準を明確にすること。</w:t>
      </w:r>
    </w:p>
    <w:p w14:paraId="0DA2A3C2"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専門家によるデータ解釈</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心電図やホルター心電図の解析結果は、医師や臨床工学技士などの専門家が解釈すること。</w:t>
      </w:r>
    </w:p>
    <w:p w14:paraId="33710CD7" w14:textId="77777777" w:rsidR="00BF4491" w:rsidRPr="00110D83" w:rsidRDefault="00BF4491" w:rsidP="00BF4491">
      <w:pPr>
        <w:widowControl/>
        <w:numPr>
          <w:ilvl w:val="0"/>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r w:rsidRPr="00110D83">
        <w:rPr>
          <w:rFonts w:ascii="Century" w:eastAsia="ＭＳ 明朝" w:hAnsi="Century" w:cs="Arial"/>
          <w:color w:val="000000"/>
          <w:kern w:val="0"/>
          <w:szCs w:val="21"/>
          <w14:ligatures w14:val="none"/>
        </w:rPr>
        <w:t>:</w:t>
      </w:r>
    </w:p>
    <w:p w14:paraId="130652E6"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疾患の鑑別困難、病歴の申告漏れ、診断の遅延、スクリーニングプロセスにおけるエラー、病状の変化、薬物依存の定義の違い、地理的要因による選択バイアス、介護者の負担増加。</w:t>
      </w:r>
    </w:p>
    <w:p w14:paraId="74A6FD45"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r w:rsidRPr="00110D83">
        <w:rPr>
          <w:rFonts w:ascii="Century" w:eastAsia="ＭＳ 明朝" w:hAnsi="Century" w:cs="Arial"/>
          <w:color w:val="000000"/>
          <w:kern w:val="0"/>
          <w:szCs w:val="21"/>
          <w14:ligatures w14:val="none"/>
        </w:rPr>
        <w:t>:</w:t>
      </w:r>
    </w:p>
    <w:p w14:paraId="454F375A"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スクリーニング手順の標準化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組み入れ基準と除外基準を詳細に規定した手順書を作成し、スクリーニング担当者にトレーニングすること。</w:t>
      </w:r>
    </w:p>
    <w:p w14:paraId="0B0B5822"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病歴情報の徹底的な確認</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患者へのヒアリングだけでなく、過去の医療記録や家族からの情報収集を徹底すること。</w:t>
      </w:r>
    </w:p>
    <w:p w14:paraId="4D40BB0F"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専門医による評価</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必要に応じて、精神科医や神経内科医などの専門医による評価を実施すること。</w:t>
      </w:r>
    </w:p>
    <w:p w14:paraId="47551CD2"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インフォームド・コンセントの徹底</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患者が治験の内容を十分に理解し、自らの意思で参加できるよう、丁寧な説明を行うこと。</w:t>
      </w:r>
    </w:p>
    <w:p w14:paraId="273F6D1F"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介護者へのサポート</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介護者の負担を軽減するためのサポート体制を整備すること。</w:t>
      </w:r>
    </w:p>
    <w:p w14:paraId="474A0704" w14:textId="77777777" w:rsidR="00BF4491" w:rsidRPr="00110D83" w:rsidRDefault="00BF4491" w:rsidP="00BF4491">
      <w:pPr>
        <w:widowControl/>
        <w:numPr>
          <w:ilvl w:val="0"/>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併用禁止薬の使用防止</w:t>
      </w:r>
      <w:r w:rsidRPr="00110D83">
        <w:rPr>
          <w:rFonts w:ascii="Century" w:eastAsia="ＭＳ 明朝" w:hAnsi="Century" w:cs="Arial"/>
          <w:color w:val="000000"/>
          <w:kern w:val="0"/>
          <w:szCs w:val="21"/>
          <w14:ligatures w14:val="none"/>
        </w:rPr>
        <w:t>:</w:t>
      </w:r>
    </w:p>
    <w:p w14:paraId="7DFC0C9A"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具体的な課題</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患者による併用禁止薬の誤使用。</w:t>
      </w:r>
    </w:p>
    <w:p w14:paraId="497C5C37" w14:textId="77777777" w:rsidR="00BF4491" w:rsidRPr="00110D83" w:rsidRDefault="00BF4491" w:rsidP="00BF4491">
      <w:pPr>
        <w:widowControl/>
        <w:numPr>
          <w:ilvl w:val="1"/>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r w:rsidRPr="00110D83">
        <w:rPr>
          <w:rFonts w:ascii="Century" w:eastAsia="ＭＳ 明朝" w:hAnsi="Century" w:cs="Arial"/>
          <w:color w:val="000000"/>
          <w:kern w:val="0"/>
          <w:szCs w:val="21"/>
          <w14:ligatures w14:val="none"/>
        </w:rPr>
        <w:t>:</w:t>
      </w:r>
    </w:p>
    <w:p w14:paraId="42EA95F4"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併用禁止薬リストの徹底的な周知</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併用禁止薬リストを患者と介護者に分かりやすく説明し、理解度を確認すること。</w:t>
      </w:r>
    </w:p>
    <w:p w14:paraId="3C8781AA"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併用薬の確認</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治験期間中に患者が使用している薬剤を定期的に確認し、併用禁止薬の使用を早期に発見すること。</w:t>
      </w:r>
    </w:p>
    <w:p w14:paraId="3586304C" w14:textId="77777777" w:rsidR="00BF4491" w:rsidRPr="00110D83" w:rsidRDefault="00BF4491" w:rsidP="00BF4491">
      <w:pPr>
        <w:widowControl/>
        <w:numPr>
          <w:ilvl w:val="2"/>
          <w:numId w:val="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併用禁止薬使用時の対応</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併用禁止薬を使用した場合の対応手順を明確化し、実施者に周知すること。</w:t>
      </w:r>
    </w:p>
    <w:p w14:paraId="77F7AFC5" w14:textId="77777777" w:rsidR="00BF4491" w:rsidRPr="00110D83" w:rsidRDefault="00BF4491" w:rsidP="00CA4738">
      <w:pPr>
        <w:rPr>
          <w:szCs w:val="21"/>
        </w:rPr>
      </w:pPr>
      <w:r w:rsidRPr="00110D83">
        <w:rPr>
          <w:szCs w:val="21"/>
        </w:rPr>
        <w:t>次のステップ</w:t>
      </w:r>
    </w:p>
    <w:p w14:paraId="741F027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を特定した上で、次は、それぞれの要因が試験結果に与えるリスクを評価し、リスクを軽減するための具体的な対策を検討する必要があります。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例えば、以下のような点を検討する必要があります。</w:t>
      </w:r>
    </w:p>
    <w:p w14:paraId="64AD75DA" w14:textId="77777777" w:rsidR="00BF4491" w:rsidRPr="00110D83" w:rsidRDefault="00BF4491" w:rsidP="00BF4491">
      <w:pPr>
        <w:widowControl/>
        <w:numPr>
          <w:ilvl w:val="0"/>
          <w:numId w:val="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各</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が、試験の主要評価項目（</w:t>
      </w:r>
      <w:r w:rsidRPr="00110D83">
        <w:rPr>
          <w:rFonts w:ascii="Century" w:eastAsia="ＭＳ 明朝" w:hAnsi="Century" w:cs="Arial"/>
          <w:color w:val="000000"/>
          <w:kern w:val="0"/>
          <w:szCs w:val="21"/>
          <w14:ligatures w14:val="none"/>
        </w:rPr>
        <w:t>ADAS-Cog</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CIBIC+</w:t>
      </w:r>
      <w:r w:rsidRPr="00110D83">
        <w:rPr>
          <w:rFonts w:ascii="Century" w:eastAsia="ＭＳ 明朝" w:hAnsi="Century" w:cs="Arial"/>
          <w:color w:val="000000"/>
          <w:kern w:val="0"/>
          <w:szCs w:val="21"/>
          <w14:ligatures w14:val="none"/>
        </w:rPr>
        <w:t>）にどの程度影響を与える可能性があるか。</w:t>
      </w:r>
    </w:p>
    <w:p w14:paraId="6D8F0D13" w14:textId="77777777" w:rsidR="00BF4491" w:rsidRPr="00110D83" w:rsidRDefault="00BF4491" w:rsidP="00BF4491">
      <w:pPr>
        <w:widowControl/>
        <w:numPr>
          <w:ilvl w:val="0"/>
          <w:numId w:val="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各</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が、試験の安全性評価にどの程度影響を与える可能性があるか。</w:t>
      </w:r>
    </w:p>
    <w:p w14:paraId="23F58CC9" w14:textId="77777777" w:rsidR="00BF4491" w:rsidRPr="00110D83" w:rsidRDefault="00BF4491" w:rsidP="00BF4491">
      <w:pPr>
        <w:widowControl/>
        <w:numPr>
          <w:ilvl w:val="0"/>
          <w:numId w:val="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各</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のリスクを軽減するために、どのような具体的な対策を講じるべきか。</w:t>
      </w:r>
    </w:p>
    <w:p w14:paraId="1E26D0AA" w14:textId="77777777" w:rsidR="00BF4491" w:rsidRPr="00110D83" w:rsidRDefault="00BF4491" w:rsidP="00BF4491">
      <w:pPr>
        <w:widowControl/>
        <w:numPr>
          <w:ilvl w:val="0"/>
          <w:numId w:val="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講じた対策が、実際にリスクを軽減できているか、どのようにモニタリングするか。</w:t>
      </w:r>
    </w:p>
    <w:p w14:paraId="521FD4D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これらの検討を通じて、より質の高い臨床試験を実施し、信頼性の高いデータを収集することが可能になります。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引き続き、ご協力をお願いいたします。</w:t>
      </w:r>
    </w:p>
    <w:p w14:paraId="774443A4" w14:textId="50197445" w:rsidR="00CD28A6" w:rsidRPr="00110D83" w:rsidRDefault="00CD28A6" w:rsidP="00CD28A6">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への構成変更依頼</w:t>
      </w:r>
    </w:p>
    <w:p w14:paraId="019F35B2"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このプロトコールの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を項目ごとに以下の校正で書き直してください。</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リスク低減策</w:t>
      </w:r>
    </w:p>
    <w:p w14:paraId="5B11D1C6" w14:textId="77777777" w:rsidR="00CD28A6" w:rsidRPr="00110D83" w:rsidRDefault="00CD28A6"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p>
    <w:p w14:paraId="53DB8FAE" w14:textId="0243CF1C" w:rsidR="00BF4491" w:rsidRPr="00110D83" w:rsidRDefault="00CD28A6" w:rsidP="00CD28A6">
      <w:pPr>
        <w:pStyle w:val="1"/>
        <w:rPr>
          <w:rFonts w:cs="Arial"/>
          <w:color w:val="000000"/>
          <w:kern w:val="0"/>
          <w:sz w:val="21"/>
          <w:szCs w:val="21"/>
          <w14:ligatures w14:val="none"/>
        </w:rPr>
      </w:pPr>
      <w:r w:rsidRPr="00110D83">
        <w:rPr>
          <w:rFonts w:hint="eastAsia"/>
          <w:sz w:val="21"/>
          <w:szCs w:val="21"/>
        </w:rPr>
        <w:lastRenderedPageBreak/>
        <w:t>CtQF Facilitator</w:t>
      </w:r>
      <w:r w:rsidRPr="00110D83">
        <w:rPr>
          <w:rFonts w:hint="eastAsia"/>
          <w:sz w:val="21"/>
          <w:szCs w:val="21"/>
        </w:rPr>
        <w:t>からの</w:t>
      </w:r>
      <w:r w:rsidR="00D81B58" w:rsidRPr="00110D83">
        <w:rPr>
          <w:rFonts w:hint="eastAsia"/>
          <w:sz w:val="21"/>
          <w:szCs w:val="21"/>
        </w:rPr>
        <w:t>CTQ</w:t>
      </w:r>
      <w:r w:rsidR="00D81B58" w:rsidRPr="00110D83">
        <w:rPr>
          <w:rFonts w:hint="eastAsia"/>
          <w:sz w:val="21"/>
          <w:szCs w:val="21"/>
        </w:rPr>
        <w:t>要因素案の再生成①</w:t>
      </w:r>
    </w:p>
    <w:p w14:paraId="2923F1E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はい、承知いたしました。ご指示いただいた形式で、プロトコールの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を項目ごとに整理しました。</w:t>
      </w:r>
    </w:p>
    <w:p w14:paraId="6303511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114A4E46" w14:textId="77777777" w:rsidR="00BF4491" w:rsidRPr="00110D83" w:rsidRDefault="00BF4491" w:rsidP="00BF4491">
      <w:pPr>
        <w:widowControl/>
        <w:numPr>
          <w:ilvl w:val="0"/>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AA99D62"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貼付部位の選択ミス（同じ場所への繰り返し貼付、毛が多い部分や傷のある部分への貼付）</w:t>
      </w:r>
    </w:p>
    <w:p w14:paraId="08079D29"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2724D83B"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4B881AF6"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3F7F2CCE"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0CE6A1B9"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高齢者、小児、関節可動域制限のある患者における貼付困難</w:t>
      </w:r>
    </w:p>
    <w:p w14:paraId="06D6E33E" w14:textId="77777777" w:rsidR="00BF4491" w:rsidRPr="00110D83" w:rsidRDefault="00BF4491" w:rsidP="00BF4491">
      <w:pPr>
        <w:widowControl/>
        <w:numPr>
          <w:ilvl w:val="0"/>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CD87B5D"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1801A7AF" w14:textId="77777777" w:rsidR="00BF4491" w:rsidRPr="00110D83" w:rsidRDefault="00BF4491" w:rsidP="00BF4491">
      <w:pPr>
        <w:widowControl/>
        <w:numPr>
          <w:ilvl w:val="0"/>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28A92A9"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692905B4"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w:t>
      </w:r>
    </w:p>
    <w:p w14:paraId="65CCBFF3"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7AECCD40" w14:textId="77777777" w:rsidR="00BF4491" w:rsidRPr="00110D83" w:rsidRDefault="00BF4491" w:rsidP="00BF4491">
      <w:pPr>
        <w:widowControl/>
        <w:numPr>
          <w:ilvl w:val="0"/>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98B19BE"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186773DB"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53D44644"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119870E7"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20300B5D" w14:textId="77777777" w:rsidR="00BF4491" w:rsidRPr="00110D83" w:rsidRDefault="00BF4491" w:rsidP="00BF4491">
      <w:pPr>
        <w:widowControl/>
        <w:numPr>
          <w:ilvl w:val="1"/>
          <w:numId w:val="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6E30A02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5A7D39A2" w14:textId="77777777" w:rsidR="00BF4491" w:rsidRPr="00110D83" w:rsidRDefault="00BF4491" w:rsidP="00BF4491">
      <w:pPr>
        <w:widowControl/>
        <w:numPr>
          <w:ilvl w:val="0"/>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118D5B2"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00CAB8FA"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7C2701D8"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7F7EB00E"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3A3506BE" w14:textId="77777777" w:rsidR="00BF4491" w:rsidRPr="00110D83" w:rsidRDefault="00BF4491" w:rsidP="00BF4491">
      <w:pPr>
        <w:widowControl/>
        <w:numPr>
          <w:ilvl w:val="0"/>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F507207"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評価項目の実施手順の標準化</w:t>
      </w:r>
    </w:p>
    <w:p w14:paraId="6C334990"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0699FD0C" w14:textId="77777777" w:rsidR="00BF4491" w:rsidRPr="00110D83" w:rsidRDefault="00BF4491" w:rsidP="00BF4491">
      <w:pPr>
        <w:widowControl/>
        <w:numPr>
          <w:ilvl w:val="0"/>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C8D5FD8"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36A2BAEF"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1BEA3805"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0373DF74" w14:textId="77777777" w:rsidR="00BF4491" w:rsidRPr="00110D83" w:rsidRDefault="00BF4491" w:rsidP="00BF4491">
      <w:pPr>
        <w:widowControl/>
        <w:numPr>
          <w:ilvl w:val="0"/>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0F500B22"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0CC7CE5A"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6844129B"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168AC231"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64488B45"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4E13BC1E"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可能な限り盲検法を導入する。</w:t>
      </w:r>
    </w:p>
    <w:p w14:paraId="6624B3DF" w14:textId="77777777" w:rsidR="00BF4491" w:rsidRPr="00110D83" w:rsidRDefault="00BF4491" w:rsidP="00BF4491">
      <w:pPr>
        <w:widowControl/>
        <w:numPr>
          <w:ilvl w:val="1"/>
          <w:numId w:val="1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29155E3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心血管系の安全性評価の正確性</w:t>
      </w:r>
    </w:p>
    <w:p w14:paraId="33CBFC2F" w14:textId="77777777" w:rsidR="00BF4491" w:rsidRPr="00110D83" w:rsidRDefault="00BF4491" w:rsidP="00BF4491">
      <w:pPr>
        <w:widowControl/>
        <w:numPr>
          <w:ilvl w:val="0"/>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33966440"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w:t>
      </w:r>
    </w:p>
    <w:p w14:paraId="2B90C88A"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ノイズの混入</w:t>
      </w:r>
    </w:p>
    <w:p w14:paraId="6C6A0F13"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ホルター心電図の装着時間不足</w:t>
      </w:r>
    </w:p>
    <w:p w14:paraId="3BD14DE7"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電極の脱落</w:t>
      </w:r>
    </w:p>
    <w:p w14:paraId="67A67673"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アーチファクトの処理ミス</w:t>
      </w:r>
    </w:p>
    <w:p w14:paraId="781B0A51"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解析ソフトウェアの選択ミス</w:t>
      </w:r>
    </w:p>
    <w:p w14:paraId="4067BEE3" w14:textId="77777777" w:rsidR="00BF4491" w:rsidRPr="00110D83" w:rsidRDefault="00BF4491" w:rsidP="00BF4491">
      <w:pPr>
        <w:widowControl/>
        <w:numPr>
          <w:ilvl w:val="0"/>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6712CEDF"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心血管系の安全性評価の実施手順の標準化</w:t>
      </w:r>
    </w:p>
    <w:p w14:paraId="57973AFE"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データ解析の正確性確保</w:t>
      </w:r>
    </w:p>
    <w:p w14:paraId="5FBF1762" w14:textId="77777777" w:rsidR="00BF4491" w:rsidRPr="00110D83" w:rsidRDefault="00BF4491" w:rsidP="00BF4491">
      <w:pPr>
        <w:widowControl/>
        <w:numPr>
          <w:ilvl w:val="0"/>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40F10722"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心血管系イベントの見逃し</w:t>
      </w:r>
    </w:p>
    <w:p w14:paraId="79AB78D7"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患者の安全性の脅威</w:t>
      </w:r>
    </w:p>
    <w:p w14:paraId="4247D9F9"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データ解析における誤った結論</w:t>
      </w:r>
    </w:p>
    <w:p w14:paraId="598207B0" w14:textId="77777777" w:rsidR="00BF4491" w:rsidRPr="00110D83" w:rsidRDefault="00BF4491" w:rsidP="00BF4491">
      <w:pPr>
        <w:widowControl/>
        <w:numPr>
          <w:ilvl w:val="0"/>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リスク低減策</w:t>
      </w:r>
    </w:p>
    <w:p w14:paraId="6C6DC9CB"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w:t>
      </w:r>
    </w:p>
    <w:p w14:paraId="4AE36F4D"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ホルター心電図の装着時間、電極の脱落防止策、日常生活記録の重要性などを詳細に規定した手順書を作成し、患者に説明する。</w:t>
      </w:r>
    </w:p>
    <w:p w14:paraId="1231AEDF"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w:t>
      </w:r>
    </w:p>
    <w:p w14:paraId="170E68F2" w14:textId="77777777" w:rsidR="00BF4491" w:rsidRPr="00110D83" w:rsidRDefault="00BF4491" w:rsidP="00BF4491">
      <w:pPr>
        <w:widowControl/>
        <w:numPr>
          <w:ilvl w:val="1"/>
          <w:numId w:val="1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w:t>
      </w:r>
    </w:p>
    <w:p w14:paraId="1EDCCDC7"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17CF182C" w14:textId="77777777" w:rsidR="00BF4491" w:rsidRPr="00110D83" w:rsidRDefault="00BF4491" w:rsidP="00BF4491">
      <w:pPr>
        <w:widowControl/>
        <w:numPr>
          <w:ilvl w:val="0"/>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7EDF1165"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4EAB3F7C"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1AAF5230"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52F0C29E"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796716AA"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02DD6DD9"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03CBDB81"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3EB083C9"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14BC8F07" w14:textId="77777777" w:rsidR="00BF4491" w:rsidRPr="00110D83" w:rsidRDefault="00BF4491" w:rsidP="00BF4491">
      <w:pPr>
        <w:widowControl/>
        <w:numPr>
          <w:ilvl w:val="0"/>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0C7C202"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2A6A7EA0"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528886EE" w14:textId="77777777" w:rsidR="00BF4491" w:rsidRPr="00110D83" w:rsidRDefault="00BF4491" w:rsidP="00BF4491">
      <w:pPr>
        <w:widowControl/>
        <w:numPr>
          <w:ilvl w:val="0"/>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AAD4B40"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452CBA94"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5FFEA1EC"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4696B2A0" w14:textId="77777777" w:rsidR="00BF4491" w:rsidRPr="00110D83" w:rsidRDefault="00BF4491" w:rsidP="00BF4491">
      <w:pPr>
        <w:widowControl/>
        <w:numPr>
          <w:ilvl w:val="0"/>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E4F8070"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6AFF1A22"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579A7533"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5B8F0044"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インフォームド・コンセントを徹底し、患者が治験の内容を十分に理解した上で参加できるようにする。</w:t>
      </w:r>
    </w:p>
    <w:p w14:paraId="180A0945" w14:textId="77777777" w:rsidR="00BF4491" w:rsidRPr="00110D83" w:rsidRDefault="00BF4491" w:rsidP="00BF4491">
      <w:pPr>
        <w:widowControl/>
        <w:numPr>
          <w:ilvl w:val="1"/>
          <w:numId w:val="1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54126A5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61876ADE" w14:textId="77777777" w:rsidR="00BF4491" w:rsidRPr="00110D83" w:rsidRDefault="00BF4491" w:rsidP="00BF4491">
      <w:pPr>
        <w:widowControl/>
        <w:numPr>
          <w:ilvl w:val="0"/>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231BB4DF"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78F689E7" w14:textId="77777777" w:rsidR="00BF4491" w:rsidRPr="00110D83" w:rsidRDefault="00BF4491" w:rsidP="00BF4491">
      <w:pPr>
        <w:widowControl/>
        <w:numPr>
          <w:ilvl w:val="0"/>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5155A48"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3F353D45"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787C53FC" w14:textId="77777777" w:rsidR="00BF4491" w:rsidRPr="00110D83" w:rsidRDefault="00BF4491" w:rsidP="00BF4491">
      <w:pPr>
        <w:widowControl/>
        <w:numPr>
          <w:ilvl w:val="0"/>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4AED52B"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5234BEBE"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4C865CFC" w14:textId="77777777" w:rsidR="00BF4491" w:rsidRPr="00110D83" w:rsidRDefault="00BF4491" w:rsidP="00BF4491">
      <w:pPr>
        <w:widowControl/>
        <w:numPr>
          <w:ilvl w:val="0"/>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59AA00D8"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69EF3B61"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19C5DB12" w14:textId="77777777" w:rsidR="00BF4491" w:rsidRPr="00110D83" w:rsidRDefault="00BF4491" w:rsidP="00BF4491">
      <w:pPr>
        <w:widowControl/>
        <w:numPr>
          <w:ilvl w:val="1"/>
          <w:numId w:val="1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56720B6B"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上記のように整理することで、各</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に対するリスクと、それを低減するための具体的な対策が明確になったかと思います。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この表が、今後の試験実施における品質管理に役立つことを願っています。</w:t>
      </w:r>
    </w:p>
    <w:p w14:paraId="43BC4AD0" w14:textId="185FF409" w:rsidR="00CD28A6" w:rsidRPr="00110D83" w:rsidRDefault="00CD28A6" w:rsidP="00CD28A6">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w:t>
      </w:r>
      <w:r w:rsidR="00D81B58" w:rsidRPr="00110D83">
        <w:rPr>
          <w:rFonts w:hint="eastAsia"/>
          <w:sz w:val="21"/>
          <w:szCs w:val="21"/>
        </w:rPr>
        <w:t>類薬の情報をインプット</w:t>
      </w:r>
    </w:p>
    <w:p w14:paraId="702CE57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はいずれ「アルツハイマー型認知症における認知症」の効能・効果が認められている薬です。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これらは</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と同じコリンエステラーゼ阻害剤です。投与経路も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と同じ経皮です。剤型も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と同じパッチ製剤です。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以下にこれらのアルツハイマー型認知症治療薬の添付文書の「基本的な注意事項」の情報、および審査報告書の「解析対象集団から除外された事例」の情報を提供します。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この情報を加味して、再度指定したプロトコルの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を特定してください。</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t>は前回同様、項目ごとに以下の校正で記載してください。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 xml:space="preserve">· </w:t>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056B8E5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の「基本的な注意事項」</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定期的に認知機能検査を行う等患者の状態を確認し、本剤使</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用で効果が認められない場合、漫然と使用しないこと。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アルツハイマー型認知症では、自動車の運転等の機械操作能</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力が低下する可能性がある。また、本剤により、意識障害、</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めまい、眠気等があらわれることがあるので、自動車の運転</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等危険を伴う機械の操作に従事しないよう患者等に十分に説</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明すること。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本剤の貼付による皮膚症状を避けるため、貼付部位を毎回変</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更すること。皮膚症状があらわれた場合には、ステロイド軟</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膏又は抗ヒスタミン外用剤等を使用するか、本剤の一時休</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薬、あるいは使用を中止するなど適切な処置を行うこと。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本剤を同一部位に連日貼付・除去を繰り返した場合、皮膚角</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質層の剥離等が生じ、血中濃度が増加するおそれがあるた</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め、貼付部位を毎回変更すること。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本剤の貼り替えの際、貼付している製剤を除去せずに新たな</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製剤を貼付すると過量投与となるおそれがあるため、貼り替</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えの際は先に貼付している製剤を除去したことを十分確認す</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るよう患者及び介護者等に指導すること。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光線過敏症が発現するおそれがあるので、衣服で覆う等、貼</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付部位への直射日光を避けること。また、本剤を剥がした後</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も、貼付していた部位への直射日光を避けること。</w:t>
      </w:r>
    </w:p>
    <w:p w14:paraId="0A3FD14F"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の「基本的な注意事項」</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本剤投与で効果が認められない場合には、漫然と投与しないこと。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ルツハイマー型認知症は、自動車の運転等の機械操作能力を低下させる可能性がある。また、本剤は主に投与開始時又は増量時にめまい及び傾眠を誘発することがある。このため、自動車の運転等の危険を伴う機械の操作に従事させないよう注意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の貼付により皮膚症状があらわれることがあるため、貼付箇所を毎回変更すること。皮膚症状があらわれた場合には、ステロイド軟膏又は抗ヒスタミン外用剤等を使用するか、本剤の減量又は一時休薬、あるいは使用を中止するなど適切な処置を行う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本剤を同一箇所に連日貼付・除去を繰り返した場合、皮膚角質層の剥離等が生じ、血中濃度が増加するおそれがあるため、貼付箇所を毎回変更すること。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本剤の貼り替えの際、貼付している製剤を除去せずに新たな製剤を貼付したために過量投与となり、重篤な副作用が発現した例が報告されている。貼り替えの際は先に貼付している製剤を除去したことを十分確認するよう患者及び介護者等に指導する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嘔吐あるいは下痢の持続により脱水があらわれることがある。脱水により、重篤な転帰をたどるおそれがあるので、嘔吐あるいは下痢がみられた場合には、観察を十分に行い適切な処置を行うこと。</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アルツハイマー型認知症患者では、体重減少が認められることがある。また、本剤を含</w:t>
      </w:r>
      <w:r w:rsidRPr="00110D83">
        <w:rPr>
          <w:rFonts w:ascii="Century" w:eastAsia="ＭＳ 明朝" w:hAnsi="Century" w:cs="Arial"/>
          <w:color w:val="000000"/>
          <w:kern w:val="0"/>
          <w:szCs w:val="21"/>
          <w14:ligatures w14:val="none"/>
        </w:rPr>
        <w:lastRenderedPageBreak/>
        <w:t>むコリンエステラーゼ阻害剤の投与により、体重減少が報告されているので、治療中は体重の変化に注意すること。</w:t>
      </w:r>
    </w:p>
    <w:p w14:paraId="4D4D7E4B"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の審査報告書には「解析対象集団から除外された事例」の情報として、それぞれ以下のことが記載されています。解析対象集団から除外されることは試験の品質という点で大きな問題です。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の解析集団からの除外情報</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選択・除外基準違反例、中止基準違反例、有効性評価に影響を与える併用療法違反例、治験薬投与違反例及び心理評価者変更例、並びにオピオイド製剤使用症例は</w:t>
      </w:r>
      <w:r w:rsidRPr="00110D83">
        <w:rPr>
          <w:rFonts w:ascii="Century" w:eastAsia="ＭＳ 明朝" w:hAnsi="Century" w:cs="Arial"/>
          <w:color w:val="000000"/>
          <w:kern w:val="0"/>
          <w:szCs w:val="21"/>
          <w14:ligatures w14:val="none"/>
        </w:rPr>
        <w:t xml:space="preserve"> Per Protocol Set</w:t>
      </w:r>
      <w:r w:rsidRPr="00110D83">
        <w:rPr>
          <w:rFonts w:ascii="Century" w:eastAsia="ＭＳ 明朝" w:hAnsi="Century" w:cs="Arial"/>
          <w:color w:val="000000"/>
          <w:kern w:val="0"/>
          <w:szCs w:val="21"/>
          <w14:ligatures w14:val="none"/>
        </w:rPr>
        <w:t>から除外された</w:t>
      </w:r>
    </w:p>
    <w:p w14:paraId="30F2DEB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の解析集団からの除外情報</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治験実施計画書からの重大な逸脱（アルツハイマー型認知症でないことが判明）に該当した</w:t>
      </w:r>
      <w:r w:rsidRPr="00110D83">
        <w:rPr>
          <w:rFonts w:ascii="Century" w:eastAsia="ＭＳ 明朝" w:hAnsi="Century" w:cs="Arial"/>
          <w:color w:val="000000"/>
          <w:kern w:val="0"/>
          <w:szCs w:val="21"/>
          <w14:ligatures w14:val="none"/>
        </w:rPr>
        <w:t xml:space="preserve"> 1 </w:t>
      </w:r>
      <w:r w:rsidRPr="00110D83">
        <w:rPr>
          <w:rFonts w:ascii="Century" w:eastAsia="ＭＳ 明朝" w:hAnsi="Century" w:cs="Arial"/>
          <w:color w:val="000000"/>
          <w:kern w:val="0"/>
          <w:szCs w:val="21"/>
          <w14:ligatures w14:val="none"/>
        </w:rPr>
        <w:t>例は安全性解析対象集団から除外された。</w:t>
      </w:r>
    </w:p>
    <w:p w14:paraId="7057A3D1" w14:textId="19E2CEE9" w:rsidR="00BF4491" w:rsidRPr="00110D83" w:rsidRDefault="00D81B58" w:rsidP="00D81B58">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要因素案の再生成②</w:t>
      </w:r>
    </w:p>
    <w:p w14:paraId="6D347AB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ご提供いただいた情報に基づき、</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を再特定し、項目ごとに整理しました。</w:t>
      </w:r>
    </w:p>
    <w:p w14:paraId="1155A192"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1D2409BA" w14:textId="77777777" w:rsidR="00BF4491" w:rsidRPr="00110D83" w:rsidRDefault="00BF4491" w:rsidP="00BF4491">
      <w:pPr>
        <w:widowControl/>
        <w:numPr>
          <w:ilvl w:val="0"/>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A95D414"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貼付部位の選択ミス（同一部位への連日貼付、毛が多い部分や傷のある部分への貼付）</w:t>
      </w:r>
    </w:p>
    <w:p w14:paraId="30F5BCE3"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5E5C1E17"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0EFB3917"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56C9EDF0"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1BB9EE13"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高齢者、小児、関節可動域制限のある患者における貼付困難</w:t>
      </w:r>
    </w:p>
    <w:p w14:paraId="46EF193B"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5DA7CD77" w14:textId="77777777" w:rsidR="00BF4491" w:rsidRPr="00110D83" w:rsidRDefault="00BF4491" w:rsidP="00BF4491">
      <w:pPr>
        <w:widowControl/>
        <w:numPr>
          <w:ilvl w:val="0"/>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98230B1"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62929D56"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2DAADE6F" w14:textId="77777777" w:rsidR="00BF4491" w:rsidRPr="00110D83" w:rsidRDefault="00BF4491" w:rsidP="00BF4491">
      <w:pPr>
        <w:widowControl/>
        <w:numPr>
          <w:ilvl w:val="0"/>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F241B46"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773702D3"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147453EA"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4DC3E3D7"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6F0892E8" w14:textId="77777777" w:rsidR="00BF4491" w:rsidRPr="00110D83" w:rsidRDefault="00BF4491" w:rsidP="00BF4491">
      <w:pPr>
        <w:widowControl/>
        <w:numPr>
          <w:ilvl w:val="0"/>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リスク低減策</w:t>
      </w:r>
    </w:p>
    <w:p w14:paraId="36F8CC63"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01C5C06B"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1A73832B"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5C7BC83C"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13BD9ECF"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6C822C16" w14:textId="77777777" w:rsidR="00BF4491" w:rsidRPr="00110D83" w:rsidRDefault="00BF4491" w:rsidP="00BF4491">
      <w:pPr>
        <w:widowControl/>
        <w:numPr>
          <w:ilvl w:val="1"/>
          <w:numId w:val="1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58E22D5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77F36635" w14:textId="77777777" w:rsidR="00BF4491" w:rsidRPr="00110D83" w:rsidRDefault="00BF4491" w:rsidP="00BF4491">
      <w:pPr>
        <w:widowControl/>
        <w:numPr>
          <w:ilvl w:val="0"/>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FA4F125"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05C3F5E2"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49BC7F9F"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5F78CA28"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37F040BD"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16F07532" w14:textId="77777777" w:rsidR="00BF4491" w:rsidRPr="00110D83" w:rsidRDefault="00BF4491" w:rsidP="00BF4491">
      <w:pPr>
        <w:widowControl/>
        <w:numPr>
          <w:ilvl w:val="0"/>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1CCAD2C"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441C38B1"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09B7B1A0"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6725FA00" w14:textId="77777777" w:rsidR="00BF4491" w:rsidRPr="00110D83" w:rsidRDefault="00BF4491" w:rsidP="00BF4491">
      <w:pPr>
        <w:widowControl/>
        <w:numPr>
          <w:ilvl w:val="0"/>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36F4B8A7"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655CB2A9"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303EEEFD"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79632178"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6B07F652" w14:textId="77777777" w:rsidR="00BF4491" w:rsidRPr="00110D83" w:rsidRDefault="00BF4491" w:rsidP="00BF4491">
      <w:pPr>
        <w:widowControl/>
        <w:numPr>
          <w:ilvl w:val="0"/>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B81A033"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26EB9A79"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3791D48C"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7093C85D"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707A78E4"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統計学的手法を用いて評価者間の一致度を定量的に評価する。</w:t>
      </w:r>
    </w:p>
    <w:p w14:paraId="257CAC41"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可能な限り盲検法を導入する。</w:t>
      </w:r>
    </w:p>
    <w:p w14:paraId="3AE902F8"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1823B744"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2D3A7702" w14:textId="77777777" w:rsidR="00BF4491" w:rsidRPr="00110D83" w:rsidRDefault="00BF4491" w:rsidP="00BF4491">
      <w:pPr>
        <w:widowControl/>
        <w:numPr>
          <w:ilvl w:val="1"/>
          <w:numId w:val="1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36F45042"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心血管系の安全性評価の正確性</w:t>
      </w:r>
    </w:p>
    <w:p w14:paraId="55B7C739" w14:textId="77777777" w:rsidR="00BF4491" w:rsidRPr="00110D83" w:rsidRDefault="00BF4491" w:rsidP="00BF4491">
      <w:pPr>
        <w:widowControl/>
        <w:numPr>
          <w:ilvl w:val="0"/>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662A7FB"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w:t>
      </w:r>
    </w:p>
    <w:p w14:paraId="11D30C99"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ノイズの混入</w:t>
      </w:r>
    </w:p>
    <w:p w14:paraId="6896F6D6"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ホルター心電図の装着時間不足</w:t>
      </w:r>
    </w:p>
    <w:p w14:paraId="028864DC"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電極の脱落</w:t>
      </w:r>
    </w:p>
    <w:p w14:paraId="4591FBBA"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アーチファクトの処理ミス</w:t>
      </w:r>
    </w:p>
    <w:p w14:paraId="0C72E412"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解析ソフトウェアの選択ミス</w:t>
      </w:r>
    </w:p>
    <w:p w14:paraId="2EA43452" w14:textId="77777777" w:rsidR="00BF4491" w:rsidRPr="00110D83" w:rsidRDefault="00BF4491" w:rsidP="00BF4491">
      <w:pPr>
        <w:widowControl/>
        <w:numPr>
          <w:ilvl w:val="0"/>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6C7806F4"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心血管系の安全性評価の実施手順の標準化</w:t>
      </w:r>
    </w:p>
    <w:p w14:paraId="53AF9E53"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データ解析の正確性確保</w:t>
      </w:r>
    </w:p>
    <w:p w14:paraId="1359AE59" w14:textId="77777777" w:rsidR="00BF4491" w:rsidRPr="00110D83" w:rsidRDefault="00BF4491" w:rsidP="00BF4491">
      <w:pPr>
        <w:widowControl/>
        <w:numPr>
          <w:ilvl w:val="0"/>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28237CA"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心血管系イベントの見逃し</w:t>
      </w:r>
    </w:p>
    <w:p w14:paraId="08A327B6"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患者の安全性の脅威</w:t>
      </w:r>
    </w:p>
    <w:p w14:paraId="7637372C"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データ解析における誤った結論</w:t>
      </w:r>
    </w:p>
    <w:p w14:paraId="3F4C8CD1" w14:textId="77777777" w:rsidR="00BF4491" w:rsidRPr="00110D83" w:rsidRDefault="00BF4491" w:rsidP="00BF4491">
      <w:pPr>
        <w:widowControl/>
        <w:numPr>
          <w:ilvl w:val="0"/>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6C31540"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w:t>
      </w:r>
    </w:p>
    <w:p w14:paraId="35132499"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ホルター心電図の装着時間、電極の脱落防止策、日常生活記録の重要性などを詳細に規定した手順書を作成し、患者に説明する。</w:t>
      </w:r>
    </w:p>
    <w:p w14:paraId="3A6FCE3C"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w:t>
      </w:r>
    </w:p>
    <w:p w14:paraId="6E47A6AA" w14:textId="77777777" w:rsidR="00BF4491" w:rsidRPr="00110D83" w:rsidRDefault="00BF4491" w:rsidP="00BF4491">
      <w:pPr>
        <w:widowControl/>
        <w:numPr>
          <w:ilvl w:val="1"/>
          <w:numId w:val="1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w:t>
      </w:r>
    </w:p>
    <w:p w14:paraId="4DD1C3E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0355C11A" w14:textId="77777777" w:rsidR="00BF4491" w:rsidRPr="00110D83" w:rsidRDefault="00BF4491" w:rsidP="00BF4491">
      <w:pPr>
        <w:widowControl/>
        <w:numPr>
          <w:ilvl w:val="0"/>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BDDB4CD"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536DD258"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病歴の申告漏れ、虚偽申告</w:t>
      </w:r>
    </w:p>
    <w:p w14:paraId="372B6AD0"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17AD762C"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749B29D5"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7FA0C4E4"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55AE4A0D"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1A5BABDE"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49DD20A4"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433A07DF" w14:textId="77777777" w:rsidR="00BF4491" w:rsidRPr="00110D83" w:rsidRDefault="00BF4491" w:rsidP="00BF4491">
      <w:pPr>
        <w:widowControl/>
        <w:numPr>
          <w:ilvl w:val="0"/>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44CDD1D"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33CB78FA"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1FECE7B0"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5E810EBF" w14:textId="77777777" w:rsidR="00BF4491" w:rsidRPr="00110D83" w:rsidRDefault="00BF4491" w:rsidP="00BF4491">
      <w:pPr>
        <w:widowControl/>
        <w:numPr>
          <w:ilvl w:val="0"/>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81F9DFD"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0FFCBC45"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6DCF4FDF"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45380FAE"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2BE4ED2" w14:textId="77777777" w:rsidR="00BF4491" w:rsidRPr="00110D83" w:rsidRDefault="00BF4491" w:rsidP="00BF4491">
      <w:pPr>
        <w:widowControl/>
        <w:numPr>
          <w:ilvl w:val="0"/>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9E28224"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71A76D3A"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3F163538"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52047597"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1020104E"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391E29C6" w14:textId="77777777" w:rsidR="00BF4491" w:rsidRPr="00110D83" w:rsidRDefault="00BF4491" w:rsidP="00BF4491">
      <w:pPr>
        <w:widowControl/>
        <w:numPr>
          <w:ilvl w:val="1"/>
          <w:numId w:val="1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5535559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7A205DD6" w14:textId="77777777" w:rsidR="00BF4491" w:rsidRPr="00110D83" w:rsidRDefault="00BF4491" w:rsidP="00BF4491">
      <w:pPr>
        <w:widowControl/>
        <w:numPr>
          <w:ilvl w:val="0"/>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6BCC37E"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52A49037"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0E3D66D9"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オピオイド製剤の使用</w:t>
      </w:r>
    </w:p>
    <w:p w14:paraId="649F56A4" w14:textId="77777777" w:rsidR="00BF4491" w:rsidRPr="00110D83" w:rsidRDefault="00BF4491" w:rsidP="00BF4491">
      <w:pPr>
        <w:widowControl/>
        <w:numPr>
          <w:ilvl w:val="0"/>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Critical to Quality Factor</w:t>
      </w:r>
    </w:p>
    <w:p w14:paraId="4FCBBA2D"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55B24011"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32509F59"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併用療法、オピオイド製剤の使用状況の確認</w:t>
      </w:r>
    </w:p>
    <w:p w14:paraId="59FDE4A2" w14:textId="77777777" w:rsidR="00BF4491" w:rsidRPr="00110D83" w:rsidRDefault="00BF4491" w:rsidP="00BF4491">
      <w:pPr>
        <w:widowControl/>
        <w:numPr>
          <w:ilvl w:val="0"/>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C3909BE"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3337B7A2"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7B8C9432"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5B1E33E7"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30BA1AEE" w14:textId="77777777" w:rsidR="00BF4491" w:rsidRPr="00110D83" w:rsidRDefault="00BF4491" w:rsidP="00BF4491">
      <w:pPr>
        <w:widowControl/>
        <w:numPr>
          <w:ilvl w:val="0"/>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EA7F985"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3D1C5416"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02D291B5"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632C8BB1"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併用療法、オピオイド製剤の使用状況を定期的に確認し、記録する。</w:t>
      </w:r>
    </w:p>
    <w:p w14:paraId="3EF7F552" w14:textId="77777777" w:rsidR="00BF4491" w:rsidRPr="00110D83" w:rsidRDefault="00BF4491" w:rsidP="00BF4491">
      <w:pPr>
        <w:widowControl/>
        <w:numPr>
          <w:ilvl w:val="1"/>
          <w:numId w:val="1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併用療法、オピオイド製剤の使用が判明した場合の対応手順を明確化する。</w:t>
      </w:r>
    </w:p>
    <w:p w14:paraId="498B2A7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6. </w:t>
      </w:r>
      <w:r w:rsidRPr="00110D83">
        <w:rPr>
          <w:rFonts w:ascii="Century" w:eastAsia="ＭＳ 明朝" w:hAnsi="Century" w:cs="Arial"/>
          <w:b/>
          <w:bCs/>
          <w:color w:val="000000"/>
          <w:kern w:val="0"/>
          <w:szCs w:val="21"/>
          <w:bdr w:val="single" w:sz="2" w:space="0" w:color="EAECF0" w:frame="1"/>
          <w14:ligatures w14:val="none"/>
        </w:rPr>
        <w:t>その他</w:t>
      </w:r>
    </w:p>
    <w:p w14:paraId="7AE93C12" w14:textId="77777777" w:rsidR="00BF4491" w:rsidRPr="00110D83" w:rsidRDefault="00BF4491" w:rsidP="00BF4491">
      <w:pPr>
        <w:widowControl/>
        <w:numPr>
          <w:ilvl w:val="0"/>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0B26FC1"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38762AA3"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治験薬投与違反</w:t>
      </w:r>
    </w:p>
    <w:p w14:paraId="284E7BCB"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65EFE6A5"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体重減少</w:t>
      </w:r>
    </w:p>
    <w:p w14:paraId="3F704838" w14:textId="77777777" w:rsidR="00BF4491" w:rsidRPr="00110D83" w:rsidRDefault="00BF4491" w:rsidP="00BF4491">
      <w:pPr>
        <w:widowControl/>
        <w:numPr>
          <w:ilvl w:val="0"/>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518F64FC"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0521ECD2"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治験薬投与手順の遵守</w:t>
      </w:r>
    </w:p>
    <w:p w14:paraId="0186DC88"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脱水症状の早期発見と対応</w:t>
      </w:r>
    </w:p>
    <w:p w14:paraId="2DC6EF46"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43D62E2B" w14:textId="77777777" w:rsidR="00BF4491" w:rsidRPr="00110D83" w:rsidRDefault="00BF4491" w:rsidP="00BF4491">
      <w:pPr>
        <w:widowControl/>
        <w:numPr>
          <w:ilvl w:val="0"/>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AB5EF85"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00B26C7B"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57F84FC6"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6C193565" w14:textId="77777777" w:rsidR="00BF4491" w:rsidRPr="00110D83" w:rsidRDefault="00BF4491" w:rsidP="00BF4491">
      <w:pPr>
        <w:widowControl/>
        <w:numPr>
          <w:ilvl w:val="0"/>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E226086"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27DDBFD6"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治験薬の投与手順を標準化し、実施者にトレーニングする。</w:t>
      </w:r>
    </w:p>
    <w:p w14:paraId="01152F57"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24C5D1BB" w14:textId="77777777" w:rsidR="00BF4491" w:rsidRPr="00110D83" w:rsidRDefault="00BF4491" w:rsidP="00BF4491">
      <w:pPr>
        <w:widowControl/>
        <w:numPr>
          <w:ilvl w:val="1"/>
          <w:numId w:val="1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16671037" w14:textId="628E85EB" w:rsidR="00D81B58"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これらの情報を加味することで、より詳細かつ実践的な</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の特定と、それに対するリスク低減策を検討することができました。</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この情報が、より質の高い臨床試験の実施に役立つことを願っています。</w:t>
      </w:r>
    </w:p>
    <w:p w14:paraId="20852A97" w14:textId="35A8F946" w:rsidR="00D81B58" w:rsidRPr="00110D83" w:rsidRDefault="00D81B58" w:rsidP="00D81B58">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へ一部の情報訂正の連絡</w:t>
      </w:r>
    </w:p>
    <w:p w14:paraId="27D89DC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先ほどの情報を一部訂正します。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はいずれ「アルツハイマー型認知症における認知症」の効能・効果が認められている薬です。投与経路も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と同じ経皮です。剤型も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と同じパッチ製剤です。これらの情報に訂正はありません。</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アリドネパッチ</w:t>
      </w:r>
      <w:r w:rsidRPr="00110D83">
        <w:rPr>
          <w:rFonts w:ascii="Century" w:eastAsia="ＭＳ 明朝" w:hAnsi="Century" w:cs="Arial"/>
          <w:color w:val="000000"/>
          <w:kern w:val="0"/>
          <w:szCs w:val="21"/>
          <w14:ligatures w14:val="none"/>
        </w:rPr>
        <w:t>27.5mg</w:t>
      </w:r>
      <w:r w:rsidRPr="00110D83">
        <w:rPr>
          <w:rFonts w:ascii="Century" w:eastAsia="ＭＳ 明朝" w:hAnsi="Century" w:cs="Arial"/>
          <w:color w:val="000000"/>
          <w:kern w:val="0"/>
          <w:szCs w:val="21"/>
          <w14:ligatures w14:val="none"/>
        </w:rPr>
        <w:t>、イクセロンパッチ</w:t>
      </w:r>
      <w:r w:rsidRPr="00110D83">
        <w:rPr>
          <w:rFonts w:ascii="Century" w:eastAsia="ＭＳ 明朝" w:hAnsi="Century" w:cs="Arial"/>
          <w:color w:val="000000"/>
          <w:kern w:val="0"/>
          <w:szCs w:val="21"/>
          <w14:ligatures w14:val="none"/>
        </w:rPr>
        <w:t>13.5mg</w:t>
      </w:r>
      <w:r w:rsidRPr="00110D83">
        <w:rPr>
          <w:rFonts w:ascii="Century" w:eastAsia="ＭＳ 明朝" w:hAnsi="Century" w:cs="Arial"/>
          <w:color w:val="000000"/>
          <w:kern w:val="0"/>
          <w:szCs w:val="21"/>
          <w14:ligatures w14:val="none"/>
        </w:rPr>
        <w:t>はコリンエステラーゼ阻害剤ですが、</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はコリンエステラーゼ阻害剤ではなく、アセチルコリン受容体のアゴニストです。先ほどの</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がコリンエステラーゼ阻害剤であるという情報は削除して再度再度指定したプロトコルの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を特定してください。</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t>は前回同様、項目ごとに以下の校正で記載してください。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3C2A7B7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と同じコリンエステラーゼ阻害剤です。投与経路も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と同じ経皮です。剤型も</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と同じパッチ製剤です。</w:t>
      </w:r>
    </w:p>
    <w:p w14:paraId="44CF74B3" w14:textId="5D163181" w:rsidR="00BF4491" w:rsidRPr="00110D83" w:rsidRDefault="00D81B58" w:rsidP="00D81B58">
      <w:pPr>
        <w:pStyle w:val="1"/>
        <w:rPr>
          <w:sz w:val="21"/>
          <w:szCs w:val="21"/>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要因素案の再生成③</w:t>
      </w:r>
    </w:p>
    <w:p w14:paraId="65BCC327"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はい、承知いたしました。ご指摘に基づき、</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がコリンエステラーゼ阻害剤であるという情報を削除し、再度</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を特定します。</w:t>
      </w:r>
    </w:p>
    <w:p w14:paraId="15979DF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7494BF2F" w14:textId="77777777" w:rsidR="00BF4491" w:rsidRPr="00110D83" w:rsidRDefault="00BF4491" w:rsidP="00BF4491">
      <w:pPr>
        <w:widowControl/>
        <w:numPr>
          <w:ilvl w:val="0"/>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9776AD5"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貼付部位の選択ミス（同一部位への連日貼付、毛が多い部分や傷のある部分への貼付）</w:t>
      </w:r>
    </w:p>
    <w:p w14:paraId="454A317D"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4A596685"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62BEDB8C"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4EF984E4"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貼付頻度・時間の誤り</w:t>
      </w:r>
    </w:p>
    <w:p w14:paraId="556C0268"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高齢者、小児、関節可動域制限のある患者における貼付困難</w:t>
      </w:r>
    </w:p>
    <w:p w14:paraId="2BA538FB"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7C87CFEB" w14:textId="77777777" w:rsidR="00BF4491" w:rsidRPr="00110D83" w:rsidRDefault="00BF4491" w:rsidP="00BF4491">
      <w:pPr>
        <w:widowControl/>
        <w:numPr>
          <w:ilvl w:val="0"/>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140694E"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1F147D6D"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701C78E4" w14:textId="77777777" w:rsidR="00BF4491" w:rsidRPr="00110D83" w:rsidRDefault="00BF4491" w:rsidP="00BF4491">
      <w:pPr>
        <w:widowControl/>
        <w:numPr>
          <w:ilvl w:val="0"/>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F56B44F"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0C50051B"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74E09E71"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682B59BF"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621EE899" w14:textId="77777777" w:rsidR="00BF4491" w:rsidRPr="00110D83" w:rsidRDefault="00BF4491" w:rsidP="00BF4491">
      <w:pPr>
        <w:widowControl/>
        <w:numPr>
          <w:ilvl w:val="0"/>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56CE2B38"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3E5CE3ED"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0CA0DA1C"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11DC23F0"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455B77C4"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610E8247" w14:textId="77777777" w:rsidR="00BF4491" w:rsidRPr="00110D83" w:rsidRDefault="00BF4491" w:rsidP="00BF4491">
      <w:pPr>
        <w:widowControl/>
        <w:numPr>
          <w:ilvl w:val="1"/>
          <w:numId w:val="2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04A8C31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59515FBC" w14:textId="77777777" w:rsidR="00BF4491" w:rsidRPr="00110D83" w:rsidRDefault="00BF4491" w:rsidP="00BF4491">
      <w:pPr>
        <w:widowControl/>
        <w:numPr>
          <w:ilvl w:val="0"/>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21D29E58"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281150CA"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3B551F6A"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4BA2EAAB"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44116EB3"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6BD094ED" w14:textId="77777777" w:rsidR="00BF4491" w:rsidRPr="00110D83" w:rsidRDefault="00BF4491" w:rsidP="00BF4491">
      <w:pPr>
        <w:widowControl/>
        <w:numPr>
          <w:ilvl w:val="0"/>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3BEE4860"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3F5B6384"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30059439"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61141D4E" w14:textId="77777777" w:rsidR="00BF4491" w:rsidRPr="00110D83" w:rsidRDefault="00BF4491" w:rsidP="00BF4491">
      <w:pPr>
        <w:widowControl/>
        <w:numPr>
          <w:ilvl w:val="0"/>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BB527EE"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4FC9B332"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試験結果の解釈困難</w:t>
      </w:r>
    </w:p>
    <w:p w14:paraId="07EC67EC"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135B8BA6"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3A091AA6" w14:textId="77777777" w:rsidR="00BF4491" w:rsidRPr="00110D83" w:rsidRDefault="00BF4491" w:rsidP="00BF4491">
      <w:pPr>
        <w:widowControl/>
        <w:numPr>
          <w:ilvl w:val="0"/>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0A5026C1"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3FEB626D"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442BBECC"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5D4371B9"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7F6EA955"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53632DFE"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可能な限り盲検法を導入する。</w:t>
      </w:r>
    </w:p>
    <w:p w14:paraId="1EE85CE4"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534054B8"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65FEF208" w14:textId="77777777" w:rsidR="00BF4491" w:rsidRPr="00110D83" w:rsidRDefault="00BF4491" w:rsidP="00BF4491">
      <w:pPr>
        <w:widowControl/>
        <w:numPr>
          <w:ilvl w:val="1"/>
          <w:numId w:val="2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0097F8E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心血管系の安全性評価の正確性</w:t>
      </w:r>
    </w:p>
    <w:p w14:paraId="61352B4E" w14:textId="77777777" w:rsidR="00BF4491" w:rsidRPr="00110D83" w:rsidRDefault="00BF4491" w:rsidP="00BF4491">
      <w:pPr>
        <w:widowControl/>
        <w:numPr>
          <w:ilvl w:val="0"/>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FCB4AAB"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w:t>
      </w:r>
    </w:p>
    <w:p w14:paraId="44FC66AD"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ノイズの混入</w:t>
      </w:r>
    </w:p>
    <w:p w14:paraId="21FBCB8C"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ホルター心電図の装着時間不足</w:t>
      </w:r>
    </w:p>
    <w:p w14:paraId="53BC8563"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電極の脱落</w:t>
      </w:r>
    </w:p>
    <w:p w14:paraId="02560468"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アーチファクトの処理ミス</w:t>
      </w:r>
    </w:p>
    <w:p w14:paraId="38F3AA4D"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解析ソフトウェアの選択ミス</w:t>
      </w:r>
    </w:p>
    <w:p w14:paraId="76D91F5E" w14:textId="77777777" w:rsidR="00BF4491" w:rsidRPr="00110D83" w:rsidRDefault="00BF4491" w:rsidP="00BF4491">
      <w:pPr>
        <w:widowControl/>
        <w:numPr>
          <w:ilvl w:val="0"/>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295505D"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心血管系の安全性評価の実施手順の標準化</w:t>
      </w:r>
    </w:p>
    <w:p w14:paraId="3538B2F6"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データ解析の正確性確保</w:t>
      </w:r>
    </w:p>
    <w:p w14:paraId="5B366388" w14:textId="77777777" w:rsidR="00BF4491" w:rsidRPr="00110D83" w:rsidRDefault="00BF4491" w:rsidP="00BF4491">
      <w:pPr>
        <w:widowControl/>
        <w:numPr>
          <w:ilvl w:val="0"/>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09532EB"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心血管系イベントの見逃し</w:t>
      </w:r>
    </w:p>
    <w:p w14:paraId="06CF4B66"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患者の安全性の脅威</w:t>
      </w:r>
    </w:p>
    <w:p w14:paraId="598C3C5A"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データ解析における誤った結論</w:t>
      </w:r>
    </w:p>
    <w:p w14:paraId="73F440A7" w14:textId="77777777" w:rsidR="00BF4491" w:rsidRPr="00110D83" w:rsidRDefault="00BF4491" w:rsidP="00BF4491">
      <w:pPr>
        <w:widowControl/>
        <w:numPr>
          <w:ilvl w:val="0"/>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C613F73"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ECG</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w:t>
      </w:r>
    </w:p>
    <w:p w14:paraId="39CC177D"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ホルター心電図の装着時間、電極の脱落防止策、日常生活記録の重要性などを詳細に規定した手順書を作成し、患者に説明する。</w:t>
      </w:r>
    </w:p>
    <w:p w14:paraId="65ADE1DC"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w:t>
      </w:r>
    </w:p>
    <w:p w14:paraId="5ABEB1C0" w14:textId="77777777" w:rsidR="00BF4491" w:rsidRPr="00110D83" w:rsidRDefault="00BF4491" w:rsidP="00BF4491">
      <w:pPr>
        <w:widowControl/>
        <w:numPr>
          <w:ilvl w:val="1"/>
          <w:numId w:val="2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w:t>
      </w:r>
    </w:p>
    <w:p w14:paraId="60B6041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41C8C5EB" w14:textId="77777777" w:rsidR="00BF4491" w:rsidRPr="00110D83" w:rsidRDefault="00BF4491" w:rsidP="00BF4491">
      <w:pPr>
        <w:widowControl/>
        <w:numPr>
          <w:ilvl w:val="0"/>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E5DAC1A"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7AA03237"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6EB360D6"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7296F17E"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23BB6370"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66E2927B"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1D1A6DE0"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19F5E126"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08CB402E"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7869E239" w14:textId="77777777" w:rsidR="00BF4491" w:rsidRPr="00110D83" w:rsidRDefault="00BF4491" w:rsidP="00BF4491">
      <w:pPr>
        <w:widowControl/>
        <w:numPr>
          <w:ilvl w:val="0"/>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118A9C8"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7A3627E8"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0AA5EFB6"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1AE9D97C" w14:textId="77777777" w:rsidR="00BF4491" w:rsidRPr="00110D83" w:rsidRDefault="00BF4491" w:rsidP="00BF4491">
      <w:pPr>
        <w:widowControl/>
        <w:numPr>
          <w:ilvl w:val="0"/>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8491EA6"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48298D69"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7D22DD71"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3D963242"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4612F1B5" w14:textId="77777777" w:rsidR="00BF4491" w:rsidRPr="00110D83" w:rsidRDefault="00BF4491" w:rsidP="00BF4491">
      <w:pPr>
        <w:widowControl/>
        <w:numPr>
          <w:ilvl w:val="0"/>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5FCF7D86"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360F768A"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0A436573"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必要に応じて、精神科医や神経内科医などの専門医による評価を実施する。</w:t>
      </w:r>
    </w:p>
    <w:p w14:paraId="5697B408"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14E28D25"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524D900B" w14:textId="77777777" w:rsidR="00BF4491" w:rsidRPr="00110D83" w:rsidRDefault="00BF4491" w:rsidP="00BF4491">
      <w:pPr>
        <w:widowControl/>
        <w:numPr>
          <w:ilvl w:val="1"/>
          <w:numId w:val="2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049BDA67"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6A16642D" w14:textId="77777777" w:rsidR="00BF4491" w:rsidRPr="00110D83" w:rsidRDefault="00BF4491" w:rsidP="00BF4491">
      <w:pPr>
        <w:widowControl/>
        <w:numPr>
          <w:ilvl w:val="0"/>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780E0C7A"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4E01A75F"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307EB583"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オピオイド製剤の使用</w:t>
      </w:r>
    </w:p>
    <w:p w14:paraId="08063FCE" w14:textId="77777777" w:rsidR="00BF4491" w:rsidRPr="00110D83" w:rsidRDefault="00BF4491" w:rsidP="00BF4491">
      <w:pPr>
        <w:widowControl/>
        <w:numPr>
          <w:ilvl w:val="0"/>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2CA73CF"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5BC9D252"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68967305"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併用療法、オピオイド製剤の使用状況の確認</w:t>
      </w:r>
    </w:p>
    <w:p w14:paraId="6EC781D9" w14:textId="77777777" w:rsidR="00BF4491" w:rsidRPr="00110D83" w:rsidRDefault="00BF4491" w:rsidP="00BF4491">
      <w:pPr>
        <w:widowControl/>
        <w:numPr>
          <w:ilvl w:val="0"/>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6CD4569"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3BECB66B"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031F08A8"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589BCA14"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6BA4522F" w14:textId="77777777" w:rsidR="00BF4491" w:rsidRPr="00110D83" w:rsidRDefault="00BF4491" w:rsidP="00BF4491">
      <w:pPr>
        <w:widowControl/>
        <w:numPr>
          <w:ilvl w:val="0"/>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9F1BBA7"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69B8C2C4"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7014D5E2"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6A5E2287"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併用療法、オピオイド製剤の使用状況を定期的に確認し、記録する。</w:t>
      </w:r>
    </w:p>
    <w:p w14:paraId="385F96BF" w14:textId="77777777" w:rsidR="00BF4491" w:rsidRPr="00110D83" w:rsidRDefault="00BF4491" w:rsidP="00BF4491">
      <w:pPr>
        <w:widowControl/>
        <w:numPr>
          <w:ilvl w:val="1"/>
          <w:numId w:val="2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併用療法、オピオイド製剤の使用が判明した場合の対応手順を明確化する。</w:t>
      </w:r>
    </w:p>
    <w:p w14:paraId="4626E0F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6. </w:t>
      </w:r>
      <w:r w:rsidRPr="00110D83">
        <w:rPr>
          <w:rFonts w:ascii="Century" w:eastAsia="ＭＳ 明朝" w:hAnsi="Century" w:cs="Arial"/>
          <w:b/>
          <w:bCs/>
          <w:color w:val="000000"/>
          <w:kern w:val="0"/>
          <w:szCs w:val="21"/>
          <w:bdr w:val="single" w:sz="2" w:space="0" w:color="EAECF0" w:frame="1"/>
          <w14:ligatures w14:val="none"/>
        </w:rPr>
        <w:t>その他</w:t>
      </w:r>
    </w:p>
    <w:p w14:paraId="5C918427" w14:textId="77777777" w:rsidR="00BF4491" w:rsidRPr="00110D83" w:rsidRDefault="00BF4491" w:rsidP="00BF4491">
      <w:pPr>
        <w:widowControl/>
        <w:numPr>
          <w:ilvl w:val="0"/>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5587A1E3"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4F5A5383"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治験薬投与違反</w:t>
      </w:r>
    </w:p>
    <w:p w14:paraId="57429E75"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31C5CE7D"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体重減少</w:t>
      </w:r>
    </w:p>
    <w:p w14:paraId="0C8F5F0A" w14:textId="77777777" w:rsidR="00BF4491" w:rsidRPr="00110D83" w:rsidRDefault="00BF4491" w:rsidP="00BF4491">
      <w:pPr>
        <w:widowControl/>
        <w:numPr>
          <w:ilvl w:val="0"/>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33DBD00"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228895F3"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治験薬投与手順の遵守</w:t>
      </w:r>
    </w:p>
    <w:p w14:paraId="6CED42F2"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脱水症状の早期発見と対応</w:t>
      </w:r>
    </w:p>
    <w:p w14:paraId="652E3C8A"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39D57970" w14:textId="77777777" w:rsidR="00BF4491" w:rsidRPr="00110D83" w:rsidRDefault="00BF4491" w:rsidP="00BF4491">
      <w:pPr>
        <w:widowControl/>
        <w:numPr>
          <w:ilvl w:val="0"/>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4DA08877"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22A021B6"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743A0CD8"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720BB07A" w14:textId="77777777" w:rsidR="00BF4491" w:rsidRPr="00110D83" w:rsidRDefault="00BF4491" w:rsidP="00BF4491">
      <w:pPr>
        <w:widowControl/>
        <w:numPr>
          <w:ilvl w:val="0"/>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457E3BD2"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16C9B8BD"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治験薬の投与手順を標準化し、実施者にトレーニングする。</w:t>
      </w:r>
    </w:p>
    <w:p w14:paraId="53C0EF25"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2BA33908" w14:textId="77777777" w:rsidR="00BF4491" w:rsidRPr="00110D83" w:rsidRDefault="00BF4491" w:rsidP="00BF4491">
      <w:pPr>
        <w:widowControl/>
        <w:numPr>
          <w:ilvl w:val="1"/>
          <w:numId w:val="2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2FCFB28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変更点</w:t>
      </w:r>
    </w:p>
    <w:p w14:paraId="4E01085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今回の訂正により、</w:t>
      </w:r>
      <w:r w:rsidRPr="00110D83">
        <w:rPr>
          <w:rFonts w:ascii="Century" w:eastAsia="ＭＳ 明朝" w:hAnsi="Century" w:cs="Arial"/>
          <w:color w:val="000000"/>
          <w:kern w:val="0"/>
          <w:szCs w:val="21"/>
          <w14:ligatures w14:val="none"/>
        </w:rPr>
        <w:t>Xanomeline</w:t>
      </w:r>
      <w:r w:rsidRPr="00110D83">
        <w:rPr>
          <w:rFonts w:ascii="Century" w:eastAsia="ＭＳ 明朝" w:hAnsi="Century" w:cs="Arial"/>
          <w:color w:val="000000"/>
          <w:kern w:val="0"/>
          <w:szCs w:val="21"/>
          <w14:ligatures w14:val="none"/>
        </w:rPr>
        <w:t>がコリンエステラーゼ阻害剤ではないという点が明確になりました。しかし、</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自体には大きな変更はありません。これは、</w:t>
      </w:r>
      <w:r w:rsidRPr="00110D83">
        <w:rPr>
          <w:rFonts w:ascii="Century" w:eastAsia="ＭＳ 明朝" w:hAnsi="Century" w:cs="Arial"/>
          <w:b/>
          <w:bCs/>
          <w:color w:val="000000"/>
          <w:kern w:val="0"/>
          <w:szCs w:val="21"/>
          <w:bdr w:val="single" w:sz="2" w:space="0" w:color="EAECF0" w:frame="1"/>
          <w14:ligatures w14:val="none"/>
        </w:rPr>
        <w:t>貼付製剤であること、アルツハイマー型認知症を対象とした試験であること</w:t>
      </w:r>
      <w:r w:rsidRPr="00110D83">
        <w:rPr>
          <w:rFonts w:ascii="Century" w:eastAsia="ＭＳ 明朝" w:hAnsi="Century" w:cs="Arial"/>
          <w:color w:val="000000"/>
          <w:kern w:val="0"/>
          <w:szCs w:val="21"/>
          <w14:ligatures w14:val="none"/>
        </w:rPr>
        <w:t>という点が、</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を特定する上で重要な要素であり、薬剤の作用機序の違いが直接的な影響を与えないためです。</w:t>
      </w:r>
    </w:p>
    <w:p w14:paraId="18A8B70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今回の訂正により、より正確な情報に基づいた</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の特定ができたと考えています。</w:t>
      </w:r>
    </w:p>
    <w:p w14:paraId="2148AFA5" w14:textId="468F513C" w:rsidR="00D81B58" w:rsidRPr="00110D83" w:rsidRDefault="00D81B58" w:rsidP="00D81B58">
      <w:pPr>
        <w:pStyle w:val="1"/>
        <w:rPr>
          <w:sz w:val="21"/>
          <w:szCs w:val="21"/>
        </w:rPr>
      </w:pPr>
      <w:r w:rsidRPr="00110D83">
        <w:rPr>
          <w:rFonts w:hint="eastAsia"/>
          <w:sz w:val="21"/>
          <w:szCs w:val="21"/>
        </w:rPr>
        <w:t>CtQF Facilitator</w:t>
      </w:r>
      <w:r w:rsidRPr="00110D83">
        <w:rPr>
          <w:rFonts w:hint="eastAsia"/>
          <w:sz w:val="21"/>
          <w:szCs w:val="21"/>
        </w:rPr>
        <w:t>へ</w:t>
      </w:r>
      <w:r w:rsidRPr="00110D83">
        <w:rPr>
          <w:rFonts w:hint="eastAsia"/>
          <w:sz w:val="21"/>
          <w:szCs w:val="21"/>
        </w:rPr>
        <w:t>SAP</w:t>
      </w:r>
      <w:r w:rsidRPr="00110D83">
        <w:rPr>
          <w:rFonts w:hint="eastAsia"/>
          <w:sz w:val="21"/>
          <w:szCs w:val="21"/>
        </w:rPr>
        <w:t>の情報</w:t>
      </w:r>
      <w:r w:rsidR="004F6C23" w:rsidRPr="00110D83">
        <w:rPr>
          <w:rFonts w:hint="eastAsia"/>
          <w:sz w:val="21"/>
          <w:szCs w:val="21"/>
        </w:rPr>
        <w:t>を元に</w:t>
      </w:r>
      <w:r w:rsidR="004F6C23" w:rsidRPr="00110D83">
        <w:rPr>
          <w:rFonts w:hint="eastAsia"/>
          <w:sz w:val="21"/>
          <w:szCs w:val="21"/>
        </w:rPr>
        <w:t>CTQ</w:t>
      </w:r>
      <w:r w:rsidR="004F6C23" w:rsidRPr="00110D83">
        <w:rPr>
          <w:rFonts w:hint="eastAsia"/>
          <w:sz w:val="21"/>
          <w:szCs w:val="21"/>
        </w:rPr>
        <w:t>要因素案の生成を要求（※</w:t>
      </w:r>
      <w:r w:rsidR="004F6C23" w:rsidRPr="00110D83">
        <w:rPr>
          <w:rFonts w:hint="eastAsia"/>
          <w:sz w:val="21"/>
          <w:szCs w:val="21"/>
        </w:rPr>
        <w:t>SAP</w:t>
      </w:r>
      <w:r w:rsidR="004F6C23" w:rsidRPr="00110D83">
        <w:rPr>
          <w:rFonts w:hint="eastAsia"/>
          <w:sz w:val="21"/>
          <w:szCs w:val="21"/>
        </w:rPr>
        <w:t>の添付漏れ）</w:t>
      </w:r>
    </w:p>
    <w:p w14:paraId="1B82A32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Statistical Analysis Plan</w:t>
      </w:r>
      <w:r w:rsidRPr="00110D83">
        <w:rPr>
          <w:rFonts w:ascii="Century" w:eastAsia="ＭＳ 明朝" w:hAnsi="Century" w:cs="Arial"/>
          <w:color w:val="000000"/>
          <w:kern w:val="0"/>
          <w:szCs w:val="21"/>
          <w14:ligatures w14:val="none"/>
        </w:rPr>
        <w:t>を添付します。この</w:t>
      </w:r>
      <w:r w:rsidRPr="00110D83">
        <w:rPr>
          <w:rFonts w:ascii="Century" w:eastAsia="ＭＳ 明朝" w:hAnsi="Century" w:cs="Arial"/>
          <w:color w:val="000000"/>
          <w:kern w:val="0"/>
          <w:szCs w:val="21"/>
          <w14:ligatures w14:val="none"/>
        </w:rPr>
        <w:t xml:space="preserve"> Statistical Analysis Plan</w:t>
      </w:r>
      <w:r w:rsidRPr="00110D83">
        <w:rPr>
          <w:rFonts w:ascii="Century" w:eastAsia="ＭＳ 明朝" w:hAnsi="Century" w:cs="Arial"/>
          <w:color w:val="000000"/>
          <w:kern w:val="0"/>
          <w:szCs w:val="21"/>
          <w14:ligatures w14:val="none"/>
        </w:rPr>
        <w:t>を参照して統計解析の観点も含めて再度指定したプロトコルの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を特定してください。</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t>は前回同様、項目ごとに以下の校正で記載してください。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7DBA8CB9" w14:textId="56F1D656" w:rsidR="00BF4491" w:rsidRPr="00110D83" w:rsidRDefault="00D81B58" w:rsidP="00D81B58">
      <w:pPr>
        <w:pStyle w:val="1"/>
        <w:rPr>
          <w:sz w:val="21"/>
          <w:szCs w:val="21"/>
        </w:rPr>
      </w:pPr>
      <w:r w:rsidRPr="00110D83">
        <w:rPr>
          <w:rFonts w:hint="eastAsia"/>
          <w:sz w:val="21"/>
          <w:szCs w:val="21"/>
        </w:rPr>
        <w:lastRenderedPageBreak/>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w:t>
      </w:r>
      <w:r w:rsidR="004F6C23" w:rsidRPr="00110D83">
        <w:rPr>
          <w:rFonts w:hint="eastAsia"/>
          <w:sz w:val="21"/>
          <w:szCs w:val="21"/>
        </w:rPr>
        <w:t>④</w:t>
      </w:r>
      <w:r w:rsidR="004F6C23" w:rsidRPr="00110D83">
        <w:rPr>
          <w:rFonts w:hint="eastAsia"/>
          <w:sz w:val="21"/>
          <w:szCs w:val="21"/>
        </w:rPr>
        <w:t xml:space="preserve"> </w:t>
      </w:r>
    </w:p>
    <w:p w14:paraId="78B588D1"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はい、承知いたしました。</w:t>
      </w:r>
      <w:r w:rsidRPr="00110D83">
        <w:rPr>
          <w:rFonts w:ascii="Century" w:eastAsia="ＭＳ 明朝" w:hAnsi="Century" w:cs="Arial"/>
          <w:color w:val="000000"/>
          <w:kern w:val="0"/>
          <w:szCs w:val="21"/>
          <w14:ligatures w14:val="none"/>
        </w:rPr>
        <w:t xml:space="preserve">Statistical Analysis Plan (SAP) </w:t>
      </w:r>
      <w:r w:rsidRPr="00110D83">
        <w:rPr>
          <w:rFonts w:ascii="Century" w:eastAsia="ＭＳ 明朝" w:hAnsi="Century" w:cs="Arial"/>
          <w:color w:val="000000"/>
          <w:kern w:val="0"/>
          <w:szCs w:val="21"/>
          <w14:ligatures w14:val="none"/>
        </w:rPr>
        <w:t>を参照し、統計解析の観点も含めて、再度</w:t>
      </w:r>
      <w:r w:rsidRPr="00110D83">
        <w:rPr>
          <w:rFonts w:ascii="Century" w:eastAsia="ＭＳ 明朝" w:hAnsi="Century" w:cs="Arial"/>
          <w:color w:val="000000"/>
          <w:kern w:val="0"/>
          <w:szCs w:val="21"/>
          <w14:ligatures w14:val="none"/>
        </w:rPr>
        <w:t xml:space="preserve"> Critical to Quality Factor </w:t>
      </w:r>
      <w:r w:rsidRPr="00110D83">
        <w:rPr>
          <w:rFonts w:ascii="Century" w:eastAsia="ＭＳ 明朝" w:hAnsi="Century" w:cs="Arial"/>
          <w:color w:val="000000"/>
          <w:kern w:val="0"/>
          <w:szCs w:val="21"/>
          <w14:ligatures w14:val="none"/>
        </w:rPr>
        <w:t>を特定します。</w:t>
      </w:r>
    </w:p>
    <w:p w14:paraId="674EC49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Statistical Analysis Plan </w:t>
      </w:r>
      <w:r w:rsidRPr="00110D83">
        <w:rPr>
          <w:rFonts w:ascii="Century" w:eastAsia="ＭＳ 明朝" w:hAnsi="Century" w:cs="Arial"/>
          <w:b/>
          <w:bCs/>
          <w:color w:val="000000"/>
          <w:kern w:val="0"/>
          <w:szCs w:val="21"/>
          <w:bdr w:val="single" w:sz="2" w:space="0" w:color="EAECF0" w:frame="1"/>
          <w14:ligatures w14:val="none"/>
        </w:rPr>
        <w:t>の主な内容</w:t>
      </w:r>
    </w:p>
    <w:p w14:paraId="53D9C3A1"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まず、ご提供いただいた</w:t>
      </w:r>
      <w:r w:rsidRPr="00110D83">
        <w:rPr>
          <w:rFonts w:ascii="Century" w:eastAsia="ＭＳ 明朝" w:hAnsi="Century" w:cs="Arial"/>
          <w:color w:val="000000"/>
          <w:kern w:val="0"/>
          <w:szCs w:val="21"/>
          <w14:ligatures w14:val="none"/>
        </w:rPr>
        <w:t xml:space="preserve"> SAP </w:t>
      </w:r>
      <w:r w:rsidRPr="00110D83">
        <w:rPr>
          <w:rFonts w:ascii="Century" w:eastAsia="ＭＳ 明朝" w:hAnsi="Century" w:cs="Arial"/>
          <w:color w:val="000000"/>
          <w:kern w:val="0"/>
          <w:szCs w:val="21"/>
          <w14:ligatures w14:val="none"/>
        </w:rPr>
        <w:t>の内容を簡単にまとめます。</w:t>
      </w:r>
    </w:p>
    <w:p w14:paraId="6432D658"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w:t>
      </w:r>
      <w:r w:rsidRPr="00110D83">
        <w:rPr>
          <w:rFonts w:ascii="Century" w:eastAsia="ＭＳ 明朝" w:hAnsi="Century" w:cs="Arial"/>
          <w:color w:val="000000"/>
          <w:kern w:val="0"/>
          <w:szCs w:val="21"/>
          <w14:ligatures w14:val="none"/>
        </w:rPr>
        <w:t>:</w:t>
      </w:r>
    </w:p>
    <w:p w14:paraId="0D55EC87"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ITT (Intent-to-Treat) </w:t>
      </w:r>
      <w:r w:rsidRPr="00110D83">
        <w:rPr>
          <w:rFonts w:ascii="Century" w:eastAsia="ＭＳ 明朝" w:hAnsi="Century" w:cs="Arial"/>
          <w:color w:val="000000"/>
          <w:kern w:val="0"/>
          <w:szCs w:val="21"/>
          <w14:ligatures w14:val="none"/>
        </w:rPr>
        <w:t>解析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ランダム化されたすべての患者を含む。</w:t>
      </w:r>
    </w:p>
    <w:p w14:paraId="345FA281"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Per Protocol (PP) </w:t>
      </w:r>
      <w:r w:rsidRPr="00110D83">
        <w:rPr>
          <w:rFonts w:ascii="Century" w:eastAsia="ＭＳ 明朝" w:hAnsi="Century" w:cs="Arial"/>
          <w:color w:val="000000"/>
          <w:kern w:val="0"/>
          <w:szCs w:val="21"/>
          <w14:ligatures w14:val="none"/>
        </w:rPr>
        <w:t>解析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プロトコルを遵守した患者のみを含む。</w:t>
      </w:r>
    </w:p>
    <w:p w14:paraId="53E9EFD3"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As Treated </w:t>
      </w:r>
      <w:r w:rsidRPr="00110D83">
        <w:rPr>
          <w:rFonts w:ascii="Century" w:eastAsia="ＭＳ 明朝" w:hAnsi="Century" w:cs="Arial"/>
          <w:color w:val="000000"/>
          <w:kern w:val="0"/>
          <w:szCs w:val="21"/>
          <w14:ligatures w14:val="none"/>
        </w:rPr>
        <w:t>解析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実際に投与された治療に基づいて解析する。</w:t>
      </w:r>
    </w:p>
    <w:p w14:paraId="50A25DFF"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w:t>
      </w:r>
      <w:r w:rsidRPr="00110D83">
        <w:rPr>
          <w:rFonts w:ascii="Century" w:eastAsia="ＭＳ 明朝" w:hAnsi="Century" w:cs="Arial"/>
          <w:color w:val="000000"/>
          <w:kern w:val="0"/>
          <w:szCs w:val="21"/>
          <w14:ligatures w14:val="none"/>
        </w:rPr>
        <w:t xml:space="preserve">: ADAS-Cog (11) </w:t>
      </w:r>
      <w:r w:rsidRPr="00110D83">
        <w:rPr>
          <w:rFonts w:ascii="Century" w:eastAsia="ＭＳ 明朝" w:hAnsi="Century" w:cs="Arial"/>
          <w:color w:val="000000"/>
          <w:kern w:val="0"/>
          <w:szCs w:val="21"/>
          <w14:ligatures w14:val="none"/>
        </w:rPr>
        <w:t>および</w:t>
      </w:r>
      <w:r w:rsidRPr="00110D83">
        <w:rPr>
          <w:rFonts w:ascii="Century" w:eastAsia="ＭＳ 明朝" w:hAnsi="Century" w:cs="Arial"/>
          <w:color w:val="000000"/>
          <w:kern w:val="0"/>
          <w:szCs w:val="21"/>
          <w14:ligatures w14:val="none"/>
        </w:rPr>
        <w:t xml:space="preserve"> CIBIC+ </w:t>
      </w:r>
      <w:r w:rsidRPr="00110D83">
        <w:rPr>
          <w:rFonts w:ascii="Century" w:eastAsia="ＭＳ 明朝" w:hAnsi="Century" w:cs="Arial"/>
          <w:color w:val="000000"/>
          <w:kern w:val="0"/>
          <w:szCs w:val="21"/>
          <w14:ligatures w14:val="none"/>
        </w:rPr>
        <w:t>の変化量。</w:t>
      </w:r>
    </w:p>
    <w:p w14:paraId="7FFCF280"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副次評価項目</w:t>
      </w:r>
      <w:r w:rsidRPr="00110D83">
        <w:rPr>
          <w:rFonts w:ascii="Century" w:eastAsia="ＭＳ 明朝" w:hAnsi="Century" w:cs="Arial"/>
          <w:color w:val="000000"/>
          <w:kern w:val="0"/>
          <w:szCs w:val="21"/>
          <w14:ligatures w14:val="none"/>
        </w:rPr>
        <w:t>: DAD</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NPI-X</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 xml:space="preserve">ADAS-Cog (14) </w:t>
      </w:r>
      <w:r w:rsidRPr="00110D83">
        <w:rPr>
          <w:rFonts w:ascii="Century" w:eastAsia="ＭＳ 明朝" w:hAnsi="Century" w:cs="Arial"/>
          <w:color w:val="000000"/>
          <w:kern w:val="0"/>
          <w:szCs w:val="21"/>
          <w14:ligatures w14:val="none"/>
        </w:rPr>
        <w:t>の変化量。</w:t>
      </w:r>
    </w:p>
    <w:p w14:paraId="25F003CD"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統計解析手法</w:t>
      </w:r>
      <w:r w:rsidRPr="00110D83">
        <w:rPr>
          <w:rFonts w:ascii="Century" w:eastAsia="ＭＳ 明朝" w:hAnsi="Century" w:cs="Arial"/>
          <w:color w:val="000000"/>
          <w:kern w:val="0"/>
          <w:szCs w:val="21"/>
          <w14:ligatures w14:val="none"/>
        </w:rPr>
        <w:t>:</w:t>
      </w:r>
    </w:p>
    <w:p w14:paraId="03CE8726"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共分散分析</w:t>
      </w:r>
      <w:r w:rsidRPr="00110D83">
        <w:rPr>
          <w:rFonts w:ascii="Century" w:eastAsia="ＭＳ 明朝" w:hAnsi="Century" w:cs="Arial"/>
          <w:color w:val="000000"/>
          <w:kern w:val="0"/>
          <w:szCs w:val="21"/>
          <w14:ligatures w14:val="none"/>
        </w:rPr>
        <w:t xml:space="preserve"> (ANCOVA): </w:t>
      </w:r>
      <w:r w:rsidRPr="00110D83">
        <w:rPr>
          <w:rFonts w:ascii="Century" w:eastAsia="ＭＳ 明朝" w:hAnsi="Century" w:cs="Arial"/>
          <w:color w:val="000000"/>
          <w:kern w:val="0"/>
          <w:szCs w:val="21"/>
          <w14:ligatures w14:val="none"/>
        </w:rPr>
        <w:t>主要評価項目および副次評価項目の変化量を解析。</w:t>
      </w:r>
    </w:p>
    <w:p w14:paraId="25236EB5"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分散分析</w:t>
      </w:r>
      <w:r w:rsidRPr="00110D83">
        <w:rPr>
          <w:rFonts w:ascii="Century" w:eastAsia="ＭＳ 明朝" w:hAnsi="Century" w:cs="Arial"/>
          <w:color w:val="000000"/>
          <w:kern w:val="0"/>
          <w:szCs w:val="21"/>
          <w14:ligatures w14:val="none"/>
        </w:rPr>
        <w:t xml:space="preserve"> (ANOVA): CIBIC+ </w:t>
      </w:r>
      <w:r w:rsidRPr="00110D83">
        <w:rPr>
          <w:rFonts w:ascii="Century" w:eastAsia="ＭＳ 明朝" w:hAnsi="Century" w:cs="Arial"/>
          <w:color w:val="000000"/>
          <w:kern w:val="0"/>
          <w:szCs w:val="21"/>
          <w14:ligatures w14:val="none"/>
        </w:rPr>
        <w:t>の変化量を解析。</w:t>
      </w:r>
    </w:p>
    <w:p w14:paraId="5B5AEE8B"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Cochran-Mantel-Haenszel (CMH) </w:t>
      </w:r>
      <w:r w:rsidRPr="00110D83">
        <w:rPr>
          <w:rFonts w:ascii="Century" w:eastAsia="ＭＳ 明朝" w:hAnsi="Century" w:cs="Arial"/>
          <w:color w:val="000000"/>
          <w:kern w:val="0"/>
          <w:szCs w:val="21"/>
          <w14:ligatures w14:val="none"/>
        </w:rPr>
        <w:t>検定</w:t>
      </w:r>
      <w:r w:rsidRPr="00110D83">
        <w:rPr>
          <w:rFonts w:ascii="Century" w:eastAsia="ＭＳ 明朝" w:hAnsi="Century" w:cs="Arial"/>
          <w:color w:val="000000"/>
          <w:kern w:val="0"/>
          <w:szCs w:val="21"/>
          <w14:ligatures w14:val="none"/>
        </w:rPr>
        <w:t xml:space="preserve">: NPI-X </w:t>
      </w:r>
      <w:r w:rsidRPr="00110D83">
        <w:rPr>
          <w:rFonts w:ascii="Century" w:eastAsia="ＭＳ 明朝" w:hAnsi="Century" w:cs="Arial"/>
          <w:color w:val="000000"/>
          <w:kern w:val="0"/>
          <w:szCs w:val="21"/>
          <w14:ligatures w14:val="none"/>
        </w:rPr>
        <w:t>の</w:t>
      </w:r>
      <w:r w:rsidRPr="00110D83">
        <w:rPr>
          <w:rFonts w:ascii="Century" w:eastAsia="ＭＳ 明朝" w:hAnsi="Century" w:cs="Arial"/>
          <w:color w:val="000000"/>
          <w:kern w:val="0"/>
          <w:szCs w:val="21"/>
          <w14:ligatures w14:val="none"/>
        </w:rPr>
        <w:t xml:space="preserve"> TESS </w:t>
      </w:r>
      <w:r w:rsidRPr="00110D83">
        <w:rPr>
          <w:rFonts w:ascii="Century" w:eastAsia="ＭＳ 明朝" w:hAnsi="Century" w:cs="Arial"/>
          <w:color w:val="000000"/>
          <w:kern w:val="0"/>
          <w:szCs w:val="21"/>
          <w14:ligatures w14:val="none"/>
        </w:rPr>
        <w:t>解析。</w:t>
      </w:r>
    </w:p>
    <w:p w14:paraId="4A7E2DB3"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ランダム化検定</w:t>
      </w:r>
      <w:r w:rsidRPr="00110D83">
        <w:rPr>
          <w:rFonts w:ascii="Century" w:eastAsia="ＭＳ 明朝" w:hAnsi="Century" w:cs="Arial"/>
          <w:color w:val="000000"/>
          <w:kern w:val="0"/>
          <w:szCs w:val="21"/>
          <w14:ligatures w14:val="none"/>
        </w:rPr>
        <w:t xml:space="preserve">: ADAS-Cog (11) </w:t>
      </w:r>
      <w:r w:rsidRPr="00110D83">
        <w:rPr>
          <w:rFonts w:ascii="Century" w:eastAsia="ＭＳ 明朝" w:hAnsi="Century" w:cs="Arial"/>
          <w:color w:val="000000"/>
          <w:kern w:val="0"/>
          <w:szCs w:val="21"/>
          <w14:ligatures w14:val="none"/>
        </w:rPr>
        <w:t>と</w:t>
      </w:r>
      <w:r w:rsidRPr="00110D83">
        <w:rPr>
          <w:rFonts w:ascii="Century" w:eastAsia="ＭＳ 明朝" w:hAnsi="Century" w:cs="Arial"/>
          <w:color w:val="000000"/>
          <w:kern w:val="0"/>
          <w:szCs w:val="21"/>
          <w14:ligatures w14:val="none"/>
        </w:rPr>
        <w:t xml:space="preserve"> CIBIC+ </w:t>
      </w:r>
      <w:r w:rsidRPr="00110D83">
        <w:rPr>
          <w:rFonts w:ascii="Century" w:eastAsia="ＭＳ 明朝" w:hAnsi="Century" w:cs="Arial"/>
          <w:color w:val="000000"/>
          <w:kern w:val="0"/>
          <w:szCs w:val="21"/>
          <w14:ligatures w14:val="none"/>
        </w:rPr>
        <w:t>の</w:t>
      </w:r>
      <w:r w:rsidRPr="00110D83">
        <w:rPr>
          <w:rFonts w:ascii="Century" w:eastAsia="ＭＳ 明朝" w:hAnsi="Century" w:cs="Arial"/>
          <w:color w:val="000000"/>
          <w:kern w:val="0"/>
          <w:szCs w:val="21"/>
          <w14:ligatures w14:val="none"/>
        </w:rPr>
        <w:t xml:space="preserve"> p </w:t>
      </w:r>
      <w:r w:rsidRPr="00110D83">
        <w:rPr>
          <w:rFonts w:ascii="Century" w:eastAsia="ＭＳ 明朝" w:hAnsi="Century" w:cs="Arial"/>
          <w:color w:val="000000"/>
          <w:kern w:val="0"/>
          <w:szCs w:val="21"/>
          <w14:ligatures w14:val="none"/>
        </w:rPr>
        <w:t>値を統合。</w:t>
      </w:r>
    </w:p>
    <w:p w14:paraId="65AC18BF"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欠測値の取り扱い</w:t>
      </w:r>
      <w:r w:rsidRPr="00110D83">
        <w:rPr>
          <w:rFonts w:ascii="Century" w:eastAsia="ＭＳ 明朝" w:hAnsi="Century" w:cs="Arial"/>
          <w:color w:val="000000"/>
          <w:kern w:val="0"/>
          <w:szCs w:val="21"/>
          <w14:ligatures w14:val="none"/>
        </w:rPr>
        <w:t>:</w:t>
      </w:r>
    </w:p>
    <w:p w14:paraId="163E46BC"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LOCF (Last Observation Carried Forward) </w:t>
      </w:r>
      <w:r w:rsidRPr="00110D83">
        <w:rPr>
          <w:rFonts w:ascii="Century" w:eastAsia="ＭＳ 明朝" w:hAnsi="Century" w:cs="Arial"/>
          <w:color w:val="000000"/>
          <w:kern w:val="0"/>
          <w:szCs w:val="21"/>
          <w14:ligatures w14:val="none"/>
        </w:rPr>
        <w:t>法を使用。</w:t>
      </w:r>
    </w:p>
    <w:p w14:paraId="6E2C4AA0"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多重性の調整</w:t>
      </w:r>
      <w:r w:rsidRPr="00110D83">
        <w:rPr>
          <w:rFonts w:ascii="Century" w:eastAsia="ＭＳ 明朝" w:hAnsi="Century" w:cs="Arial"/>
          <w:color w:val="000000"/>
          <w:kern w:val="0"/>
          <w:szCs w:val="21"/>
          <w14:ligatures w14:val="none"/>
        </w:rPr>
        <w:t>:</w:t>
      </w:r>
    </w:p>
    <w:p w14:paraId="3437BC09"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ランダム化検定により、主要評価項目の多重性を調整。</w:t>
      </w:r>
    </w:p>
    <w:p w14:paraId="59356BED"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w:t>
      </w:r>
      <w:r w:rsidRPr="00110D83">
        <w:rPr>
          <w:rFonts w:ascii="Century" w:eastAsia="ＭＳ 明朝" w:hAnsi="Century" w:cs="Arial"/>
          <w:color w:val="000000"/>
          <w:kern w:val="0"/>
          <w:szCs w:val="21"/>
          <w14:ligatures w14:val="none"/>
        </w:rPr>
        <w:t>:</w:t>
      </w:r>
    </w:p>
    <w:p w14:paraId="717A47F3"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年齢、性別、人種、</w:t>
      </w:r>
      <w:r w:rsidRPr="00110D83">
        <w:rPr>
          <w:rFonts w:ascii="Century" w:eastAsia="ＭＳ 明朝" w:hAnsi="Century" w:cs="Arial"/>
          <w:color w:val="000000"/>
          <w:kern w:val="0"/>
          <w:szCs w:val="21"/>
          <w14:ligatures w14:val="none"/>
        </w:rPr>
        <w:t xml:space="preserve">MMSE </w:t>
      </w:r>
      <w:r w:rsidRPr="00110D83">
        <w:rPr>
          <w:rFonts w:ascii="Century" w:eastAsia="ＭＳ 明朝" w:hAnsi="Century" w:cs="Arial"/>
          <w:color w:val="000000"/>
          <w:kern w:val="0"/>
          <w:szCs w:val="21"/>
          <w14:ligatures w14:val="none"/>
        </w:rPr>
        <w:t>ベースライン値、</w:t>
      </w:r>
      <w:r w:rsidRPr="00110D83">
        <w:rPr>
          <w:rFonts w:ascii="Century" w:eastAsia="ＭＳ 明朝" w:hAnsi="Century" w:cs="Arial"/>
          <w:color w:val="000000"/>
          <w:kern w:val="0"/>
          <w:szCs w:val="21"/>
          <w14:ligatures w14:val="none"/>
        </w:rPr>
        <w:t xml:space="preserve">ApoE </w:t>
      </w:r>
      <w:r w:rsidRPr="00110D83">
        <w:rPr>
          <w:rFonts w:ascii="Century" w:eastAsia="ＭＳ 明朝" w:hAnsi="Century" w:cs="Arial"/>
          <w:color w:val="000000"/>
          <w:kern w:val="0"/>
          <w:szCs w:val="21"/>
          <w14:ligatures w14:val="none"/>
        </w:rPr>
        <w:t>遺伝子型、教育レベルなどの要因による層別解析を実施。</w:t>
      </w:r>
    </w:p>
    <w:p w14:paraId="7B2721D8" w14:textId="77777777" w:rsidR="00BF4491" w:rsidRPr="00110D83" w:rsidRDefault="00BF4491" w:rsidP="00BF4491">
      <w:pPr>
        <w:widowControl/>
        <w:numPr>
          <w:ilvl w:val="0"/>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中間解析</w:t>
      </w:r>
      <w:r w:rsidRPr="00110D83">
        <w:rPr>
          <w:rFonts w:ascii="Century" w:eastAsia="ＭＳ 明朝" w:hAnsi="Century" w:cs="Arial"/>
          <w:color w:val="000000"/>
          <w:kern w:val="0"/>
          <w:szCs w:val="21"/>
          <w14:ligatures w14:val="none"/>
        </w:rPr>
        <w:t>:</w:t>
      </w:r>
    </w:p>
    <w:p w14:paraId="274A6351" w14:textId="77777777" w:rsidR="00BF4491" w:rsidRPr="00110D83" w:rsidRDefault="00BF4491" w:rsidP="00BF4491">
      <w:pPr>
        <w:widowControl/>
        <w:numPr>
          <w:ilvl w:val="1"/>
          <w:numId w:val="2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2</w:t>
      </w:r>
      <w:r w:rsidRPr="00110D83">
        <w:rPr>
          <w:rFonts w:ascii="Century" w:eastAsia="ＭＳ 明朝" w:hAnsi="Century" w:cs="Arial"/>
          <w:color w:val="000000"/>
          <w:kern w:val="0"/>
          <w:szCs w:val="21"/>
          <w14:ligatures w14:val="none"/>
        </w:rPr>
        <w:t>回の中間解析を実施。</w:t>
      </w:r>
    </w:p>
    <w:p w14:paraId="6BD0DA0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Critical to Quality Factor </w:t>
      </w:r>
      <w:r w:rsidRPr="00110D83">
        <w:rPr>
          <w:rFonts w:ascii="Century" w:eastAsia="ＭＳ 明朝" w:hAnsi="Century" w:cs="Arial"/>
          <w:b/>
          <w:bCs/>
          <w:color w:val="000000"/>
          <w:kern w:val="0"/>
          <w:szCs w:val="21"/>
          <w:bdr w:val="single" w:sz="2" w:space="0" w:color="EAECF0" w:frame="1"/>
          <w14:ligatures w14:val="none"/>
        </w:rPr>
        <w:t>の再特定</w:t>
      </w:r>
    </w:p>
    <w:p w14:paraId="464993A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これらの情報を踏まえ、</w:t>
      </w:r>
      <w:r w:rsidRPr="00110D83">
        <w:rPr>
          <w:rFonts w:ascii="Century" w:eastAsia="ＭＳ 明朝" w:hAnsi="Century" w:cs="Arial"/>
          <w:color w:val="000000"/>
          <w:kern w:val="0"/>
          <w:szCs w:val="21"/>
          <w14:ligatures w14:val="none"/>
        </w:rPr>
        <w:t xml:space="preserve">Critical to Quality Factor </w:t>
      </w:r>
      <w:r w:rsidRPr="00110D83">
        <w:rPr>
          <w:rFonts w:ascii="Century" w:eastAsia="ＭＳ 明朝" w:hAnsi="Century" w:cs="Arial"/>
          <w:color w:val="000000"/>
          <w:kern w:val="0"/>
          <w:szCs w:val="21"/>
          <w14:ligatures w14:val="none"/>
        </w:rPr>
        <w:t>を再特定します。</w:t>
      </w:r>
    </w:p>
    <w:p w14:paraId="0FB1C48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31CD79F6" w14:textId="77777777" w:rsidR="00BF4491" w:rsidRPr="00110D83" w:rsidRDefault="00BF4491" w:rsidP="00BF4491">
      <w:pPr>
        <w:widowControl/>
        <w:numPr>
          <w:ilvl w:val="0"/>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32CCA311"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貼付部位の選択ミス（同一部位への連日貼付、毛が多い部分や傷のある部分への貼付）</w:t>
      </w:r>
    </w:p>
    <w:p w14:paraId="6F988EB3"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4AA76CD3"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空気の混入</w:t>
      </w:r>
    </w:p>
    <w:p w14:paraId="1406C7FA"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633275D2"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21DED561"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高齢者、小児、関節可動域制限のある患者における貼付困難</w:t>
      </w:r>
    </w:p>
    <w:p w14:paraId="7CACA6C7"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06871782" w14:textId="77777777" w:rsidR="00BF4491" w:rsidRPr="00110D83" w:rsidRDefault="00BF4491" w:rsidP="00BF4491">
      <w:pPr>
        <w:widowControl/>
        <w:numPr>
          <w:ilvl w:val="0"/>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79D8968"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41AD1094"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2761E7A4" w14:textId="77777777" w:rsidR="00BF4491" w:rsidRPr="00110D83" w:rsidRDefault="00BF4491" w:rsidP="00BF4491">
      <w:pPr>
        <w:widowControl/>
        <w:numPr>
          <w:ilvl w:val="0"/>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2004B4D"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1055C92E"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46139518"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784B9A13"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0762BB60"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As Treated</w:t>
      </w:r>
      <w:r w:rsidRPr="00110D83">
        <w:rPr>
          <w:rFonts w:ascii="Century" w:eastAsia="ＭＳ 明朝" w:hAnsi="Century" w:cs="Arial"/>
          <w:b/>
          <w:bCs/>
          <w:color w:val="000000"/>
          <w:kern w:val="0"/>
          <w:szCs w:val="21"/>
          <w:bdr w:val="single" w:sz="2" w:space="0" w:color="EAECF0" w:frame="1"/>
          <w14:ligatures w14:val="none"/>
        </w:rPr>
        <w:t>解析の結果の乖離</w:t>
      </w:r>
    </w:p>
    <w:p w14:paraId="71BAF7B6" w14:textId="77777777" w:rsidR="00BF4491" w:rsidRPr="00110D83" w:rsidRDefault="00BF4491" w:rsidP="00BF4491">
      <w:pPr>
        <w:widowControl/>
        <w:numPr>
          <w:ilvl w:val="0"/>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CBDF6E8"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0EB5EA71"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73EFA174"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4B11C604"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03E6706F"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3A73F1CB"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0D0FDDAE" w14:textId="77777777" w:rsidR="00BF4491" w:rsidRPr="00110D83" w:rsidRDefault="00BF4491" w:rsidP="00BF4491">
      <w:pPr>
        <w:widowControl/>
        <w:numPr>
          <w:ilvl w:val="1"/>
          <w:numId w:val="3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貼付状況の記録を徹底し、</w:t>
      </w:r>
      <w:r w:rsidRPr="00110D83">
        <w:rPr>
          <w:rFonts w:ascii="Century" w:eastAsia="ＭＳ 明朝" w:hAnsi="Century" w:cs="Arial"/>
          <w:b/>
          <w:bCs/>
          <w:color w:val="000000"/>
          <w:kern w:val="0"/>
          <w:szCs w:val="21"/>
          <w:bdr w:val="single" w:sz="2" w:space="0" w:color="EAECF0" w:frame="1"/>
          <w14:ligatures w14:val="none"/>
        </w:rPr>
        <w:t>As Treated</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34B8030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1258DA78" w14:textId="77777777" w:rsidR="00BF4491" w:rsidRPr="00110D83" w:rsidRDefault="00BF4491" w:rsidP="00BF4491">
      <w:pPr>
        <w:widowControl/>
        <w:numPr>
          <w:ilvl w:val="0"/>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75C1E689"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2AB617C6"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26BAC01A"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65686F9F"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728F2038"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77D3EF0A" w14:textId="77777777" w:rsidR="00BF4491" w:rsidRPr="00110D83" w:rsidRDefault="00BF4491" w:rsidP="00BF4491">
      <w:pPr>
        <w:widowControl/>
        <w:numPr>
          <w:ilvl w:val="0"/>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88645A7"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722AC43F"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評価者の一貫性確保</w:t>
      </w:r>
    </w:p>
    <w:p w14:paraId="6DB7A802"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39B55022" w14:textId="77777777" w:rsidR="00BF4491" w:rsidRPr="00110D83" w:rsidRDefault="00BF4491" w:rsidP="00BF4491">
      <w:pPr>
        <w:widowControl/>
        <w:numPr>
          <w:ilvl w:val="0"/>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BD0087B"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76E2589B"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646E314F"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72669F67"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65FE2E59"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主要評価項目、副次評価項目の解析結果の信頼性低下</w:t>
      </w:r>
    </w:p>
    <w:p w14:paraId="6344F6F4" w14:textId="77777777" w:rsidR="00BF4491" w:rsidRPr="00110D83" w:rsidRDefault="00BF4491" w:rsidP="00BF4491">
      <w:pPr>
        <w:widowControl/>
        <w:numPr>
          <w:ilvl w:val="0"/>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7C2DAAF"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394C68EE"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436247E1"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2C6C5F47"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548FE6C8"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2F956524"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可能な限り盲検法を導入する。</w:t>
      </w:r>
    </w:p>
    <w:p w14:paraId="1155F1CB"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2929B8D0"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40A3C2A7"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656F5842" w14:textId="77777777" w:rsidR="00BF4491" w:rsidRPr="00110D83" w:rsidRDefault="00BF4491" w:rsidP="00BF4491">
      <w:pPr>
        <w:widowControl/>
        <w:numPr>
          <w:ilvl w:val="1"/>
          <w:numId w:val="3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評価データに影響を与える評価者の変更を最小限にする。</w:t>
      </w:r>
    </w:p>
    <w:p w14:paraId="7B99C2C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心血管系の安全性評価の正確性</w:t>
      </w:r>
    </w:p>
    <w:p w14:paraId="54D22E39" w14:textId="77777777" w:rsidR="00BF4491" w:rsidRPr="00110D83" w:rsidRDefault="00BF4491" w:rsidP="00BF4491">
      <w:pPr>
        <w:widowControl/>
        <w:numPr>
          <w:ilvl w:val="0"/>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E442A22"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w:t>
      </w:r>
    </w:p>
    <w:p w14:paraId="381123A2"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ノイズの混入</w:t>
      </w:r>
    </w:p>
    <w:p w14:paraId="0490CA0F"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ホルター心電図の装着時間不足</w:t>
      </w:r>
    </w:p>
    <w:p w14:paraId="41A44A83"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電極の脱落</w:t>
      </w:r>
    </w:p>
    <w:p w14:paraId="56CB4BBF"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アーチファクトの処理ミス</w:t>
      </w:r>
    </w:p>
    <w:p w14:paraId="5025B527"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解析ソフトウェアの選択ミス</w:t>
      </w:r>
    </w:p>
    <w:p w14:paraId="51A3800B" w14:textId="77777777" w:rsidR="00BF4491" w:rsidRPr="00110D83" w:rsidRDefault="00BF4491" w:rsidP="00BF4491">
      <w:pPr>
        <w:widowControl/>
        <w:numPr>
          <w:ilvl w:val="0"/>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8740EE6"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心血管系の安全性評価の実施手順の標準化</w:t>
      </w:r>
    </w:p>
    <w:p w14:paraId="676C4C6B"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データ解析の正確性確保</w:t>
      </w:r>
    </w:p>
    <w:p w14:paraId="40BC8DEC" w14:textId="77777777" w:rsidR="00BF4491" w:rsidRPr="00110D83" w:rsidRDefault="00BF4491" w:rsidP="00BF4491">
      <w:pPr>
        <w:widowControl/>
        <w:numPr>
          <w:ilvl w:val="0"/>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リスク</w:t>
      </w:r>
    </w:p>
    <w:p w14:paraId="1C9D638A"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心血管系イベントの見逃し</w:t>
      </w:r>
    </w:p>
    <w:p w14:paraId="5D005F93"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患者の安全性の脅威</w:t>
      </w:r>
    </w:p>
    <w:p w14:paraId="725F7E50"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データ解析における誤った結論</w:t>
      </w:r>
    </w:p>
    <w:p w14:paraId="547DC330"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安全性解析の結果の信頼性低下</w:t>
      </w:r>
    </w:p>
    <w:p w14:paraId="77B5F9A7" w14:textId="77777777" w:rsidR="00BF4491" w:rsidRPr="00110D83" w:rsidRDefault="00BF4491" w:rsidP="00BF4491">
      <w:pPr>
        <w:widowControl/>
        <w:numPr>
          <w:ilvl w:val="0"/>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B37671E"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w:t>
      </w:r>
    </w:p>
    <w:p w14:paraId="377BAFA8"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ホルター心電図の装着時間、電極の脱落防止策、日常生活記録の重要性などを詳細に規定した手順書を作成し、患者に説明する。</w:t>
      </w:r>
    </w:p>
    <w:p w14:paraId="1F0E9DFE"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w:t>
      </w:r>
    </w:p>
    <w:p w14:paraId="0ECFEA93"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w:t>
      </w:r>
    </w:p>
    <w:p w14:paraId="5966BFF3" w14:textId="77777777" w:rsidR="00BF4491" w:rsidRPr="00110D83" w:rsidRDefault="00BF4491" w:rsidP="00BF4491">
      <w:pPr>
        <w:widowControl/>
        <w:numPr>
          <w:ilvl w:val="1"/>
          <w:numId w:val="3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安全性解析に影響を与えるデータ欠損を最小限にする。</w:t>
      </w:r>
    </w:p>
    <w:p w14:paraId="55DEB01B"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5B16EC0D" w14:textId="77777777" w:rsidR="00BF4491" w:rsidRPr="00110D83" w:rsidRDefault="00BF4491" w:rsidP="00BF4491">
      <w:pPr>
        <w:widowControl/>
        <w:numPr>
          <w:ilvl w:val="0"/>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96A8C50"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27958785"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2E7CC479"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038A108E"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62A9CCB5"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271F33A4"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730CE607"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50E1975F"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79790906"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335C3280" w14:textId="77777777" w:rsidR="00BF4491" w:rsidRPr="00110D83" w:rsidRDefault="00BF4491" w:rsidP="00BF4491">
      <w:pPr>
        <w:widowControl/>
        <w:numPr>
          <w:ilvl w:val="0"/>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30A3422"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697F022C"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48833BB5"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6D9673E8" w14:textId="77777777" w:rsidR="00BF4491" w:rsidRPr="00110D83" w:rsidRDefault="00BF4491" w:rsidP="00BF4491">
      <w:pPr>
        <w:widowControl/>
        <w:numPr>
          <w:ilvl w:val="0"/>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3FE96D5D"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791559C8"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4322350F"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患者の安全性への影響</w:t>
      </w:r>
    </w:p>
    <w:p w14:paraId="125A4D67"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2D5830CD"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2B54EDC8" w14:textId="77777777" w:rsidR="00BF4491" w:rsidRPr="00110D83" w:rsidRDefault="00BF4491" w:rsidP="00BF4491">
      <w:pPr>
        <w:widowControl/>
        <w:numPr>
          <w:ilvl w:val="0"/>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432EC2B"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609B17A5"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38E6EFAE"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0E85BEC8"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3BF4A698"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33A7E7F1"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4B79D068" w14:textId="77777777" w:rsidR="00BF4491" w:rsidRPr="00110D83" w:rsidRDefault="00BF4491" w:rsidP="00BF4491">
      <w:pPr>
        <w:widowControl/>
        <w:numPr>
          <w:ilvl w:val="1"/>
          <w:numId w:val="3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スクリーニング時の情報収集を徹底し、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1B3D070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0F43DBA2" w14:textId="77777777" w:rsidR="00BF4491" w:rsidRPr="00110D83" w:rsidRDefault="00BF4491" w:rsidP="00BF4491">
      <w:pPr>
        <w:widowControl/>
        <w:numPr>
          <w:ilvl w:val="0"/>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394D96E4"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70A275C7"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238D420A"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オピオイド製剤の使用</w:t>
      </w:r>
    </w:p>
    <w:p w14:paraId="7D2B3F17" w14:textId="77777777" w:rsidR="00BF4491" w:rsidRPr="00110D83" w:rsidRDefault="00BF4491" w:rsidP="00BF4491">
      <w:pPr>
        <w:widowControl/>
        <w:numPr>
          <w:ilvl w:val="0"/>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F203DCD"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12EFE9C5"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18E7EDA1"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併用療法、オピオイド製剤の使用状況の確認</w:t>
      </w:r>
    </w:p>
    <w:p w14:paraId="149402C5" w14:textId="77777777" w:rsidR="00BF4491" w:rsidRPr="00110D83" w:rsidRDefault="00BF4491" w:rsidP="00BF4491">
      <w:pPr>
        <w:widowControl/>
        <w:numPr>
          <w:ilvl w:val="0"/>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D3B0BC6"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2D3F53FE"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7185FF6D"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3CA4F5BA"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F73C799"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37BD090E" w14:textId="77777777" w:rsidR="00BF4491" w:rsidRPr="00110D83" w:rsidRDefault="00BF4491" w:rsidP="00BF4491">
      <w:pPr>
        <w:widowControl/>
        <w:numPr>
          <w:ilvl w:val="0"/>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A113B12"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32140B57"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治験期間中に患者が使用している薬剤を定期的に確認し、併用禁止薬の使用を早期に発見する。</w:t>
      </w:r>
    </w:p>
    <w:p w14:paraId="4603CE5D"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1B10A3BF"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併用療法、オピオイド製剤の使用状況を定期的に確認し、記録する。</w:t>
      </w:r>
    </w:p>
    <w:p w14:paraId="6866A7AF"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併用療法、オピオイド製剤の使用が判明した場合の対応手順を明確化する。</w:t>
      </w:r>
    </w:p>
    <w:p w14:paraId="453BC17C" w14:textId="77777777" w:rsidR="00BF4491" w:rsidRPr="00110D83" w:rsidRDefault="00BF4491" w:rsidP="00BF4491">
      <w:pPr>
        <w:widowControl/>
        <w:numPr>
          <w:ilvl w:val="1"/>
          <w:numId w:val="3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併用薬の使用状況を記録し、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207A94E1"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6. </w:t>
      </w:r>
      <w:r w:rsidRPr="00110D83">
        <w:rPr>
          <w:rFonts w:ascii="Century" w:eastAsia="ＭＳ 明朝" w:hAnsi="Century" w:cs="Arial"/>
          <w:b/>
          <w:bCs/>
          <w:color w:val="000000"/>
          <w:kern w:val="0"/>
          <w:szCs w:val="21"/>
          <w:bdr w:val="single" w:sz="2" w:space="0" w:color="EAECF0" w:frame="1"/>
          <w14:ligatures w14:val="none"/>
        </w:rPr>
        <w:t>その他</w:t>
      </w:r>
    </w:p>
    <w:p w14:paraId="19AE459F" w14:textId="77777777" w:rsidR="00BF4491" w:rsidRPr="00110D83" w:rsidRDefault="00BF4491" w:rsidP="00BF4491">
      <w:pPr>
        <w:widowControl/>
        <w:numPr>
          <w:ilvl w:val="0"/>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DB19BFC"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31B9E75E"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治験薬投与違反</w:t>
      </w:r>
    </w:p>
    <w:p w14:paraId="43EDCC4D"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14C386EF"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体重減少</w:t>
      </w:r>
    </w:p>
    <w:p w14:paraId="2C1C33F3"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欠測値の増加</w:t>
      </w:r>
    </w:p>
    <w:p w14:paraId="5101C2CC" w14:textId="77777777" w:rsidR="00BF4491" w:rsidRPr="00110D83" w:rsidRDefault="00BF4491" w:rsidP="00BF4491">
      <w:pPr>
        <w:widowControl/>
        <w:numPr>
          <w:ilvl w:val="0"/>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4B9AFDED"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140C4391"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治験薬投与手順の遵守</w:t>
      </w:r>
    </w:p>
    <w:p w14:paraId="3588DCAE"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脱水症状の早期発見と対応</w:t>
      </w:r>
    </w:p>
    <w:p w14:paraId="5E86D23B"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753C0529"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欠測値の最小化</w:t>
      </w:r>
    </w:p>
    <w:p w14:paraId="1A9EED08" w14:textId="77777777" w:rsidR="00BF4491" w:rsidRPr="00110D83" w:rsidRDefault="00BF4491" w:rsidP="00BF4491">
      <w:pPr>
        <w:widowControl/>
        <w:numPr>
          <w:ilvl w:val="0"/>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DF81E8D"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2B8EE7A"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5BA17D55"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5D521CDD"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統計解析におけるバイアス</w:t>
      </w:r>
    </w:p>
    <w:p w14:paraId="322A3536" w14:textId="77777777" w:rsidR="00BF4491" w:rsidRPr="00110D83" w:rsidRDefault="00BF4491" w:rsidP="00BF4491">
      <w:pPr>
        <w:widowControl/>
        <w:numPr>
          <w:ilvl w:val="0"/>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84813D0"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202CD913"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治験薬の投与手順を標準化し、実施者にトレーニングする。</w:t>
      </w:r>
    </w:p>
    <w:p w14:paraId="73905E74"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04847CF5"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69BA7D5F"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脱落患者の追跡調査を行い、欠測値を最小限にする。</w:t>
      </w:r>
    </w:p>
    <w:p w14:paraId="32689275" w14:textId="77777777" w:rsidR="00BF4491" w:rsidRPr="00110D83" w:rsidRDefault="00BF4491" w:rsidP="00BF4491">
      <w:pPr>
        <w:widowControl/>
        <w:numPr>
          <w:ilvl w:val="1"/>
          <w:numId w:val="3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LOCF</w:t>
      </w:r>
      <w:r w:rsidRPr="00110D83">
        <w:rPr>
          <w:rFonts w:ascii="Century" w:eastAsia="ＭＳ 明朝" w:hAnsi="Century" w:cs="Arial"/>
          <w:b/>
          <w:bCs/>
          <w:color w:val="000000"/>
          <w:kern w:val="0"/>
          <w:szCs w:val="21"/>
          <w:bdr w:val="single" w:sz="2" w:space="0" w:color="EAECF0" w:frame="1"/>
          <w14:ligatures w14:val="none"/>
        </w:rPr>
        <w:t>法以外の欠測値補完方法も検討する。</w:t>
      </w:r>
    </w:p>
    <w:p w14:paraId="70C7706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統計解析の観点からの追加</w:t>
      </w:r>
    </w:p>
    <w:p w14:paraId="2E2F76A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今回の特定では、統計解析の観点から以下の点が追加されました。</w:t>
      </w:r>
    </w:p>
    <w:p w14:paraId="6DE7EC10" w14:textId="77777777" w:rsidR="00BF4491" w:rsidRPr="00110D83" w:rsidRDefault="00BF4491" w:rsidP="00BF4491">
      <w:pPr>
        <w:widowControl/>
        <w:numPr>
          <w:ilvl w:val="0"/>
          <w:numId w:val="3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w:t>
      </w:r>
      <w:r w:rsidRPr="00110D83">
        <w:rPr>
          <w:rFonts w:ascii="Century" w:eastAsia="ＭＳ 明朝" w:hAnsi="Century" w:cs="Arial"/>
          <w:b/>
          <w:bCs/>
          <w:color w:val="000000"/>
          <w:kern w:val="0"/>
          <w:szCs w:val="21"/>
          <w:bdr w:val="single" w:sz="2" w:space="0" w:color="EAECF0" w:frame="1"/>
          <w14:ligatures w14:val="none"/>
        </w:rPr>
        <w:t>As Treated</w:t>
      </w:r>
      <w:r w:rsidRPr="00110D83">
        <w:rPr>
          <w:rFonts w:ascii="Century" w:eastAsia="ＭＳ 明朝" w:hAnsi="Century" w:cs="Arial"/>
          <w:b/>
          <w:bCs/>
          <w:color w:val="000000"/>
          <w:kern w:val="0"/>
          <w:szCs w:val="21"/>
          <w:bdr w:val="single" w:sz="2" w:space="0" w:color="EAECF0" w:frame="1"/>
          <w14:ligatures w14:val="none"/>
        </w:rPr>
        <w:t>解析の結果の乖離</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貼付手順の不遵守、組み入れ基準の不遵守、併用薬の使用などが、解析対象集団の定義に影響を与え、解析結果の解釈を複雑にする可能性があります。</w:t>
      </w:r>
    </w:p>
    <w:p w14:paraId="75580444" w14:textId="77777777" w:rsidR="00BF4491" w:rsidRPr="00110D83" w:rsidRDefault="00BF4491" w:rsidP="00BF4491">
      <w:pPr>
        <w:widowControl/>
        <w:numPr>
          <w:ilvl w:val="0"/>
          <w:numId w:val="3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主要評価項目、副次評価項目の解析結果の信頼性低下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評価者のばらつき、データ欠損などが、解析結果の信頼性を低下させる可能性があります。</w:t>
      </w:r>
    </w:p>
    <w:p w14:paraId="4CA8989E" w14:textId="77777777" w:rsidR="00BF4491" w:rsidRPr="00110D83" w:rsidRDefault="00BF4491" w:rsidP="00BF4491">
      <w:pPr>
        <w:widowControl/>
        <w:numPr>
          <w:ilvl w:val="0"/>
          <w:numId w:val="3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安全性解析の結果の信頼性低下</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データ欠損などが、安全性解析の結果の信頼性を低下させる可能性があります。</w:t>
      </w:r>
    </w:p>
    <w:p w14:paraId="7AF3BF3C" w14:textId="77777777" w:rsidR="00BF4491" w:rsidRPr="00110D83" w:rsidRDefault="00BF4491" w:rsidP="00BF4491">
      <w:pPr>
        <w:widowControl/>
        <w:numPr>
          <w:ilvl w:val="0"/>
          <w:numId w:val="3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統計解析におけるバイアス</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欠測値の取り扱い、多重性の調整、層別解析などが、統計解析にバイアスをもたらす可能性があります。</w:t>
      </w:r>
    </w:p>
    <w:p w14:paraId="73FC58D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これらの点を考慮し、より質の高い臨床試験を実施し、信頼性の高いデータを収集することが重要です。</w:t>
      </w:r>
    </w:p>
    <w:p w14:paraId="596F30B8" w14:textId="3F0B2394" w:rsidR="004F6C23" w:rsidRPr="00110D83" w:rsidRDefault="004F6C23" w:rsidP="004F6C23">
      <w:pPr>
        <w:pStyle w:val="1"/>
        <w:rPr>
          <w:sz w:val="21"/>
          <w:szCs w:val="21"/>
        </w:rPr>
      </w:pPr>
      <w:r w:rsidRPr="00110D83">
        <w:rPr>
          <w:rFonts w:hint="eastAsia"/>
          <w:sz w:val="21"/>
          <w:szCs w:val="21"/>
        </w:rPr>
        <w:t>CtQF Facilitator</w:t>
      </w:r>
      <w:r w:rsidRPr="00110D83">
        <w:rPr>
          <w:rFonts w:hint="eastAsia"/>
          <w:sz w:val="21"/>
          <w:szCs w:val="21"/>
        </w:rPr>
        <w:t>へ</w:t>
      </w:r>
      <w:r w:rsidRPr="00110D83">
        <w:rPr>
          <w:rFonts w:hint="eastAsia"/>
          <w:sz w:val="21"/>
          <w:szCs w:val="21"/>
        </w:rPr>
        <w:t>SAP</w:t>
      </w:r>
      <w:r w:rsidRPr="00110D83">
        <w:rPr>
          <w:rFonts w:hint="eastAsia"/>
          <w:sz w:val="21"/>
          <w:szCs w:val="21"/>
        </w:rPr>
        <w:t>の情報を元に</w:t>
      </w:r>
      <w:r w:rsidRPr="00110D83">
        <w:rPr>
          <w:rFonts w:hint="eastAsia"/>
          <w:sz w:val="21"/>
          <w:szCs w:val="21"/>
        </w:rPr>
        <w:t>CTQ</w:t>
      </w:r>
      <w:r w:rsidRPr="00110D83">
        <w:rPr>
          <w:rFonts w:hint="eastAsia"/>
          <w:sz w:val="21"/>
          <w:szCs w:val="21"/>
        </w:rPr>
        <w:t>要因素案の生成を要求（※</w:t>
      </w:r>
      <w:r w:rsidRPr="00110D83">
        <w:rPr>
          <w:rFonts w:hint="eastAsia"/>
          <w:sz w:val="21"/>
          <w:szCs w:val="21"/>
        </w:rPr>
        <w:t>SAP</w:t>
      </w:r>
      <w:r w:rsidRPr="00110D83">
        <w:rPr>
          <w:rFonts w:hint="eastAsia"/>
          <w:sz w:val="21"/>
          <w:szCs w:val="21"/>
        </w:rPr>
        <w:t>を添付）</w:t>
      </w:r>
    </w:p>
    <w:p w14:paraId="32E8BCEB" w14:textId="77777777" w:rsidR="00BF4491" w:rsidRPr="00110D83" w:rsidRDefault="00BF4491" w:rsidP="00BF4491">
      <w:pPr>
        <w:widowControl/>
        <w:shd w:val="clear" w:color="auto" w:fill="E1EFFE"/>
        <w:wordWrap w:val="0"/>
        <w:spacing w:line="240" w:lineRule="atLeast"/>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cdiscpilot01 SAP</w:t>
      </w:r>
      <w:r w:rsidRPr="00110D83">
        <w:rPr>
          <w:rFonts w:ascii="Century" w:eastAsia="ＭＳ 明朝" w:hAnsi="Century" w:cs="Arial"/>
          <w:color w:val="000000"/>
          <w:kern w:val="0"/>
          <w:szCs w:val="21"/>
          <w14:ligatures w14:val="none"/>
        </w:rPr>
        <w:t>を抽出したもの</w:t>
      </w:r>
      <w:r w:rsidRPr="00110D83">
        <w:rPr>
          <w:rFonts w:ascii="Century" w:eastAsia="ＭＳ 明朝" w:hAnsi="Century" w:cs="Arial"/>
          <w:color w:val="000000"/>
          <w:kern w:val="0"/>
          <w:szCs w:val="21"/>
          <w14:ligatures w14:val="none"/>
        </w:rPr>
        <w:t>.pdf</w:t>
      </w:r>
    </w:p>
    <w:p w14:paraId="25A45F9C" w14:textId="77777777" w:rsidR="00BF4491" w:rsidRPr="00110D83" w:rsidRDefault="00BF4491" w:rsidP="00BF4491">
      <w:pPr>
        <w:widowControl/>
        <w:shd w:val="clear" w:color="auto" w:fill="E1EFFE"/>
        <w:spacing w:line="180" w:lineRule="atLeast"/>
        <w:jc w:val="left"/>
        <w:rPr>
          <w:rFonts w:ascii="Century" w:eastAsia="ＭＳ 明朝" w:hAnsi="Century" w:cs="Arial"/>
          <w:caps/>
          <w:color w:val="000000"/>
          <w:kern w:val="0"/>
          <w:szCs w:val="21"/>
          <w14:ligatures w14:val="none"/>
        </w:rPr>
      </w:pPr>
      <w:r w:rsidRPr="00110D83">
        <w:rPr>
          <w:rFonts w:ascii="Century" w:eastAsia="ＭＳ 明朝" w:hAnsi="Century" w:cs="Arial"/>
          <w:caps/>
          <w:color w:val="000000"/>
          <w:kern w:val="0"/>
          <w:szCs w:val="21"/>
          <w14:ligatures w14:val="none"/>
        </w:rPr>
        <w:t>pdf</w:t>
      </w:r>
    </w:p>
    <w:p w14:paraId="2DF4AE27" w14:textId="77777777" w:rsidR="00BF4491" w:rsidRPr="00110D83" w:rsidRDefault="00BF4491" w:rsidP="00BF4491">
      <w:pPr>
        <w:widowControl/>
        <w:shd w:val="clear" w:color="auto" w:fill="E1EFFE"/>
        <w:spacing w:line="180" w:lineRule="atLeast"/>
        <w:jc w:val="left"/>
        <w:rPr>
          <w:rFonts w:ascii="Century" w:eastAsia="ＭＳ 明朝" w:hAnsi="Century" w:cs="Arial"/>
          <w:caps/>
          <w:color w:val="000000"/>
          <w:kern w:val="0"/>
          <w:szCs w:val="21"/>
          <w14:ligatures w14:val="none"/>
        </w:rPr>
      </w:pPr>
      <w:r w:rsidRPr="00110D83">
        <w:rPr>
          <w:rFonts w:ascii="Century" w:eastAsia="ＭＳ 明朝" w:hAnsi="Century" w:cs="Arial"/>
          <w:caps/>
          <w:color w:val="000000"/>
          <w:kern w:val="0"/>
          <w:szCs w:val="21"/>
          <w14:ligatures w14:val="none"/>
        </w:rPr>
        <w:t>·</w:t>
      </w:r>
    </w:p>
    <w:p w14:paraId="1EC9D6C7" w14:textId="77777777" w:rsidR="00BF4491" w:rsidRPr="00110D83" w:rsidRDefault="00BF4491" w:rsidP="00BF4491">
      <w:pPr>
        <w:widowControl/>
        <w:shd w:val="clear" w:color="auto" w:fill="E1EFFE"/>
        <w:spacing w:line="180" w:lineRule="atLeast"/>
        <w:jc w:val="left"/>
        <w:rPr>
          <w:rFonts w:ascii="Century" w:eastAsia="ＭＳ 明朝" w:hAnsi="Century" w:cs="Arial"/>
          <w:caps/>
          <w:color w:val="000000"/>
          <w:kern w:val="0"/>
          <w:szCs w:val="21"/>
          <w14:ligatures w14:val="none"/>
        </w:rPr>
      </w:pPr>
      <w:r w:rsidRPr="00110D83">
        <w:rPr>
          <w:rFonts w:ascii="Century" w:eastAsia="ＭＳ 明朝" w:hAnsi="Century" w:cs="Arial"/>
          <w:caps/>
          <w:color w:val="000000"/>
          <w:kern w:val="0"/>
          <w:szCs w:val="21"/>
          <w14:ligatures w14:val="none"/>
        </w:rPr>
        <w:t>1.09MB</w:t>
      </w:r>
    </w:p>
    <w:p w14:paraId="40414425"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このチャットに添付したファイルが</w:t>
      </w:r>
      <w:r w:rsidRPr="00110D83">
        <w:rPr>
          <w:rFonts w:ascii="Century" w:eastAsia="ＭＳ 明朝" w:hAnsi="Century" w:cs="Arial"/>
          <w:color w:val="000000"/>
          <w:kern w:val="0"/>
          <w:szCs w:val="21"/>
          <w14:ligatures w14:val="none"/>
        </w:rPr>
        <w:t>Statistical Analysis Plan</w:t>
      </w:r>
      <w:r w:rsidRPr="00110D83">
        <w:rPr>
          <w:rFonts w:ascii="Century" w:eastAsia="ＭＳ 明朝" w:hAnsi="Century" w:cs="Arial"/>
          <w:color w:val="000000"/>
          <w:kern w:val="0"/>
          <w:szCs w:val="21"/>
          <w14:ligatures w14:val="none"/>
        </w:rPr>
        <w:t>です。この</w:t>
      </w:r>
      <w:r w:rsidRPr="00110D83">
        <w:rPr>
          <w:rFonts w:ascii="Century" w:eastAsia="ＭＳ 明朝" w:hAnsi="Century" w:cs="Arial"/>
          <w:color w:val="000000"/>
          <w:kern w:val="0"/>
          <w:szCs w:val="21"/>
          <w14:ligatures w14:val="none"/>
        </w:rPr>
        <w:t xml:space="preserve"> Statistical Analysis Plan</w:t>
      </w:r>
      <w:r w:rsidRPr="00110D83">
        <w:rPr>
          <w:rFonts w:ascii="Century" w:eastAsia="ＭＳ 明朝" w:hAnsi="Century" w:cs="Arial"/>
          <w:color w:val="000000"/>
          <w:kern w:val="0"/>
          <w:szCs w:val="21"/>
          <w14:ligatures w14:val="none"/>
        </w:rPr>
        <w:t>を参照して統計解析の観点も含めて再度指定したプロトコルの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を特定してください。</w:t>
      </w:r>
      <w:r w:rsidRPr="00110D83">
        <w:rPr>
          <w:rFonts w:ascii="Century" w:eastAsia="ＭＳ 明朝" w:hAnsi="Century" w:cs="Arial"/>
          <w:color w:val="000000"/>
          <w:kern w:val="0"/>
          <w:szCs w:val="21"/>
          <w14:ligatures w14:val="none"/>
        </w:rPr>
        <w:br/>
        <w:t>Critical to Quality Factor</w:t>
      </w:r>
      <w:r w:rsidRPr="00110D83">
        <w:rPr>
          <w:rFonts w:ascii="Century" w:eastAsia="ＭＳ 明朝" w:hAnsi="Century" w:cs="Arial"/>
          <w:color w:val="000000"/>
          <w:kern w:val="0"/>
          <w:szCs w:val="21"/>
          <w14:ligatures w14:val="none"/>
        </w:rPr>
        <w:t>は前回同様、項目ごとに以下の校正で記載してください。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22E00D98" w14:textId="436EBDD6" w:rsidR="00BF4491" w:rsidRPr="00110D83" w:rsidRDefault="004F6C23" w:rsidP="004F6C23">
      <w:pPr>
        <w:pStyle w:val="1"/>
        <w:rPr>
          <w:sz w:val="21"/>
          <w:szCs w:val="21"/>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要因素案の再生成⑤</w:t>
      </w:r>
      <w:r w:rsidRPr="00110D83">
        <w:rPr>
          <w:rFonts w:hint="eastAsia"/>
          <w:sz w:val="21"/>
          <w:szCs w:val="21"/>
        </w:rPr>
        <w:t xml:space="preserve"> [</w:t>
      </w:r>
      <w:r w:rsidRPr="00110D83">
        <w:rPr>
          <w:rFonts w:hint="eastAsia"/>
          <w:sz w:val="21"/>
          <w:szCs w:val="21"/>
        </w:rPr>
        <w:t>本文「生成結果</w:t>
      </w:r>
      <w:r w:rsidRPr="00110D83">
        <w:rPr>
          <w:rFonts w:hint="eastAsia"/>
          <w:sz w:val="21"/>
          <w:szCs w:val="21"/>
        </w:rPr>
        <w:t>1</w:t>
      </w:r>
      <w:r w:rsidRPr="00110D83">
        <w:rPr>
          <w:rFonts w:hint="eastAsia"/>
          <w:sz w:val="21"/>
          <w:szCs w:val="21"/>
        </w:rPr>
        <w:t>」</w:t>
      </w:r>
      <w:r w:rsidRPr="00110D83">
        <w:rPr>
          <w:rFonts w:hint="eastAsia"/>
          <w:sz w:val="21"/>
          <w:szCs w:val="21"/>
        </w:rPr>
        <w:t>]</w:t>
      </w:r>
    </w:p>
    <w:p w14:paraId="08764502"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大変失礼いたしました。ファイルが添付されていることに気づかず、前回の回答では一般的な</w:t>
      </w:r>
      <w:r w:rsidRPr="00110D83">
        <w:rPr>
          <w:rFonts w:ascii="Century" w:eastAsia="ＭＳ 明朝" w:hAnsi="Century" w:cs="Arial"/>
          <w:color w:val="000000"/>
          <w:kern w:val="0"/>
          <w:szCs w:val="21"/>
          <w14:ligatures w14:val="none"/>
        </w:rPr>
        <w:t>SAP</w:t>
      </w:r>
      <w:r w:rsidRPr="00110D83">
        <w:rPr>
          <w:rFonts w:ascii="Century" w:eastAsia="ＭＳ 明朝" w:hAnsi="Century" w:cs="Arial"/>
          <w:color w:val="000000"/>
          <w:kern w:val="0"/>
          <w:szCs w:val="21"/>
          <w14:ligatures w14:val="none"/>
        </w:rPr>
        <w:t>の内容を想定して回答してしまいました。</w:t>
      </w:r>
    </w:p>
    <w:p w14:paraId="3C42077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添付いただいた</w:t>
      </w:r>
      <w:r w:rsidRPr="00110D83">
        <w:rPr>
          <w:rFonts w:ascii="Century" w:eastAsia="ＭＳ 明朝" w:hAnsi="Century" w:cs="Arial"/>
          <w:color w:val="000000"/>
          <w:kern w:val="0"/>
          <w:szCs w:val="21"/>
          <w14:ligatures w14:val="none"/>
        </w:rPr>
        <w:t xml:space="preserve"> Statistical Analysis Plan (SAP) </w:t>
      </w:r>
      <w:r w:rsidRPr="00110D83">
        <w:rPr>
          <w:rFonts w:ascii="Century" w:eastAsia="ＭＳ 明朝" w:hAnsi="Century" w:cs="Arial"/>
          <w:color w:val="000000"/>
          <w:kern w:val="0"/>
          <w:szCs w:val="21"/>
          <w14:ligatures w14:val="none"/>
        </w:rPr>
        <w:t>を確認しました。この</w:t>
      </w:r>
      <w:r w:rsidRPr="00110D83">
        <w:rPr>
          <w:rFonts w:ascii="Century" w:eastAsia="ＭＳ 明朝" w:hAnsi="Century" w:cs="Arial"/>
          <w:color w:val="000000"/>
          <w:kern w:val="0"/>
          <w:szCs w:val="21"/>
          <w14:ligatures w14:val="none"/>
        </w:rPr>
        <w:t xml:space="preserve"> SAP </w:t>
      </w:r>
      <w:r w:rsidRPr="00110D83">
        <w:rPr>
          <w:rFonts w:ascii="Century" w:eastAsia="ＭＳ 明朝" w:hAnsi="Century" w:cs="Arial"/>
          <w:color w:val="000000"/>
          <w:kern w:val="0"/>
          <w:szCs w:val="21"/>
          <w14:ligatures w14:val="none"/>
        </w:rPr>
        <w:t>を参照し、統計解析の観点も含めて、再度</w:t>
      </w:r>
      <w:r w:rsidRPr="00110D83">
        <w:rPr>
          <w:rFonts w:ascii="Century" w:eastAsia="ＭＳ 明朝" w:hAnsi="Century" w:cs="Arial"/>
          <w:color w:val="000000"/>
          <w:kern w:val="0"/>
          <w:szCs w:val="21"/>
          <w14:ligatures w14:val="none"/>
        </w:rPr>
        <w:t xml:space="preserve"> Critical to Quality Factor </w:t>
      </w:r>
      <w:r w:rsidRPr="00110D83">
        <w:rPr>
          <w:rFonts w:ascii="Century" w:eastAsia="ＭＳ 明朝" w:hAnsi="Century" w:cs="Arial"/>
          <w:color w:val="000000"/>
          <w:kern w:val="0"/>
          <w:szCs w:val="21"/>
          <w14:ligatures w14:val="none"/>
        </w:rPr>
        <w:t>を特定します。</w:t>
      </w:r>
    </w:p>
    <w:p w14:paraId="4C251A6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SAP </w:t>
      </w:r>
      <w:r w:rsidRPr="00110D83">
        <w:rPr>
          <w:rFonts w:ascii="Century" w:eastAsia="ＭＳ 明朝" w:hAnsi="Century" w:cs="Arial"/>
          <w:b/>
          <w:bCs/>
          <w:color w:val="000000"/>
          <w:kern w:val="0"/>
          <w:szCs w:val="21"/>
          <w:bdr w:val="single" w:sz="2" w:space="0" w:color="EAECF0" w:frame="1"/>
          <w14:ligatures w14:val="none"/>
        </w:rPr>
        <w:t>の主な内容</w:t>
      </w:r>
    </w:p>
    <w:p w14:paraId="4671ACE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添付いただいた</w:t>
      </w:r>
      <w:r w:rsidRPr="00110D83">
        <w:rPr>
          <w:rFonts w:ascii="Century" w:eastAsia="ＭＳ 明朝" w:hAnsi="Century" w:cs="Arial"/>
          <w:color w:val="000000"/>
          <w:kern w:val="0"/>
          <w:szCs w:val="21"/>
          <w14:ligatures w14:val="none"/>
        </w:rPr>
        <w:t xml:space="preserve"> SAP </w:t>
      </w:r>
      <w:r w:rsidRPr="00110D83">
        <w:rPr>
          <w:rFonts w:ascii="Century" w:eastAsia="ＭＳ 明朝" w:hAnsi="Century" w:cs="Arial"/>
          <w:color w:val="000000"/>
          <w:kern w:val="0"/>
          <w:szCs w:val="21"/>
          <w14:ligatures w14:val="none"/>
        </w:rPr>
        <w:t>の内容を簡単にまとめます。</w:t>
      </w:r>
    </w:p>
    <w:p w14:paraId="12037742"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解析対象集団</w:t>
      </w:r>
      <w:r w:rsidRPr="00110D83">
        <w:rPr>
          <w:rFonts w:ascii="Century" w:eastAsia="ＭＳ 明朝" w:hAnsi="Century" w:cs="Arial"/>
          <w:color w:val="000000"/>
          <w:kern w:val="0"/>
          <w:szCs w:val="21"/>
          <w14:ligatures w14:val="none"/>
        </w:rPr>
        <w:t>:</w:t>
      </w:r>
    </w:p>
    <w:p w14:paraId="2A02E82F"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ITT (Intent-to-Treat) </w:t>
      </w:r>
      <w:r w:rsidRPr="00110D83">
        <w:rPr>
          <w:rFonts w:ascii="Century" w:eastAsia="ＭＳ 明朝" w:hAnsi="Century" w:cs="Arial"/>
          <w:color w:val="000000"/>
          <w:kern w:val="0"/>
          <w:szCs w:val="21"/>
          <w14:ligatures w14:val="none"/>
        </w:rPr>
        <w:t>集団</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ランダム化されたすべての患者を含む。</w:t>
      </w:r>
    </w:p>
    <w:p w14:paraId="4C92184F"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PP (Per Protocol) </w:t>
      </w:r>
      <w:r w:rsidRPr="00110D83">
        <w:rPr>
          <w:rFonts w:ascii="Century" w:eastAsia="ＭＳ 明朝" w:hAnsi="Century" w:cs="Arial"/>
          <w:color w:val="000000"/>
          <w:kern w:val="0"/>
          <w:szCs w:val="21"/>
          <w14:ligatures w14:val="none"/>
        </w:rPr>
        <w:t>集団</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主要なプロトコル違反のない患者を含む。</w:t>
      </w:r>
    </w:p>
    <w:p w14:paraId="1BBB623F"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w:t>
      </w:r>
      <w:r w:rsidRPr="00110D83">
        <w:rPr>
          <w:rFonts w:ascii="Century" w:eastAsia="ＭＳ 明朝" w:hAnsi="Century" w:cs="Arial"/>
          <w:color w:val="000000"/>
          <w:kern w:val="0"/>
          <w:szCs w:val="21"/>
          <w14:ligatures w14:val="none"/>
        </w:rPr>
        <w:t>:</w:t>
      </w:r>
    </w:p>
    <w:p w14:paraId="7EB4D2AA"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ADAS-Cog11 </w:t>
      </w:r>
      <w:r w:rsidRPr="00110D83">
        <w:rPr>
          <w:rFonts w:ascii="Century" w:eastAsia="ＭＳ 明朝" w:hAnsi="Century" w:cs="Arial"/>
          <w:color w:val="000000"/>
          <w:kern w:val="0"/>
          <w:szCs w:val="21"/>
          <w14:ligatures w14:val="none"/>
        </w:rPr>
        <w:t>のベースラインからの変化量</w:t>
      </w:r>
    </w:p>
    <w:p w14:paraId="7A02C468"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CIBIC+ </w:t>
      </w:r>
      <w:r w:rsidRPr="00110D83">
        <w:rPr>
          <w:rFonts w:ascii="Century" w:eastAsia="ＭＳ 明朝" w:hAnsi="Century" w:cs="Arial"/>
          <w:color w:val="000000"/>
          <w:kern w:val="0"/>
          <w:szCs w:val="21"/>
          <w14:ligatures w14:val="none"/>
        </w:rPr>
        <w:t>のベースラインからの変化量</w:t>
      </w:r>
    </w:p>
    <w:p w14:paraId="5735C556"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副次評価項目</w:t>
      </w:r>
      <w:r w:rsidRPr="00110D83">
        <w:rPr>
          <w:rFonts w:ascii="Century" w:eastAsia="ＭＳ 明朝" w:hAnsi="Century" w:cs="Arial"/>
          <w:color w:val="000000"/>
          <w:kern w:val="0"/>
          <w:szCs w:val="21"/>
          <w14:ligatures w14:val="none"/>
        </w:rPr>
        <w:t>:</w:t>
      </w:r>
    </w:p>
    <w:p w14:paraId="44E06250"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DAD </w:t>
      </w:r>
      <w:r w:rsidRPr="00110D83">
        <w:rPr>
          <w:rFonts w:ascii="Century" w:eastAsia="ＭＳ 明朝" w:hAnsi="Century" w:cs="Arial"/>
          <w:color w:val="000000"/>
          <w:kern w:val="0"/>
          <w:szCs w:val="21"/>
          <w14:ligatures w14:val="none"/>
        </w:rPr>
        <w:t>のベースラインからの変化量</w:t>
      </w:r>
    </w:p>
    <w:p w14:paraId="6F286A61"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NPI-X </w:t>
      </w:r>
      <w:r w:rsidRPr="00110D83">
        <w:rPr>
          <w:rFonts w:ascii="Century" w:eastAsia="ＭＳ 明朝" w:hAnsi="Century" w:cs="Arial"/>
          <w:color w:val="000000"/>
          <w:kern w:val="0"/>
          <w:szCs w:val="21"/>
          <w14:ligatures w14:val="none"/>
        </w:rPr>
        <w:t>のベースラインからの変化量</w:t>
      </w:r>
    </w:p>
    <w:p w14:paraId="7C860AD6"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ADAS-Cog14 </w:t>
      </w:r>
      <w:r w:rsidRPr="00110D83">
        <w:rPr>
          <w:rFonts w:ascii="Century" w:eastAsia="ＭＳ 明朝" w:hAnsi="Century" w:cs="Arial"/>
          <w:color w:val="000000"/>
          <w:kern w:val="0"/>
          <w:szCs w:val="21"/>
          <w14:ligatures w14:val="none"/>
        </w:rPr>
        <w:t>のベースラインからの変化量</w:t>
      </w:r>
    </w:p>
    <w:p w14:paraId="3D5AC0D5"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統計解析手法</w:t>
      </w:r>
      <w:r w:rsidRPr="00110D83">
        <w:rPr>
          <w:rFonts w:ascii="Century" w:eastAsia="ＭＳ 明朝" w:hAnsi="Century" w:cs="Arial"/>
          <w:color w:val="000000"/>
          <w:kern w:val="0"/>
          <w:szCs w:val="21"/>
          <w14:ligatures w14:val="none"/>
        </w:rPr>
        <w:t>:</w:t>
      </w:r>
    </w:p>
    <w:p w14:paraId="5DA4866A"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共分散分析</w:t>
      </w:r>
      <w:r w:rsidRPr="00110D83">
        <w:rPr>
          <w:rFonts w:ascii="Century" w:eastAsia="ＭＳ 明朝" w:hAnsi="Century" w:cs="Arial"/>
          <w:color w:val="000000"/>
          <w:kern w:val="0"/>
          <w:szCs w:val="21"/>
          <w14:ligatures w14:val="none"/>
        </w:rPr>
        <w:t xml:space="preserve"> (ANCOVA): </w:t>
      </w:r>
      <w:r w:rsidRPr="00110D83">
        <w:rPr>
          <w:rFonts w:ascii="Century" w:eastAsia="ＭＳ 明朝" w:hAnsi="Century" w:cs="Arial"/>
          <w:color w:val="000000"/>
          <w:kern w:val="0"/>
          <w:szCs w:val="21"/>
          <w14:ligatures w14:val="none"/>
        </w:rPr>
        <w:t>主要評価項目および副次評価項目の変化量を解析。</w:t>
      </w:r>
    </w:p>
    <w:p w14:paraId="0BC584F3" w14:textId="77777777" w:rsidR="00BF4491" w:rsidRPr="00110D83" w:rsidRDefault="00BF4491" w:rsidP="00BF4491">
      <w:pPr>
        <w:widowControl/>
        <w:numPr>
          <w:ilvl w:val="2"/>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固定効果：ベースライン値、治験責任医師、治療群</w:t>
      </w:r>
    </w:p>
    <w:p w14:paraId="338A1C18" w14:textId="77777777" w:rsidR="00BF4491" w:rsidRPr="00110D83" w:rsidRDefault="00BF4491" w:rsidP="00BF4491">
      <w:pPr>
        <w:widowControl/>
        <w:numPr>
          <w:ilvl w:val="2"/>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交互作用：治験責任医師と治療群の交互作用</w:t>
      </w:r>
    </w:p>
    <w:p w14:paraId="546498F0"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分散分析</w:t>
      </w:r>
      <w:r w:rsidRPr="00110D83">
        <w:rPr>
          <w:rFonts w:ascii="Century" w:eastAsia="ＭＳ 明朝" w:hAnsi="Century" w:cs="Arial"/>
          <w:color w:val="000000"/>
          <w:kern w:val="0"/>
          <w:szCs w:val="21"/>
          <w14:ligatures w14:val="none"/>
        </w:rPr>
        <w:t xml:space="preserve"> (ANOVA): CIBIC+ </w:t>
      </w:r>
      <w:r w:rsidRPr="00110D83">
        <w:rPr>
          <w:rFonts w:ascii="Century" w:eastAsia="ＭＳ 明朝" w:hAnsi="Century" w:cs="Arial"/>
          <w:color w:val="000000"/>
          <w:kern w:val="0"/>
          <w:szCs w:val="21"/>
          <w14:ligatures w14:val="none"/>
        </w:rPr>
        <w:t>の変化量を解析。</w:t>
      </w:r>
    </w:p>
    <w:p w14:paraId="324C0F52" w14:textId="77777777" w:rsidR="00BF4491" w:rsidRPr="00110D83" w:rsidRDefault="00BF4491" w:rsidP="00BF4491">
      <w:pPr>
        <w:widowControl/>
        <w:numPr>
          <w:ilvl w:val="2"/>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lang w:eastAsia="zh-CN"/>
          <w14:ligatures w14:val="none"/>
        </w:rPr>
      </w:pPr>
      <w:r w:rsidRPr="00110D83">
        <w:rPr>
          <w:rFonts w:ascii="Century" w:eastAsia="ＭＳ 明朝" w:hAnsi="Century" w:cs="Arial"/>
          <w:color w:val="000000"/>
          <w:kern w:val="0"/>
          <w:szCs w:val="21"/>
          <w:lang w:eastAsia="zh-CN"/>
          <w14:ligatures w14:val="none"/>
        </w:rPr>
        <w:t>固定効果：治験責任医師、治療群</w:t>
      </w:r>
    </w:p>
    <w:p w14:paraId="2AF4985A" w14:textId="77777777" w:rsidR="00BF4491" w:rsidRPr="00110D83" w:rsidRDefault="00BF4491" w:rsidP="00BF4491">
      <w:pPr>
        <w:widowControl/>
        <w:numPr>
          <w:ilvl w:val="2"/>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交互作用：治験責任医師と治療群の交互作用</w:t>
      </w:r>
    </w:p>
    <w:p w14:paraId="04858D31"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Cochran-Mantel-Haenszel (CMH) </w:t>
      </w:r>
      <w:r w:rsidRPr="00110D83">
        <w:rPr>
          <w:rFonts w:ascii="Century" w:eastAsia="ＭＳ 明朝" w:hAnsi="Century" w:cs="Arial"/>
          <w:color w:val="000000"/>
          <w:kern w:val="0"/>
          <w:szCs w:val="21"/>
          <w14:ligatures w14:val="none"/>
        </w:rPr>
        <w:t>検定</w:t>
      </w:r>
      <w:r w:rsidRPr="00110D83">
        <w:rPr>
          <w:rFonts w:ascii="Century" w:eastAsia="ＭＳ 明朝" w:hAnsi="Century" w:cs="Arial"/>
          <w:color w:val="000000"/>
          <w:kern w:val="0"/>
          <w:szCs w:val="21"/>
          <w14:ligatures w14:val="none"/>
        </w:rPr>
        <w:t xml:space="preserve">: NPI-X </w:t>
      </w:r>
      <w:r w:rsidRPr="00110D83">
        <w:rPr>
          <w:rFonts w:ascii="Century" w:eastAsia="ＭＳ 明朝" w:hAnsi="Century" w:cs="Arial"/>
          <w:color w:val="000000"/>
          <w:kern w:val="0"/>
          <w:szCs w:val="21"/>
          <w14:ligatures w14:val="none"/>
        </w:rPr>
        <w:t>の</w:t>
      </w:r>
      <w:r w:rsidRPr="00110D83">
        <w:rPr>
          <w:rFonts w:ascii="Century" w:eastAsia="ＭＳ 明朝" w:hAnsi="Century" w:cs="Arial"/>
          <w:color w:val="000000"/>
          <w:kern w:val="0"/>
          <w:szCs w:val="21"/>
          <w14:ligatures w14:val="none"/>
        </w:rPr>
        <w:t xml:space="preserve"> TESS </w:t>
      </w:r>
      <w:r w:rsidRPr="00110D83">
        <w:rPr>
          <w:rFonts w:ascii="Century" w:eastAsia="ＭＳ 明朝" w:hAnsi="Century" w:cs="Arial"/>
          <w:color w:val="000000"/>
          <w:kern w:val="0"/>
          <w:szCs w:val="21"/>
          <w14:ligatures w14:val="none"/>
        </w:rPr>
        <w:t>解析。</w:t>
      </w:r>
    </w:p>
    <w:p w14:paraId="128631C6"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ランダム化検定</w:t>
      </w:r>
      <w:r w:rsidRPr="00110D83">
        <w:rPr>
          <w:rFonts w:ascii="Century" w:eastAsia="ＭＳ 明朝" w:hAnsi="Century" w:cs="Arial"/>
          <w:color w:val="000000"/>
          <w:kern w:val="0"/>
          <w:szCs w:val="21"/>
          <w14:ligatures w14:val="none"/>
        </w:rPr>
        <w:t xml:space="preserve">: ADAS-Cog (11) </w:t>
      </w:r>
      <w:r w:rsidRPr="00110D83">
        <w:rPr>
          <w:rFonts w:ascii="Century" w:eastAsia="ＭＳ 明朝" w:hAnsi="Century" w:cs="Arial"/>
          <w:color w:val="000000"/>
          <w:kern w:val="0"/>
          <w:szCs w:val="21"/>
          <w14:ligatures w14:val="none"/>
        </w:rPr>
        <w:t>と</w:t>
      </w:r>
      <w:r w:rsidRPr="00110D83">
        <w:rPr>
          <w:rFonts w:ascii="Century" w:eastAsia="ＭＳ 明朝" w:hAnsi="Century" w:cs="Arial"/>
          <w:color w:val="000000"/>
          <w:kern w:val="0"/>
          <w:szCs w:val="21"/>
          <w14:ligatures w14:val="none"/>
        </w:rPr>
        <w:t xml:space="preserve"> CIBIC+ </w:t>
      </w:r>
      <w:r w:rsidRPr="00110D83">
        <w:rPr>
          <w:rFonts w:ascii="Century" w:eastAsia="ＭＳ 明朝" w:hAnsi="Century" w:cs="Arial"/>
          <w:color w:val="000000"/>
          <w:kern w:val="0"/>
          <w:szCs w:val="21"/>
          <w14:ligatures w14:val="none"/>
        </w:rPr>
        <w:t>の</w:t>
      </w:r>
      <w:r w:rsidRPr="00110D83">
        <w:rPr>
          <w:rFonts w:ascii="Century" w:eastAsia="ＭＳ 明朝" w:hAnsi="Century" w:cs="Arial"/>
          <w:color w:val="000000"/>
          <w:kern w:val="0"/>
          <w:szCs w:val="21"/>
          <w14:ligatures w14:val="none"/>
        </w:rPr>
        <w:t xml:space="preserve"> p </w:t>
      </w:r>
      <w:r w:rsidRPr="00110D83">
        <w:rPr>
          <w:rFonts w:ascii="Century" w:eastAsia="ＭＳ 明朝" w:hAnsi="Century" w:cs="Arial"/>
          <w:color w:val="000000"/>
          <w:kern w:val="0"/>
          <w:szCs w:val="21"/>
          <w14:ligatures w14:val="none"/>
        </w:rPr>
        <w:t>値を統合。</w:t>
      </w:r>
    </w:p>
    <w:p w14:paraId="41302969"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欠測値の取り扱い</w:t>
      </w:r>
      <w:r w:rsidRPr="00110D83">
        <w:rPr>
          <w:rFonts w:ascii="Century" w:eastAsia="ＭＳ 明朝" w:hAnsi="Century" w:cs="Arial"/>
          <w:color w:val="000000"/>
          <w:kern w:val="0"/>
          <w:szCs w:val="21"/>
          <w14:ligatures w14:val="none"/>
        </w:rPr>
        <w:t>:</w:t>
      </w:r>
    </w:p>
    <w:p w14:paraId="6FB168A0"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 xml:space="preserve">LOCF (Last Observation Carried Forward) </w:t>
      </w:r>
      <w:r w:rsidRPr="00110D83">
        <w:rPr>
          <w:rFonts w:ascii="Century" w:eastAsia="ＭＳ 明朝" w:hAnsi="Century" w:cs="Arial"/>
          <w:color w:val="000000"/>
          <w:kern w:val="0"/>
          <w:szCs w:val="21"/>
          <w14:ligatures w14:val="none"/>
        </w:rPr>
        <w:t>法を使用。</w:t>
      </w:r>
    </w:p>
    <w:p w14:paraId="0407A6E8"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多重性の調整</w:t>
      </w:r>
      <w:r w:rsidRPr="00110D83">
        <w:rPr>
          <w:rFonts w:ascii="Century" w:eastAsia="ＭＳ 明朝" w:hAnsi="Century" w:cs="Arial"/>
          <w:color w:val="000000"/>
          <w:kern w:val="0"/>
          <w:szCs w:val="21"/>
          <w14:ligatures w14:val="none"/>
        </w:rPr>
        <w:t>:</w:t>
      </w:r>
    </w:p>
    <w:p w14:paraId="349AD199"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ランダム化検定により、主要評価項目の多重性を調整。</w:t>
      </w:r>
    </w:p>
    <w:p w14:paraId="3267A0B7"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w:t>
      </w:r>
      <w:r w:rsidRPr="00110D83">
        <w:rPr>
          <w:rFonts w:ascii="Century" w:eastAsia="ＭＳ 明朝" w:hAnsi="Century" w:cs="Arial"/>
          <w:color w:val="000000"/>
          <w:kern w:val="0"/>
          <w:szCs w:val="21"/>
          <w14:ligatures w14:val="none"/>
        </w:rPr>
        <w:t>:</w:t>
      </w:r>
    </w:p>
    <w:p w14:paraId="4C8D66EB"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年齢、性別、人種、</w:t>
      </w:r>
      <w:r w:rsidRPr="00110D83">
        <w:rPr>
          <w:rFonts w:ascii="Century" w:eastAsia="ＭＳ 明朝" w:hAnsi="Century" w:cs="Arial"/>
          <w:color w:val="000000"/>
          <w:kern w:val="0"/>
          <w:szCs w:val="21"/>
          <w14:ligatures w14:val="none"/>
        </w:rPr>
        <w:t xml:space="preserve">MMSE </w:t>
      </w:r>
      <w:r w:rsidRPr="00110D83">
        <w:rPr>
          <w:rFonts w:ascii="Century" w:eastAsia="ＭＳ 明朝" w:hAnsi="Century" w:cs="Arial"/>
          <w:color w:val="000000"/>
          <w:kern w:val="0"/>
          <w:szCs w:val="21"/>
          <w14:ligatures w14:val="none"/>
        </w:rPr>
        <w:t>ベースライン値、</w:t>
      </w:r>
      <w:r w:rsidRPr="00110D83">
        <w:rPr>
          <w:rFonts w:ascii="Century" w:eastAsia="ＭＳ 明朝" w:hAnsi="Century" w:cs="Arial"/>
          <w:color w:val="000000"/>
          <w:kern w:val="0"/>
          <w:szCs w:val="21"/>
          <w14:ligatures w14:val="none"/>
        </w:rPr>
        <w:t xml:space="preserve">ApoE </w:t>
      </w:r>
      <w:r w:rsidRPr="00110D83">
        <w:rPr>
          <w:rFonts w:ascii="Century" w:eastAsia="ＭＳ 明朝" w:hAnsi="Century" w:cs="Arial"/>
          <w:color w:val="000000"/>
          <w:kern w:val="0"/>
          <w:szCs w:val="21"/>
          <w14:ligatures w14:val="none"/>
        </w:rPr>
        <w:t>遺伝子型、教育レベルなどの要因による層別解析を実施。</w:t>
      </w:r>
    </w:p>
    <w:p w14:paraId="67B2286D"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中間解析</w:t>
      </w:r>
      <w:r w:rsidRPr="00110D83">
        <w:rPr>
          <w:rFonts w:ascii="Century" w:eastAsia="ＭＳ 明朝" w:hAnsi="Century" w:cs="Arial"/>
          <w:color w:val="000000"/>
          <w:kern w:val="0"/>
          <w:szCs w:val="21"/>
          <w14:ligatures w14:val="none"/>
        </w:rPr>
        <w:t>:</w:t>
      </w:r>
    </w:p>
    <w:p w14:paraId="38C5BC62"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2</w:t>
      </w:r>
      <w:r w:rsidRPr="00110D83">
        <w:rPr>
          <w:rFonts w:ascii="Century" w:eastAsia="ＭＳ 明朝" w:hAnsi="Century" w:cs="Arial"/>
          <w:color w:val="000000"/>
          <w:kern w:val="0"/>
          <w:szCs w:val="21"/>
          <w14:ligatures w14:val="none"/>
        </w:rPr>
        <w:t>回の中間解析を実施。</w:t>
      </w:r>
    </w:p>
    <w:p w14:paraId="14D8CCD4" w14:textId="77777777" w:rsidR="00BF4491" w:rsidRPr="00110D83" w:rsidRDefault="00BF4491" w:rsidP="00BF4491">
      <w:pPr>
        <w:widowControl/>
        <w:numPr>
          <w:ilvl w:val="0"/>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その他</w:t>
      </w:r>
      <w:r w:rsidRPr="00110D83">
        <w:rPr>
          <w:rFonts w:ascii="Century" w:eastAsia="ＭＳ 明朝" w:hAnsi="Century" w:cs="Arial"/>
          <w:color w:val="000000"/>
          <w:kern w:val="0"/>
          <w:szCs w:val="21"/>
          <w14:ligatures w14:val="none"/>
        </w:rPr>
        <w:t>:</w:t>
      </w:r>
    </w:p>
    <w:p w14:paraId="5C369098"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データの正規性の確認</w:t>
      </w:r>
    </w:p>
    <w:p w14:paraId="3455FE2C"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ランク変換による解析（必要に応じて）</w:t>
      </w:r>
    </w:p>
    <w:p w14:paraId="6204A77D"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投与量の変更があった場合の解析方法</w:t>
      </w:r>
    </w:p>
    <w:p w14:paraId="679A4784" w14:textId="77777777" w:rsidR="00BF4491" w:rsidRPr="00110D83" w:rsidRDefault="00BF4491" w:rsidP="00BF4491">
      <w:pPr>
        <w:widowControl/>
        <w:numPr>
          <w:ilvl w:val="1"/>
          <w:numId w:val="3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脱落患者の扱い</w:t>
      </w:r>
    </w:p>
    <w:p w14:paraId="24B67C61"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 xml:space="preserve">Critical to Quality Factor </w:t>
      </w:r>
      <w:r w:rsidRPr="00110D83">
        <w:rPr>
          <w:rFonts w:ascii="Century" w:eastAsia="ＭＳ 明朝" w:hAnsi="Century" w:cs="Arial"/>
          <w:b/>
          <w:bCs/>
          <w:color w:val="000000"/>
          <w:kern w:val="0"/>
          <w:szCs w:val="21"/>
          <w:bdr w:val="single" w:sz="2" w:space="0" w:color="EAECF0" w:frame="1"/>
          <w14:ligatures w14:val="none"/>
        </w:rPr>
        <w:t>の再特定</w:t>
      </w:r>
    </w:p>
    <w:p w14:paraId="07CE5E8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これらの情報を踏まえ、</w:t>
      </w:r>
      <w:r w:rsidRPr="00110D83">
        <w:rPr>
          <w:rFonts w:ascii="Century" w:eastAsia="ＭＳ 明朝" w:hAnsi="Century" w:cs="Arial"/>
          <w:color w:val="000000"/>
          <w:kern w:val="0"/>
          <w:szCs w:val="21"/>
          <w14:ligatures w14:val="none"/>
        </w:rPr>
        <w:t xml:space="preserve">Critical to Quality Factor </w:t>
      </w:r>
      <w:r w:rsidRPr="00110D83">
        <w:rPr>
          <w:rFonts w:ascii="Century" w:eastAsia="ＭＳ 明朝" w:hAnsi="Century" w:cs="Arial"/>
          <w:color w:val="000000"/>
          <w:kern w:val="0"/>
          <w:szCs w:val="21"/>
          <w14:ligatures w14:val="none"/>
        </w:rPr>
        <w:t>を再特定します。</w:t>
      </w:r>
    </w:p>
    <w:p w14:paraId="130CE08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700E1DBD" w14:textId="77777777" w:rsidR="00BF4491" w:rsidRPr="00110D83" w:rsidRDefault="00BF4491" w:rsidP="00BF4491">
      <w:pPr>
        <w:widowControl/>
        <w:numPr>
          <w:ilvl w:val="0"/>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897CA2D"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貼付部位の選択ミス（同一部位への連日貼付、毛が多い部分や傷のある部分への貼付）</w:t>
      </w:r>
    </w:p>
    <w:p w14:paraId="22341D8E"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445E9811"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7BFCA8F3"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26EA7E3F"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0CF9F60E"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高齢者、小児、関節可動域制限のある患者における貼付困難</w:t>
      </w:r>
    </w:p>
    <w:p w14:paraId="6C612F48"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675FBFD6" w14:textId="77777777" w:rsidR="00BF4491" w:rsidRPr="00110D83" w:rsidRDefault="00BF4491" w:rsidP="00BF4491">
      <w:pPr>
        <w:widowControl/>
        <w:numPr>
          <w:ilvl w:val="0"/>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5F4F571F"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01CE2D10"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5DA36865" w14:textId="77777777" w:rsidR="00BF4491" w:rsidRPr="00110D83" w:rsidRDefault="00BF4491" w:rsidP="00BF4491">
      <w:pPr>
        <w:widowControl/>
        <w:numPr>
          <w:ilvl w:val="0"/>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60E8E3A0"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61716869"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56BF6494"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078252D8"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2DB0CA1D"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7246835D"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As Treated</w:t>
      </w:r>
      <w:r w:rsidRPr="00110D83">
        <w:rPr>
          <w:rFonts w:ascii="Century" w:eastAsia="ＭＳ 明朝" w:hAnsi="Century" w:cs="Arial"/>
          <w:b/>
          <w:bCs/>
          <w:color w:val="000000"/>
          <w:kern w:val="0"/>
          <w:szCs w:val="21"/>
          <w:bdr w:val="single" w:sz="2" w:space="0" w:color="EAECF0" w:frame="1"/>
          <w14:ligatures w14:val="none"/>
        </w:rPr>
        <w:t>解析の信頼性低下</w:t>
      </w:r>
    </w:p>
    <w:p w14:paraId="162A75E8" w14:textId="77777777" w:rsidR="00BF4491" w:rsidRPr="00110D83" w:rsidRDefault="00BF4491" w:rsidP="00BF4491">
      <w:pPr>
        <w:widowControl/>
        <w:numPr>
          <w:ilvl w:val="0"/>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5FA0724"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13F0E352"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1B4D825B"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078E8E11"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02ECCDB7"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519C870C"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7CF5BF95"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貼付状況の記録を徹底し、</w:t>
      </w:r>
      <w:r w:rsidRPr="00110D83">
        <w:rPr>
          <w:rFonts w:ascii="Century" w:eastAsia="ＭＳ 明朝" w:hAnsi="Century" w:cs="Arial"/>
          <w:b/>
          <w:bCs/>
          <w:color w:val="000000"/>
          <w:kern w:val="0"/>
          <w:szCs w:val="21"/>
          <w:bdr w:val="single" w:sz="2" w:space="0" w:color="EAECF0" w:frame="1"/>
          <w14:ligatures w14:val="none"/>
        </w:rPr>
        <w:t>As Treated</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7AC3C15E" w14:textId="77777777" w:rsidR="00BF4491" w:rsidRPr="00110D83" w:rsidRDefault="00BF4491" w:rsidP="00BF4491">
      <w:pPr>
        <w:widowControl/>
        <w:numPr>
          <w:ilvl w:val="1"/>
          <w:numId w:val="3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投与量の変更があった場合の解析方法を事前に検討する。</w:t>
      </w:r>
    </w:p>
    <w:p w14:paraId="42DE384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62228CE8" w14:textId="77777777" w:rsidR="00BF4491" w:rsidRPr="00110D83" w:rsidRDefault="00BF4491" w:rsidP="00BF4491">
      <w:pPr>
        <w:widowControl/>
        <w:numPr>
          <w:ilvl w:val="0"/>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2847D31"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0FC3A3A2"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5F6947BB"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64F1AE84"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26C0F923"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54227EDE" w14:textId="77777777" w:rsidR="00BF4491" w:rsidRPr="00110D83" w:rsidRDefault="00BF4491" w:rsidP="00BF4491">
      <w:pPr>
        <w:widowControl/>
        <w:numPr>
          <w:ilvl w:val="0"/>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4A69EB9B"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5C8074CB"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470D87A2"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6D191D4D" w14:textId="77777777" w:rsidR="00BF4491" w:rsidRPr="00110D83" w:rsidRDefault="00BF4491" w:rsidP="00BF4491">
      <w:pPr>
        <w:widowControl/>
        <w:numPr>
          <w:ilvl w:val="0"/>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7860FCD"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6D191CFD"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7779F6F0"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1D035E15"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253D2013"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主要評価項目、副次評価項目の解析結果の信頼性低下</w:t>
      </w:r>
    </w:p>
    <w:p w14:paraId="35044794"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交互作用の評価への影響</w:t>
      </w:r>
    </w:p>
    <w:p w14:paraId="003AC7F8" w14:textId="77777777" w:rsidR="00BF4491" w:rsidRPr="00110D83" w:rsidRDefault="00BF4491" w:rsidP="00BF4491">
      <w:pPr>
        <w:widowControl/>
        <w:numPr>
          <w:ilvl w:val="0"/>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A162858"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6F169B19"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51490238"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78E70D29"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52F0D089"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7B7CEE4F"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可能な限り盲検法を導入する。</w:t>
      </w:r>
    </w:p>
    <w:p w14:paraId="02CF450A"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64983951"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3EDBCA78"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10F3399C"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評価データに影響を与える評価者の変更を最小限にする。</w:t>
      </w:r>
    </w:p>
    <w:p w14:paraId="5DF5CB3E" w14:textId="77777777" w:rsidR="00BF4491" w:rsidRPr="00110D83" w:rsidRDefault="00BF4491" w:rsidP="00BF4491">
      <w:pPr>
        <w:widowControl/>
        <w:numPr>
          <w:ilvl w:val="1"/>
          <w:numId w:val="3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交互作用の評価に影響を与える可能性のある評価者の偏りを最小限にする。</w:t>
      </w:r>
    </w:p>
    <w:p w14:paraId="398304DB"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心血管系の安全性評価の正確性</w:t>
      </w:r>
    </w:p>
    <w:p w14:paraId="725E1EA5" w14:textId="77777777" w:rsidR="00BF4491" w:rsidRPr="00110D83" w:rsidRDefault="00BF4491" w:rsidP="00BF4491">
      <w:pPr>
        <w:widowControl/>
        <w:numPr>
          <w:ilvl w:val="0"/>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FCA9F06"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w:t>
      </w:r>
    </w:p>
    <w:p w14:paraId="3B435F0E"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ノイズの混入</w:t>
      </w:r>
    </w:p>
    <w:p w14:paraId="22A26691"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ホルター心電図の装着時間不足</w:t>
      </w:r>
    </w:p>
    <w:p w14:paraId="4B459148"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電極の脱落</w:t>
      </w:r>
    </w:p>
    <w:p w14:paraId="46E3515F"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アーチファクトの処理ミス</w:t>
      </w:r>
    </w:p>
    <w:p w14:paraId="19B577AA"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解析ソフトウェアの選択ミス</w:t>
      </w:r>
    </w:p>
    <w:p w14:paraId="61BC798A" w14:textId="77777777" w:rsidR="00BF4491" w:rsidRPr="00110D83" w:rsidRDefault="00BF4491" w:rsidP="00BF4491">
      <w:pPr>
        <w:widowControl/>
        <w:numPr>
          <w:ilvl w:val="0"/>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68F9999"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心血管系の安全性評価の実施手順の標準化</w:t>
      </w:r>
    </w:p>
    <w:p w14:paraId="1E043CBB"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データ解析の正確性確保</w:t>
      </w:r>
    </w:p>
    <w:p w14:paraId="239A839D" w14:textId="77777777" w:rsidR="00BF4491" w:rsidRPr="00110D83" w:rsidRDefault="00BF4491" w:rsidP="00BF4491">
      <w:pPr>
        <w:widowControl/>
        <w:numPr>
          <w:ilvl w:val="0"/>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9B7E1EB"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心血管系イベントの見逃し</w:t>
      </w:r>
    </w:p>
    <w:p w14:paraId="1E62E3F1"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患者の安全性の脅威</w:t>
      </w:r>
    </w:p>
    <w:p w14:paraId="52CF59DC"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データ解析における誤った結論</w:t>
      </w:r>
    </w:p>
    <w:p w14:paraId="77B7276F"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安全性解析の結果の信頼性低下</w:t>
      </w:r>
    </w:p>
    <w:p w14:paraId="4870B759" w14:textId="77777777" w:rsidR="00BF4491" w:rsidRPr="00110D83" w:rsidRDefault="00BF4491" w:rsidP="00BF4491">
      <w:pPr>
        <w:widowControl/>
        <w:numPr>
          <w:ilvl w:val="0"/>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736AC12"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電極の正しい位置、装着方法、ノイズ対策などを詳細に規定した手順書を作成し、実施者にトレーニングする。</w:t>
      </w:r>
    </w:p>
    <w:p w14:paraId="7774071A"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ホルター心電図の装着時間、電極の脱落防止策、日常生活記録の重要性などを詳細に規定した手順書を作成し、患者に説明する。</w:t>
      </w:r>
    </w:p>
    <w:p w14:paraId="3941651C"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アーチファクトの処理、心拍数解析、不整脈検出、</w:t>
      </w:r>
      <w:r w:rsidRPr="00110D83">
        <w:rPr>
          <w:rFonts w:ascii="Century" w:eastAsia="ＭＳ 明朝" w:hAnsi="Century" w:cs="Arial"/>
          <w:color w:val="000000"/>
          <w:kern w:val="0"/>
          <w:szCs w:val="21"/>
          <w14:ligatures w14:val="none"/>
        </w:rPr>
        <w:t>QT</w:t>
      </w:r>
      <w:r w:rsidRPr="00110D83">
        <w:rPr>
          <w:rFonts w:ascii="Century" w:eastAsia="ＭＳ 明朝" w:hAnsi="Century" w:cs="Arial"/>
          <w:color w:val="000000"/>
          <w:kern w:val="0"/>
          <w:szCs w:val="21"/>
          <w14:ligatures w14:val="none"/>
        </w:rPr>
        <w:t>間隔測定などの解析手順を標準化し、解析ソフトウェアの選択基準を明確にする。</w:t>
      </w:r>
    </w:p>
    <w:p w14:paraId="1CD0B5F8"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心電図やホルター心電図の解析結果は、医師や臨床工学技士などの専門家が解釈する。</w:t>
      </w:r>
    </w:p>
    <w:p w14:paraId="0DE1B9EC" w14:textId="77777777" w:rsidR="00BF4491" w:rsidRPr="00110D83" w:rsidRDefault="00BF4491" w:rsidP="00BF4491">
      <w:pPr>
        <w:widowControl/>
        <w:numPr>
          <w:ilvl w:val="1"/>
          <w:numId w:val="4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安全性解析に影響を与えるデータ欠損を最小限にする。</w:t>
      </w:r>
    </w:p>
    <w:p w14:paraId="27A64982"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315ED19A" w14:textId="77777777" w:rsidR="00BF4491" w:rsidRPr="00110D83" w:rsidRDefault="00BF4491" w:rsidP="00BF4491">
      <w:pPr>
        <w:widowControl/>
        <w:numPr>
          <w:ilvl w:val="0"/>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D9BBE77"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7AE69393"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7AB85F04"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0E221CF5"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スクリーニングプロセスにおけるエラー</w:t>
      </w:r>
    </w:p>
    <w:p w14:paraId="4DBDAA43"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00399C38"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3D2AB595"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2A84F989"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4A65CDEB"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3E997F59" w14:textId="77777777" w:rsidR="00BF4491" w:rsidRPr="00110D83" w:rsidRDefault="00BF4491" w:rsidP="00BF4491">
      <w:pPr>
        <w:widowControl/>
        <w:numPr>
          <w:ilvl w:val="0"/>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1B73E0B"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0DD3F521"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176FB142"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32EFE248" w14:textId="77777777" w:rsidR="00BF4491" w:rsidRPr="00110D83" w:rsidRDefault="00BF4491" w:rsidP="00BF4491">
      <w:pPr>
        <w:widowControl/>
        <w:numPr>
          <w:ilvl w:val="0"/>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37C8AB90"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286A9120"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1B4E3BFD"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236017B4"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387A101C"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3DC8D318"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層別解析の解釈への影響</w:t>
      </w:r>
    </w:p>
    <w:p w14:paraId="5C572026" w14:textId="77777777" w:rsidR="00BF4491" w:rsidRPr="00110D83" w:rsidRDefault="00BF4491" w:rsidP="00BF4491">
      <w:pPr>
        <w:widowControl/>
        <w:numPr>
          <w:ilvl w:val="0"/>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579493E"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68FB9787"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16F1053D"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3762BDEB"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621CA228"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7F85C4CD"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49DBD85E"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スクリーニング時の情報収集を徹底し、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12087D92" w14:textId="77777777" w:rsidR="00BF4491" w:rsidRPr="00110D83" w:rsidRDefault="00BF4491" w:rsidP="00BF4491">
      <w:pPr>
        <w:widowControl/>
        <w:numPr>
          <w:ilvl w:val="1"/>
          <w:numId w:val="4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層別解析の結果に影響を与える可能性のある患者の偏りを最小限にする。</w:t>
      </w:r>
    </w:p>
    <w:p w14:paraId="6AC60155"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492E1C07" w14:textId="77777777" w:rsidR="00BF4491" w:rsidRPr="00110D83" w:rsidRDefault="00BF4491" w:rsidP="00BF4491">
      <w:pPr>
        <w:widowControl/>
        <w:numPr>
          <w:ilvl w:val="0"/>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8F62604"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患者による併用禁止薬の誤使用</w:t>
      </w:r>
    </w:p>
    <w:p w14:paraId="661D2963"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07C9B52D"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オピオイド製剤の使用</w:t>
      </w:r>
    </w:p>
    <w:p w14:paraId="60383CA3" w14:textId="77777777" w:rsidR="00BF4491" w:rsidRPr="00110D83" w:rsidRDefault="00BF4491" w:rsidP="00BF4491">
      <w:pPr>
        <w:widowControl/>
        <w:numPr>
          <w:ilvl w:val="0"/>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687B2961"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57EF6B38"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16F11C49"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併用療法、オピオイド製剤の使用状況の確認</w:t>
      </w:r>
    </w:p>
    <w:p w14:paraId="3AD6E74C" w14:textId="77777777" w:rsidR="00BF4491" w:rsidRPr="00110D83" w:rsidRDefault="00BF4491" w:rsidP="00BF4491">
      <w:pPr>
        <w:widowControl/>
        <w:numPr>
          <w:ilvl w:val="0"/>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61743316"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41D8C316"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33C0F2A4"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0C295AA4"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29870FFC"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3D7CF82F" w14:textId="77777777" w:rsidR="00BF4491" w:rsidRPr="00110D83" w:rsidRDefault="00BF4491" w:rsidP="00BF4491">
      <w:pPr>
        <w:widowControl/>
        <w:numPr>
          <w:ilvl w:val="0"/>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E4A0168"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7824E6EB"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3ABBB431"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4DFC8827"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併用療法、オピオイド製剤の使用状況を定期的に確認し、記録する。</w:t>
      </w:r>
    </w:p>
    <w:p w14:paraId="6C001D87"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併用療法、オピオイド製剤の使用が判明した場合の対応手順を明確化する。</w:t>
      </w:r>
    </w:p>
    <w:p w14:paraId="5B79AA52" w14:textId="77777777" w:rsidR="00BF4491" w:rsidRPr="00110D83" w:rsidRDefault="00BF4491" w:rsidP="00BF4491">
      <w:pPr>
        <w:widowControl/>
        <w:numPr>
          <w:ilvl w:val="1"/>
          <w:numId w:val="4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併用薬の使用状況を記録し、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6587E361"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6. </w:t>
      </w:r>
      <w:r w:rsidRPr="00110D83">
        <w:rPr>
          <w:rFonts w:ascii="Century" w:eastAsia="ＭＳ 明朝" w:hAnsi="Century" w:cs="Arial"/>
          <w:b/>
          <w:bCs/>
          <w:color w:val="000000"/>
          <w:kern w:val="0"/>
          <w:szCs w:val="21"/>
          <w:bdr w:val="single" w:sz="2" w:space="0" w:color="EAECF0" w:frame="1"/>
          <w14:ligatures w14:val="none"/>
        </w:rPr>
        <w:t>その他</w:t>
      </w:r>
    </w:p>
    <w:p w14:paraId="292AE70B" w14:textId="77777777" w:rsidR="00BF4491" w:rsidRPr="00110D83" w:rsidRDefault="00BF4491" w:rsidP="00BF4491">
      <w:pPr>
        <w:widowControl/>
        <w:numPr>
          <w:ilvl w:val="0"/>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DEE4C90"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69FC19A9"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治験薬投与違反</w:t>
      </w:r>
    </w:p>
    <w:p w14:paraId="07715139"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2145AF9B"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体重減少</w:t>
      </w:r>
    </w:p>
    <w:p w14:paraId="096E941F"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欠測値の増加</w:t>
      </w:r>
    </w:p>
    <w:p w14:paraId="72350F53"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データの正規性の逸脱</w:t>
      </w:r>
    </w:p>
    <w:p w14:paraId="7899C77A" w14:textId="77777777" w:rsidR="00BF4491" w:rsidRPr="00110D83" w:rsidRDefault="00BF4491" w:rsidP="00BF4491">
      <w:pPr>
        <w:widowControl/>
        <w:numPr>
          <w:ilvl w:val="0"/>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3E869BEA"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4D183EF1"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治験薬投与手順の遵守</w:t>
      </w:r>
    </w:p>
    <w:p w14:paraId="363382B6"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脱水症状の早期発見と対応</w:t>
      </w:r>
    </w:p>
    <w:p w14:paraId="712A4DD1"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7EF8329F"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欠測値の最小化</w:t>
      </w:r>
    </w:p>
    <w:p w14:paraId="12BB0CF4"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データの正規性の確認</w:t>
      </w:r>
    </w:p>
    <w:p w14:paraId="2CECA49D" w14:textId="77777777" w:rsidR="00BF4491" w:rsidRPr="00110D83" w:rsidRDefault="00BF4491" w:rsidP="00BF4491">
      <w:pPr>
        <w:widowControl/>
        <w:numPr>
          <w:ilvl w:val="0"/>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D73E8D0"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32B73BDF"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3A80985A"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72619354"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統計解析におけるバイアス</w:t>
      </w:r>
    </w:p>
    <w:p w14:paraId="245DE72B"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ランク変換による解析の必要性</w:t>
      </w:r>
    </w:p>
    <w:p w14:paraId="417A1498" w14:textId="77777777" w:rsidR="00BF4491" w:rsidRPr="00110D83" w:rsidRDefault="00BF4491" w:rsidP="00BF4491">
      <w:pPr>
        <w:widowControl/>
        <w:numPr>
          <w:ilvl w:val="0"/>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0374D900"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34B576F2"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治験薬の投与手順を標準化し、実施者にトレーニングする。</w:t>
      </w:r>
    </w:p>
    <w:p w14:paraId="30A0E041"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26C7FC40"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6124E689"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脱落患者の追跡調査を行い、欠測値を最小限にする。</w:t>
      </w:r>
    </w:p>
    <w:p w14:paraId="5FACF3F4"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LOCF</w:t>
      </w:r>
      <w:r w:rsidRPr="00110D83">
        <w:rPr>
          <w:rFonts w:ascii="Century" w:eastAsia="ＭＳ 明朝" w:hAnsi="Century" w:cs="Arial"/>
          <w:b/>
          <w:bCs/>
          <w:color w:val="000000"/>
          <w:kern w:val="0"/>
          <w:szCs w:val="21"/>
          <w:bdr w:val="single" w:sz="2" w:space="0" w:color="EAECF0" w:frame="1"/>
          <w14:ligatures w14:val="none"/>
        </w:rPr>
        <w:t>法以外の欠測値補完方法も検討する。</w:t>
      </w:r>
    </w:p>
    <w:p w14:paraId="0917BDD9" w14:textId="77777777" w:rsidR="00BF4491" w:rsidRPr="00110D83" w:rsidRDefault="00BF4491" w:rsidP="00BF4491">
      <w:pPr>
        <w:widowControl/>
        <w:numPr>
          <w:ilvl w:val="1"/>
          <w:numId w:val="4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データの正規性を確認し、必要に応じてランク変換による解析を行う。</w:t>
      </w:r>
    </w:p>
    <w:p w14:paraId="6EDAD80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統計解析の観点からの追加</w:t>
      </w:r>
    </w:p>
    <w:p w14:paraId="5C9DF56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今回の特定では、</w:t>
      </w:r>
      <w:r w:rsidRPr="00110D83">
        <w:rPr>
          <w:rFonts w:ascii="Century" w:eastAsia="ＭＳ 明朝" w:hAnsi="Century" w:cs="Arial"/>
          <w:color w:val="000000"/>
          <w:kern w:val="0"/>
          <w:szCs w:val="21"/>
          <w14:ligatures w14:val="none"/>
        </w:rPr>
        <w:t>SAP</w:t>
      </w:r>
      <w:r w:rsidRPr="00110D83">
        <w:rPr>
          <w:rFonts w:ascii="Century" w:eastAsia="ＭＳ 明朝" w:hAnsi="Century" w:cs="Arial"/>
          <w:color w:val="000000"/>
          <w:kern w:val="0"/>
          <w:szCs w:val="21"/>
          <w14:ligatures w14:val="none"/>
        </w:rPr>
        <w:t>の内容を反映し、統計解析の観点から以下の点が追加されました。</w:t>
      </w:r>
    </w:p>
    <w:p w14:paraId="32DC7C9C" w14:textId="77777777" w:rsidR="00BF4491" w:rsidRPr="00110D83" w:rsidRDefault="00BF4491" w:rsidP="00BF4491">
      <w:pPr>
        <w:widowControl/>
        <w:numPr>
          <w:ilvl w:val="0"/>
          <w:numId w:val="4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交互作用の評価への影響</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評価者の偏りや評価方法の不統一が、交互作用の評価に影響を与える可能性があります。</w:t>
      </w:r>
    </w:p>
    <w:p w14:paraId="4FA540BE" w14:textId="77777777" w:rsidR="00BF4491" w:rsidRPr="00110D83" w:rsidRDefault="00BF4491" w:rsidP="00BF4491">
      <w:pPr>
        <w:widowControl/>
        <w:numPr>
          <w:ilvl w:val="0"/>
          <w:numId w:val="4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層別解析の解釈への影響</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組み入れ基準の不遵守が、層別解析の結果の解釈を複雑にする可能性があります。</w:t>
      </w:r>
    </w:p>
    <w:p w14:paraId="11B18B39" w14:textId="77777777" w:rsidR="00BF4491" w:rsidRPr="00110D83" w:rsidRDefault="00BF4491" w:rsidP="00BF4491">
      <w:pPr>
        <w:widowControl/>
        <w:numPr>
          <w:ilvl w:val="0"/>
          <w:numId w:val="4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ランク変換による解析の必要性</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データの正規性が満たされない場合、ランク変換による解析が必要になる可能性があります。</w:t>
      </w:r>
    </w:p>
    <w:p w14:paraId="6336C725" w14:textId="77777777" w:rsidR="00BF4491" w:rsidRPr="00110D83" w:rsidRDefault="00BF4491" w:rsidP="00BF4491">
      <w:pPr>
        <w:widowControl/>
        <w:numPr>
          <w:ilvl w:val="0"/>
          <w:numId w:val="4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投与量の変更があった場合の解析方法</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投与量の変更が解析結果に影響を与える可能性があるため、事前に解析方法を検討しておく必要があります。</w:t>
      </w:r>
    </w:p>
    <w:p w14:paraId="4782D48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これらの点を考慮し、より質の高い臨床試験を実施し、信頼性の高いデータを収集することが重要です。</w:t>
      </w:r>
    </w:p>
    <w:p w14:paraId="59708537" w14:textId="01B2F3CF" w:rsidR="004F6C23" w:rsidRPr="00110D83" w:rsidRDefault="004F6C23" w:rsidP="004F6C23">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w:t>
      </w:r>
      <w:r w:rsidRPr="00110D83">
        <w:rPr>
          <w:rFonts w:hint="eastAsia"/>
          <w:sz w:val="21"/>
          <w:szCs w:val="21"/>
        </w:rPr>
        <w:t>TF</w:t>
      </w:r>
      <w:r w:rsidRPr="00110D83">
        <w:rPr>
          <w:rFonts w:hint="eastAsia"/>
          <w:sz w:val="21"/>
          <w:szCs w:val="21"/>
        </w:rPr>
        <w:t>メンバーレビューの結果をインプット</w:t>
      </w:r>
      <w:r w:rsidR="00110D83" w:rsidRPr="00110D83">
        <w:rPr>
          <w:rFonts w:hint="eastAsia"/>
          <w:sz w:val="21"/>
          <w:szCs w:val="21"/>
        </w:rPr>
        <w:t>①</w:t>
      </w:r>
    </w:p>
    <w:p w14:paraId="0120CD3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特定いただいた</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CtQ</w:t>
      </w:r>
      <w:r w:rsidRPr="00110D83">
        <w:rPr>
          <w:rFonts w:ascii="Century" w:eastAsia="ＭＳ 明朝" w:hAnsi="Century" w:cs="Arial"/>
          <w:color w:val="000000"/>
          <w:kern w:val="0"/>
          <w:szCs w:val="21"/>
          <w14:ligatures w14:val="none"/>
        </w:rPr>
        <w:t>要因）について以下のとおりコメントします。これに基づいてこのプロトコルの</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を特定してください。</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lastRenderedPageBreak/>
        <w:t>Critical to Quality Factor</w:t>
      </w:r>
      <w:r w:rsidRPr="00110D83">
        <w:rPr>
          <w:rFonts w:ascii="Century" w:eastAsia="ＭＳ 明朝" w:hAnsi="Century" w:cs="Arial"/>
          <w:color w:val="000000"/>
          <w:kern w:val="0"/>
          <w:szCs w:val="21"/>
          <w14:ligatures w14:val="none"/>
        </w:rPr>
        <w:t>は前回同様、項目ごとに以下の校正で記載してください。</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626E507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ここからがコメントです。全体に対するコメントを最初に述べ、次いで項目ごとにコメントを述べます。</w:t>
      </w:r>
      <w:r w:rsidRPr="00110D83">
        <w:rPr>
          <w:rFonts w:ascii="Century" w:eastAsia="ＭＳ 明朝" w:hAnsi="Century" w:cs="Arial"/>
          <w:color w:val="000000"/>
          <w:kern w:val="0"/>
          <w:szCs w:val="21"/>
          <w14:ligatures w14:val="none"/>
        </w:rPr>
        <w:t>·</w:t>
      </w:r>
    </w:p>
    <w:p w14:paraId="3D128F2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全体に対するコメント</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「リスク」として「</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解析」という表現が使われていますが、「</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解析」は行われていません。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「リスク」として「</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解析の信頼性低下」が挙げられていますが、この試験では</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解析は実施しません。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「リスク低減策」として「可能な限り盲検法を導入する」とありますが、この試験では盲検法が採用されています。</w:t>
      </w:r>
    </w:p>
    <w:p w14:paraId="0C0A6B8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1.TTS</w:t>
      </w:r>
      <w:r w:rsidRPr="00110D83">
        <w:rPr>
          <w:rFonts w:ascii="Century" w:eastAsia="ＭＳ 明朝" w:hAnsi="Century" w:cs="Arial"/>
          <w:color w:val="000000"/>
          <w:kern w:val="0"/>
          <w:szCs w:val="21"/>
          <w14:ligatures w14:val="none"/>
        </w:rPr>
        <w:t>製剤の貼付手順の遵守」について</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「具体的な課題」に「高齢者や小児</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、関節可動域制限のある患者では困難が生じやすい。」とあるが、「小児」は対象の年齢ではありませんでした。</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「具体的な課題」に「毛が多い部分や傷のある部分への貼付」といありますが、間違えやすい手順ではないように思いました。</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「リスク」として「患者の不快感、治療への不信感」が挙げられていますが、自らの意思で参加した患者なのでこのリスクは低いと考えます。</w:t>
      </w:r>
    </w:p>
    <w:p w14:paraId="06CC529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 xml:space="preserve">3. </w:t>
      </w:r>
      <w:r w:rsidRPr="00110D83">
        <w:rPr>
          <w:rFonts w:ascii="Century" w:eastAsia="ＭＳ 明朝" w:hAnsi="Century" w:cs="Arial"/>
          <w:color w:val="000000"/>
          <w:kern w:val="0"/>
          <w:szCs w:val="21"/>
          <w14:ligatures w14:val="none"/>
        </w:rPr>
        <w:t>心血管系の安全性評価の正確性」について</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「日常生活記録の重要性などを詳細に規定した手順書」は心血管系の安全性評価としては関連ないように思いました。</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「具体的な課題」に「</w:t>
      </w: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ノイズの混入」、「ホルター心電図の装着時間不足」、「電極の脱落」、「アーチファクトの処理ミス」が挙げられていますが、これら一般に医療機関で十分管理されて実施されているので、</w:t>
      </w:r>
      <w:r w:rsidRPr="00110D83">
        <w:rPr>
          <w:rFonts w:ascii="Century" w:eastAsia="ＭＳ 明朝" w:hAnsi="Century" w:cs="Arial"/>
          <w:color w:val="000000"/>
          <w:kern w:val="0"/>
          <w:szCs w:val="21"/>
          <w14:ligatures w14:val="none"/>
        </w:rPr>
        <w:t>CtQ</w:t>
      </w:r>
      <w:r w:rsidRPr="00110D83">
        <w:rPr>
          <w:rFonts w:ascii="Century" w:eastAsia="ＭＳ 明朝" w:hAnsi="Century" w:cs="Arial"/>
          <w:color w:val="000000"/>
          <w:kern w:val="0"/>
          <w:szCs w:val="21"/>
          <w14:ligatures w14:val="none"/>
        </w:rPr>
        <w:t>要因として取り上げる必要はありません。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「具体的な課題」に「解析ソフトウェアの選択ミス」が取り上げられていますが、解析ソフトウェアの選択ミスは起こりません。</w:t>
      </w:r>
    </w:p>
    <w:p w14:paraId="6789534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 xml:space="preserve">4. </w:t>
      </w:r>
      <w:r w:rsidRPr="00110D83">
        <w:rPr>
          <w:rFonts w:ascii="Century" w:eastAsia="ＭＳ 明朝" w:hAnsi="Century" w:cs="Arial"/>
          <w:color w:val="000000"/>
          <w:kern w:val="0"/>
          <w:szCs w:val="21"/>
          <w14:ligatures w14:val="none"/>
        </w:rPr>
        <w:t>患者の組み入れ基準と除外基準の厳格な適用」</w:t>
      </w:r>
      <w:r w:rsidRPr="00110D83">
        <w:rPr>
          <w:rFonts w:ascii="Century" w:eastAsia="ＭＳ 明朝" w:hAnsi="Century" w:cs="Arial"/>
          <w:color w:val="000000"/>
          <w:kern w:val="0"/>
          <w:szCs w:val="21"/>
          <w14:ligatures w14:val="none"/>
        </w:rPr>
        <w:br/>
        <w:t>·</w:t>
      </w:r>
    </w:p>
    <w:p w14:paraId="1A4DB91F"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5.</w:t>
      </w:r>
      <w:r w:rsidRPr="00110D83">
        <w:rPr>
          <w:rFonts w:ascii="Century" w:eastAsia="ＭＳ 明朝" w:hAnsi="Century" w:cs="Arial"/>
          <w:color w:val="000000"/>
          <w:kern w:val="0"/>
          <w:szCs w:val="21"/>
          <w14:ligatures w14:val="none"/>
        </w:rPr>
        <w:t>併用禁止薬の使用防止」について</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記載されていることはどの試験でも言えることで、</w:t>
      </w:r>
      <w:r w:rsidRPr="00110D83">
        <w:rPr>
          <w:rFonts w:ascii="Century" w:eastAsia="ＭＳ 明朝" w:hAnsi="Century" w:cs="Arial"/>
          <w:color w:val="000000"/>
          <w:kern w:val="0"/>
          <w:szCs w:val="21"/>
          <w14:ligatures w14:val="none"/>
        </w:rPr>
        <w:t>CTQ</w:t>
      </w:r>
      <w:r w:rsidRPr="00110D83">
        <w:rPr>
          <w:rFonts w:ascii="Century" w:eastAsia="ＭＳ 明朝" w:hAnsi="Century" w:cs="Arial"/>
          <w:color w:val="000000"/>
          <w:kern w:val="0"/>
          <w:szCs w:val="21"/>
          <w14:ligatures w14:val="none"/>
        </w:rPr>
        <w:t>要因としては試験特異的ではないようにも感じました。オピオイド製剤に関しても、「類似薬で</w:t>
      </w:r>
      <w:r w:rsidRPr="00110D83">
        <w:rPr>
          <w:rFonts w:ascii="Century" w:eastAsia="ＭＳ 明朝" w:hAnsi="Century" w:cs="Arial"/>
          <w:color w:val="000000"/>
          <w:kern w:val="0"/>
          <w:szCs w:val="21"/>
          <w14:ligatures w14:val="none"/>
        </w:rPr>
        <w:t>Per Protocol Set</w:t>
      </w:r>
      <w:r w:rsidRPr="00110D83">
        <w:rPr>
          <w:rFonts w:ascii="Century" w:eastAsia="ＭＳ 明朝" w:hAnsi="Century" w:cs="Arial"/>
          <w:color w:val="000000"/>
          <w:kern w:val="0"/>
          <w:szCs w:val="21"/>
          <w14:ligatures w14:val="none"/>
        </w:rPr>
        <w:t>から除外された」という理由だけで、「併用禁止薬の使用防止」に加えるのは理由が十分ではあ</w:t>
      </w:r>
      <w:r w:rsidRPr="00110D83">
        <w:rPr>
          <w:rFonts w:ascii="Century" w:eastAsia="ＭＳ 明朝" w:hAnsi="Century" w:cs="Arial"/>
          <w:color w:val="000000"/>
          <w:kern w:val="0"/>
          <w:szCs w:val="21"/>
          <w14:ligatures w14:val="none"/>
        </w:rPr>
        <w:lastRenderedPageBreak/>
        <w:t>りません。</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また、「併用薬の使用状況を記録し、</w:t>
      </w:r>
      <w:r w:rsidRPr="00110D83">
        <w:rPr>
          <w:rFonts w:ascii="Century" w:eastAsia="ＭＳ 明朝" w:hAnsi="Century" w:cs="Arial"/>
          <w:color w:val="000000"/>
          <w:kern w:val="0"/>
          <w:szCs w:val="21"/>
          <w14:ligatures w14:val="none"/>
        </w:rPr>
        <w:t>ITT</w:t>
      </w:r>
      <w:r w:rsidRPr="00110D83">
        <w:rPr>
          <w:rFonts w:ascii="Century" w:eastAsia="ＭＳ 明朝" w:hAnsi="Century" w:cs="Arial"/>
          <w:color w:val="000000"/>
          <w:kern w:val="0"/>
          <w:szCs w:val="21"/>
          <w14:ligatures w14:val="none"/>
        </w:rPr>
        <w:t>解析と</w:t>
      </w:r>
      <w:r w:rsidRPr="00110D83">
        <w:rPr>
          <w:rFonts w:ascii="Century" w:eastAsia="ＭＳ 明朝" w:hAnsi="Century" w:cs="Arial"/>
          <w:color w:val="000000"/>
          <w:kern w:val="0"/>
          <w:szCs w:val="21"/>
          <w14:ligatures w14:val="none"/>
        </w:rPr>
        <w:t>PP</w:t>
      </w:r>
      <w:r w:rsidRPr="00110D83">
        <w:rPr>
          <w:rFonts w:ascii="Century" w:eastAsia="ＭＳ 明朝" w:hAnsi="Century" w:cs="Arial"/>
          <w:color w:val="000000"/>
          <w:kern w:val="0"/>
          <w:szCs w:val="21"/>
          <w14:ligatures w14:val="none"/>
        </w:rPr>
        <w:t>解析の結果の乖離を最小限にする。」に関しても</w:t>
      </w:r>
      <w:r w:rsidRPr="00110D83">
        <w:rPr>
          <w:rFonts w:ascii="Century" w:eastAsia="ＭＳ 明朝" w:hAnsi="Century" w:cs="Arial"/>
          <w:color w:val="000000"/>
          <w:kern w:val="0"/>
          <w:szCs w:val="21"/>
          <w14:ligatures w14:val="none"/>
        </w:rPr>
        <w:t>CtQ</w:t>
      </w:r>
      <w:r w:rsidRPr="00110D83">
        <w:rPr>
          <w:rFonts w:ascii="Century" w:eastAsia="ＭＳ 明朝" w:hAnsi="Century" w:cs="Arial"/>
          <w:color w:val="000000"/>
          <w:kern w:val="0"/>
          <w:szCs w:val="21"/>
          <w14:ligatures w14:val="none"/>
        </w:rPr>
        <w:t>要因として記載は不要と思います。</w:t>
      </w:r>
    </w:p>
    <w:p w14:paraId="32C38F5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w:t>
      </w:r>
      <w:r w:rsidRPr="00110D83">
        <w:rPr>
          <w:rFonts w:ascii="Century" w:eastAsia="ＭＳ 明朝" w:hAnsi="Century" w:cs="Arial"/>
          <w:color w:val="000000"/>
          <w:kern w:val="0"/>
          <w:szCs w:val="21"/>
          <w14:ligatures w14:val="none"/>
        </w:rPr>
        <w:t xml:space="preserve">6. </w:t>
      </w:r>
      <w:r w:rsidRPr="00110D83">
        <w:rPr>
          <w:rFonts w:ascii="Century" w:eastAsia="ＭＳ 明朝" w:hAnsi="Century" w:cs="Arial"/>
          <w:color w:val="000000"/>
          <w:kern w:val="0"/>
          <w:szCs w:val="21"/>
          <w14:ligatures w14:val="none"/>
        </w:rPr>
        <w:t>その他」</w:t>
      </w:r>
      <w:r w:rsidRPr="00110D83">
        <w:rPr>
          <w:rFonts w:ascii="Century" w:eastAsia="ＭＳ 明朝" w:hAnsi="Century" w:cs="Arial"/>
          <w:color w:val="000000"/>
          <w:kern w:val="0"/>
          <w:szCs w:val="21"/>
          <w14:ligatures w14:val="none"/>
        </w:rPr>
        <w:br/>
        <w:t>· CtQ</w:t>
      </w:r>
      <w:r w:rsidRPr="00110D83">
        <w:rPr>
          <w:rFonts w:ascii="Century" w:eastAsia="ＭＳ 明朝" w:hAnsi="Century" w:cs="Arial"/>
          <w:color w:val="000000"/>
          <w:kern w:val="0"/>
          <w:szCs w:val="21"/>
          <w14:ligatures w14:val="none"/>
        </w:rPr>
        <w:t>要因として挙げられた「治験薬投与手順の遵守」は、「</w:t>
      </w:r>
      <w:r w:rsidRPr="00110D83">
        <w:rPr>
          <w:rFonts w:ascii="Century" w:eastAsia="ＭＳ 明朝" w:hAnsi="Century" w:cs="Arial"/>
          <w:color w:val="000000"/>
          <w:kern w:val="0"/>
          <w:szCs w:val="21"/>
          <w14:ligatures w14:val="none"/>
        </w:rPr>
        <w:t>1</w:t>
      </w:r>
      <w:r w:rsidRPr="00110D83">
        <w:rPr>
          <w:rFonts w:ascii="Century" w:eastAsia="ＭＳ 明朝" w:hAnsi="Century" w:cs="Arial"/>
          <w:color w:val="000000"/>
          <w:kern w:val="0"/>
          <w:szCs w:val="21"/>
          <w14:ligatures w14:val="none"/>
        </w:rPr>
        <w:t>．」で前述しており、内容が重複しているように思いました。</w:t>
      </w:r>
    </w:p>
    <w:p w14:paraId="68F9D241" w14:textId="1B54B3FC" w:rsidR="004F6C23" w:rsidRPr="00110D83" w:rsidRDefault="004F6C23" w:rsidP="004F6C23">
      <w:pPr>
        <w:pStyle w:val="1"/>
        <w:rPr>
          <w:sz w:val="21"/>
          <w:szCs w:val="21"/>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w:t>
      </w:r>
      <w:r w:rsidR="00110D83" w:rsidRPr="00110D83">
        <w:rPr>
          <w:rFonts w:hint="eastAsia"/>
          <w:sz w:val="21"/>
          <w:szCs w:val="21"/>
        </w:rPr>
        <w:t>⑥</w:t>
      </w:r>
      <w:r w:rsidR="00742905">
        <w:rPr>
          <w:rFonts w:hint="eastAsia"/>
          <w:sz w:val="21"/>
          <w:szCs w:val="21"/>
        </w:rPr>
        <w:t xml:space="preserve"> </w:t>
      </w:r>
      <w:r w:rsidR="00742905" w:rsidRPr="00110D83">
        <w:rPr>
          <w:rFonts w:hint="eastAsia"/>
          <w:sz w:val="21"/>
          <w:szCs w:val="21"/>
        </w:rPr>
        <w:t>[</w:t>
      </w:r>
      <w:r w:rsidR="00742905" w:rsidRPr="00110D83">
        <w:rPr>
          <w:rFonts w:hint="eastAsia"/>
          <w:sz w:val="21"/>
          <w:szCs w:val="21"/>
        </w:rPr>
        <w:t>本文「生成結果</w:t>
      </w:r>
      <w:r w:rsidR="00742905">
        <w:rPr>
          <w:rFonts w:hint="eastAsia"/>
          <w:sz w:val="21"/>
          <w:szCs w:val="21"/>
        </w:rPr>
        <w:t>2</w:t>
      </w:r>
      <w:r w:rsidR="00742905" w:rsidRPr="00110D83">
        <w:rPr>
          <w:rFonts w:hint="eastAsia"/>
          <w:sz w:val="21"/>
          <w:szCs w:val="21"/>
        </w:rPr>
        <w:t>」</w:t>
      </w:r>
      <w:r w:rsidR="00A255F7">
        <w:rPr>
          <w:rFonts w:hint="eastAsia"/>
          <w:sz w:val="21"/>
          <w:szCs w:val="21"/>
        </w:rPr>
        <w:t>]</w:t>
      </w:r>
    </w:p>
    <w:p w14:paraId="0DCD0EF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詳細なコメントありがとうございます。ご指摘を踏まえ、</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を再評価し、修正しました。</w:t>
      </w:r>
    </w:p>
    <w:p w14:paraId="0EC43C8E"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全体に対する修正</w:t>
      </w:r>
    </w:p>
    <w:p w14:paraId="1953BBC0" w14:textId="77777777" w:rsidR="00BF4491" w:rsidRPr="00110D83" w:rsidRDefault="00BF4491" w:rsidP="00BF4491">
      <w:pPr>
        <w:widowControl/>
        <w:numPr>
          <w:ilvl w:val="0"/>
          <w:numId w:val="4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「リスク」としての「</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解析」に関する記述を削除しました。</w:t>
      </w:r>
    </w:p>
    <w:p w14:paraId="3C567603" w14:textId="77777777" w:rsidR="00BF4491" w:rsidRPr="00110D83" w:rsidRDefault="00BF4491" w:rsidP="00BF4491">
      <w:pPr>
        <w:widowControl/>
        <w:numPr>
          <w:ilvl w:val="0"/>
          <w:numId w:val="4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「リスク」としての「</w:t>
      </w:r>
      <w:r w:rsidRPr="00110D83">
        <w:rPr>
          <w:rFonts w:ascii="Century" w:eastAsia="ＭＳ 明朝" w:hAnsi="Century" w:cs="Arial"/>
          <w:color w:val="000000"/>
          <w:kern w:val="0"/>
          <w:szCs w:val="21"/>
          <w14:ligatures w14:val="none"/>
        </w:rPr>
        <w:t>As Treated</w:t>
      </w:r>
      <w:r w:rsidRPr="00110D83">
        <w:rPr>
          <w:rFonts w:ascii="Century" w:eastAsia="ＭＳ 明朝" w:hAnsi="Century" w:cs="Arial"/>
          <w:color w:val="000000"/>
          <w:kern w:val="0"/>
          <w:szCs w:val="21"/>
          <w14:ligatures w14:val="none"/>
        </w:rPr>
        <w:t>解析の信頼性低下」を削除しました。</w:t>
      </w:r>
    </w:p>
    <w:p w14:paraId="5BFA32F2" w14:textId="77777777" w:rsidR="00BF4491" w:rsidRPr="00110D83" w:rsidRDefault="00BF4491" w:rsidP="00BF4491">
      <w:pPr>
        <w:widowControl/>
        <w:numPr>
          <w:ilvl w:val="0"/>
          <w:numId w:val="4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「リスク低減策」としての「可能な限り盲検法を導入する」を削除しました。</w:t>
      </w:r>
    </w:p>
    <w:p w14:paraId="2881504C"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1. </w:t>
      </w:r>
      <w:bookmarkStart w:id="0" w:name="_Hlk207241308"/>
      <w:r w:rsidRPr="00110D83">
        <w:rPr>
          <w:rFonts w:ascii="Century" w:eastAsia="ＭＳ 明朝" w:hAnsi="Century" w:cs="Arial"/>
          <w:b/>
          <w:bCs/>
          <w:color w:val="000000"/>
          <w:kern w:val="0"/>
          <w:szCs w:val="21"/>
          <w:bdr w:val="single" w:sz="2" w:space="0" w:color="EAECF0" w:frame="1"/>
          <w14:ligatures w14:val="none"/>
        </w:rPr>
        <w:t>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03F23A0C" w14:textId="77777777" w:rsidR="00BF4491" w:rsidRPr="00110D83" w:rsidRDefault="00BF4491" w:rsidP="00BF4491">
      <w:pPr>
        <w:widowControl/>
        <w:numPr>
          <w:ilvl w:val="0"/>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7EA987F1"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w:t>
      </w:r>
    </w:p>
    <w:p w14:paraId="48D1217C"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19FE727B"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517AA9C1"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69CF3F7B"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4EC340E0"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高齢者、関節可動域制限のある患者における貼付困難</w:t>
      </w:r>
    </w:p>
    <w:p w14:paraId="339CC07F"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1F9189ED" w14:textId="77777777" w:rsidR="00BF4491" w:rsidRPr="00110D83" w:rsidRDefault="00BF4491" w:rsidP="00BF4491">
      <w:pPr>
        <w:widowControl/>
        <w:numPr>
          <w:ilvl w:val="0"/>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D650F02"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18FD8543"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50EE2465" w14:textId="77777777" w:rsidR="00BF4491" w:rsidRPr="00110D83" w:rsidRDefault="00BF4491" w:rsidP="00BF4491">
      <w:pPr>
        <w:widowControl/>
        <w:numPr>
          <w:ilvl w:val="0"/>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5AF7145A"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53D49C7B"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1E840815"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4A36C899"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32BA6D8D" w14:textId="77777777" w:rsidR="00BF4491" w:rsidRPr="00110D83" w:rsidRDefault="00BF4491" w:rsidP="00BF4491">
      <w:pPr>
        <w:widowControl/>
        <w:numPr>
          <w:ilvl w:val="0"/>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35097724"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貼付部位のローテーション、貼付方法、貼付時間、剥がし方、剥がれた場合の対応などを詳細に記載したマニュアルを作成し、患者と介護者に配布する。</w:t>
      </w:r>
    </w:p>
    <w:p w14:paraId="472C6D67"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0E6DF3A5"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2B28B1A5"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5333E354"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08A4E5EF"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3915C230"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貼付状況の記録を徹底し、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12C78667" w14:textId="77777777" w:rsidR="00BF4491" w:rsidRPr="00110D83" w:rsidRDefault="00BF4491" w:rsidP="00BF4491">
      <w:pPr>
        <w:widowControl/>
        <w:numPr>
          <w:ilvl w:val="1"/>
          <w:numId w:val="4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投与量の変更があった場合の解析方法を事前に検討する。</w:t>
      </w:r>
    </w:p>
    <w:p w14:paraId="0B7BE487"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2AFAD0FB" w14:textId="77777777" w:rsidR="00BF4491" w:rsidRPr="00110D83" w:rsidRDefault="00BF4491" w:rsidP="00BF4491">
      <w:pPr>
        <w:widowControl/>
        <w:numPr>
          <w:ilvl w:val="0"/>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73300107"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13A44D33"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2132677C"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25B8BE3D"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3B66FADC"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78B29572" w14:textId="77777777" w:rsidR="00BF4491" w:rsidRPr="00110D83" w:rsidRDefault="00BF4491" w:rsidP="00BF4491">
      <w:pPr>
        <w:widowControl/>
        <w:numPr>
          <w:ilvl w:val="0"/>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61C3A36"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33F216F0"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6966CFA0"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2838102F" w14:textId="77777777" w:rsidR="00BF4491" w:rsidRPr="00110D83" w:rsidRDefault="00BF4491" w:rsidP="00BF4491">
      <w:pPr>
        <w:widowControl/>
        <w:numPr>
          <w:ilvl w:val="0"/>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09D19380"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4814405C"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4BF5DF5D"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3286D9BD"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7A5BF129"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主要評価項目、副次評価項目の解析結果の信頼性低下</w:t>
      </w:r>
    </w:p>
    <w:p w14:paraId="343FB95E"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交互作用の評価への影響</w:t>
      </w:r>
    </w:p>
    <w:p w14:paraId="0BB70E36" w14:textId="77777777" w:rsidR="00BF4491" w:rsidRPr="00110D83" w:rsidRDefault="00BF4491" w:rsidP="00BF4491">
      <w:pPr>
        <w:widowControl/>
        <w:numPr>
          <w:ilvl w:val="0"/>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08A8F6E7"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5514A1C1"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模擬評価やビデオ教材を用いたトレーニングを実施し、評価者のスキルを向上させる。</w:t>
      </w:r>
    </w:p>
    <w:p w14:paraId="138E5EE7"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57DB8C13"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1C998BAC"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499005FF"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3542F08A"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64129CFF"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391DCBB0"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評価データに影響を与える評価者の変更を最小限にする。</w:t>
      </w:r>
    </w:p>
    <w:p w14:paraId="471BEBBD" w14:textId="77777777" w:rsidR="00BF4491" w:rsidRPr="00110D83" w:rsidRDefault="00BF4491" w:rsidP="00BF4491">
      <w:pPr>
        <w:widowControl/>
        <w:numPr>
          <w:ilvl w:val="1"/>
          <w:numId w:val="4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交互作用の評価に影響を与える可能性のある評価者の偏りを最小限にする。</w:t>
      </w:r>
    </w:p>
    <w:p w14:paraId="152F927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5D12D325" w14:textId="77777777" w:rsidR="00BF4491" w:rsidRPr="00110D83" w:rsidRDefault="00BF4491" w:rsidP="00BF4491">
      <w:pPr>
        <w:widowControl/>
        <w:numPr>
          <w:ilvl w:val="0"/>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363B0C35"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125017F6"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25B3EF84"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02F868CF"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0ED9761D"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4794F0C2"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37E51220"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69F532AF"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7EA65456"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4DFE759B" w14:textId="77777777" w:rsidR="00BF4491" w:rsidRPr="00110D83" w:rsidRDefault="00BF4491" w:rsidP="00BF4491">
      <w:pPr>
        <w:widowControl/>
        <w:numPr>
          <w:ilvl w:val="0"/>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35F299A5"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36FD1CB8"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27438727"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64A4A182" w14:textId="77777777" w:rsidR="00BF4491" w:rsidRPr="00110D83" w:rsidRDefault="00BF4491" w:rsidP="00BF4491">
      <w:pPr>
        <w:widowControl/>
        <w:numPr>
          <w:ilvl w:val="0"/>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AD4D6DD"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72439F91"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274D823A"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6389AAFB"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33715D10"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1F0C0EA6"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層別解析の解釈への影響</w:t>
      </w:r>
    </w:p>
    <w:p w14:paraId="2C9AB5FF" w14:textId="77777777" w:rsidR="00BF4491" w:rsidRPr="00110D83" w:rsidRDefault="00BF4491" w:rsidP="00BF4491">
      <w:pPr>
        <w:widowControl/>
        <w:numPr>
          <w:ilvl w:val="0"/>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4644BA3F"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55A9EF15"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7345DD8E"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5A518420"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04469D11"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240435B2"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508CC10F"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スクリーニング時の情報収集を徹底し、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42D73CA8" w14:textId="77777777" w:rsidR="00BF4491" w:rsidRPr="00110D83" w:rsidRDefault="00BF4491" w:rsidP="00BF4491">
      <w:pPr>
        <w:widowControl/>
        <w:numPr>
          <w:ilvl w:val="1"/>
          <w:numId w:val="4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層別解析の結果に影響を与える可能性のある患者の偏りを最小限にする。</w:t>
      </w:r>
    </w:p>
    <w:p w14:paraId="563EDB90"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4479F7AF" w14:textId="77777777" w:rsidR="00BF4491" w:rsidRPr="00110D83" w:rsidRDefault="00BF4491" w:rsidP="00BF4491">
      <w:pPr>
        <w:widowControl/>
        <w:numPr>
          <w:ilvl w:val="0"/>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161FBC49"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5A86E97A"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04B7C690" w14:textId="77777777" w:rsidR="00BF4491" w:rsidRPr="00110D83" w:rsidRDefault="00BF4491" w:rsidP="00BF4491">
      <w:pPr>
        <w:widowControl/>
        <w:numPr>
          <w:ilvl w:val="0"/>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949429B"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2A8CE1F1"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79C4A5C7"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併用療法の使用状況の確認</w:t>
      </w:r>
    </w:p>
    <w:p w14:paraId="0818AB39" w14:textId="77777777" w:rsidR="00BF4491" w:rsidRPr="00110D83" w:rsidRDefault="00BF4491" w:rsidP="00BF4491">
      <w:pPr>
        <w:widowControl/>
        <w:numPr>
          <w:ilvl w:val="0"/>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356D5AC9"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3F40A9E3"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2EC22D47"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6A4FBF07"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0605F44"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w:t>
      </w:r>
    </w:p>
    <w:p w14:paraId="5C336082" w14:textId="77777777" w:rsidR="00BF4491" w:rsidRPr="00110D83" w:rsidRDefault="00BF4491" w:rsidP="00BF4491">
      <w:pPr>
        <w:widowControl/>
        <w:numPr>
          <w:ilvl w:val="0"/>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3A0A4CE5"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3834B5B9"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592C4D73"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併用禁止薬を使用した場合の対応手順を明確化し、実施者に周知する。</w:t>
      </w:r>
    </w:p>
    <w:p w14:paraId="13A42D6A"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併用療法の使用状況を定期的に確認し、記録する。</w:t>
      </w:r>
    </w:p>
    <w:p w14:paraId="1C6EFFEB"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併用療法が判明した場合の対応手順を明確化する。</w:t>
      </w:r>
    </w:p>
    <w:p w14:paraId="695CADFD" w14:textId="77777777" w:rsidR="00BF4491" w:rsidRPr="00110D83" w:rsidRDefault="00BF4491" w:rsidP="00BF4491">
      <w:pPr>
        <w:widowControl/>
        <w:numPr>
          <w:ilvl w:val="1"/>
          <w:numId w:val="49"/>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併用薬の使用状況を記録し、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解析と</w:t>
      </w:r>
      <w:r w:rsidRPr="00110D83">
        <w:rPr>
          <w:rFonts w:ascii="Century" w:eastAsia="ＭＳ 明朝" w:hAnsi="Century" w:cs="Arial"/>
          <w:b/>
          <w:bCs/>
          <w:color w:val="000000"/>
          <w:kern w:val="0"/>
          <w:szCs w:val="21"/>
          <w:bdr w:val="single" w:sz="2" w:space="0" w:color="EAECF0" w:frame="1"/>
          <w14:ligatures w14:val="none"/>
        </w:rPr>
        <w:t>PP</w:t>
      </w:r>
      <w:r w:rsidRPr="00110D83">
        <w:rPr>
          <w:rFonts w:ascii="Century" w:eastAsia="ＭＳ 明朝" w:hAnsi="Century" w:cs="Arial"/>
          <w:b/>
          <w:bCs/>
          <w:color w:val="000000"/>
          <w:kern w:val="0"/>
          <w:szCs w:val="21"/>
          <w:bdr w:val="single" w:sz="2" w:space="0" w:color="EAECF0" w:frame="1"/>
          <w14:ligatures w14:val="none"/>
        </w:rPr>
        <w:t>解析の結果の乖離を最小限にする。</w:t>
      </w:r>
    </w:p>
    <w:p w14:paraId="238BB80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その他</w:t>
      </w:r>
    </w:p>
    <w:p w14:paraId="421F9459" w14:textId="77777777" w:rsidR="00BF4491" w:rsidRPr="00110D83" w:rsidRDefault="00BF4491" w:rsidP="00BF4491">
      <w:pPr>
        <w:widowControl/>
        <w:numPr>
          <w:ilvl w:val="0"/>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508AEFD3"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7D1F552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3612C1C3"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体重減少</w:t>
      </w:r>
    </w:p>
    <w:p w14:paraId="08A034C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欠測値の増加</w:t>
      </w:r>
    </w:p>
    <w:p w14:paraId="05156F18"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データの正規性の逸脱</w:t>
      </w:r>
    </w:p>
    <w:p w14:paraId="2253930F" w14:textId="77777777" w:rsidR="00BF4491" w:rsidRPr="00110D83" w:rsidRDefault="00BF4491" w:rsidP="00BF4491">
      <w:pPr>
        <w:widowControl/>
        <w:numPr>
          <w:ilvl w:val="0"/>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B3D67C9"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7DC372D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脱水症状の早期発見と対応</w:t>
      </w:r>
    </w:p>
    <w:p w14:paraId="4E19A6CE"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4920FAB0"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欠測値の最小化</w:t>
      </w:r>
    </w:p>
    <w:p w14:paraId="113E013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データの正規性の確認</w:t>
      </w:r>
    </w:p>
    <w:p w14:paraId="12C15534" w14:textId="77777777" w:rsidR="00BF4491" w:rsidRPr="00110D83" w:rsidRDefault="00BF4491" w:rsidP="00BF4491">
      <w:pPr>
        <w:widowControl/>
        <w:numPr>
          <w:ilvl w:val="0"/>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DEE648A"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5D93C1E5"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08825E23"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0C62266E"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統計解析におけるバイアス</w:t>
      </w:r>
    </w:p>
    <w:p w14:paraId="2C6908E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ランク変換による解析の必要性</w:t>
      </w:r>
    </w:p>
    <w:p w14:paraId="54874F92" w14:textId="77777777" w:rsidR="00BF4491" w:rsidRPr="00110D83" w:rsidRDefault="00BF4491" w:rsidP="00BF4491">
      <w:pPr>
        <w:widowControl/>
        <w:numPr>
          <w:ilvl w:val="0"/>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6048315"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56259DCF"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7C23FE97"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0BEAD262"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脱落患者の追跡調査を行い、欠測値を最小限にする。</w:t>
      </w:r>
    </w:p>
    <w:p w14:paraId="4A959FE4"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LOCF</w:t>
      </w:r>
      <w:r w:rsidRPr="00110D83">
        <w:rPr>
          <w:rFonts w:ascii="Century" w:eastAsia="ＭＳ 明朝" w:hAnsi="Century" w:cs="Arial"/>
          <w:b/>
          <w:bCs/>
          <w:color w:val="000000"/>
          <w:kern w:val="0"/>
          <w:szCs w:val="21"/>
          <w:bdr w:val="single" w:sz="2" w:space="0" w:color="EAECF0" w:frame="1"/>
          <w14:ligatures w14:val="none"/>
        </w:rPr>
        <w:t>法以外の欠測値補完方法も検討する。</w:t>
      </w:r>
    </w:p>
    <w:p w14:paraId="6923C0B2" w14:textId="77777777" w:rsidR="00BF4491" w:rsidRPr="00110D83" w:rsidRDefault="00BF4491" w:rsidP="00BF4491">
      <w:pPr>
        <w:widowControl/>
        <w:numPr>
          <w:ilvl w:val="1"/>
          <w:numId w:val="50"/>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データの正規性を確認し、必要に応じてランク変換による解析を行う。</w:t>
      </w:r>
    </w:p>
    <w:bookmarkEnd w:id="0"/>
    <w:p w14:paraId="1BA468D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変更点</w:t>
      </w:r>
    </w:p>
    <w:p w14:paraId="0D56194F"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今回の修正により、以下の点が変更されました。</w:t>
      </w:r>
    </w:p>
    <w:p w14:paraId="3B159715" w14:textId="77777777" w:rsidR="00BF4491" w:rsidRPr="00110D83" w:rsidRDefault="00BF4491" w:rsidP="00BF4491">
      <w:pPr>
        <w:widowControl/>
        <w:numPr>
          <w:ilvl w:val="0"/>
          <w:numId w:val="5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TTS</w:t>
      </w:r>
      <w:r w:rsidRPr="00110D83">
        <w:rPr>
          <w:rFonts w:ascii="Century" w:eastAsia="ＭＳ 明朝" w:hAnsi="Century" w:cs="Arial"/>
          <w:b/>
          <w:bCs/>
          <w:color w:val="000000"/>
          <w:kern w:val="0"/>
          <w:szCs w:val="21"/>
          <w:bdr w:val="single" w:sz="2" w:space="0" w:color="EAECF0" w:frame="1"/>
          <w14:ligatures w14:val="none"/>
        </w:rPr>
        <w:t>製剤の貼付手順の遵守</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「患者の不快感、治療への不信感」をリスクから削除しました。</w:t>
      </w:r>
    </w:p>
    <w:p w14:paraId="4651E0FD" w14:textId="77777777" w:rsidR="00BF4491" w:rsidRPr="00110D83" w:rsidRDefault="00BF4491" w:rsidP="00BF4491">
      <w:pPr>
        <w:widowControl/>
        <w:numPr>
          <w:ilvl w:val="0"/>
          <w:numId w:val="5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心血管系の安全性評価の正確性</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「具体的な課題」から</w:t>
      </w:r>
      <w:r w:rsidRPr="00110D83">
        <w:rPr>
          <w:rFonts w:ascii="Century" w:eastAsia="ＭＳ 明朝" w:hAnsi="Century" w:cs="Arial"/>
          <w:color w:val="000000"/>
          <w:kern w:val="0"/>
          <w:szCs w:val="21"/>
          <w14:ligatures w14:val="none"/>
        </w:rPr>
        <w:t>ECG</w:t>
      </w:r>
      <w:r w:rsidRPr="00110D83">
        <w:rPr>
          <w:rFonts w:ascii="Century" w:eastAsia="ＭＳ 明朝" w:hAnsi="Century" w:cs="Arial"/>
          <w:color w:val="000000"/>
          <w:kern w:val="0"/>
          <w:szCs w:val="21"/>
          <w14:ligatures w14:val="none"/>
        </w:rPr>
        <w:t>電極の装着ミス、ノイズの混入、ホルター心電図の装着時間不足、電極の脱落、アーチファクトの処理ミス、解析ソフトウェアの選択ミスを削除しました。</w:t>
      </w:r>
    </w:p>
    <w:p w14:paraId="4E311404" w14:textId="77777777" w:rsidR="00BF4491" w:rsidRPr="00110D83" w:rsidRDefault="00BF4491" w:rsidP="00BF4491">
      <w:pPr>
        <w:widowControl/>
        <w:numPr>
          <w:ilvl w:val="0"/>
          <w:numId w:val="5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併用禁止薬の使用防止</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オピオイド製剤に関する記述を削除しました。</w:t>
      </w:r>
    </w:p>
    <w:p w14:paraId="4BD9A994" w14:textId="77777777" w:rsidR="00BF4491" w:rsidRPr="00110D83" w:rsidRDefault="00BF4491" w:rsidP="00BF4491">
      <w:pPr>
        <w:widowControl/>
        <w:numPr>
          <w:ilvl w:val="0"/>
          <w:numId w:val="51"/>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その他</w:t>
      </w:r>
      <w:r w:rsidRPr="00110D83">
        <w:rPr>
          <w:rFonts w:ascii="Century" w:eastAsia="ＭＳ 明朝" w:hAnsi="Century" w:cs="Arial"/>
          <w:color w:val="000000"/>
          <w:kern w:val="0"/>
          <w:szCs w:val="21"/>
          <w14:ligatures w14:val="none"/>
        </w:rPr>
        <w:t xml:space="preserve">: </w:t>
      </w:r>
      <w:r w:rsidRPr="00110D83">
        <w:rPr>
          <w:rFonts w:ascii="Century" w:eastAsia="ＭＳ 明朝" w:hAnsi="Century" w:cs="Arial"/>
          <w:color w:val="000000"/>
          <w:kern w:val="0"/>
          <w:szCs w:val="21"/>
          <w14:ligatures w14:val="none"/>
        </w:rPr>
        <w:t>「治験薬投与手順の遵守」を削除しました（「</w:t>
      </w:r>
      <w:r w:rsidRPr="00110D83">
        <w:rPr>
          <w:rFonts w:ascii="Century" w:eastAsia="ＭＳ 明朝" w:hAnsi="Century" w:cs="Arial"/>
          <w:color w:val="000000"/>
          <w:kern w:val="0"/>
          <w:szCs w:val="21"/>
          <w14:ligatures w14:val="none"/>
        </w:rPr>
        <w:t>1</w:t>
      </w:r>
      <w:r w:rsidRPr="00110D83">
        <w:rPr>
          <w:rFonts w:ascii="Century" w:eastAsia="ＭＳ 明朝" w:hAnsi="Century" w:cs="Arial"/>
          <w:color w:val="000000"/>
          <w:kern w:val="0"/>
          <w:szCs w:val="21"/>
          <w14:ligatures w14:val="none"/>
        </w:rPr>
        <w:t>．」で前述しているため）。</w:t>
      </w:r>
    </w:p>
    <w:p w14:paraId="784B8195"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これらの修正により、より焦点を絞った</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の特定ができたと考えています。</w:t>
      </w:r>
    </w:p>
    <w:p w14:paraId="3F2AEA02" w14:textId="11C2C754" w:rsidR="004F6C23" w:rsidRPr="00110D83" w:rsidRDefault="00110D83" w:rsidP="00110D83">
      <w:pPr>
        <w:pStyle w:val="1"/>
        <w:rPr>
          <w:rFonts w:cs="Arial"/>
          <w:color w:val="000000"/>
          <w:kern w:val="0"/>
          <w:sz w:val="21"/>
          <w:szCs w:val="21"/>
          <w14:ligatures w14:val="none"/>
        </w:rPr>
      </w:pPr>
      <w:r w:rsidRPr="00110D83">
        <w:rPr>
          <w:rFonts w:hint="eastAsia"/>
          <w:sz w:val="21"/>
          <w:szCs w:val="21"/>
        </w:rPr>
        <w:t>CtQF Facilitator</w:t>
      </w:r>
      <w:r w:rsidRPr="00110D83">
        <w:rPr>
          <w:rFonts w:hint="eastAsia"/>
          <w:sz w:val="21"/>
          <w:szCs w:val="21"/>
        </w:rPr>
        <w:t>へ</w:t>
      </w:r>
      <w:r w:rsidR="00ED3520">
        <w:rPr>
          <w:rFonts w:hint="eastAsia"/>
          <w:sz w:val="21"/>
          <w:szCs w:val="21"/>
        </w:rPr>
        <w:t>追加コメント</w:t>
      </w:r>
    </w:p>
    <w:p w14:paraId="03B723C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追加コメントです。この試験では</w:t>
      </w:r>
      <w:r w:rsidRPr="00110D83">
        <w:rPr>
          <w:rFonts w:ascii="Century" w:eastAsia="ＭＳ 明朝" w:hAnsi="Century" w:cs="Arial"/>
          <w:color w:val="000000"/>
          <w:kern w:val="0"/>
          <w:szCs w:val="21"/>
          <w14:ligatures w14:val="none"/>
        </w:rPr>
        <w:t>PP</w:t>
      </w:r>
      <w:r w:rsidRPr="00110D83">
        <w:rPr>
          <w:rFonts w:ascii="Century" w:eastAsia="ＭＳ 明朝" w:hAnsi="Century" w:cs="Arial"/>
          <w:color w:val="000000"/>
          <w:kern w:val="0"/>
          <w:szCs w:val="21"/>
          <w14:ligatures w14:val="none"/>
        </w:rPr>
        <w:t>解析が行われていません。</w:t>
      </w:r>
    </w:p>
    <w:p w14:paraId="23E4131C" w14:textId="7D1A654D" w:rsidR="00BF4491" w:rsidRPr="00110D83" w:rsidRDefault="004F6C23" w:rsidP="004F6C23">
      <w:pPr>
        <w:pStyle w:val="1"/>
        <w:rPr>
          <w:sz w:val="21"/>
          <w:szCs w:val="21"/>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要因素案の再生成</w:t>
      </w:r>
      <w:r w:rsidR="00110D83" w:rsidRPr="00110D83">
        <w:rPr>
          <w:rFonts w:hint="eastAsia"/>
          <w:sz w:val="21"/>
          <w:szCs w:val="21"/>
        </w:rPr>
        <w:t>⑦</w:t>
      </w:r>
    </w:p>
    <w:p w14:paraId="7FBDEB2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bookmarkStart w:id="1" w:name="_Hlk207240333"/>
      <w:r w:rsidRPr="00110D83">
        <w:rPr>
          <w:rFonts w:ascii="Century" w:eastAsia="ＭＳ 明朝" w:hAnsi="Century" w:cs="Arial"/>
          <w:color w:val="000000"/>
          <w:kern w:val="0"/>
          <w:szCs w:val="21"/>
          <w14:ligatures w14:val="none"/>
        </w:rPr>
        <w:t>承知いたしました。</w:t>
      </w:r>
      <w:r w:rsidRPr="00110D83">
        <w:rPr>
          <w:rFonts w:ascii="Century" w:eastAsia="ＭＳ 明朝" w:hAnsi="Century" w:cs="Arial"/>
          <w:color w:val="000000"/>
          <w:kern w:val="0"/>
          <w:szCs w:val="21"/>
          <w14:ligatures w14:val="none"/>
        </w:rPr>
        <w:t>PP</w:t>
      </w:r>
      <w:r w:rsidRPr="00110D83">
        <w:rPr>
          <w:rFonts w:ascii="Century" w:eastAsia="ＭＳ 明朝" w:hAnsi="Century" w:cs="Arial"/>
          <w:color w:val="000000"/>
          <w:kern w:val="0"/>
          <w:szCs w:val="21"/>
          <w14:ligatures w14:val="none"/>
        </w:rPr>
        <w:t>解析が行われていないことを踏まえ、</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を再度修正します。</w:t>
      </w:r>
    </w:p>
    <w:p w14:paraId="33F2B95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bookmarkStart w:id="2" w:name="_Hlk207240028"/>
      <w:bookmarkStart w:id="3" w:name="_Hlk207240238"/>
      <w:bookmarkStart w:id="4" w:name="_Hlk207240277"/>
      <w:r w:rsidRPr="00110D83">
        <w:rPr>
          <w:rFonts w:ascii="Century" w:eastAsia="ＭＳ 明朝" w:hAnsi="Century" w:cs="Arial"/>
          <w:b/>
          <w:bCs/>
          <w:color w:val="000000"/>
          <w:kern w:val="0"/>
          <w:szCs w:val="21"/>
          <w:bdr w:val="single" w:sz="2" w:space="0" w:color="EAECF0" w:frame="1"/>
          <w14:ligatures w14:val="none"/>
        </w:rPr>
        <w:t>1.</w:t>
      </w:r>
      <w:bookmarkStart w:id="5" w:name="_Hlk207241325"/>
      <w:r w:rsidRPr="00110D83">
        <w:rPr>
          <w:rFonts w:ascii="Century" w:eastAsia="ＭＳ 明朝" w:hAnsi="Century" w:cs="Arial"/>
          <w:b/>
          <w:bCs/>
          <w:color w:val="000000"/>
          <w:kern w:val="0"/>
          <w:szCs w:val="21"/>
          <w:bdr w:val="single" w:sz="2" w:space="0" w:color="EAECF0" w:frame="1"/>
          <w14:ligatures w14:val="none"/>
        </w:rPr>
        <w:t xml:space="preserve">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01BD22CA" w14:textId="77777777" w:rsidR="00BF4491" w:rsidRPr="00110D83" w:rsidRDefault="00BF4491" w:rsidP="00BF4491">
      <w:pPr>
        <w:widowControl/>
        <w:numPr>
          <w:ilvl w:val="0"/>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FEC4D3D"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貼付部位の選択ミス（同一部位への連日貼付）</w:t>
      </w:r>
    </w:p>
    <w:p w14:paraId="375BFD4C"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保護フィルムの剥がし方ミス（薬剤への接触）</w:t>
      </w:r>
    </w:p>
    <w:p w14:paraId="5F1118CF"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空気の混入</w:t>
      </w:r>
    </w:p>
    <w:p w14:paraId="2DF1B2FD"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貼付後の圧着不足</w:t>
      </w:r>
    </w:p>
    <w:p w14:paraId="2C6C5C11"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貼付頻度・時間の誤り</w:t>
      </w:r>
    </w:p>
    <w:p w14:paraId="5414CEF1"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高齢者、関節可動域制限のある患者における貼付困難</w:t>
      </w:r>
    </w:p>
    <w:p w14:paraId="3D53DA6E"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貼付済み製剤の除去忘れ</w:t>
      </w:r>
    </w:p>
    <w:p w14:paraId="54EF707F" w14:textId="77777777" w:rsidR="00BF4491" w:rsidRPr="00110D83" w:rsidRDefault="00BF4491" w:rsidP="00BF4491">
      <w:pPr>
        <w:widowControl/>
        <w:numPr>
          <w:ilvl w:val="0"/>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0BB9D5E"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3890E1D6"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29349B8C" w14:textId="77777777" w:rsidR="00BF4491" w:rsidRPr="00110D83" w:rsidRDefault="00BF4491" w:rsidP="00BF4491">
      <w:pPr>
        <w:widowControl/>
        <w:numPr>
          <w:ilvl w:val="0"/>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62400FC4"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薬物動態の変動、有効性の低下</w:t>
      </w:r>
    </w:p>
    <w:p w14:paraId="4EA9BE19"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皮膚トラブル（刺激、かぶれ、剥がれ、角質層剥離）</w:t>
      </w:r>
    </w:p>
    <w:p w14:paraId="60EEB480"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患者の不快感、治療への不信感</w:t>
      </w:r>
    </w:p>
    <w:p w14:paraId="408F7029"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過量投与による重篤な副作用</w:t>
      </w:r>
    </w:p>
    <w:p w14:paraId="59CEB0AE"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ITT</w:t>
      </w:r>
      <w:r w:rsidRPr="00110D83">
        <w:rPr>
          <w:rFonts w:ascii="Century" w:eastAsia="ＭＳ 明朝" w:hAnsi="Century" w:cs="Arial"/>
          <w:b/>
          <w:bCs/>
          <w:color w:val="000000"/>
          <w:kern w:val="0"/>
          <w:szCs w:val="21"/>
          <w:bdr w:val="single" w:sz="2" w:space="0" w:color="EAECF0" w:frame="1"/>
          <w14:ligatures w14:val="none"/>
        </w:rPr>
        <w:t>解析の結果の信頼性低下</w:t>
      </w:r>
    </w:p>
    <w:p w14:paraId="695CF09B" w14:textId="77777777" w:rsidR="00BF4491" w:rsidRPr="00110D83" w:rsidRDefault="00BF4491" w:rsidP="00BF4491">
      <w:pPr>
        <w:widowControl/>
        <w:numPr>
          <w:ilvl w:val="0"/>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D874BA4"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3A6DAA8B"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1C3479C7"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2430949F"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76C25C9E"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196816D5"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49409F8D"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貼付状況の記録を徹底し、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4F35CA93" w14:textId="77777777" w:rsidR="00BF4491" w:rsidRPr="00110D83" w:rsidRDefault="00BF4491" w:rsidP="00BF4491">
      <w:pPr>
        <w:widowControl/>
        <w:numPr>
          <w:ilvl w:val="1"/>
          <w:numId w:val="52"/>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投与量の変更があった場合の解析方法を事前に検討する。</w:t>
      </w:r>
    </w:p>
    <w:p w14:paraId="5DA947E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4237AB2D" w14:textId="77777777" w:rsidR="00BF4491" w:rsidRPr="00110D83" w:rsidRDefault="00BF4491" w:rsidP="00BF4491">
      <w:pPr>
        <w:widowControl/>
        <w:numPr>
          <w:ilvl w:val="0"/>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CAEC3C6"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07996863"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23464F58"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5B5EB158"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5AC656A8"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心理評価者の変更</w:t>
      </w:r>
    </w:p>
    <w:p w14:paraId="05F75522" w14:textId="77777777" w:rsidR="00BF4491" w:rsidRPr="00110D83" w:rsidRDefault="00BF4491" w:rsidP="00BF4491">
      <w:pPr>
        <w:widowControl/>
        <w:numPr>
          <w:ilvl w:val="0"/>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7C89B49E"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49E3053D"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254CC81C"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0DA59093" w14:textId="77777777" w:rsidR="00BF4491" w:rsidRPr="00110D83" w:rsidRDefault="00BF4491" w:rsidP="00BF4491">
      <w:pPr>
        <w:widowControl/>
        <w:numPr>
          <w:ilvl w:val="0"/>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23A805EF"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評価結果の信頼性低下</w:t>
      </w:r>
    </w:p>
    <w:p w14:paraId="7FF873F1"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試験結果の解釈困難</w:t>
      </w:r>
    </w:p>
    <w:p w14:paraId="7984E7BF"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統計解析におけるバイアス</w:t>
      </w:r>
    </w:p>
    <w:p w14:paraId="7ABB8CAF"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評価結果の比較困難</w:t>
      </w:r>
    </w:p>
    <w:p w14:paraId="081110FC"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主要評価項目、副次評価項目の解析結果の信頼性低下</w:t>
      </w:r>
    </w:p>
    <w:p w14:paraId="11C54D52"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交互作用の評価への影響</w:t>
      </w:r>
    </w:p>
    <w:p w14:paraId="5933F7FD" w14:textId="77777777" w:rsidR="00BF4491" w:rsidRPr="00110D83" w:rsidRDefault="00BF4491" w:rsidP="00BF4491">
      <w:pPr>
        <w:widowControl/>
        <w:numPr>
          <w:ilvl w:val="0"/>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39BD7D67"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35809FC0"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模擬評価やビデオ教材を用いたトレーニングを実施し、評価者のスキルを向上させる。</w:t>
      </w:r>
    </w:p>
    <w:p w14:paraId="227D5F98"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3EC911B3"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42B8E4CE"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4A2E9870"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789AE636"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697EAA8A"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3B6152F7"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評価データに影響を与える評価者の変更を最小限にする。</w:t>
      </w:r>
    </w:p>
    <w:p w14:paraId="1FB8979D" w14:textId="77777777" w:rsidR="00BF4491" w:rsidRPr="00110D83" w:rsidRDefault="00BF4491" w:rsidP="00BF4491">
      <w:pPr>
        <w:widowControl/>
        <w:numPr>
          <w:ilvl w:val="1"/>
          <w:numId w:val="53"/>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交互作用の評価に影響を与える可能性のある評価者の偏りを最小限にする。</w:t>
      </w:r>
    </w:p>
    <w:p w14:paraId="079D194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30DECDCC" w14:textId="77777777" w:rsidR="00BF4491" w:rsidRPr="00110D83" w:rsidRDefault="00BF4491" w:rsidP="00BF4491">
      <w:pPr>
        <w:widowControl/>
        <w:numPr>
          <w:ilvl w:val="0"/>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6E89D643"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38EDA94C"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1084A440"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4B9DE458"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034DED8C"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5F9EC4B6"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68ED6471"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76332A39"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23E7D17B"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アルツハイマー型認知症でない患者の組み入れ</w:t>
      </w:r>
    </w:p>
    <w:p w14:paraId="0F5C306E" w14:textId="77777777" w:rsidR="00BF4491" w:rsidRPr="00110D83" w:rsidRDefault="00BF4491" w:rsidP="00BF4491">
      <w:pPr>
        <w:widowControl/>
        <w:numPr>
          <w:ilvl w:val="0"/>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5EBAB025"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3B046085"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31F7A96E"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052BB602" w14:textId="77777777" w:rsidR="00BF4491" w:rsidRPr="00110D83" w:rsidRDefault="00BF4491" w:rsidP="00BF4491">
      <w:pPr>
        <w:widowControl/>
        <w:numPr>
          <w:ilvl w:val="0"/>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8F2246B"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不適切な患者の組み入れ</w:t>
      </w:r>
    </w:p>
    <w:p w14:paraId="7C6C17D3"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試験結果の信頼性低下</w:t>
      </w:r>
    </w:p>
    <w:p w14:paraId="59DAFCB3"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患者の安全性への影響</w:t>
      </w:r>
    </w:p>
    <w:p w14:paraId="411D5364"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D15008B"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解析の結果の信頼性低下</w:t>
      </w:r>
    </w:p>
    <w:p w14:paraId="49C28679"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層別解析の解釈への影響</w:t>
      </w:r>
    </w:p>
    <w:p w14:paraId="46ADAFB7" w14:textId="77777777" w:rsidR="00BF4491" w:rsidRPr="00110D83" w:rsidRDefault="00BF4491" w:rsidP="00BF4491">
      <w:pPr>
        <w:widowControl/>
        <w:numPr>
          <w:ilvl w:val="0"/>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103ADE91"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3D792769"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6BE9AC9A"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7E8F7864"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610A9C9F"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6F27692F"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55FB1FB7"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スクリーニング時の情報収集を徹底し、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1DFCA233" w14:textId="77777777" w:rsidR="00BF4491" w:rsidRPr="00110D83" w:rsidRDefault="00BF4491" w:rsidP="00BF4491">
      <w:pPr>
        <w:widowControl/>
        <w:numPr>
          <w:ilvl w:val="1"/>
          <w:numId w:val="5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層別解析の結果に影響を与える可能性のある患者の偏りを最小限にする。</w:t>
      </w:r>
    </w:p>
    <w:p w14:paraId="7FE73585"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63FD3BF4" w14:textId="77777777" w:rsidR="00BF4491" w:rsidRPr="00110D83" w:rsidRDefault="00BF4491" w:rsidP="00BF4491">
      <w:pPr>
        <w:widowControl/>
        <w:numPr>
          <w:ilvl w:val="0"/>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04F1FD99"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529A9705"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有効性評価に影響を与える併用療法</w:t>
      </w:r>
    </w:p>
    <w:p w14:paraId="0FA07CC0" w14:textId="77777777" w:rsidR="00BF4491" w:rsidRPr="00110D83" w:rsidRDefault="00BF4491" w:rsidP="00BF4491">
      <w:pPr>
        <w:widowControl/>
        <w:numPr>
          <w:ilvl w:val="0"/>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1ADE94BD"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67FCD8F8"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6A1C98C7"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併用療法の使用状況の確認</w:t>
      </w:r>
    </w:p>
    <w:p w14:paraId="661DFFB4" w14:textId="77777777" w:rsidR="00BF4491" w:rsidRPr="00110D83" w:rsidRDefault="00BF4491" w:rsidP="00BF4491">
      <w:pPr>
        <w:widowControl/>
        <w:numPr>
          <w:ilvl w:val="0"/>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27E78E6F"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薬物相互作用による副作用</w:t>
      </w:r>
    </w:p>
    <w:p w14:paraId="794FFD54"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試験結果への影響</w:t>
      </w:r>
    </w:p>
    <w:p w14:paraId="0CB68AE3"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有効性評価のバイアス</w:t>
      </w:r>
    </w:p>
    <w:p w14:paraId="51FAD43F"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1EAD4E0E"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解析の結果の信頼性低下</w:t>
      </w:r>
    </w:p>
    <w:p w14:paraId="79982867" w14:textId="77777777" w:rsidR="00BF4491" w:rsidRPr="00110D83" w:rsidRDefault="00BF4491" w:rsidP="00BF4491">
      <w:pPr>
        <w:widowControl/>
        <w:numPr>
          <w:ilvl w:val="0"/>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5D52F5E5"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併用禁止薬リストを患者と介護者に分かりやすく説明し、理解度を確認する。</w:t>
      </w:r>
    </w:p>
    <w:p w14:paraId="52B04368"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4F16D83A"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3A72150B"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併用療法の使用状況を定期的に確認し、記録する。</w:t>
      </w:r>
    </w:p>
    <w:p w14:paraId="459E1705"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併用療法が判明した場合の対応手順を明確化する。</w:t>
      </w:r>
    </w:p>
    <w:p w14:paraId="5CE5F45B" w14:textId="77777777" w:rsidR="00BF4491" w:rsidRPr="00110D83" w:rsidRDefault="00BF4491" w:rsidP="00BF4491">
      <w:pPr>
        <w:widowControl/>
        <w:numPr>
          <w:ilvl w:val="1"/>
          <w:numId w:val="5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併用薬の使用状況を記録し、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7CDC233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その他</w:t>
      </w:r>
    </w:p>
    <w:p w14:paraId="24400538" w14:textId="77777777" w:rsidR="00BF4491" w:rsidRPr="00110D83" w:rsidRDefault="00BF4491" w:rsidP="00BF4491">
      <w:pPr>
        <w:widowControl/>
        <w:numPr>
          <w:ilvl w:val="0"/>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具体的な課題</w:t>
      </w:r>
    </w:p>
    <w:p w14:paraId="47150225"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中止基準違反</w:t>
      </w:r>
    </w:p>
    <w:p w14:paraId="0C002641"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w:t>
      </w:r>
    </w:p>
    <w:p w14:paraId="7CC832CC"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体重減少</w:t>
      </w:r>
    </w:p>
    <w:p w14:paraId="2751BC3D"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欠測値の増加</w:t>
      </w:r>
    </w:p>
    <w:p w14:paraId="05AF3B04"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データの正規性の逸脱</w:t>
      </w:r>
    </w:p>
    <w:p w14:paraId="2E77CD8A" w14:textId="77777777" w:rsidR="00BF4491" w:rsidRPr="00110D83" w:rsidRDefault="00BF4491" w:rsidP="00BF4491">
      <w:pPr>
        <w:widowControl/>
        <w:numPr>
          <w:ilvl w:val="0"/>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4514ECBE"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中止基準の遵守</w:t>
      </w:r>
    </w:p>
    <w:p w14:paraId="4ECB050C"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脱水症状の早期発見と対応</w:t>
      </w:r>
    </w:p>
    <w:p w14:paraId="5D8D76E6"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体重変化のモニタリング</w:t>
      </w:r>
    </w:p>
    <w:p w14:paraId="171731B8"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欠測値の最小化</w:t>
      </w:r>
    </w:p>
    <w:p w14:paraId="6FDB235A"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データの正規性の確認</w:t>
      </w:r>
    </w:p>
    <w:p w14:paraId="44E826C9" w14:textId="77777777" w:rsidR="00BF4491" w:rsidRPr="00110D83" w:rsidRDefault="00BF4491" w:rsidP="00BF4491">
      <w:pPr>
        <w:widowControl/>
        <w:numPr>
          <w:ilvl w:val="0"/>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1924C6DC"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解析対象集団からの除外</w:t>
      </w:r>
    </w:p>
    <w:p w14:paraId="32EDB798"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試験結果の信頼性低下</w:t>
      </w:r>
    </w:p>
    <w:p w14:paraId="64A91B9B"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患者の安全性の脅威</w:t>
      </w:r>
    </w:p>
    <w:p w14:paraId="4694FDE6"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統計解析におけるバイアス</w:t>
      </w:r>
    </w:p>
    <w:p w14:paraId="5CDD2C4E"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ランク変換による解析の必要性</w:t>
      </w:r>
    </w:p>
    <w:p w14:paraId="2BF99EAE" w14:textId="77777777" w:rsidR="00BF4491" w:rsidRPr="00110D83" w:rsidRDefault="00BF4491" w:rsidP="00BF4491">
      <w:pPr>
        <w:widowControl/>
        <w:numPr>
          <w:ilvl w:val="0"/>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224933BB"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6D526173"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0C7174CA"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779A0E2B"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脱落患者の追跡調査を行い、欠測値を最小限にする。</w:t>
      </w:r>
    </w:p>
    <w:p w14:paraId="6C1E8EF0"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LOCF</w:t>
      </w:r>
      <w:r w:rsidRPr="00110D83">
        <w:rPr>
          <w:rFonts w:ascii="Century" w:eastAsia="ＭＳ 明朝" w:hAnsi="Century" w:cs="Arial"/>
          <w:b/>
          <w:bCs/>
          <w:color w:val="000000"/>
          <w:kern w:val="0"/>
          <w:szCs w:val="21"/>
          <w:bdr w:val="single" w:sz="2" w:space="0" w:color="EAECF0" w:frame="1"/>
          <w14:ligatures w14:val="none"/>
        </w:rPr>
        <w:t>法以外の欠測値補完方法も検討する。</w:t>
      </w:r>
    </w:p>
    <w:p w14:paraId="6B5E8F30" w14:textId="77777777" w:rsidR="00BF4491" w:rsidRPr="00110D83" w:rsidRDefault="00BF4491" w:rsidP="00BF4491">
      <w:pPr>
        <w:widowControl/>
        <w:numPr>
          <w:ilvl w:val="1"/>
          <w:numId w:val="5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データの正規性を確認し、必要に応じてランク変換による解析を行う。</w:t>
      </w:r>
      <w:bookmarkEnd w:id="2"/>
      <w:bookmarkEnd w:id="5"/>
    </w:p>
    <w:bookmarkEnd w:id="1"/>
    <w:bookmarkEnd w:id="3"/>
    <w:p w14:paraId="25A803F9"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変更点</w:t>
      </w:r>
    </w:p>
    <w:p w14:paraId="39AD31B6"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今回の修正により、以下の点が変更されました。</w:t>
      </w:r>
    </w:p>
    <w:p w14:paraId="4458ED2E" w14:textId="77777777" w:rsidR="00BF4491" w:rsidRPr="00110D83" w:rsidRDefault="00BF4491" w:rsidP="00BF4491">
      <w:pPr>
        <w:widowControl/>
        <w:numPr>
          <w:ilvl w:val="0"/>
          <w:numId w:val="5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解析対象集団</w:t>
      </w:r>
      <w:r w:rsidRPr="00110D83">
        <w:rPr>
          <w:rFonts w:ascii="Century" w:eastAsia="ＭＳ 明朝" w:hAnsi="Century" w:cs="Arial"/>
          <w:color w:val="000000"/>
          <w:kern w:val="0"/>
          <w:szCs w:val="21"/>
          <w14:ligatures w14:val="none"/>
        </w:rPr>
        <w:t>: PP</w:t>
      </w:r>
      <w:r w:rsidRPr="00110D83">
        <w:rPr>
          <w:rFonts w:ascii="Century" w:eastAsia="ＭＳ 明朝" w:hAnsi="Century" w:cs="Arial"/>
          <w:color w:val="000000"/>
          <w:kern w:val="0"/>
          <w:szCs w:val="21"/>
          <w14:ligatures w14:val="none"/>
        </w:rPr>
        <w:t>解析が行われないため、</w:t>
      </w:r>
      <w:r w:rsidRPr="00110D83">
        <w:rPr>
          <w:rFonts w:ascii="Century" w:eastAsia="ＭＳ 明朝" w:hAnsi="Century" w:cs="Arial"/>
          <w:color w:val="000000"/>
          <w:kern w:val="0"/>
          <w:szCs w:val="21"/>
          <w14:ligatures w14:val="none"/>
        </w:rPr>
        <w:t>PP</w:t>
      </w:r>
      <w:r w:rsidRPr="00110D83">
        <w:rPr>
          <w:rFonts w:ascii="Century" w:eastAsia="ＭＳ 明朝" w:hAnsi="Century" w:cs="Arial"/>
          <w:color w:val="000000"/>
          <w:kern w:val="0"/>
          <w:szCs w:val="21"/>
          <w14:ligatures w14:val="none"/>
        </w:rPr>
        <w:t>解析に関する記述を削除し、</w:t>
      </w:r>
      <w:r w:rsidRPr="00110D83">
        <w:rPr>
          <w:rFonts w:ascii="Century" w:eastAsia="ＭＳ 明朝" w:hAnsi="Century" w:cs="Arial"/>
          <w:color w:val="000000"/>
          <w:kern w:val="0"/>
          <w:szCs w:val="21"/>
          <w14:ligatures w14:val="none"/>
        </w:rPr>
        <w:t>ITT</w:t>
      </w:r>
      <w:r w:rsidRPr="00110D83">
        <w:rPr>
          <w:rFonts w:ascii="Century" w:eastAsia="ＭＳ 明朝" w:hAnsi="Century" w:cs="Arial"/>
          <w:color w:val="000000"/>
          <w:kern w:val="0"/>
          <w:szCs w:val="21"/>
          <w14:ligatures w14:val="none"/>
        </w:rPr>
        <w:t>解析に焦点を当てました。</w:t>
      </w:r>
    </w:p>
    <w:p w14:paraId="228FE44A" w14:textId="77777777" w:rsidR="00BF4491" w:rsidRPr="00110D83" w:rsidRDefault="00BF4491" w:rsidP="00BF4491">
      <w:pPr>
        <w:widowControl/>
        <w:numPr>
          <w:ilvl w:val="0"/>
          <w:numId w:val="5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各項目の「リスク」から「</w:t>
      </w:r>
      <w:r w:rsidRPr="00110D83">
        <w:rPr>
          <w:rFonts w:ascii="Century" w:eastAsia="ＭＳ 明朝" w:hAnsi="Century" w:cs="Arial"/>
          <w:color w:val="000000"/>
          <w:kern w:val="0"/>
          <w:szCs w:val="21"/>
          <w14:ligatures w14:val="none"/>
        </w:rPr>
        <w:t>PP</w:t>
      </w:r>
      <w:r w:rsidRPr="00110D83">
        <w:rPr>
          <w:rFonts w:ascii="Century" w:eastAsia="ＭＳ 明朝" w:hAnsi="Century" w:cs="Arial"/>
          <w:color w:val="000000"/>
          <w:kern w:val="0"/>
          <w:szCs w:val="21"/>
          <w14:ligatures w14:val="none"/>
        </w:rPr>
        <w:t>解析の結果の乖離」を削除し、「</w:t>
      </w:r>
      <w:r w:rsidRPr="00110D83">
        <w:rPr>
          <w:rFonts w:ascii="Century" w:eastAsia="ＭＳ 明朝" w:hAnsi="Century" w:cs="Arial"/>
          <w:color w:val="000000"/>
          <w:kern w:val="0"/>
          <w:szCs w:val="21"/>
          <w14:ligatures w14:val="none"/>
        </w:rPr>
        <w:t>ITT</w:t>
      </w:r>
      <w:r w:rsidRPr="00110D83">
        <w:rPr>
          <w:rFonts w:ascii="Century" w:eastAsia="ＭＳ 明朝" w:hAnsi="Century" w:cs="Arial"/>
          <w:color w:val="000000"/>
          <w:kern w:val="0"/>
          <w:szCs w:val="21"/>
          <w14:ligatures w14:val="none"/>
        </w:rPr>
        <w:t>解析の結果の信頼性低下」に修正しました。</w:t>
      </w:r>
    </w:p>
    <w:p w14:paraId="0535B7E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これらの修正により、より正確な情報に基づいた</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の特定ができたと考えています。</w:t>
      </w:r>
    </w:p>
    <w:bookmarkEnd w:id="4"/>
    <w:p w14:paraId="793A61E0" w14:textId="7042E0E9" w:rsidR="004F6C23" w:rsidRPr="00110D83" w:rsidRDefault="00110D83" w:rsidP="004F6C23">
      <w:pPr>
        <w:pStyle w:val="1"/>
        <w:rPr>
          <w:sz w:val="21"/>
          <w:szCs w:val="21"/>
        </w:rPr>
      </w:pPr>
      <w:r w:rsidRPr="00110D83">
        <w:rPr>
          <w:rFonts w:hint="eastAsia"/>
          <w:sz w:val="21"/>
          <w:szCs w:val="21"/>
        </w:rPr>
        <w:t>CtQF Facilitator</w:t>
      </w:r>
      <w:r w:rsidRPr="00110D83">
        <w:rPr>
          <w:rFonts w:hint="eastAsia"/>
          <w:sz w:val="21"/>
          <w:szCs w:val="21"/>
        </w:rPr>
        <w:t>へ</w:t>
      </w:r>
      <w:r w:rsidR="00D73D02">
        <w:rPr>
          <w:rFonts w:hint="eastAsia"/>
          <w:sz w:val="21"/>
          <w:szCs w:val="21"/>
        </w:rPr>
        <w:t>構成変更依頼（課題・リスク）</w:t>
      </w:r>
    </w:p>
    <w:p w14:paraId="71E48608"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1EFFE"/>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「リスク」として記載されていることはそのリスクが顕在した場合の帰結であって、「課題」として書かれていることが</w:t>
      </w:r>
      <w:r w:rsidRPr="00110D83">
        <w:rPr>
          <w:rFonts w:ascii="Century" w:eastAsia="ＭＳ 明朝" w:hAnsi="Century" w:cs="Arial"/>
          <w:color w:val="000000"/>
          <w:kern w:val="0"/>
          <w:szCs w:val="21"/>
          <w14:ligatures w14:val="none"/>
        </w:rPr>
        <w:t>CtQ</w:t>
      </w:r>
      <w:r w:rsidRPr="00110D83">
        <w:rPr>
          <w:rFonts w:ascii="Century" w:eastAsia="ＭＳ 明朝" w:hAnsi="Century" w:cs="Arial"/>
          <w:color w:val="000000"/>
          <w:kern w:val="0"/>
          <w:szCs w:val="21"/>
          <w14:ligatures w14:val="none"/>
        </w:rPr>
        <w:t>要因に対応するリスクと考えらえれます。</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このことを踏まえ</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等を以下の要領で記載しなおしてください。</w:t>
      </w:r>
      <w:r w:rsidRPr="00110D83">
        <w:rPr>
          <w:rFonts w:ascii="Century" w:eastAsia="ＭＳ 明朝" w:hAnsi="Century" w:cs="Arial"/>
          <w:color w:val="000000"/>
          <w:kern w:val="0"/>
          <w:szCs w:val="21"/>
          <w14:ligatures w14:val="none"/>
        </w:rPr>
        <w:br/>
        <w:t>· Critical to Quality Factor</w:t>
      </w:r>
      <w:r w:rsidRPr="00110D83">
        <w:rPr>
          <w:rFonts w:ascii="Century" w:eastAsia="ＭＳ 明朝" w:hAnsi="Century" w:cs="Arial"/>
          <w:color w:val="000000"/>
          <w:kern w:val="0"/>
          <w:szCs w:val="21"/>
          <w14:ligatures w14:val="none"/>
        </w:rPr>
        <w:br/>
      </w:r>
      <w:r w:rsidRPr="00110D83">
        <w:rPr>
          <w:rFonts w:ascii="Century" w:eastAsia="ＭＳ 明朝" w:hAnsi="Century" w:cs="Arial"/>
          <w:color w:val="000000"/>
          <w:kern w:val="0"/>
          <w:szCs w:val="21"/>
          <w14:ligatures w14:val="none"/>
        </w:rPr>
        <w:t>・リスク</w:t>
      </w:r>
      <w:r w:rsidRPr="00110D83">
        <w:rPr>
          <w:rFonts w:ascii="Century" w:eastAsia="ＭＳ 明朝" w:hAnsi="Century" w:cs="Arial"/>
          <w:color w:val="000000"/>
          <w:kern w:val="0"/>
          <w:szCs w:val="21"/>
          <w14:ligatures w14:val="none"/>
        </w:rPr>
        <w:br/>
        <w:t xml:space="preserve">· </w:t>
      </w:r>
      <w:r w:rsidRPr="00110D83">
        <w:rPr>
          <w:rFonts w:ascii="Century" w:eastAsia="ＭＳ 明朝" w:hAnsi="Century" w:cs="Arial"/>
          <w:color w:val="000000"/>
          <w:kern w:val="0"/>
          <w:szCs w:val="21"/>
          <w14:ligatures w14:val="none"/>
        </w:rPr>
        <w:t>リスク低減策</w:t>
      </w:r>
    </w:p>
    <w:p w14:paraId="66F6CF59" w14:textId="15C66150" w:rsidR="00BF4491" w:rsidRPr="00110D83" w:rsidRDefault="004F6C23" w:rsidP="004F6C23">
      <w:pPr>
        <w:pStyle w:val="1"/>
        <w:rPr>
          <w:sz w:val="21"/>
          <w:szCs w:val="21"/>
        </w:rPr>
      </w:pPr>
      <w:r w:rsidRPr="00110D83">
        <w:rPr>
          <w:rFonts w:hint="eastAsia"/>
          <w:sz w:val="21"/>
          <w:szCs w:val="21"/>
        </w:rPr>
        <w:t>CtQF Facilitator</w:t>
      </w:r>
      <w:r w:rsidRPr="00110D83">
        <w:rPr>
          <w:rFonts w:hint="eastAsia"/>
          <w:sz w:val="21"/>
          <w:szCs w:val="21"/>
        </w:rPr>
        <w:t>からの</w:t>
      </w:r>
      <w:r w:rsidRPr="00110D83">
        <w:rPr>
          <w:rFonts w:hint="eastAsia"/>
          <w:sz w:val="21"/>
          <w:szCs w:val="21"/>
        </w:rPr>
        <w:t>CTQ</w:t>
      </w:r>
      <w:r w:rsidRPr="00110D83">
        <w:rPr>
          <w:rFonts w:hint="eastAsia"/>
          <w:sz w:val="21"/>
          <w:szCs w:val="21"/>
        </w:rPr>
        <w:t>要因素案の再</w:t>
      </w:r>
      <w:r w:rsidRPr="003F3095">
        <w:rPr>
          <w:rFonts w:hint="eastAsia"/>
          <w:sz w:val="21"/>
          <w:szCs w:val="21"/>
        </w:rPr>
        <w:t>生成</w:t>
      </w:r>
      <w:r w:rsidR="00ED3520" w:rsidRPr="003F3095">
        <w:rPr>
          <w:rFonts w:hint="eastAsia"/>
          <w:sz w:val="21"/>
          <w:szCs w:val="21"/>
        </w:rPr>
        <w:t>⑧</w:t>
      </w:r>
      <w:r w:rsidR="00F44811" w:rsidRPr="003F3095">
        <w:rPr>
          <w:rFonts w:hint="eastAsia"/>
          <w:sz w:val="21"/>
          <w:szCs w:val="21"/>
        </w:rPr>
        <w:t xml:space="preserve"> [</w:t>
      </w:r>
      <w:r w:rsidR="00F44811" w:rsidRPr="003F3095">
        <w:rPr>
          <w:rFonts w:hint="eastAsia"/>
          <w:sz w:val="21"/>
          <w:szCs w:val="21"/>
        </w:rPr>
        <w:t>臨床評価部会有志に協力を要請</w:t>
      </w:r>
      <w:r w:rsidR="00F44811" w:rsidRPr="003F3095">
        <w:rPr>
          <w:rFonts w:hint="eastAsia"/>
          <w:sz w:val="21"/>
          <w:szCs w:val="21"/>
        </w:rPr>
        <w:t>]</w:t>
      </w:r>
    </w:p>
    <w:p w14:paraId="257D7FA5"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spacing w:after="18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承知いたしました。ご指摘に基づき、</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、リスク、リスク低減策を再度修正します。今回は、「課題」として記載されている内容が顕在化した場合に生じる直接的なリスクを「リスク」として記載します。</w:t>
      </w:r>
    </w:p>
    <w:p w14:paraId="5A96AF83"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1. TTS</w:t>
      </w:r>
      <w:r w:rsidRPr="00110D83">
        <w:rPr>
          <w:rFonts w:ascii="Century" w:eastAsia="ＭＳ 明朝" w:hAnsi="Century" w:cs="Arial"/>
          <w:b/>
          <w:bCs/>
          <w:color w:val="000000"/>
          <w:kern w:val="0"/>
          <w:szCs w:val="21"/>
          <w:bdr w:val="single" w:sz="2" w:space="0" w:color="EAECF0" w:frame="1"/>
          <w14:ligatures w14:val="none"/>
        </w:rPr>
        <w:t>製剤の貼付手順の遵守</w:t>
      </w:r>
    </w:p>
    <w:p w14:paraId="61D814DF" w14:textId="77777777" w:rsidR="00BF4491" w:rsidRPr="00110D83" w:rsidRDefault="00BF4491" w:rsidP="00BF4491">
      <w:pPr>
        <w:widowControl/>
        <w:numPr>
          <w:ilvl w:val="0"/>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39A59883"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TTS</w:t>
      </w:r>
      <w:r w:rsidRPr="00110D83">
        <w:rPr>
          <w:rFonts w:ascii="Century" w:eastAsia="ＭＳ 明朝" w:hAnsi="Century" w:cs="Arial"/>
          <w:color w:val="000000"/>
          <w:kern w:val="0"/>
          <w:szCs w:val="21"/>
          <w14:ligatures w14:val="none"/>
        </w:rPr>
        <w:t>製剤の貼付手順の標準化</w:t>
      </w:r>
    </w:p>
    <w:p w14:paraId="20D8A9D7"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貼付済み製剤の除去確認</w:t>
      </w:r>
    </w:p>
    <w:p w14:paraId="32F86530" w14:textId="77777777" w:rsidR="00BF4491" w:rsidRPr="00110D83" w:rsidRDefault="00BF4491" w:rsidP="00BF4491">
      <w:pPr>
        <w:widowControl/>
        <w:numPr>
          <w:ilvl w:val="0"/>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7E4EB23C"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貼付部位の選択ミス、保護フィルムの剥がし方ミス、空気の混入、貼付後の圧着不足、貼付頻度・時間の誤り、高齢者、関節可動域制限のある患者における貼付困難、貼付済み製剤の除去忘れ</w:t>
      </w:r>
    </w:p>
    <w:p w14:paraId="2C1892CC" w14:textId="77777777" w:rsidR="00BF4491" w:rsidRPr="00110D83" w:rsidRDefault="00BF4491" w:rsidP="00BF4491">
      <w:pPr>
        <w:widowControl/>
        <w:numPr>
          <w:ilvl w:val="0"/>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45C45E45"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貼付部位のローテーション、貼付方法、貼付時間、剥がし方、剥がれた場合の対応などを詳細に記載したマニュアルを作成し、患者と介護者に配布する。</w:t>
      </w:r>
    </w:p>
    <w:p w14:paraId="196165D2"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実演形式での貼付トレーニングを実施し、理解度を確認する。</w:t>
      </w:r>
    </w:p>
    <w:p w14:paraId="488BDA38"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貼付状況を定期的に確認し、問題があれば早期に対応する。</w:t>
      </w:r>
    </w:p>
    <w:p w14:paraId="383F6146"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貼付カレンダーや鏡などの補助具を提供する。</w:t>
      </w:r>
    </w:p>
    <w:p w14:paraId="7283867B"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介護者への説明を徹底する。</w:t>
      </w:r>
    </w:p>
    <w:p w14:paraId="3ACB0489"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貼り替え時に貼付済み製剤を除去したことを確認する手順を徹底する（チェックリスト、写真撮影など）。</w:t>
      </w:r>
    </w:p>
    <w:p w14:paraId="1979CC52"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貼付状況の記録を徹底し、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70A02361" w14:textId="77777777" w:rsidR="00BF4491" w:rsidRPr="00110D83" w:rsidRDefault="00BF4491" w:rsidP="00BF4491">
      <w:pPr>
        <w:widowControl/>
        <w:numPr>
          <w:ilvl w:val="1"/>
          <w:numId w:val="64"/>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投与量の変更があった場合の解析方法を事前に検討する。</w:t>
      </w:r>
    </w:p>
    <w:p w14:paraId="4A7A25EA"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2. </w:t>
      </w:r>
      <w:r w:rsidRPr="00110D83">
        <w:rPr>
          <w:rFonts w:ascii="Century" w:eastAsia="ＭＳ 明朝" w:hAnsi="Century" w:cs="Arial"/>
          <w:b/>
          <w:bCs/>
          <w:color w:val="000000"/>
          <w:kern w:val="0"/>
          <w:szCs w:val="21"/>
          <w:bdr w:val="single" w:sz="2" w:space="0" w:color="EAECF0" w:frame="1"/>
          <w14:ligatures w14:val="none"/>
        </w:rPr>
        <w:t>評価項目の実施手順の標準化と評価者の一貫性確保</w:t>
      </w:r>
    </w:p>
    <w:p w14:paraId="4B0D6E94" w14:textId="77777777" w:rsidR="00BF4491" w:rsidRPr="00110D83" w:rsidRDefault="00BF4491" w:rsidP="00BF4491">
      <w:pPr>
        <w:widowControl/>
        <w:numPr>
          <w:ilvl w:val="0"/>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5D58052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評価項目の実施手順の標準化</w:t>
      </w:r>
    </w:p>
    <w:p w14:paraId="14CB47E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評価者の一貫性確保</w:t>
      </w:r>
    </w:p>
    <w:p w14:paraId="5592E187"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評価者の変更管理</w:t>
      </w:r>
    </w:p>
    <w:p w14:paraId="7EE2EC1A" w14:textId="77777777" w:rsidR="00BF4491" w:rsidRPr="00110D83" w:rsidRDefault="00BF4491" w:rsidP="00BF4491">
      <w:pPr>
        <w:widowControl/>
        <w:numPr>
          <w:ilvl w:val="0"/>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6288AF82"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評価者による評価のばらつき</w:t>
      </w:r>
    </w:p>
    <w:p w14:paraId="30C1F70D"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評価環境の不統一</w:t>
      </w:r>
    </w:p>
    <w:p w14:paraId="1C2F8BF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評価順序の不統一</w:t>
      </w:r>
    </w:p>
    <w:p w14:paraId="671A095A"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評価ツールの不統一</w:t>
      </w:r>
    </w:p>
    <w:p w14:paraId="6CE5B47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心理評価者の変更</w:t>
      </w:r>
    </w:p>
    <w:p w14:paraId="4349DD60" w14:textId="77777777" w:rsidR="00BF4491" w:rsidRPr="00110D83" w:rsidRDefault="00BF4491" w:rsidP="00BF4491">
      <w:pPr>
        <w:widowControl/>
        <w:numPr>
          <w:ilvl w:val="0"/>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03BE8E1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評価項目の定義、実施手順、スコアリング基準などを詳細に記述した評価マニュアルを作成する。</w:t>
      </w:r>
    </w:p>
    <w:p w14:paraId="405E80AB"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模擬評価やビデオ教材を用いたトレーニングを実施し、評価者のスキルを向上させる。</w:t>
      </w:r>
    </w:p>
    <w:p w14:paraId="047AF851"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評価者間の定期的なミーティングを実施し、評価基準の共有を図る。</w:t>
      </w:r>
    </w:p>
    <w:p w14:paraId="7C94E6E1"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カルキュレーションチェックを実施し、計算ミスやスコアリングの誤りを検出する。</w:t>
      </w:r>
    </w:p>
    <w:p w14:paraId="776A536D"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統計学的手法を用いて評価者間の一致度を定量的に評価する。</w:t>
      </w:r>
    </w:p>
    <w:p w14:paraId="450F6905"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評価者の選定基準を明確化し、関連分野の知識や経験を持つ者を採用する。</w:t>
      </w:r>
    </w:p>
    <w:p w14:paraId="7B3CB85C"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評価者変更時の手順を標準化し、変更理由を記録する。</w:t>
      </w:r>
    </w:p>
    <w:p w14:paraId="63798F91"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変更後の評価者に対して、十分なトレーニングを実施する。</w:t>
      </w:r>
    </w:p>
    <w:p w14:paraId="4985881D"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評価データに影響を与える評価者の変更を最小限にする。</w:t>
      </w:r>
    </w:p>
    <w:p w14:paraId="22C3A398" w14:textId="77777777" w:rsidR="00BF4491" w:rsidRPr="00110D83" w:rsidRDefault="00BF4491" w:rsidP="00BF4491">
      <w:pPr>
        <w:widowControl/>
        <w:numPr>
          <w:ilvl w:val="1"/>
          <w:numId w:val="65"/>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交互作用の評価に影響を与える可能性のある評価者の偏りを最小限にする。</w:t>
      </w:r>
    </w:p>
    <w:p w14:paraId="4667B6A4"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3. </w:t>
      </w:r>
      <w:r w:rsidRPr="00110D83">
        <w:rPr>
          <w:rFonts w:ascii="Century" w:eastAsia="ＭＳ 明朝" w:hAnsi="Century" w:cs="Arial"/>
          <w:b/>
          <w:bCs/>
          <w:color w:val="000000"/>
          <w:kern w:val="0"/>
          <w:szCs w:val="21"/>
          <w:bdr w:val="single" w:sz="2" w:space="0" w:color="EAECF0" w:frame="1"/>
          <w14:ligatures w14:val="none"/>
        </w:rPr>
        <w:t>患者の組み入れ基準と除外基準の厳格な適用</w:t>
      </w:r>
    </w:p>
    <w:p w14:paraId="13D682CE" w14:textId="77777777" w:rsidR="00BF4491" w:rsidRPr="00110D83" w:rsidRDefault="00BF4491" w:rsidP="00BF4491">
      <w:pPr>
        <w:widowControl/>
        <w:numPr>
          <w:ilvl w:val="0"/>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2764C86B"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スクリーニング手順の標準化</w:t>
      </w:r>
    </w:p>
    <w:p w14:paraId="60697175"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患者情報の徹底的な確認</w:t>
      </w:r>
    </w:p>
    <w:p w14:paraId="4832855F"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アルツハイマー型認知症の診断の確認</w:t>
      </w:r>
    </w:p>
    <w:p w14:paraId="55336E9E" w14:textId="77777777" w:rsidR="00BF4491" w:rsidRPr="00110D83" w:rsidRDefault="00BF4491" w:rsidP="00BF4491">
      <w:pPr>
        <w:widowControl/>
        <w:numPr>
          <w:ilvl w:val="0"/>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lastRenderedPageBreak/>
        <w:t>リスク</w:t>
      </w:r>
    </w:p>
    <w:p w14:paraId="31278CD3"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疾患の鑑別困難（うつ病、血管性認知症、レビー小体型認知症など）</w:t>
      </w:r>
    </w:p>
    <w:p w14:paraId="555243EE"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病歴の申告漏れ、虚偽申告</w:t>
      </w:r>
    </w:p>
    <w:p w14:paraId="5004F407"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診断の遅延、誤診</w:t>
      </w:r>
    </w:p>
    <w:p w14:paraId="69127FF7"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スクリーニングプロセスにおけるエラー</w:t>
      </w:r>
    </w:p>
    <w:p w14:paraId="05C41541"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病状の変化</w:t>
      </w:r>
    </w:p>
    <w:p w14:paraId="4E700F04"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薬物依存の定義の違い</w:t>
      </w:r>
    </w:p>
    <w:p w14:paraId="3BFCF355"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地理的要因による選択バイアス</w:t>
      </w:r>
    </w:p>
    <w:p w14:paraId="720FC66A"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介護者の負担増加</w:t>
      </w:r>
    </w:p>
    <w:p w14:paraId="623BB5BC"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アルツハイマー型認知症でない患者の組み入れ</w:t>
      </w:r>
    </w:p>
    <w:p w14:paraId="27B7D66C" w14:textId="77777777" w:rsidR="00BF4491" w:rsidRPr="00110D83" w:rsidRDefault="00BF4491" w:rsidP="00BF4491">
      <w:pPr>
        <w:widowControl/>
        <w:numPr>
          <w:ilvl w:val="0"/>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52A9C101"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組み入れ基準と除外基準を詳細に規定した手順書を作成し、スクリーニング担当者にトレーニングする。</w:t>
      </w:r>
    </w:p>
    <w:p w14:paraId="555E200C"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患者へのヒアリングだけでなく、過去の医療記録や家族からの情報収集を徹底する。</w:t>
      </w:r>
    </w:p>
    <w:p w14:paraId="170060A7"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必要に応じて、精神科医や神経内科医などの専門医による評価を実施する。</w:t>
      </w:r>
    </w:p>
    <w:p w14:paraId="0488968D"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インフォームド・コンセントを徹底し、患者が治験の内容を十分に理解した上で参加できるようにする。</w:t>
      </w:r>
    </w:p>
    <w:p w14:paraId="07045553"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介護者の負担を軽減するためのサポート体制を整備する。</w:t>
      </w:r>
    </w:p>
    <w:p w14:paraId="4C4A0A2C"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アルツハイマー型認知症の診断を確定するための追加検査（画像検査、バイオマーカー検査など）を検討する。</w:t>
      </w:r>
    </w:p>
    <w:p w14:paraId="4F751C97"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スクリーニング時の情報収集を徹底し、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5AD6A831" w14:textId="77777777" w:rsidR="00BF4491" w:rsidRPr="00110D83" w:rsidRDefault="00BF4491" w:rsidP="00BF4491">
      <w:pPr>
        <w:widowControl/>
        <w:numPr>
          <w:ilvl w:val="1"/>
          <w:numId w:val="66"/>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層別解析の結果に影響を与える可能性のある患者の偏りを最小限にする。</w:t>
      </w:r>
    </w:p>
    <w:p w14:paraId="77FF49BF"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4. </w:t>
      </w:r>
      <w:r w:rsidRPr="00110D83">
        <w:rPr>
          <w:rFonts w:ascii="Century" w:eastAsia="ＭＳ 明朝" w:hAnsi="Century" w:cs="Arial"/>
          <w:b/>
          <w:bCs/>
          <w:color w:val="000000"/>
          <w:kern w:val="0"/>
          <w:szCs w:val="21"/>
          <w:bdr w:val="single" w:sz="2" w:space="0" w:color="EAECF0" w:frame="1"/>
          <w14:ligatures w14:val="none"/>
        </w:rPr>
        <w:t>併用禁止薬の使用防止</w:t>
      </w:r>
    </w:p>
    <w:p w14:paraId="17BD1E73" w14:textId="77777777" w:rsidR="00BF4491" w:rsidRPr="00110D83" w:rsidRDefault="00BF4491" w:rsidP="00BF4491">
      <w:pPr>
        <w:widowControl/>
        <w:numPr>
          <w:ilvl w:val="0"/>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4D45D135"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併用禁止薬リストの徹底的な周知</w:t>
      </w:r>
    </w:p>
    <w:p w14:paraId="0A77B746"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併用薬の確認</w:t>
      </w:r>
    </w:p>
    <w:p w14:paraId="2DBEA3D1"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併用療法の使用状況の確認</w:t>
      </w:r>
    </w:p>
    <w:p w14:paraId="059F42ED" w14:textId="77777777" w:rsidR="00BF4491" w:rsidRPr="00110D83" w:rsidRDefault="00BF4491" w:rsidP="00BF4491">
      <w:pPr>
        <w:widowControl/>
        <w:numPr>
          <w:ilvl w:val="0"/>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49D721D7"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患者による併用禁止薬の誤使用</w:t>
      </w:r>
    </w:p>
    <w:p w14:paraId="5D3A013B"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有効性評価に影響を与える併用療法</w:t>
      </w:r>
    </w:p>
    <w:p w14:paraId="154E2341" w14:textId="77777777" w:rsidR="00BF4491" w:rsidRPr="00110D83" w:rsidRDefault="00BF4491" w:rsidP="00BF4491">
      <w:pPr>
        <w:widowControl/>
        <w:numPr>
          <w:ilvl w:val="0"/>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71AB40E3"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lastRenderedPageBreak/>
        <w:t>併用禁止薬リストを患者と介護者に分かりやすく説明し、理解度を確認する。</w:t>
      </w:r>
    </w:p>
    <w:p w14:paraId="51E54138"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治験期間中に患者が使用している薬剤を定期的に確認し、併用禁止薬の使用を早期に発見する。</w:t>
      </w:r>
    </w:p>
    <w:p w14:paraId="6303EBD1"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併用禁止薬を使用した場合の対応手順を明確化し、実施者に周知する。</w:t>
      </w:r>
    </w:p>
    <w:p w14:paraId="287A8F0A"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併用療法の使用状況を定期的に確認し、記録する。</w:t>
      </w:r>
    </w:p>
    <w:p w14:paraId="00CE2B82"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併用療法が判明した場合の対応手順を明確化する。</w:t>
      </w:r>
    </w:p>
    <w:p w14:paraId="0067C889" w14:textId="77777777" w:rsidR="00BF4491" w:rsidRPr="00110D83" w:rsidRDefault="00BF4491" w:rsidP="00BF4491">
      <w:pPr>
        <w:widowControl/>
        <w:numPr>
          <w:ilvl w:val="1"/>
          <w:numId w:val="67"/>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併用薬の使用状況を記録し、</w:t>
      </w:r>
      <w:r w:rsidRPr="00110D83">
        <w:rPr>
          <w:rFonts w:ascii="Century" w:eastAsia="ＭＳ 明朝" w:hAnsi="Century" w:cs="Arial"/>
          <w:b/>
          <w:bCs/>
          <w:color w:val="000000"/>
          <w:kern w:val="0"/>
          <w:szCs w:val="21"/>
          <w:bdr w:val="single" w:sz="2" w:space="0" w:color="EAECF0" w:frame="1"/>
          <w14:ligatures w14:val="none"/>
        </w:rPr>
        <w:t>ITT</w:t>
      </w:r>
      <w:r w:rsidRPr="00110D83">
        <w:rPr>
          <w:rFonts w:ascii="Century" w:eastAsia="ＭＳ 明朝" w:hAnsi="Century" w:cs="Arial"/>
          <w:b/>
          <w:bCs/>
          <w:color w:val="000000"/>
          <w:kern w:val="0"/>
          <w:szCs w:val="21"/>
          <w:bdr w:val="single" w:sz="2" w:space="0" w:color="EAECF0" w:frame="1"/>
          <w14:ligatures w14:val="none"/>
        </w:rPr>
        <w:t>解析の精度を向上させる。</w:t>
      </w:r>
    </w:p>
    <w:p w14:paraId="2884ECFD" w14:textId="77777777" w:rsidR="00BF4491" w:rsidRPr="00110D83" w:rsidRDefault="00BF4491" w:rsidP="00BF4491">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 xml:space="preserve">5. </w:t>
      </w:r>
      <w:r w:rsidRPr="00110D83">
        <w:rPr>
          <w:rFonts w:ascii="Century" w:eastAsia="ＭＳ 明朝" w:hAnsi="Century" w:cs="Arial"/>
          <w:b/>
          <w:bCs/>
          <w:color w:val="000000"/>
          <w:kern w:val="0"/>
          <w:szCs w:val="21"/>
          <w:bdr w:val="single" w:sz="2" w:space="0" w:color="EAECF0" w:frame="1"/>
          <w14:ligatures w14:val="none"/>
        </w:rPr>
        <w:t>その他</w:t>
      </w:r>
    </w:p>
    <w:p w14:paraId="0E847440" w14:textId="77777777" w:rsidR="00BF4491" w:rsidRPr="00110D83" w:rsidRDefault="00BF4491" w:rsidP="00BF4491">
      <w:pPr>
        <w:widowControl/>
        <w:numPr>
          <w:ilvl w:val="0"/>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Critical to Quality Factor</w:t>
      </w:r>
    </w:p>
    <w:p w14:paraId="0A6C6A29"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中止基準の遵守</w:t>
      </w:r>
    </w:p>
    <w:p w14:paraId="7C314F21"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脱水症状の早期発見と対応</w:t>
      </w:r>
    </w:p>
    <w:p w14:paraId="0AB59396"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体重変化のモニタリング</w:t>
      </w:r>
    </w:p>
    <w:p w14:paraId="72EB98DD"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欠測値の最小化</w:t>
      </w:r>
    </w:p>
    <w:p w14:paraId="5354390A"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データの正規性の確認</w:t>
      </w:r>
    </w:p>
    <w:p w14:paraId="611D1E0E" w14:textId="77777777" w:rsidR="00BF4491" w:rsidRPr="00110D83" w:rsidRDefault="00BF4491" w:rsidP="00BF4491">
      <w:pPr>
        <w:widowControl/>
        <w:numPr>
          <w:ilvl w:val="0"/>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w:t>
      </w:r>
    </w:p>
    <w:p w14:paraId="3516EEBB"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中止基準違反</w:t>
      </w:r>
    </w:p>
    <w:p w14:paraId="4BD14823"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脱水症状</w:t>
      </w:r>
    </w:p>
    <w:p w14:paraId="36C93624"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体重減少</w:t>
      </w:r>
    </w:p>
    <w:p w14:paraId="602ECB3C"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欠測値の増加</w:t>
      </w:r>
    </w:p>
    <w:p w14:paraId="7E37938F"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データの正規性の逸脱</w:t>
      </w:r>
    </w:p>
    <w:p w14:paraId="3524E231" w14:textId="77777777" w:rsidR="00BF4491" w:rsidRPr="00110D83" w:rsidRDefault="00BF4491" w:rsidP="00BF4491">
      <w:pPr>
        <w:widowControl/>
        <w:numPr>
          <w:ilvl w:val="0"/>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リスク低減策</w:t>
      </w:r>
    </w:p>
    <w:p w14:paraId="63063469"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中止基準を詳細に規定し、実施者に周知する。</w:t>
      </w:r>
    </w:p>
    <w:p w14:paraId="00158C58"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患者と介護者に脱水症状の兆候を説明し、早期に報告するように指導する。</w:t>
      </w:r>
    </w:p>
    <w:p w14:paraId="55B5CA88"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spacing w:before="60"/>
        <w:jc w:val="left"/>
        <w:rPr>
          <w:rFonts w:ascii="Century" w:eastAsia="ＭＳ 明朝" w:hAnsi="Century" w:cs="Arial"/>
          <w:color w:val="000000"/>
          <w:kern w:val="0"/>
          <w:szCs w:val="21"/>
          <w14:ligatures w14:val="none"/>
        </w:rPr>
      </w:pPr>
      <w:r w:rsidRPr="00110D83">
        <w:rPr>
          <w:rFonts w:ascii="Century" w:eastAsia="ＭＳ 明朝" w:hAnsi="Century" w:cs="Arial"/>
          <w:color w:val="000000"/>
          <w:kern w:val="0"/>
          <w:szCs w:val="21"/>
          <w14:ligatures w14:val="none"/>
        </w:rPr>
        <w:t>体重変化を定期的にモニタリングし、異常があれば医師に報告する。</w:t>
      </w:r>
    </w:p>
    <w:p w14:paraId="3A27B6F3"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脱落患者の追跡調査を行い、欠測値を最小限にする。</w:t>
      </w:r>
    </w:p>
    <w:p w14:paraId="20A24CD7"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LOCF</w:t>
      </w:r>
      <w:r w:rsidRPr="00110D83">
        <w:rPr>
          <w:rFonts w:ascii="Century" w:eastAsia="ＭＳ 明朝" w:hAnsi="Century" w:cs="Arial"/>
          <w:b/>
          <w:bCs/>
          <w:color w:val="000000"/>
          <w:kern w:val="0"/>
          <w:szCs w:val="21"/>
          <w:bdr w:val="single" w:sz="2" w:space="0" w:color="EAECF0" w:frame="1"/>
          <w14:ligatures w14:val="none"/>
        </w:rPr>
        <w:t>法以外の欠測値補完方法も検討する。</w:t>
      </w:r>
    </w:p>
    <w:p w14:paraId="0D6A8F4D" w14:textId="77777777" w:rsidR="00BF4491" w:rsidRPr="00110D83" w:rsidRDefault="00BF4491" w:rsidP="00BF4491">
      <w:pPr>
        <w:widowControl/>
        <w:numPr>
          <w:ilvl w:val="1"/>
          <w:numId w:val="68"/>
        </w:numPr>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cs="Arial"/>
          <w:color w:val="000000"/>
          <w:kern w:val="0"/>
          <w:szCs w:val="21"/>
          <w14:ligatures w14:val="none"/>
        </w:rPr>
      </w:pPr>
      <w:r w:rsidRPr="00110D83">
        <w:rPr>
          <w:rFonts w:ascii="Century" w:eastAsia="ＭＳ 明朝" w:hAnsi="Century" w:cs="Arial"/>
          <w:b/>
          <w:bCs/>
          <w:color w:val="000000"/>
          <w:kern w:val="0"/>
          <w:szCs w:val="21"/>
          <w:bdr w:val="single" w:sz="2" w:space="0" w:color="EAECF0" w:frame="1"/>
          <w14:ligatures w14:val="none"/>
        </w:rPr>
        <w:t>データの正規性を確認し、必要に応じてランク変換による解析を行う。</w:t>
      </w:r>
    </w:p>
    <w:p w14:paraId="2A3A54F5" w14:textId="174B22B5" w:rsidR="00A24D97" w:rsidRPr="00110D83" w:rsidRDefault="00BF4491" w:rsidP="00110D83">
      <w:pPr>
        <w:widowControl/>
        <w:pBdr>
          <w:top w:val="single" w:sz="2" w:space="0" w:color="EAECF0"/>
          <w:left w:val="single" w:sz="2" w:space="0" w:color="EAECF0"/>
          <w:bottom w:val="single" w:sz="2" w:space="0" w:color="EAECF0"/>
          <w:right w:val="single" w:sz="2" w:space="0" w:color="EAECF0"/>
        </w:pBdr>
        <w:shd w:val="clear" w:color="auto" w:fill="E9EBF0"/>
        <w:jc w:val="left"/>
        <w:rPr>
          <w:rFonts w:ascii="Century" w:eastAsia="ＭＳ 明朝" w:hAnsi="Century"/>
          <w:szCs w:val="21"/>
        </w:rPr>
      </w:pPr>
      <w:r w:rsidRPr="00110D83">
        <w:rPr>
          <w:rFonts w:ascii="Century" w:eastAsia="ＭＳ 明朝" w:hAnsi="Century" w:cs="Arial"/>
          <w:color w:val="000000"/>
          <w:kern w:val="0"/>
          <w:szCs w:val="21"/>
          <w14:ligatures w14:val="none"/>
        </w:rPr>
        <w:t>今回の修正により、より直接的なリスクを特定し、</w:t>
      </w:r>
      <w:r w:rsidRPr="00110D83">
        <w:rPr>
          <w:rFonts w:ascii="Century" w:eastAsia="ＭＳ 明朝" w:hAnsi="Century" w:cs="Arial"/>
          <w:color w:val="000000"/>
          <w:kern w:val="0"/>
          <w:szCs w:val="21"/>
          <w14:ligatures w14:val="none"/>
        </w:rPr>
        <w:t>Critical to Quality Factor</w:t>
      </w:r>
      <w:r w:rsidRPr="00110D83">
        <w:rPr>
          <w:rFonts w:ascii="Century" w:eastAsia="ＭＳ 明朝" w:hAnsi="Century" w:cs="Arial"/>
          <w:color w:val="000000"/>
          <w:kern w:val="0"/>
          <w:szCs w:val="21"/>
          <w14:ligatures w14:val="none"/>
        </w:rPr>
        <w:t>との関連性を明確にすることができたと考えています。</w:t>
      </w:r>
    </w:p>
    <w:sectPr w:rsidR="00A24D97" w:rsidRPr="00110D83">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E3967" w14:textId="77777777" w:rsidR="00135590" w:rsidRDefault="00135590" w:rsidP="00ED3520">
      <w:r>
        <w:separator/>
      </w:r>
    </w:p>
  </w:endnote>
  <w:endnote w:type="continuationSeparator" w:id="0">
    <w:p w14:paraId="6C59BA4C" w14:textId="77777777" w:rsidR="00135590" w:rsidRDefault="00135590" w:rsidP="00ED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802903"/>
      <w:docPartObj>
        <w:docPartGallery w:val="Page Numbers (Bottom of Page)"/>
        <w:docPartUnique/>
      </w:docPartObj>
    </w:sdtPr>
    <w:sdtContent>
      <w:p w14:paraId="0EADC690" w14:textId="5EAB9DD6" w:rsidR="001E4534" w:rsidRDefault="001E4534">
        <w:pPr>
          <w:pStyle w:val="ad"/>
          <w:jc w:val="center"/>
        </w:pPr>
        <w:r>
          <w:fldChar w:fldCharType="begin"/>
        </w:r>
        <w:r>
          <w:instrText>PAGE   \* MERGEFORMAT</w:instrText>
        </w:r>
        <w:r>
          <w:fldChar w:fldCharType="separate"/>
        </w:r>
        <w:r>
          <w:rPr>
            <w:lang w:val="ja-JP"/>
          </w:rPr>
          <w:t>2</w:t>
        </w:r>
        <w:r>
          <w:fldChar w:fldCharType="end"/>
        </w:r>
      </w:p>
    </w:sdtContent>
  </w:sdt>
  <w:p w14:paraId="2F3B2143" w14:textId="77777777" w:rsidR="004207CC" w:rsidRDefault="004207C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8DBDC" w14:textId="77777777" w:rsidR="00135590" w:rsidRDefault="00135590" w:rsidP="00ED3520">
      <w:r>
        <w:separator/>
      </w:r>
    </w:p>
  </w:footnote>
  <w:footnote w:type="continuationSeparator" w:id="0">
    <w:p w14:paraId="7487BF00" w14:textId="77777777" w:rsidR="00135590" w:rsidRDefault="00135590" w:rsidP="00ED3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411"/>
    <w:multiLevelType w:val="multilevel"/>
    <w:tmpl w:val="9C226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45300"/>
    <w:multiLevelType w:val="multilevel"/>
    <w:tmpl w:val="DAB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A0E53"/>
    <w:multiLevelType w:val="multilevel"/>
    <w:tmpl w:val="8B64D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A2233"/>
    <w:multiLevelType w:val="multilevel"/>
    <w:tmpl w:val="921C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80AC0"/>
    <w:multiLevelType w:val="multilevel"/>
    <w:tmpl w:val="524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81E12"/>
    <w:multiLevelType w:val="hybridMultilevel"/>
    <w:tmpl w:val="85847E26"/>
    <w:lvl w:ilvl="0" w:tplc="0C02EA44">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0E80746E"/>
    <w:multiLevelType w:val="multilevel"/>
    <w:tmpl w:val="BCA24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7590F"/>
    <w:multiLevelType w:val="multilevel"/>
    <w:tmpl w:val="A072E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D34CB"/>
    <w:multiLevelType w:val="multilevel"/>
    <w:tmpl w:val="25083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C5961"/>
    <w:multiLevelType w:val="multilevel"/>
    <w:tmpl w:val="5A6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C7063"/>
    <w:multiLevelType w:val="multilevel"/>
    <w:tmpl w:val="B7526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558CE"/>
    <w:multiLevelType w:val="multilevel"/>
    <w:tmpl w:val="1DDCE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B07A9C"/>
    <w:multiLevelType w:val="multilevel"/>
    <w:tmpl w:val="F68C0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C3C11"/>
    <w:multiLevelType w:val="multilevel"/>
    <w:tmpl w:val="47EA4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D26C4"/>
    <w:multiLevelType w:val="multilevel"/>
    <w:tmpl w:val="D12C0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030C39"/>
    <w:multiLevelType w:val="multilevel"/>
    <w:tmpl w:val="4E905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0E0D94"/>
    <w:multiLevelType w:val="multilevel"/>
    <w:tmpl w:val="43127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381D85"/>
    <w:multiLevelType w:val="multilevel"/>
    <w:tmpl w:val="4D788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A0123A"/>
    <w:multiLevelType w:val="multilevel"/>
    <w:tmpl w:val="CD5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857DB1"/>
    <w:multiLevelType w:val="multilevel"/>
    <w:tmpl w:val="846ED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D90159"/>
    <w:multiLevelType w:val="multilevel"/>
    <w:tmpl w:val="ADEE3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73169B"/>
    <w:multiLevelType w:val="multilevel"/>
    <w:tmpl w:val="E6946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BC744E"/>
    <w:multiLevelType w:val="multilevel"/>
    <w:tmpl w:val="6B2E4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BB6531"/>
    <w:multiLevelType w:val="multilevel"/>
    <w:tmpl w:val="9C90D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3A70D7"/>
    <w:multiLevelType w:val="multilevel"/>
    <w:tmpl w:val="8D880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344901"/>
    <w:multiLevelType w:val="multilevel"/>
    <w:tmpl w:val="FBD24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2B4DB9"/>
    <w:multiLevelType w:val="multilevel"/>
    <w:tmpl w:val="ECF29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F1584A"/>
    <w:multiLevelType w:val="multilevel"/>
    <w:tmpl w:val="89949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0148AC"/>
    <w:multiLevelType w:val="multilevel"/>
    <w:tmpl w:val="81BA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A97378"/>
    <w:multiLevelType w:val="multilevel"/>
    <w:tmpl w:val="3D9AB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CE395D"/>
    <w:multiLevelType w:val="multilevel"/>
    <w:tmpl w:val="A914F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9F2087"/>
    <w:multiLevelType w:val="multilevel"/>
    <w:tmpl w:val="45ECF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E27E68"/>
    <w:multiLevelType w:val="multilevel"/>
    <w:tmpl w:val="79C02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C424B2"/>
    <w:multiLevelType w:val="multilevel"/>
    <w:tmpl w:val="CD829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574C12"/>
    <w:multiLevelType w:val="multilevel"/>
    <w:tmpl w:val="3D426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C47E94"/>
    <w:multiLevelType w:val="multilevel"/>
    <w:tmpl w:val="B31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134C5F"/>
    <w:multiLevelType w:val="multilevel"/>
    <w:tmpl w:val="1DA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26645B"/>
    <w:multiLevelType w:val="multilevel"/>
    <w:tmpl w:val="62C80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025A34"/>
    <w:multiLevelType w:val="multilevel"/>
    <w:tmpl w:val="8158B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C220DE"/>
    <w:multiLevelType w:val="multilevel"/>
    <w:tmpl w:val="1F402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EF4B9C"/>
    <w:multiLevelType w:val="multilevel"/>
    <w:tmpl w:val="D2A48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8401CF"/>
    <w:multiLevelType w:val="multilevel"/>
    <w:tmpl w:val="3CE8F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467BAF"/>
    <w:multiLevelType w:val="multilevel"/>
    <w:tmpl w:val="8C9E0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DF546B"/>
    <w:multiLevelType w:val="multilevel"/>
    <w:tmpl w:val="B4B66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E838DA"/>
    <w:multiLevelType w:val="multilevel"/>
    <w:tmpl w:val="66263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D3198F"/>
    <w:multiLevelType w:val="multilevel"/>
    <w:tmpl w:val="5394C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E079CB"/>
    <w:multiLevelType w:val="multilevel"/>
    <w:tmpl w:val="62D02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4D4B83"/>
    <w:multiLevelType w:val="multilevel"/>
    <w:tmpl w:val="3DA6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53176D"/>
    <w:multiLevelType w:val="multilevel"/>
    <w:tmpl w:val="BBD0A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D92A7A"/>
    <w:multiLevelType w:val="multilevel"/>
    <w:tmpl w:val="80BC4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0919DC"/>
    <w:multiLevelType w:val="multilevel"/>
    <w:tmpl w:val="A80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F5043D"/>
    <w:multiLevelType w:val="multilevel"/>
    <w:tmpl w:val="80C8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1825C9"/>
    <w:multiLevelType w:val="multilevel"/>
    <w:tmpl w:val="9C088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261030"/>
    <w:multiLevelType w:val="multilevel"/>
    <w:tmpl w:val="453C8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3D0EC2"/>
    <w:multiLevelType w:val="multilevel"/>
    <w:tmpl w:val="A6024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B50140"/>
    <w:multiLevelType w:val="multilevel"/>
    <w:tmpl w:val="65087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7D6BFE"/>
    <w:multiLevelType w:val="multilevel"/>
    <w:tmpl w:val="641E5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080FDF"/>
    <w:multiLevelType w:val="multilevel"/>
    <w:tmpl w:val="0C522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AF5C34"/>
    <w:multiLevelType w:val="multilevel"/>
    <w:tmpl w:val="FC7E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EB6CFA"/>
    <w:multiLevelType w:val="multilevel"/>
    <w:tmpl w:val="E87C7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634B56"/>
    <w:multiLevelType w:val="multilevel"/>
    <w:tmpl w:val="DCA8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780B05"/>
    <w:multiLevelType w:val="multilevel"/>
    <w:tmpl w:val="DE7CE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B435BA"/>
    <w:multiLevelType w:val="multilevel"/>
    <w:tmpl w:val="A69E8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E76124"/>
    <w:multiLevelType w:val="multilevel"/>
    <w:tmpl w:val="F734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FC65E8"/>
    <w:multiLevelType w:val="multilevel"/>
    <w:tmpl w:val="8B9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3635CA"/>
    <w:multiLevelType w:val="multilevel"/>
    <w:tmpl w:val="A71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365438"/>
    <w:multiLevelType w:val="multilevel"/>
    <w:tmpl w:val="436A8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6D247E"/>
    <w:multiLevelType w:val="multilevel"/>
    <w:tmpl w:val="39A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495789"/>
    <w:multiLevelType w:val="multilevel"/>
    <w:tmpl w:val="D76E3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221634">
    <w:abstractNumId w:val="3"/>
  </w:num>
  <w:num w:numId="2" w16cid:durableId="1935745028">
    <w:abstractNumId w:val="47"/>
  </w:num>
  <w:num w:numId="3" w16cid:durableId="1497843371">
    <w:abstractNumId w:val="64"/>
  </w:num>
  <w:num w:numId="4" w16cid:durableId="1485776844">
    <w:abstractNumId w:val="36"/>
  </w:num>
  <w:num w:numId="5" w16cid:durableId="599460009">
    <w:abstractNumId w:val="65"/>
  </w:num>
  <w:num w:numId="6" w16cid:durableId="1539777742">
    <w:abstractNumId w:val="60"/>
  </w:num>
  <w:num w:numId="7" w16cid:durableId="1444762479">
    <w:abstractNumId w:val="12"/>
  </w:num>
  <w:num w:numId="8" w16cid:durableId="1198202688">
    <w:abstractNumId w:val="67"/>
  </w:num>
  <w:num w:numId="9" w16cid:durableId="1101489712">
    <w:abstractNumId w:val="42"/>
  </w:num>
  <w:num w:numId="10" w16cid:durableId="179006845">
    <w:abstractNumId w:val="11"/>
  </w:num>
  <w:num w:numId="11" w16cid:durableId="640188283">
    <w:abstractNumId w:val="17"/>
  </w:num>
  <w:num w:numId="12" w16cid:durableId="1572346910">
    <w:abstractNumId w:val="53"/>
  </w:num>
  <w:num w:numId="13" w16cid:durableId="1361589218">
    <w:abstractNumId w:val="52"/>
  </w:num>
  <w:num w:numId="14" w16cid:durableId="1956256370">
    <w:abstractNumId w:val="39"/>
  </w:num>
  <w:num w:numId="15" w16cid:durableId="1842817774">
    <w:abstractNumId w:val="26"/>
  </w:num>
  <w:num w:numId="16" w16cid:durableId="1308625522">
    <w:abstractNumId w:val="22"/>
  </w:num>
  <w:num w:numId="17" w16cid:durableId="957493503">
    <w:abstractNumId w:val="44"/>
  </w:num>
  <w:num w:numId="18" w16cid:durableId="1736395625">
    <w:abstractNumId w:val="48"/>
  </w:num>
  <w:num w:numId="19" w16cid:durableId="2121993055">
    <w:abstractNumId w:val="24"/>
  </w:num>
  <w:num w:numId="20" w16cid:durableId="1506555923">
    <w:abstractNumId w:val="50"/>
  </w:num>
  <w:num w:numId="21" w16cid:durableId="761804563">
    <w:abstractNumId w:val="61"/>
  </w:num>
  <w:num w:numId="22" w16cid:durableId="1240479950">
    <w:abstractNumId w:val="9"/>
  </w:num>
  <w:num w:numId="23" w16cid:durableId="240717322">
    <w:abstractNumId w:val="29"/>
  </w:num>
  <w:num w:numId="24" w16cid:durableId="54355700">
    <w:abstractNumId w:val="31"/>
  </w:num>
  <w:num w:numId="25" w16cid:durableId="315570810">
    <w:abstractNumId w:val="55"/>
  </w:num>
  <w:num w:numId="26" w16cid:durableId="345980623">
    <w:abstractNumId w:val="19"/>
  </w:num>
  <w:num w:numId="27" w16cid:durableId="871109196">
    <w:abstractNumId w:val="46"/>
  </w:num>
  <w:num w:numId="28" w16cid:durableId="235864441">
    <w:abstractNumId w:val="14"/>
  </w:num>
  <w:num w:numId="29" w16cid:durableId="1902978245">
    <w:abstractNumId w:val="21"/>
  </w:num>
  <w:num w:numId="30" w16cid:durableId="821964896">
    <w:abstractNumId w:val="40"/>
  </w:num>
  <w:num w:numId="31" w16cid:durableId="424307549">
    <w:abstractNumId w:val="68"/>
  </w:num>
  <w:num w:numId="32" w16cid:durableId="150950321">
    <w:abstractNumId w:val="8"/>
  </w:num>
  <w:num w:numId="33" w16cid:durableId="1458985598">
    <w:abstractNumId w:val="32"/>
  </w:num>
  <w:num w:numId="34" w16cid:durableId="363679857">
    <w:abstractNumId w:val="58"/>
  </w:num>
  <w:num w:numId="35" w16cid:durableId="1834177653">
    <w:abstractNumId w:val="34"/>
  </w:num>
  <w:num w:numId="36" w16cid:durableId="1449156613">
    <w:abstractNumId w:val="51"/>
  </w:num>
  <w:num w:numId="37" w16cid:durableId="1978953619">
    <w:abstractNumId w:val="2"/>
  </w:num>
  <w:num w:numId="38" w16cid:durableId="1645818247">
    <w:abstractNumId w:val="13"/>
  </w:num>
  <w:num w:numId="39" w16cid:durableId="1166163240">
    <w:abstractNumId w:val="27"/>
  </w:num>
  <w:num w:numId="40" w16cid:durableId="1151139956">
    <w:abstractNumId w:val="54"/>
  </w:num>
  <w:num w:numId="41" w16cid:durableId="24133943">
    <w:abstractNumId w:val="0"/>
  </w:num>
  <w:num w:numId="42" w16cid:durableId="132911852">
    <w:abstractNumId w:val="16"/>
  </w:num>
  <w:num w:numId="43" w16cid:durableId="584072490">
    <w:abstractNumId w:val="15"/>
  </w:num>
  <w:num w:numId="44" w16cid:durableId="961620204">
    <w:abstractNumId w:val="28"/>
  </w:num>
  <w:num w:numId="45" w16cid:durableId="59638397">
    <w:abstractNumId w:val="18"/>
  </w:num>
  <w:num w:numId="46" w16cid:durableId="1384675688">
    <w:abstractNumId w:val="20"/>
  </w:num>
  <w:num w:numId="47" w16cid:durableId="1855682564">
    <w:abstractNumId w:val="59"/>
  </w:num>
  <w:num w:numId="48" w16cid:durableId="844325619">
    <w:abstractNumId w:val="62"/>
  </w:num>
  <w:num w:numId="49" w16cid:durableId="2010519922">
    <w:abstractNumId w:val="37"/>
  </w:num>
  <w:num w:numId="50" w16cid:durableId="771323049">
    <w:abstractNumId w:val="45"/>
  </w:num>
  <w:num w:numId="51" w16cid:durableId="1874727321">
    <w:abstractNumId w:val="35"/>
  </w:num>
  <w:num w:numId="52" w16cid:durableId="471870515">
    <w:abstractNumId w:val="33"/>
  </w:num>
  <w:num w:numId="53" w16cid:durableId="1014068436">
    <w:abstractNumId w:val="56"/>
  </w:num>
  <w:num w:numId="54" w16cid:durableId="69695604">
    <w:abstractNumId w:val="30"/>
  </w:num>
  <w:num w:numId="55" w16cid:durableId="1256672000">
    <w:abstractNumId w:val="49"/>
  </w:num>
  <w:num w:numId="56" w16cid:durableId="1197085132">
    <w:abstractNumId w:val="63"/>
  </w:num>
  <w:num w:numId="57" w16cid:durableId="53086381">
    <w:abstractNumId w:val="1"/>
  </w:num>
  <w:num w:numId="58" w16cid:durableId="1812407801">
    <w:abstractNumId w:val="6"/>
  </w:num>
  <w:num w:numId="59" w16cid:durableId="1335957520">
    <w:abstractNumId w:val="57"/>
  </w:num>
  <w:num w:numId="60" w16cid:durableId="1237321694">
    <w:abstractNumId w:val="41"/>
  </w:num>
  <w:num w:numId="61" w16cid:durableId="1175804694">
    <w:abstractNumId w:val="7"/>
  </w:num>
  <w:num w:numId="62" w16cid:durableId="1487937567">
    <w:abstractNumId w:val="10"/>
  </w:num>
  <w:num w:numId="63" w16cid:durableId="813527788">
    <w:abstractNumId w:val="4"/>
  </w:num>
  <w:num w:numId="64" w16cid:durableId="606278082">
    <w:abstractNumId w:val="38"/>
  </w:num>
  <w:num w:numId="65" w16cid:durableId="1761364620">
    <w:abstractNumId w:val="66"/>
  </w:num>
  <w:num w:numId="66" w16cid:durableId="1774550730">
    <w:abstractNumId w:val="25"/>
  </w:num>
  <w:num w:numId="67" w16cid:durableId="1370496456">
    <w:abstractNumId w:val="43"/>
  </w:num>
  <w:num w:numId="68" w16cid:durableId="232401106">
    <w:abstractNumId w:val="23"/>
  </w:num>
  <w:num w:numId="69" w16cid:durableId="1897399516">
    <w:abstractNumId w:val="5"/>
  </w:num>
  <w:num w:numId="70" w16cid:durableId="1780104418">
    <w:abstractNumId w:val="5"/>
  </w:num>
  <w:num w:numId="71" w16cid:durableId="1849253630">
    <w:abstractNumId w:val="5"/>
  </w:num>
  <w:num w:numId="72" w16cid:durableId="83692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91"/>
    <w:rsid w:val="000346F1"/>
    <w:rsid w:val="0004579E"/>
    <w:rsid w:val="000A08AB"/>
    <w:rsid w:val="00110D83"/>
    <w:rsid w:val="00135590"/>
    <w:rsid w:val="001B66C9"/>
    <w:rsid w:val="001D58A9"/>
    <w:rsid w:val="001E4534"/>
    <w:rsid w:val="002A2050"/>
    <w:rsid w:val="002C4F7E"/>
    <w:rsid w:val="00347DCD"/>
    <w:rsid w:val="003E467D"/>
    <w:rsid w:val="003F3095"/>
    <w:rsid w:val="004207CC"/>
    <w:rsid w:val="004F6C23"/>
    <w:rsid w:val="005B00ED"/>
    <w:rsid w:val="006C03DF"/>
    <w:rsid w:val="006E6E82"/>
    <w:rsid w:val="00742905"/>
    <w:rsid w:val="00805970"/>
    <w:rsid w:val="00865950"/>
    <w:rsid w:val="00874CDC"/>
    <w:rsid w:val="008D6196"/>
    <w:rsid w:val="00982D27"/>
    <w:rsid w:val="009858E7"/>
    <w:rsid w:val="009E7F41"/>
    <w:rsid w:val="00A24D97"/>
    <w:rsid w:val="00A255F7"/>
    <w:rsid w:val="00A45684"/>
    <w:rsid w:val="00AD7ED5"/>
    <w:rsid w:val="00B52C41"/>
    <w:rsid w:val="00BF4491"/>
    <w:rsid w:val="00C14BB1"/>
    <w:rsid w:val="00CA4738"/>
    <w:rsid w:val="00CD28A6"/>
    <w:rsid w:val="00D0742F"/>
    <w:rsid w:val="00D73D02"/>
    <w:rsid w:val="00D81B58"/>
    <w:rsid w:val="00E7042E"/>
    <w:rsid w:val="00E77B55"/>
    <w:rsid w:val="00ED3520"/>
    <w:rsid w:val="00F44811"/>
    <w:rsid w:val="00FD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AA3779"/>
  <w15:chartTrackingRefBased/>
  <w15:docId w15:val="{25B3DA05-DE40-4DB8-B114-2155FAC0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4738"/>
    <w:pPr>
      <w:keepNext/>
      <w:keepLines/>
      <w:numPr>
        <w:numId w:val="69"/>
      </w:numPr>
      <w:spacing w:before="280" w:after="80"/>
      <w:outlineLvl w:val="0"/>
    </w:pPr>
    <w:rPr>
      <w:rFonts w:ascii="Century" w:eastAsia="ＭＳ 明朝" w:hAnsi="Century" w:cstheme="majorBidi"/>
      <w:color w:val="000000" w:themeColor="text1"/>
      <w:sz w:val="24"/>
      <w:szCs w:val="32"/>
    </w:rPr>
  </w:style>
  <w:style w:type="paragraph" w:styleId="2">
    <w:name w:val="heading 2"/>
    <w:basedOn w:val="a"/>
    <w:next w:val="a"/>
    <w:link w:val="20"/>
    <w:uiPriority w:val="9"/>
    <w:unhideWhenUsed/>
    <w:qFormat/>
    <w:rsid w:val="00BF44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F449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F44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F44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F44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F44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F44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F44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4738"/>
    <w:rPr>
      <w:rFonts w:ascii="Century" w:eastAsia="ＭＳ 明朝" w:hAnsi="Century" w:cstheme="majorBidi"/>
      <w:color w:val="000000" w:themeColor="text1"/>
      <w:sz w:val="24"/>
      <w:szCs w:val="32"/>
    </w:rPr>
  </w:style>
  <w:style w:type="character" w:customStyle="1" w:styleId="20">
    <w:name w:val="見出し 2 (文字)"/>
    <w:basedOn w:val="a0"/>
    <w:link w:val="2"/>
    <w:uiPriority w:val="9"/>
    <w:rsid w:val="00BF44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F449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F44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F44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F44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F44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F44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F44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44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F44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44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F44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4491"/>
    <w:pPr>
      <w:spacing w:before="160" w:after="160"/>
      <w:jc w:val="center"/>
    </w:pPr>
    <w:rPr>
      <w:i/>
      <w:iCs/>
      <w:color w:val="404040" w:themeColor="text1" w:themeTint="BF"/>
    </w:rPr>
  </w:style>
  <w:style w:type="character" w:customStyle="1" w:styleId="a8">
    <w:name w:val="引用文 (文字)"/>
    <w:basedOn w:val="a0"/>
    <w:link w:val="a7"/>
    <w:uiPriority w:val="29"/>
    <w:rsid w:val="00BF4491"/>
    <w:rPr>
      <w:i/>
      <w:iCs/>
      <w:color w:val="404040" w:themeColor="text1" w:themeTint="BF"/>
    </w:rPr>
  </w:style>
  <w:style w:type="paragraph" w:styleId="a9">
    <w:name w:val="List Paragraph"/>
    <w:basedOn w:val="a"/>
    <w:uiPriority w:val="34"/>
    <w:qFormat/>
    <w:rsid w:val="00BF4491"/>
    <w:pPr>
      <w:ind w:left="720"/>
      <w:contextualSpacing/>
    </w:pPr>
  </w:style>
  <w:style w:type="character" w:styleId="21">
    <w:name w:val="Intense Emphasis"/>
    <w:basedOn w:val="a0"/>
    <w:uiPriority w:val="21"/>
    <w:qFormat/>
    <w:rsid w:val="00BF4491"/>
    <w:rPr>
      <w:i/>
      <w:iCs/>
      <w:color w:val="0F4761" w:themeColor="accent1" w:themeShade="BF"/>
    </w:rPr>
  </w:style>
  <w:style w:type="paragraph" w:styleId="22">
    <w:name w:val="Intense Quote"/>
    <w:basedOn w:val="a"/>
    <w:next w:val="a"/>
    <w:link w:val="23"/>
    <w:uiPriority w:val="30"/>
    <w:qFormat/>
    <w:rsid w:val="00BF4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F4491"/>
    <w:rPr>
      <w:i/>
      <w:iCs/>
      <w:color w:val="0F4761" w:themeColor="accent1" w:themeShade="BF"/>
    </w:rPr>
  </w:style>
  <w:style w:type="character" w:styleId="24">
    <w:name w:val="Intense Reference"/>
    <w:basedOn w:val="a0"/>
    <w:uiPriority w:val="32"/>
    <w:qFormat/>
    <w:rsid w:val="00BF4491"/>
    <w:rPr>
      <w:b/>
      <w:bCs/>
      <w:smallCaps/>
      <w:color w:val="0F4761" w:themeColor="accent1" w:themeShade="BF"/>
      <w:spacing w:val="5"/>
    </w:rPr>
  </w:style>
  <w:style w:type="numbering" w:customStyle="1" w:styleId="11">
    <w:name w:val="リストなし1"/>
    <w:next w:val="a2"/>
    <w:uiPriority w:val="99"/>
    <w:semiHidden/>
    <w:unhideWhenUsed/>
    <w:rsid w:val="00BF4491"/>
  </w:style>
  <w:style w:type="paragraph" w:customStyle="1" w:styleId="msonormal0">
    <w:name w:val="msonormal"/>
    <w:basedOn w:val="a"/>
    <w:rsid w:val="00BF4491"/>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paragraph" w:styleId="Web">
    <w:name w:val="Normal (Web)"/>
    <w:basedOn w:val="a"/>
    <w:uiPriority w:val="99"/>
    <w:semiHidden/>
    <w:unhideWhenUsed/>
    <w:rsid w:val="00BF4491"/>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Strong"/>
    <w:basedOn w:val="a0"/>
    <w:uiPriority w:val="22"/>
    <w:qFormat/>
    <w:rsid w:val="00BF4491"/>
    <w:rPr>
      <w:b/>
      <w:bCs/>
    </w:rPr>
  </w:style>
  <w:style w:type="character" w:customStyle="1" w:styleId="emoji-mart-emoji">
    <w:name w:val="emoji-mart-emoji"/>
    <w:basedOn w:val="a0"/>
    <w:rsid w:val="00BF4491"/>
  </w:style>
  <w:style w:type="paragraph" w:styleId="ab">
    <w:name w:val="header"/>
    <w:basedOn w:val="a"/>
    <w:link w:val="ac"/>
    <w:uiPriority w:val="99"/>
    <w:unhideWhenUsed/>
    <w:rsid w:val="00ED3520"/>
    <w:pPr>
      <w:tabs>
        <w:tab w:val="center" w:pos="4252"/>
        <w:tab w:val="right" w:pos="8504"/>
      </w:tabs>
      <w:snapToGrid w:val="0"/>
    </w:pPr>
  </w:style>
  <w:style w:type="character" w:customStyle="1" w:styleId="ac">
    <w:name w:val="ヘッダー (文字)"/>
    <w:basedOn w:val="a0"/>
    <w:link w:val="ab"/>
    <w:uiPriority w:val="99"/>
    <w:rsid w:val="00ED3520"/>
  </w:style>
  <w:style w:type="paragraph" w:styleId="ad">
    <w:name w:val="footer"/>
    <w:basedOn w:val="a"/>
    <w:link w:val="ae"/>
    <w:uiPriority w:val="99"/>
    <w:unhideWhenUsed/>
    <w:rsid w:val="00ED3520"/>
    <w:pPr>
      <w:tabs>
        <w:tab w:val="center" w:pos="4252"/>
        <w:tab w:val="right" w:pos="8504"/>
      </w:tabs>
      <w:snapToGrid w:val="0"/>
    </w:pPr>
  </w:style>
  <w:style w:type="character" w:customStyle="1" w:styleId="ae">
    <w:name w:val="フッター (文字)"/>
    <w:basedOn w:val="a0"/>
    <w:link w:val="ad"/>
    <w:uiPriority w:val="99"/>
    <w:rsid w:val="00ED3520"/>
  </w:style>
  <w:style w:type="paragraph" w:styleId="af">
    <w:name w:val="Revision"/>
    <w:hidden/>
    <w:uiPriority w:val="99"/>
    <w:semiHidden/>
    <w:rsid w:val="00ED3520"/>
  </w:style>
  <w:style w:type="character" w:styleId="af0">
    <w:name w:val="annotation reference"/>
    <w:basedOn w:val="a0"/>
    <w:uiPriority w:val="99"/>
    <w:semiHidden/>
    <w:unhideWhenUsed/>
    <w:rsid w:val="00ED3520"/>
    <w:rPr>
      <w:sz w:val="18"/>
      <w:szCs w:val="18"/>
    </w:rPr>
  </w:style>
  <w:style w:type="paragraph" w:styleId="af1">
    <w:name w:val="annotation text"/>
    <w:basedOn w:val="a"/>
    <w:link w:val="af2"/>
    <w:uiPriority w:val="99"/>
    <w:unhideWhenUsed/>
    <w:rsid w:val="00ED3520"/>
    <w:pPr>
      <w:jc w:val="left"/>
    </w:pPr>
  </w:style>
  <w:style w:type="character" w:customStyle="1" w:styleId="af2">
    <w:name w:val="コメント文字列 (文字)"/>
    <w:basedOn w:val="a0"/>
    <w:link w:val="af1"/>
    <w:uiPriority w:val="99"/>
    <w:rsid w:val="00ED3520"/>
  </w:style>
  <w:style w:type="paragraph" w:styleId="af3">
    <w:name w:val="annotation subject"/>
    <w:basedOn w:val="af1"/>
    <w:next w:val="af1"/>
    <w:link w:val="af4"/>
    <w:uiPriority w:val="99"/>
    <w:semiHidden/>
    <w:unhideWhenUsed/>
    <w:rsid w:val="00ED3520"/>
    <w:rPr>
      <w:b/>
      <w:bCs/>
    </w:rPr>
  </w:style>
  <w:style w:type="character" w:customStyle="1" w:styleId="af4">
    <w:name w:val="コメント内容 (文字)"/>
    <w:basedOn w:val="af2"/>
    <w:link w:val="af3"/>
    <w:uiPriority w:val="99"/>
    <w:semiHidden/>
    <w:rsid w:val="00ED3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211434">
      <w:bodyDiv w:val="1"/>
      <w:marLeft w:val="0"/>
      <w:marRight w:val="0"/>
      <w:marTop w:val="0"/>
      <w:marBottom w:val="0"/>
      <w:divBdr>
        <w:top w:val="none" w:sz="0" w:space="0" w:color="auto"/>
        <w:left w:val="none" w:sz="0" w:space="0" w:color="auto"/>
        <w:bottom w:val="none" w:sz="0" w:space="0" w:color="auto"/>
        <w:right w:val="none" w:sz="0" w:space="0" w:color="auto"/>
      </w:divBdr>
      <w:divsChild>
        <w:div w:id="282345155">
          <w:marLeft w:val="0"/>
          <w:marRight w:val="0"/>
          <w:marTop w:val="0"/>
          <w:marBottom w:val="0"/>
          <w:divBdr>
            <w:top w:val="single" w:sz="2" w:space="0" w:color="EAECF0"/>
            <w:left w:val="single" w:sz="2" w:space="0" w:color="EAECF0"/>
            <w:bottom w:val="single" w:sz="2" w:space="0" w:color="EAECF0"/>
            <w:right w:val="single" w:sz="2" w:space="0" w:color="EAECF0"/>
          </w:divBdr>
          <w:divsChild>
            <w:div w:id="961544863">
              <w:marLeft w:val="0"/>
              <w:marRight w:val="0"/>
              <w:marTop w:val="0"/>
              <w:marBottom w:val="0"/>
              <w:divBdr>
                <w:top w:val="single" w:sz="2" w:space="0" w:color="EAECF0"/>
                <w:left w:val="single" w:sz="2" w:space="0" w:color="EAECF0"/>
                <w:bottom w:val="single" w:sz="2" w:space="0" w:color="EAECF0"/>
                <w:right w:val="single" w:sz="2" w:space="0" w:color="EAECF0"/>
              </w:divBdr>
              <w:divsChild>
                <w:div w:id="797456226">
                  <w:marLeft w:val="0"/>
                  <w:marRight w:val="0"/>
                  <w:marTop w:val="0"/>
                  <w:marBottom w:val="0"/>
                  <w:divBdr>
                    <w:top w:val="single" w:sz="2" w:space="0" w:color="EAECF0"/>
                    <w:left w:val="single" w:sz="2" w:space="0" w:color="EAECF0"/>
                    <w:bottom w:val="single" w:sz="2" w:space="0" w:color="EAECF0"/>
                    <w:right w:val="single" w:sz="2" w:space="0" w:color="EAECF0"/>
                  </w:divBdr>
                  <w:divsChild>
                    <w:div w:id="2015763032">
                      <w:marLeft w:val="0"/>
                      <w:marRight w:val="0"/>
                      <w:marTop w:val="0"/>
                      <w:marBottom w:val="0"/>
                      <w:divBdr>
                        <w:top w:val="single" w:sz="2" w:space="0" w:color="EAECF0"/>
                        <w:left w:val="single" w:sz="2" w:space="0" w:color="EAECF0"/>
                        <w:bottom w:val="single" w:sz="2" w:space="0" w:color="EAECF0"/>
                        <w:right w:val="single" w:sz="2" w:space="0" w:color="EAECF0"/>
                      </w:divBdr>
                      <w:divsChild>
                        <w:div w:id="112558249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879366605">
          <w:marLeft w:val="0"/>
          <w:marRight w:val="0"/>
          <w:marTop w:val="0"/>
          <w:marBottom w:val="0"/>
          <w:divBdr>
            <w:top w:val="single" w:sz="2" w:space="0" w:color="EAECF0"/>
            <w:left w:val="single" w:sz="2" w:space="0" w:color="EAECF0"/>
            <w:bottom w:val="single" w:sz="2" w:space="0" w:color="EAECF0"/>
            <w:right w:val="single" w:sz="2" w:space="0" w:color="EAECF0"/>
          </w:divBdr>
          <w:divsChild>
            <w:div w:id="888490094">
              <w:marLeft w:val="0"/>
              <w:marRight w:val="0"/>
              <w:marTop w:val="0"/>
              <w:marBottom w:val="0"/>
              <w:divBdr>
                <w:top w:val="single" w:sz="2" w:space="0" w:color="EAECF0"/>
                <w:left w:val="single" w:sz="2" w:space="0" w:color="EAECF0"/>
                <w:bottom w:val="single" w:sz="2" w:space="0" w:color="EAECF0"/>
                <w:right w:val="single" w:sz="2" w:space="0" w:color="EAECF0"/>
              </w:divBdr>
              <w:divsChild>
                <w:div w:id="1470392165">
                  <w:marLeft w:val="0"/>
                  <w:marRight w:val="0"/>
                  <w:marTop w:val="0"/>
                  <w:marBottom w:val="0"/>
                  <w:divBdr>
                    <w:top w:val="single" w:sz="2" w:space="0" w:color="EAECF0"/>
                    <w:left w:val="single" w:sz="2" w:space="0" w:color="EAECF0"/>
                    <w:bottom w:val="single" w:sz="2" w:space="0" w:color="EAECF0"/>
                    <w:right w:val="single" w:sz="2" w:space="0" w:color="EAECF0"/>
                  </w:divBdr>
                  <w:divsChild>
                    <w:div w:id="99857695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977682830">
          <w:marLeft w:val="0"/>
          <w:marRight w:val="0"/>
          <w:marTop w:val="0"/>
          <w:marBottom w:val="0"/>
          <w:divBdr>
            <w:top w:val="single" w:sz="2" w:space="0" w:color="EAECF0"/>
            <w:left w:val="single" w:sz="2" w:space="0" w:color="EAECF0"/>
            <w:bottom w:val="single" w:sz="2" w:space="0" w:color="EAECF0"/>
            <w:right w:val="single" w:sz="2" w:space="0" w:color="EAECF0"/>
          </w:divBdr>
          <w:divsChild>
            <w:div w:id="1088497467">
              <w:marLeft w:val="0"/>
              <w:marRight w:val="0"/>
              <w:marTop w:val="0"/>
              <w:marBottom w:val="0"/>
              <w:divBdr>
                <w:top w:val="single" w:sz="2" w:space="0" w:color="EAECF0"/>
                <w:left w:val="single" w:sz="2" w:space="0" w:color="EAECF0"/>
                <w:bottom w:val="single" w:sz="2" w:space="0" w:color="EAECF0"/>
                <w:right w:val="single" w:sz="2" w:space="0" w:color="EAECF0"/>
              </w:divBdr>
              <w:divsChild>
                <w:div w:id="2119330531">
                  <w:marLeft w:val="0"/>
                  <w:marRight w:val="0"/>
                  <w:marTop w:val="0"/>
                  <w:marBottom w:val="0"/>
                  <w:divBdr>
                    <w:top w:val="none" w:sz="0" w:space="0" w:color="auto"/>
                    <w:left w:val="none" w:sz="0" w:space="0" w:color="auto"/>
                    <w:bottom w:val="none" w:sz="0" w:space="0" w:color="auto"/>
                    <w:right w:val="none" w:sz="0" w:space="0" w:color="auto"/>
                  </w:divBdr>
                </w:div>
              </w:divsChild>
            </w:div>
            <w:div w:id="1405569154">
              <w:marLeft w:val="0"/>
              <w:marRight w:val="0"/>
              <w:marTop w:val="0"/>
              <w:marBottom w:val="0"/>
              <w:divBdr>
                <w:top w:val="single" w:sz="2" w:space="0" w:color="EAECF0"/>
                <w:left w:val="single" w:sz="2" w:space="0" w:color="EAECF0"/>
                <w:bottom w:val="single" w:sz="2" w:space="0" w:color="EAECF0"/>
                <w:right w:val="single" w:sz="2" w:space="0" w:color="EAECF0"/>
              </w:divBdr>
              <w:divsChild>
                <w:div w:id="909774497">
                  <w:marLeft w:val="0"/>
                  <w:marRight w:val="0"/>
                  <w:marTop w:val="0"/>
                  <w:marBottom w:val="0"/>
                  <w:divBdr>
                    <w:top w:val="single" w:sz="2" w:space="0" w:color="EAECF0"/>
                    <w:left w:val="single" w:sz="2" w:space="0" w:color="EAECF0"/>
                    <w:bottom w:val="single" w:sz="2" w:space="0" w:color="EAECF0"/>
                    <w:right w:val="single" w:sz="2" w:space="0" w:color="EAECF0"/>
                  </w:divBdr>
                  <w:divsChild>
                    <w:div w:id="749544111">
                      <w:marLeft w:val="0"/>
                      <w:marRight w:val="0"/>
                      <w:marTop w:val="0"/>
                      <w:marBottom w:val="0"/>
                      <w:divBdr>
                        <w:top w:val="single" w:sz="2" w:space="0" w:color="EAECF0"/>
                        <w:left w:val="single" w:sz="2" w:space="0" w:color="EAECF0"/>
                        <w:bottom w:val="single" w:sz="2" w:space="0" w:color="EAECF0"/>
                        <w:right w:val="single" w:sz="2" w:space="0" w:color="EAECF0"/>
                      </w:divBdr>
                      <w:divsChild>
                        <w:div w:id="12192570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333150464">
          <w:marLeft w:val="0"/>
          <w:marRight w:val="0"/>
          <w:marTop w:val="0"/>
          <w:marBottom w:val="0"/>
          <w:divBdr>
            <w:top w:val="single" w:sz="2" w:space="0" w:color="EAECF0"/>
            <w:left w:val="single" w:sz="2" w:space="0" w:color="EAECF0"/>
            <w:bottom w:val="single" w:sz="2" w:space="0" w:color="EAECF0"/>
            <w:right w:val="single" w:sz="2" w:space="0" w:color="EAECF0"/>
          </w:divBdr>
          <w:divsChild>
            <w:div w:id="1975065425">
              <w:marLeft w:val="0"/>
              <w:marRight w:val="0"/>
              <w:marTop w:val="0"/>
              <w:marBottom w:val="0"/>
              <w:divBdr>
                <w:top w:val="single" w:sz="2" w:space="0" w:color="EAECF0"/>
                <w:left w:val="single" w:sz="2" w:space="0" w:color="EAECF0"/>
                <w:bottom w:val="single" w:sz="2" w:space="0" w:color="EAECF0"/>
                <w:right w:val="single" w:sz="2" w:space="0" w:color="EAECF0"/>
              </w:divBdr>
              <w:divsChild>
                <w:div w:id="1697390317">
                  <w:marLeft w:val="0"/>
                  <w:marRight w:val="0"/>
                  <w:marTop w:val="0"/>
                  <w:marBottom w:val="0"/>
                  <w:divBdr>
                    <w:top w:val="single" w:sz="2" w:space="0" w:color="EAECF0"/>
                    <w:left w:val="single" w:sz="2" w:space="0" w:color="EAECF0"/>
                    <w:bottom w:val="single" w:sz="2" w:space="0" w:color="EAECF0"/>
                    <w:right w:val="single" w:sz="2" w:space="0" w:color="EAECF0"/>
                  </w:divBdr>
                  <w:divsChild>
                    <w:div w:id="5501153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315455660">
          <w:marLeft w:val="0"/>
          <w:marRight w:val="0"/>
          <w:marTop w:val="0"/>
          <w:marBottom w:val="0"/>
          <w:divBdr>
            <w:top w:val="single" w:sz="2" w:space="0" w:color="EAECF0"/>
            <w:left w:val="single" w:sz="2" w:space="0" w:color="EAECF0"/>
            <w:bottom w:val="single" w:sz="2" w:space="0" w:color="EAECF0"/>
            <w:right w:val="single" w:sz="2" w:space="0" w:color="EAECF0"/>
          </w:divBdr>
          <w:divsChild>
            <w:div w:id="1695687675">
              <w:marLeft w:val="0"/>
              <w:marRight w:val="0"/>
              <w:marTop w:val="0"/>
              <w:marBottom w:val="0"/>
              <w:divBdr>
                <w:top w:val="single" w:sz="2" w:space="0" w:color="EAECF0"/>
                <w:left w:val="single" w:sz="2" w:space="0" w:color="EAECF0"/>
                <w:bottom w:val="single" w:sz="2" w:space="0" w:color="EAECF0"/>
                <w:right w:val="single" w:sz="2" w:space="0" w:color="EAECF0"/>
              </w:divBdr>
              <w:divsChild>
                <w:div w:id="835729831">
                  <w:marLeft w:val="0"/>
                  <w:marRight w:val="0"/>
                  <w:marTop w:val="0"/>
                  <w:marBottom w:val="0"/>
                  <w:divBdr>
                    <w:top w:val="none" w:sz="0" w:space="0" w:color="auto"/>
                    <w:left w:val="none" w:sz="0" w:space="0" w:color="auto"/>
                    <w:bottom w:val="none" w:sz="0" w:space="0" w:color="auto"/>
                    <w:right w:val="none" w:sz="0" w:space="0" w:color="auto"/>
                  </w:divBdr>
                </w:div>
              </w:divsChild>
            </w:div>
            <w:div w:id="1775592554">
              <w:marLeft w:val="0"/>
              <w:marRight w:val="0"/>
              <w:marTop w:val="0"/>
              <w:marBottom w:val="0"/>
              <w:divBdr>
                <w:top w:val="single" w:sz="2" w:space="0" w:color="EAECF0"/>
                <w:left w:val="single" w:sz="2" w:space="0" w:color="EAECF0"/>
                <w:bottom w:val="single" w:sz="2" w:space="0" w:color="EAECF0"/>
                <w:right w:val="single" w:sz="2" w:space="0" w:color="EAECF0"/>
              </w:divBdr>
              <w:divsChild>
                <w:div w:id="1841576873">
                  <w:marLeft w:val="0"/>
                  <w:marRight w:val="0"/>
                  <w:marTop w:val="0"/>
                  <w:marBottom w:val="0"/>
                  <w:divBdr>
                    <w:top w:val="single" w:sz="2" w:space="0" w:color="EAECF0"/>
                    <w:left w:val="single" w:sz="2" w:space="0" w:color="EAECF0"/>
                    <w:bottom w:val="single" w:sz="2" w:space="0" w:color="EAECF0"/>
                    <w:right w:val="single" w:sz="2" w:space="0" w:color="EAECF0"/>
                  </w:divBdr>
                  <w:divsChild>
                    <w:div w:id="157504477">
                      <w:marLeft w:val="0"/>
                      <w:marRight w:val="0"/>
                      <w:marTop w:val="0"/>
                      <w:marBottom w:val="0"/>
                      <w:divBdr>
                        <w:top w:val="single" w:sz="2" w:space="0" w:color="EAECF0"/>
                        <w:left w:val="single" w:sz="2" w:space="0" w:color="EAECF0"/>
                        <w:bottom w:val="single" w:sz="2" w:space="0" w:color="EAECF0"/>
                        <w:right w:val="single" w:sz="2" w:space="0" w:color="EAECF0"/>
                      </w:divBdr>
                      <w:divsChild>
                        <w:div w:id="186543348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615450508">
          <w:marLeft w:val="0"/>
          <w:marRight w:val="0"/>
          <w:marTop w:val="0"/>
          <w:marBottom w:val="0"/>
          <w:divBdr>
            <w:top w:val="single" w:sz="2" w:space="0" w:color="EAECF0"/>
            <w:left w:val="single" w:sz="2" w:space="0" w:color="EAECF0"/>
            <w:bottom w:val="single" w:sz="2" w:space="0" w:color="EAECF0"/>
            <w:right w:val="single" w:sz="2" w:space="0" w:color="EAECF0"/>
          </w:divBdr>
          <w:divsChild>
            <w:div w:id="25524293">
              <w:marLeft w:val="0"/>
              <w:marRight w:val="0"/>
              <w:marTop w:val="0"/>
              <w:marBottom w:val="0"/>
              <w:divBdr>
                <w:top w:val="single" w:sz="2" w:space="0" w:color="EAECF0"/>
                <w:left w:val="single" w:sz="2" w:space="0" w:color="EAECF0"/>
                <w:bottom w:val="single" w:sz="2" w:space="0" w:color="EAECF0"/>
                <w:right w:val="single" w:sz="2" w:space="0" w:color="EAECF0"/>
              </w:divBdr>
              <w:divsChild>
                <w:div w:id="159666335">
                  <w:marLeft w:val="0"/>
                  <w:marRight w:val="0"/>
                  <w:marTop w:val="0"/>
                  <w:marBottom w:val="0"/>
                  <w:divBdr>
                    <w:top w:val="single" w:sz="2" w:space="0" w:color="EAECF0"/>
                    <w:left w:val="single" w:sz="2" w:space="0" w:color="EAECF0"/>
                    <w:bottom w:val="single" w:sz="2" w:space="0" w:color="EAECF0"/>
                    <w:right w:val="single" w:sz="2" w:space="0" w:color="EAECF0"/>
                  </w:divBdr>
                  <w:divsChild>
                    <w:div w:id="124533909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070731565">
          <w:marLeft w:val="0"/>
          <w:marRight w:val="0"/>
          <w:marTop w:val="0"/>
          <w:marBottom w:val="0"/>
          <w:divBdr>
            <w:top w:val="single" w:sz="2" w:space="0" w:color="EAECF0"/>
            <w:left w:val="single" w:sz="2" w:space="0" w:color="EAECF0"/>
            <w:bottom w:val="single" w:sz="2" w:space="0" w:color="EAECF0"/>
            <w:right w:val="single" w:sz="2" w:space="0" w:color="EAECF0"/>
          </w:divBdr>
          <w:divsChild>
            <w:div w:id="2024163329">
              <w:marLeft w:val="0"/>
              <w:marRight w:val="0"/>
              <w:marTop w:val="0"/>
              <w:marBottom w:val="0"/>
              <w:divBdr>
                <w:top w:val="single" w:sz="2" w:space="0" w:color="EAECF0"/>
                <w:left w:val="single" w:sz="2" w:space="0" w:color="EAECF0"/>
                <w:bottom w:val="single" w:sz="2" w:space="0" w:color="EAECF0"/>
                <w:right w:val="single" w:sz="2" w:space="0" w:color="EAECF0"/>
              </w:divBdr>
              <w:divsChild>
                <w:div w:id="245113668">
                  <w:marLeft w:val="0"/>
                  <w:marRight w:val="0"/>
                  <w:marTop w:val="0"/>
                  <w:marBottom w:val="0"/>
                  <w:divBdr>
                    <w:top w:val="none" w:sz="0" w:space="0" w:color="auto"/>
                    <w:left w:val="none" w:sz="0" w:space="0" w:color="auto"/>
                    <w:bottom w:val="none" w:sz="0" w:space="0" w:color="auto"/>
                    <w:right w:val="none" w:sz="0" w:space="0" w:color="auto"/>
                  </w:divBdr>
                </w:div>
              </w:divsChild>
            </w:div>
            <w:div w:id="2126146996">
              <w:marLeft w:val="0"/>
              <w:marRight w:val="0"/>
              <w:marTop w:val="0"/>
              <w:marBottom w:val="0"/>
              <w:divBdr>
                <w:top w:val="single" w:sz="2" w:space="0" w:color="EAECF0"/>
                <w:left w:val="single" w:sz="2" w:space="0" w:color="EAECF0"/>
                <w:bottom w:val="single" w:sz="2" w:space="0" w:color="EAECF0"/>
                <w:right w:val="single" w:sz="2" w:space="0" w:color="EAECF0"/>
              </w:divBdr>
              <w:divsChild>
                <w:div w:id="1791237649">
                  <w:marLeft w:val="0"/>
                  <w:marRight w:val="0"/>
                  <w:marTop w:val="0"/>
                  <w:marBottom w:val="0"/>
                  <w:divBdr>
                    <w:top w:val="single" w:sz="2" w:space="0" w:color="EAECF0"/>
                    <w:left w:val="single" w:sz="2" w:space="0" w:color="EAECF0"/>
                    <w:bottom w:val="single" w:sz="2" w:space="0" w:color="EAECF0"/>
                    <w:right w:val="single" w:sz="2" w:space="0" w:color="EAECF0"/>
                  </w:divBdr>
                  <w:divsChild>
                    <w:div w:id="1170563495">
                      <w:marLeft w:val="0"/>
                      <w:marRight w:val="0"/>
                      <w:marTop w:val="0"/>
                      <w:marBottom w:val="0"/>
                      <w:divBdr>
                        <w:top w:val="single" w:sz="2" w:space="0" w:color="EAECF0"/>
                        <w:left w:val="single" w:sz="2" w:space="0" w:color="EAECF0"/>
                        <w:bottom w:val="single" w:sz="2" w:space="0" w:color="EAECF0"/>
                        <w:right w:val="single" w:sz="2" w:space="0" w:color="EAECF0"/>
                      </w:divBdr>
                      <w:divsChild>
                        <w:div w:id="16198757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092160539">
          <w:marLeft w:val="0"/>
          <w:marRight w:val="0"/>
          <w:marTop w:val="0"/>
          <w:marBottom w:val="0"/>
          <w:divBdr>
            <w:top w:val="single" w:sz="2" w:space="0" w:color="EAECF0"/>
            <w:left w:val="single" w:sz="2" w:space="0" w:color="EAECF0"/>
            <w:bottom w:val="single" w:sz="2" w:space="0" w:color="EAECF0"/>
            <w:right w:val="single" w:sz="2" w:space="0" w:color="EAECF0"/>
          </w:divBdr>
          <w:divsChild>
            <w:div w:id="1433085679">
              <w:marLeft w:val="0"/>
              <w:marRight w:val="0"/>
              <w:marTop w:val="0"/>
              <w:marBottom w:val="0"/>
              <w:divBdr>
                <w:top w:val="single" w:sz="2" w:space="0" w:color="EAECF0"/>
                <w:left w:val="single" w:sz="2" w:space="0" w:color="EAECF0"/>
                <w:bottom w:val="single" w:sz="2" w:space="0" w:color="EAECF0"/>
                <w:right w:val="single" w:sz="2" w:space="0" w:color="EAECF0"/>
              </w:divBdr>
              <w:divsChild>
                <w:div w:id="2146466433">
                  <w:marLeft w:val="0"/>
                  <w:marRight w:val="0"/>
                  <w:marTop w:val="0"/>
                  <w:marBottom w:val="0"/>
                  <w:divBdr>
                    <w:top w:val="single" w:sz="2" w:space="0" w:color="EAECF0"/>
                    <w:left w:val="single" w:sz="2" w:space="0" w:color="EAECF0"/>
                    <w:bottom w:val="single" w:sz="2" w:space="0" w:color="EAECF0"/>
                    <w:right w:val="single" w:sz="2" w:space="0" w:color="EAECF0"/>
                  </w:divBdr>
                  <w:divsChild>
                    <w:div w:id="17026654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360470814">
          <w:marLeft w:val="0"/>
          <w:marRight w:val="0"/>
          <w:marTop w:val="0"/>
          <w:marBottom w:val="0"/>
          <w:divBdr>
            <w:top w:val="single" w:sz="2" w:space="0" w:color="EAECF0"/>
            <w:left w:val="single" w:sz="2" w:space="0" w:color="EAECF0"/>
            <w:bottom w:val="single" w:sz="2" w:space="0" w:color="EAECF0"/>
            <w:right w:val="single" w:sz="2" w:space="0" w:color="EAECF0"/>
          </w:divBdr>
          <w:divsChild>
            <w:div w:id="194974325">
              <w:marLeft w:val="0"/>
              <w:marRight w:val="0"/>
              <w:marTop w:val="0"/>
              <w:marBottom w:val="0"/>
              <w:divBdr>
                <w:top w:val="single" w:sz="2" w:space="0" w:color="EAECF0"/>
                <w:left w:val="single" w:sz="2" w:space="0" w:color="EAECF0"/>
                <w:bottom w:val="single" w:sz="2" w:space="0" w:color="EAECF0"/>
                <w:right w:val="single" w:sz="2" w:space="0" w:color="EAECF0"/>
              </w:divBdr>
              <w:divsChild>
                <w:div w:id="1827933509">
                  <w:marLeft w:val="0"/>
                  <w:marRight w:val="0"/>
                  <w:marTop w:val="0"/>
                  <w:marBottom w:val="0"/>
                  <w:divBdr>
                    <w:top w:val="none" w:sz="0" w:space="0" w:color="auto"/>
                    <w:left w:val="none" w:sz="0" w:space="0" w:color="auto"/>
                    <w:bottom w:val="none" w:sz="0" w:space="0" w:color="auto"/>
                    <w:right w:val="none" w:sz="0" w:space="0" w:color="auto"/>
                  </w:divBdr>
                </w:div>
              </w:divsChild>
            </w:div>
            <w:div w:id="1978293945">
              <w:marLeft w:val="0"/>
              <w:marRight w:val="0"/>
              <w:marTop w:val="0"/>
              <w:marBottom w:val="0"/>
              <w:divBdr>
                <w:top w:val="single" w:sz="2" w:space="0" w:color="EAECF0"/>
                <w:left w:val="single" w:sz="2" w:space="0" w:color="EAECF0"/>
                <w:bottom w:val="single" w:sz="2" w:space="0" w:color="EAECF0"/>
                <w:right w:val="single" w:sz="2" w:space="0" w:color="EAECF0"/>
              </w:divBdr>
              <w:divsChild>
                <w:div w:id="1976831857">
                  <w:marLeft w:val="0"/>
                  <w:marRight w:val="0"/>
                  <w:marTop w:val="0"/>
                  <w:marBottom w:val="0"/>
                  <w:divBdr>
                    <w:top w:val="single" w:sz="2" w:space="0" w:color="EAECF0"/>
                    <w:left w:val="single" w:sz="2" w:space="0" w:color="EAECF0"/>
                    <w:bottom w:val="single" w:sz="2" w:space="0" w:color="EAECF0"/>
                    <w:right w:val="single" w:sz="2" w:space="0" w:color="EAECF0"/>
                  </w:divBdr>
                  <w:divsChild>
                    <w:div w:id="1380520544">
                      <w:marLeft w:val="0"/>
                      <w:marRight w:val="0"/>
                      <w:marTop w:val="0"/>
                      <w:marBottom w:val="0"/>
                      <w:divBdr>
                        <w:top w:val="single" w:sz="2" w:space="0" w:color="EAECF0"/>
                        <w:left w:val="single" w:sz="2" w:space="0" w:color="EAECF0"/>
                        <w:bottom w:val="single" w:sz="2" w:space="0" w:color="EAECF0"/>
                        <w:right w:val="single" w:sz="2" w:space="0" w:color="EAECF0"/>
                      </w:divBdr>
                      <w:divsChild>
                        <w:div w:id="22657449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900627509">
          <w:marLeft w:val="0"/>
          <w:marRight w:val="0"/>
          <w:marTop w:val="0"/>
          <w:marBottom w:val="0"/>
          <w:divBdr>
            <w:top w:val="single" w:sz="2" w:space="0" w:color="EAECF0"/>
            <w:left w:val="single" w:sz="2" w:space="0" w:color="EAECF0"/>
            <w:bottom w:val="single" w:sz="2" w:space="0" w:color="EAECF0"/>
            <w:right w:val="single" w:sz="2" w:space="0" w:color="EAECF0"/>
          </w:divBdr>
          <w:divsChild>
            <w:div w:id="1302266369">
              <w:marLeft w:val="0"/>
              <w:marRight w:val="0"/>
              <w:marTop w:val="0"/>
              <w:marBottom w:val="0"/>
              <w:divBdr>
                <w:top w:val="single" w:sz="2" w:space="0" w:color="EAECF0"/>
                <w:left w:val="single" w:sz="2" w:space="0" w:color="EAECF0"/>
                <w:bottom w:val="single" w:sz="2" w:space="0" w:color="EAECF0"/>
                <w:right w:val="single" w:sz="2" w:space="0" w:color="EAECF0"/>
              </w:divBdr>
              <w:divsChild>
                <w:div w:id="1030029501">
                  <w:marLeft w:val="0"/>
                  <w:marRight w:val="0"/>
                  <w:marTop w:val="0"/>
                  <w:marBottom w:val="0"/>
                  <w:divBdr>
                    <w:top w:val="single" w:sz="2" w:space="0" w:color="EAECF0"/>
                    <w:left w:val="single" w:sz="2" w:space="0" w:color="EAECF0"/>
                    <w:bottom w:val="single" w:sz="2" w:space="0" w:color="EAECF0"/>
                    <w:right w:val="single" w:sz="2" w:space="0" w:color="EAECF0"/>
                  </w:divBdr>
                  <w:divsChild>
                    <w:div w:id="190298451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645816990">
          <w:marLeft w:val="0"/>
          <w:marRight w:val="0"/>
          <w:marTop w:val="0"/>
          <w:marBottom w:val="0"/>
          <w:divBdr>
            <w:top w:val="single" w:sz="2" w:space="0" w:color="EAECF0"/>
            <w:left w:val="single" w:sz="2" w:space="0" w:color="EAECF0"/>
            <w:bottom w:val="single" w:sz="2" w:space="0" w:color="EAECF0"/>
            <w:right w:val="single" w:sz="2" w:space="0" w:color="EAECF0"/>
          </w:divBdr>
          <w:divsChild>
            <w:div w:id="654183724">
              <w:marLeft w:val="0"/>
              <w:marRight w:val="0"/>
              <w:marTop w:val="0"/>
              <w:marBottom w:val="0"/>
              <w:divBdr>
                <w:top w:val="single" w:sz="2" w:space="0" w:color="EAECF0"/>
                <w:left w:val="single" w:sz="2" w:space="0" w:color="EAECF0"/>
                <w:bottom w:val="single" w:sz="2" w:space="0" w:color="EAECF0"/>
                <w:right w:val="single" w:sz="2" w:space="0" w:color="EAECF0"/>
              </w:divBdr>
              <w:divsChild>
                <w:div w:id="2013600080">
                  <w:marLeft w:val="0"/>
                  <w:marRight w:val="0"/>
                  <w:marTop w:val="0"/>
                  <w:marBottom w:val="0"/>
                  <w:divBdr>
                    <w:top w:val="none" w:sz="0" w:space="0" w:color="auto"/>
                    <w:left w:val="none" w:sz="0" w:space="0" w:color="auto"/>
                    <w:bottom w:val="none" w:sz="0" w:space="0" w:color="auto"/>
                    <w:right w:val="none" w:sz="0" w:space="0" w:color="auto"/>
                  </w:divBdr>
                </w:div>
              </w:divsChild>
            </w:div>
            <w:div w:id="1546213211">
              <w:marLeft w:val="0"/>
              <w:marRight w:val="0"/>
              <w:marTop w:val="0"/>
              <w:marBottom w:val="0"/>
              <w:divBdr>
                <w:top w:val="single" w:sz="2" w:space="0" w:color="EAECF0"/>
                <w:left w:val="single" w:sz="2" w:space="0" w:color="EAECF0"/>
                <w:bottom w:val="single" w:sz="2" w:space="0" w:color="EAECF0"/>
                <w:right w:val="single" w:sz="2" w:space="0" w:color="EAECF0"/>
              </w:divBdr>
              <w:divsChild>
                <w:div w:id="541208345">
                  <w:marLeft w:val="0"/>
                  <w:marRight w:val="0"/>
                  <w:marTop w:val="0"/>
                  <w:marBottom w:val="0"/>
                  <w:divBdr>
                    <w:top w:val="single" w:sz="2" w:space="0" w:color="EAECF0"/>
                    <w:left w:val="single" w:sz="2" w:space="0" w:color="EAECF0"/>
                    <w:bottom w:val="single" w:sz="2" w:space="0" w:color="EAECF0"/>
                    <w:right w:val="single" w:sz="2" w:space="0" w:color="EAECF0"/>
                  </w:divBdr>
                  <w:divsChild>
                    <w:div w:id="631712064">
                      <w:marLeft w:val="0"/>
                      <w:marRight w:val="0"/>
                      <w:marTop w:val="0"/>
                      <w:marBottom w:val="0"/>
                      <w:divBdr>
                        <w:top w:val="single" w:sz="2" w:space="0" w:color="EAECF0"/>
                        <w:left w:val="single" w:sz="2" w:space="0" w:color="EAECF0"/>
                        <w:bottom w:val="single" w:sz="2" w:space="0" w:color="EAECF0"/>
                        <w:right w:val="single" w:sz="2" w:space="0" w:color="EAECF0"/>
                      </w:divBdr>
                      <w:divsChild>
                        <w:div w:id="5372077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85943803">
          <w:marLeft w:val="0"/>
          <w:marRight w:val="0"/>
          <w:marTop w:val="0"/>
          <w:marBottom w:val="0"/>
          <w:divBdr>
            <w:top w:val="single" w:sz="2" w:space="0" w:color="EAECF0"/>
            <w:left w:val="single" w:sz="2" w:space="0" w:color="EAECF0"/>
            <w:bottom w:val="single" w:sz="2" w:space="0" w:color="EAECF0"/>
            <w:right w:val="single" w:sz="2" w:space="0" w:color="EAECF0"/>
          </w:divBdr>
          <w:divsChild>
            <w:div w:id="1931158070">
              <w:marLeft w:val="0"/>
              <w:marRight w:val="0"/>
              <w:marTop w:val="0"/>
              <w:marBottom w:val="0"/>
              <w:divBdr>
                <w:top w:val="single" w:sz="2" w:space="0" w:color="EAECF0"/>
                <w:left w:val="single" w:sz="2" w:space="0" w:color="EAECF0"/>
                <w:bottom w:val="single" w:sz="2" w:space="0" w:color="EAECF0"/>
                <w:right w:val="single" w:sz="2" w:space="0" w:color="EAECF0"/>
              </w:divBdr>
              <w:divsChild>
                <w:div w:id="1195311437">
                  <w:marLeft w:val="0"/>
                  <w:marRight w:val="0"/>
                  <w:marTop w:val="0"/>
                  <w:marBottom w:val="0"/>
                  <w:divBdr>
                    <w:top w:val="single" w:sz="2" w:space="0" w:color="EAECF0"/>
                    <w:left w:val="single" w:sz="2" w:space="0" w:color="EAECF0"/>
                    <w:bottom w:val="single" w:sz="2" w:space="0" w:color="EAECF0"/>
                    <w:right w:val="single" w:sz="2" w:space="0" w:color="EAECF0"/>
                  </w:divBdr>
                  <w:divsChild>
                    <w:div w:id="78245713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2057703102">
          <w:marLeft w:val="0"/>
          <w:marRight w:val="0"/>
          <w:marTop w:val="0"/>
          <w:marBottom w:val="0"/>
          <w:divBdr>
            <w:top w:val="single" w:sz="2" w:space="0" w:color="EAECF0"/>
            <w:left w:val="single" w:sz="2" w:space="0" w:color="EAECF0"/>
            <w:bottom w:val="single" w:sz="2" w:space="0" w:color="EAECF0"/>
            <w:right w:val="single" w:sz="2" w:space="0" w:color="EAECF0"/>
          </w:divBdr>
          <w:divsChild>
            <w:div w:id="329329989">
              <w:marLeft w:val="0"/>
              <w:marRight w:val="0"/>
              <w:marTop w:val="0"/>
              <w:marBottom w:val="0"/>
              <w:divBdr>
                <w:top w:val="single" w:sz="2" w:space="0" w:color="EAECF0"/>
                <w:left w:val="single" w:sz="2" w:space="0" w:color="EAECF0"/>
                <w:bottom w:val="single" w:sz="2" w:space="0" w:color="EAECF0"/>
                <w:right w:val="single" w:sz="2" w:space="0" w:color="EAECF0"/>
              </w:divBdr>
              <w:divsChild>
                <w:div w:id="987976944">
                  <w:marLeft w:val="0"/>
                  <w:marRight w:val="0"/>
                  <w:marTop w:val="0"/>
                  <w:marBottom w:val="0"/>
                  <w:divBdr>
                    <w:top w:val="none" w:sz="0" w:space="0" w:color="auto"/>
                    <w:left w:val="none" w:sz="0" w:space="0" w:color="auto"/>
                    <w:bottom w:val="none" w:sz="0" w:space="0" w:color="auto"/>
                    <w:right w:val="none" w:sz="0" w:space="0" w:color="auto"/>
                  </w:divBdr>
                </w:div>
              </w:divsChild>
            </w:div>
            <w:div w:id="1772892143">
              <w:marLeft w:val="0"/>
              <w:marRight w:val="0"/>
              <w:marTop w:val="0"/>
              <w:marBottom w:val="0"/>
              <w:divBdr>
                <w:top w:val="single" w:sz="2" w:space="0" w:color="EAECF0"/>
                <w:left w:val="single" w:sz="2" w:space="0" w:color="EAECF0"/>
                <w:bottom w:val="single" w:sz="2" w:space="0" w:color="EAECF0"/>
                <w:right w:val="single" w:sz="2" w:space="0" w:color="EAECF0"/>
              </w:divBdr>
              <w:divsChild>
                <w:div w:id="349381157">
                  <w:marLeft w:val="0"/>
                  <w:marRight w:val="0"/>
                  <w:marTop w:val="0"/>
                  <w:marBottom w:val="0"/>
                  <w:divBdr>
                    <w:top w:val="single" w:sz="2" w:space="0" w:color="EAECF0"/>
                    <w:left w:val="single" w:sz="2" w:space="0" w:color="EAECF0"/>
                    <w:bottom w:val="single" w:sz="2" w:space="0" w:color="EAECF0"/>
                    <w:right w:val="single" w:sz="2" w:space="0" w:color="EAECF0"/>
                  </w:divBdr>
                  <w:divsChild>
                    <w:div w:id="1205630348">
                      <w:marLeft w:val="0"/>
                      <w:marRight w:val="0"/>
                      <w:marTop w:val="0"/>
                      <w:marBottom w:val="0"/>
                      <w:divBdr>
                        <w:top w:val="single" w:sz="2" w:space="0" w:color="EAECF0"/>
                        <w:left w:val="single" w:sz="2" w:space="0" w:color="EAECF0"/>
                        <w:bottom w:val="single" w:sz="2" w:space="0" w:color="EAECF0"/>
                        <w:right w:val="single" w:sz="2" w:space="0" w:color="EAECF0"/>
                      </w:divBdr>
                      <w:divsChild>
                        <w:div w:id="206537538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816488529">
          <w:marLeft w:val="0"/>
          <w:marRight w:val="0"/>
          <w:marTop w:val="0"/>
          <w:marBottom w:val="0"/>
          <w:divBdr>
            <w:top w:val="single" w:sz="2" w:space="0" w:color="EAECF0"/>
            <w:left w:val="single" w:sz="2" w:space="0" w:color="EAECF0"/>
            <w:bottom w:val="single" w:sz="2" w:space="0" w:color="EAECF0"/>
            <w:right w:val="single" w:sz="2" w:space="0" w:color="EAECF0"/>
          </w:divBdr>
          <w:divsChild>
            <w:div w:id="700277963">
              <w:marLeft w:val="0"/>
              <w:marRight w:val="0"/>
              <w:marTop w:val="0"/>
              <w:marBottom w:val="0"/>
              <w:divBdr>
                <w:top w:val="single" w:sz="2" w:space="0" w:color="EAECF0"/>
                <w:left w:val="single" w:sz="2" w:space="0" w:color="EAECF0"/>
                <w:bottom w:val="single" w:sz="2" w:space="0" w:color="EAECF0"/>
                <w:right w:val="single" w:sz="2" w:space="0" w:color="EAECF0"/>
              </w:divBdr>
              <w:divsChild>
                <w:div w:id="1585527833">
                  <w:marLeft w:val="0"/>
                  <w:marRight w:val="0"/>
                  <w:marTop w:val="0"/>
                  <w:marBottom w:val="0"/>
                  <w:divBdr>
                    <w:top w:val="single" w:sz="2" w:space="0" w:color="EAECF0"/>
                    <w:left w:val="single" w:sz="2" w:space="0" w:color="EAECF0"/>
                    <w:bottom w:val="single" w:sz="2" w:space="0" w:color="EAECF0"/>
                    <w:right w:val="single" w:sz="2" w:space="0" w:color="EAECF0"/>
                  </w:divBdr>
                  <w:divsChild>
                    <w:div w:id="591940482">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579244369">
          <w:marLeft w:val="0"/>
          <w:marRight w:val="0"/>
          <w:marTop w:val="0"/>
          <w:marBottom w:val="0"/>
          <w:divBdr>
            <w:top w:val="single" w:sz="2" w:space="0" w:color="EAECF0"/>
            <w:left w:val="single" w:sz="2" w:space="0" w:color="EAECF0"/>
            <w:bottom w:val="single" w:sz="2" w:space="0" w:color="EAECF0"/>
            <w:right w:val="single" w:sz="2" w:space="0" w:color="EAECF0"/>
          </w:divBdr>
          <w:divsChild>
            <w:div w:id="1281496935">
              <w:marLeft w:val="0"/>
              <w:marRight w:val="0"/>
              <w:marTop w:val="0"/>
              <w:marBottom w:val="0"/>
              <w:divBdr>
                <w:top w:val="single" w:sz="2" w:space="0" w:color="EAECF0"/>
                <w:left w:val="single" w:sz="2" w:space="0" w:color="EAECF0"/>
                <w:bottom w:val="single" w:sz="2" w:space="0" w:color="EAECF0"/>
                <w:right w:val="single" w:sz="2" w:space="0" w:color="EAECF0"/>
              </w:divBdr>
              <w:divsChild>
                <w:div w:id="1099301266">
                  <w:marLeft w:val="0"/>
                  <w:marRight w:val="0"/>
                  <w:marTop w:val="0"/>
                  <w:marBottom w:val="0"/>
                  <w:divBdr>
                    <w:top w:val="none" w:sz="0" w:space="0" w:color="auto"/>
                    <w:left w:val="none" w:sz="0" w:space="0" w:color="auto"/>
                    <w:bottom w:val="none" w:sz="0" w:space="0" w:color="auto"/>
                    <w:right w:val="none" w:sz="0" w:space="0" w:color="auto"/>
                  </w:divBdr>
                </w:div>
              </w:divsChild>
            </w:div>
            <w:div w:id="807816900">
              <w:marLeft w:val="0"/>
              <w:marRight w:val="0"/>
              <w:marTop w:val="0"/>
              <w:marBottom w:val="0"/>
              <w:divBdr>
                <w:top w:val="single" w:sz="2" w:space="0" w:color="EAECF0"/>
                <w:left w:val="single" w:sz="2" w:space="0" w:color="EAECF0"/>
                <w:bottom w:val="single" w:sz="2" w:space="0" w:color="EAECF0"/>
                <w:right w:val="single" w:sz="2" w:space="0" w:color="EAECF0"/>
              </w:divBdr>
              <w:divsChild>
                <w:div w:id="1365330186">
                  <w:marLeft w:val="0"/>
                  <w:marRight w:val="0"/>
                  <w:marTop w:val="0"/>
                  <w:marBottom w:val="0"/>
                  <w:divBdr>
                    <w:top w:val="single" w:sz="2" w:space="0" w:color="EAECF0"/>
                    <w:left w:val="single" w:sz="2" w:space="0" w:color="EAECF0"/>
                    <w:bottom w:val="single" w:sz="2" w:space="0" w:color="EAECF0"/>
                    <w:right w:val="single" w:sz="2" w:space="0" w:color="EAECF0"/>
                  </w:divBdr>
                  <w:divsChild>
                    <w:div w:id="1255431333">
                      <w:marLeft w:val="0"/>
                      <w:marRight w:val="0"/>
                      <w:marTop w:val="0"/>
                      <w:marBottom w:val="0"/>
                      <w:divBdr>
                        <w:top w:val="single" w:sz="2" w:space="0" w:color="EAECF0"/>
                        <w:left w:val="single" w:sz="2" w:space="0" w:color="EAECF0"/>
                        <w:bottom w:val="single" w:sz="2" w:space="0" w:color="EAECF0"/>
                        <w:right w:val="single" w:sz="2" w:space="0" w:color="EAECF0"/>
                      </w:divBdr>
                      <w:divsChild>
                        <w:div w:id="1694377642">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764544837">
          <w:marLeft w:val="0"/>
          <w:marRight w:val="0"/>
          <w:marTop w:val="0"/>
          <w:marBottom w:val="0"/>
          <w:divBdr>
            <w:top w:val="single" w:sz="2" w:space="0" w:color="EAECF0"/>
            <w:left w:val="single" w:sz="2" w:space="0" w:color="EAECF0"/>
            <w:bottom w:val="single" w:sz="2" w:space="0" w:color="EAECF0"/>
            <w:right w:val="single" w:sz="2" w:space="0" w:color="EAECF0"/>
          </w:divBdr>
          <w:divsChild>
            <w:div w:id="1612278826">
              <w:marLeft w:val="0"/>
              <w:marRight w:val="0"/>
              <w:marTop w:val="0"/>
              <w:marBottom w:val="0"/>
              <w:divBdr>
                <w:top w:val="single" w:sz="2" w:space="0" w:color="EAECF0"/>
                <w:left w:val="single" w:sz="2" w:space="0" w:color="EAECF0"/>
                <w:bottom w:val="single" w:sz="2" w:space="0" w:color="EAECF0"/>
                <w:right w:val="single" w:sz="2" w:space="0" w:color="EAECF0"/>
              </w:divBdr>
              <w:divsChild>
                <w:div w:id="893858328">
                  <w:marLeft w:val="0"/>
                  <w:marRight w:val="0"/>
                  <w:marTop w:val="0"/>
                  <w:marBottom w:val="0"/>
                  <w:divBdr>
                    <w:top w:val="single" w:sz="2" w:space="0" w:color="EAECF0"/>
                    <w:left w:val="single" w:sz="2" w:space="0" w:color="EAECF0"/>
                    <w:bottom w:val="single" w:sz="2" w:space="0" w:color="EAECF0"/>
                    <w:right w:val="single" w:sz="2" w:space="0" w:color="EAECF0"/>
                  </w:divBdr>
                  <w:divsChild>
                    <w:div w:id="158318151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930048508">
          <w:marLeft w:val="0"/>
          <w:marRight w:val="0"/>
          <w:marTop w:val="0"/>
          <w:marBottom w:val="0"/>
          <w:divBdr>
            <w:top w:val="single" w:sz="2" w:space="0" w:color="EAECF0"/>
            <w:left w:val="single" w:sz="2" w:space="0" w:color="EAECF0"/>
            <w:bottom w:val="single" w:sz="2" w:space="0" w:color="EAECF0"/>
            <w:right w:val="single" w:sz="2" w:space="0" w:color="EAECF0"/>
          </w:divBdr>
          <w:divsChild>
            <w:div w:id="1093237990">
              <w:marLeft w:val="0"/>
              <w:marRight w:val="0"/>
              <w:marTop w:val="0"/>
              <w:marBottom w:val="0"/>
              <w:divBdr>
                <w:top w:val="single" w:sz="2" w:space="0" w:color="EAECF0"/>
                <w:left w:val="single" w:sz="2" w:space="0" w:color="EAECF0"/>
                <w:bottom w:val="single" w:sz="2" w:space="0" w:color="EAECF0"/>
                <w:right w:val="single" w:sz="2" w:space="0" w:color="EAECF0"/>
              </w:divBdr>
              <w:divsChild>
                <w:div w:id="1896817097">
                  <w:marLeft w:val="0"/>
                  <w:marRight w:val="0"/>
                  <w:marTop w:val="0"/>
                  <w:marBottom w:val="0"/>
                  <w:divBdr>
                    <w:top w:val="none" w:sz="0" w:space="0" w:color="auto"/>
                    <w:left w:val="none" w:sz="0" w:space="0" w:color="auto"/>
                    <w:bottom w:val="none" w:sz="0" w:space="0" w:color="auto"/>
                    <w:right w:val="none" w:sz="0" w:space="0" w:color="auto"/>
                  </w:divBdr>
                </w:div>
              </w:divsChild>
            </w:div>
            <w:div w:id="58215317">
              <w:marLeft w:val="0"/>
              <w:marRight w:val="0"/>
              <w:marTop w:val="0"/>
              <w:marBottom w:val="0"/>
              <w:divBdr>
                <w:top w:val="single" w:sz="2" w:space="0" w:color="EAECF0"/>
                <w:left w:val="single" w:sz="2" w:space="0" w:color="EAECF0"/>
                <w:bottom w:val="single" w:sz="2" w:space="0" w:color="EAECF0"/>
                <w:right w:val="single" w:sz="2" w:space="0" w:color="EAECF0"/>
              </w:divBdr>
              <w:divsChild>
                <w:div w:id="543099901">
                  <w:marLeft w:val="0"/>
                  <w:marRight w:val="0"/>
                  <w:marTop w:val="0"/>
                  <w:marBottom w:val="0"/>
                  <w:divBdr>
                    <w:top w:val="single" w:sz="2" w:space="0" w:color="EAECF0"/>
                    <w:left w:val="single" w:sz="2" w:space="0" w:color="EAECF0"/>
                    <w:bottom w:val="single" w:sz="2" w:space="0" w:color="EAECF0"/>
                    <w:right w:val="single" w:sz="2" w:space="0" w:color="EAECF0"/>
                  </w:divBdr>
                  <w:divsChild>
                    <w:div w:id="432094026">
                      <w:marLeft w:val="0"/>
                      <w:marRight w:val="0"/>
                      <w:marTop w:val="0"/>
                      <w:marBottom w:val="0"/>
                      <w:divBdr>
                        <w:top w:val="single" w:sz="2" w:space="0" w:color="EAECF0"/>
                        <w:left w:val="single" w:sz="2" w:space="0" w:color="EAECF0"/>
                        <w:bottom w:val="single" w:sz="2" w:space="0" w:color="EAECF0"/>
                        <w:right w:val="single" w:sz="2" w:space="0" w:color="EAECF0"/>
                      </w:divBdr>
                      <w:divsChild>
                        <w:div w:id="55354064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691347949">
          <w:marLeft w:val="0"/>
          <w:marRight w:val="0"/>
          <w:marTop w:val="0"/>
          <w:marBottom w:val="0"/>
          <w:divBdr>
            <w:top w:val="single" w:sz="2" w:space="0" w:color="EAECF0"/>
            <w:left w:val="single" w:sz="2" w:space="0" w:color="EAECF0"/>
            <w:bottom w:val="single" w:sz="2" w:space="0" w:color="EAECF0"/>
            <w:right w:val="single" w:sz="2" w:space="0" w:color="EAECF0"/>
          </w:divBdr>
          <w:divsChild>
            <w:div w:id="120155715">
              <w:marLeft w:val="0"/>
              <w:marRight w:val="0"/>
              <w:marTop w:val="0"/>
              <w:marBottom w:val="0"/>
              <w:divBdr>
                <w:top w:val="single" w:sz="2" w:space="0" w:color="EAECF0"/>
                <w:left w:val="single" w:sz="2" w:space="0" w:color="EAECF0"/>
                <w:bottom w:val="single" w:sz="2" w:space="0" w:color="EAECF0"/>
                <w:right w:val="single" w:sz="2" w:space="0" w:color="EAECF0"/>
              </w:divBdr>
              <w:divsChild>
                <w:div w:id="126776388">
                  <w:marLeft w:val="0"/>
                  <w:marRight w:val="0"/>
                  <w:marTop w:val="0"/>
                  <w:marBottom w:val="0"/>
                  <w:divBdr>
                    <w:top w:val="single" w:sz="2" w:space="0" w:color="EAECF0"/>
                    <w:left w:val="single" w:sz="2" w:space="0" w:color="EAECF0"/>
                    <w:bottom w:val="single" w:sz="2" w:space="0" w:color="EAECF0"/>
                    <w:right w:val="single" w:sz="2" w:space="0" w:color="EAECF0"/>
                  </w:divBdr>
                  <w:divsChild>
                    <w:div w:id="541676570">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2124379298">
          <w:marLeft w:val="0"/>
          <w:marRight w:val="0"/>
          <w:marTop w:val="0"/>
          <w:marBottom w:val="0"/>
          <w:divBdr>
            <w:top w:val="single" w:sz="2" w:space="0" w:color="EAECF0"/>
            <w:left w:val="single" w:sz="2" w:space="0" w:color="EAECF0"/>
            <w:bottom w:val="single" w:sz="2" w:space="0" w:color="EAECF0"/>
            <w:right w:val="single" w:sz="2" w:space="0" w:color="EAECF0"/>
          </w:divBdr>
          <w:divsChild>
            <w:div w:id="2017026997">
              <w:marLeft w:val="0"/>
              <w:marRight w:val="0"/>
              <w:marTop w:val="0"/>
              <w:marBottom w:val="0"/>
              <w:divBdr>
                <w:top w:val="single" w:sz="2" w:space="0" w:color="EAECF0"/>
                <w:left w:val="single" w:sz="2" w:space="0" w:color="EAECF0"/>
                <w:bottom w:val="single" w:sz="2" w:space="0" w:color="EAECF0"/>
                <w:right w:val="single" w:sz="2" w:space="0" w:color="EAECF0"/>
              </w:divBdr>
              <w:divsChild>
                <w:div w:id="604532033">
                  <w:marLeft w:val="0"/>
                  <w:marRight w:val="0"/>
                  <w:marTop w:val="0"/>
                  <w:marBottom w:val="0"/>
                  <w:divBdr>
                    <w:top w:val="none" w:sz="0" w:space="0" w:color="auto"/>
                    <w:left w:val="none" w:sz="0" w:space="0" w:color="auto"/>
                    <w:bottom w:val="none" w:sz="0" w:space="0" w:color="auto"/>
                    <w:right w:val="none" w:sz="0" w:space="0" w:color="auto"/>
                  </w:divBdr>
                </w:div>
              </w:divsChild>
            </w:div>
            <w:div w:id="1453088441">
              <w:marLeft w:val="0"/>
              <w:marRight w:val="0"/>
              <w:marTop w:val="0"/>
              <w:marBottom w:val="0"/>
              <w:divBdr>
                <w:top w:val="single" w:sz="2" w:space="0" w:color="EAECF0"/>
                <w:left w:val="single" w:sz="2" w:space="0" w:color="EAECF0"/>
                <w:bottom w:val="single" w:sz="2" w:space="0" w:color="EAECF0"/>
                <w:right w:val="single" w:sz="2" w:space="0" w:color="EAECF0"/>
              </w:divBdr>
              <w:divsChild>
                <w:div w:id="1695417617">
                  <w:marLeft w:val="0"/>
                  <w:marRight w:val="0"/>
                  <w:marTop w:val="0"/>
                  <w:marBottom w:val="0"/>
                  <w:divBdr>
                    <w:top w:val="single" w:sz="2" w:space="0" w:color="EAECF0"/>
                    <w:left w:val="single" w:sz="2" w:space="0" w:color="EAECF0"/>
                    <w:bottom w:val="single" w:sz="2" w:space="0" w:color="EAECF0"/>
                    <w:right w:val="single" w:sz="2" w:space="0" w:color="EAECF0"/>
                  </w:divBdr>
                  <w:divsChild>
                    <w:div w:id="1627153861">
                      <w:marLeft w:val="0"/>
                      <w:marRight w:val="0"/>
                      <w:marTop w:val="0"/>
                      <w:marBottom w:val="0"/>
                      <w:divBdr>
                        <w:top w:val="single" w:sz="2" w:space="0" w:color="EAECF0"/>
                        <w:left w:val="single" w:sz="2" w:space="0" w:color="EAECF0"/>
                        <w:bottom w:val="single" w:sz="2" w:space="0" w:color="EAECF0"/>
                        <w:right w:val="single" w:sz="2" w:space="0" w:color="EAECF0"/>
                      </w:divBdr>
                      <w:divsChild>
                        <w:div w:id="198137654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42552964">
          <w:marLeft w:val="0"/>
          <w:marRight w:val="0"/>
          <w:marTop w:val="0"/>
          <w:marBottom w:val="0"/>
          <w:divBdr>
            <w:top w:val="single" w:sz="2" w:space="0" w:color="EAECF0"/>
            <w:left w:val="single" w:sz="2" w:space="0" w:color="EAECF0"/>
            <w:bottom w:val="single" w:sz="2" w:space="0" w:color="EAECF0"/>
            <w:right w:val="single" w:sz="2" w:space="0" w:color="EAECF0"/>
          </w:divBdr>
          <w:divsChild>
            <w:div w:id="93062134">
              <w:marLeft w:val="0"/>
              <w:marRight w:val="0"/>
              <w:marTop w:val="0"/>
              <w:marBottom w:val="0"/>
              <w:divBdr>
                <w:top w:val="single" w:sz="2" w:space="0" w:color="EAECF0"/>
                <w:left w:val="single" w:sz="2" w:space="0" w:color="EAECF0"/>
                <w:bottom w:val="single" w:sz="2" w:space="0" w:color="EAECF0"/>
                <w:right w:val="single" w:sz="2" w:space="0" w:color="EAECF0"/>
              </w:divBdr>
              <w:divsChild>
                <w:div w:id="581719736">
                  <w:marLeft w:val="0"/>
                  <w:marRight w:val="0"/>
                  <w:marTop w:val="0"/>
                  <w:marBottom w:val="0"/>
                  <w:divBdr>
                    <w:top w:val="single" w:sz="2" w:space="0" w:color="EAECF0"/>
                    <w:left w:val="single" w:sz="2" w:space="0" w:color="EAECF0"/>
                    <w:bottom w:val="single" w:sz="2" w:space="0" w:color="EAECF0"/>
                    <w:right w:val="single" w:sz="2" w:space="0" w:color="EAECF0"/>
                  </w:divBdr>
                  <w:divsChild>
                    <w:div w:id="171994660">
                      <w:marLeft w:val="0"/>
                      <w:marRight w:val="0"/>
                      <w:marTop w:val="0"/>
                      <w:marBottom w:val="0"/>
                      <w:divBdr>
                        <w:top w:val="single" w:sz="2" w:space="0" w:color="EAECF0"/>
                        <w:left w:val="single" w:sz="2" w:space="0" w:color="EAECF0"/>
                        <w:bottom w:val="single" w:sz="2" w:space="0" w:color="EAECF0"/>
                        <w:right w:val="single" w:sz="2" w:space="0" w:color="EAECF0"/>
                      </w:divBdr>
                      <w:divsChild>
                        <w:div w:id="2016494013">
                          <w:marLeft w:val="0"/>
                          <w:marRight w:val="0"/>
                          <w:marTop w:val="0"/>
                          <w:marBottom w:val="0"/>
                          <w:divBdr>
                            <w:top w:val="single" w:sz="2" w:space="0" w:color="auto"/>
                            <w:left w:val="single" w:sz="2" w:space="0" w:color="auto"/>
                            <w:bottom w:val="single" w:sz="2" w:space="0" w:color="auto"/>
                            <w:right w:val="single" w:sz="2" w:space="0" w:color="auto"/>
                          </w:divBdr>
                          <w:divsChild>
                            <w:div w:id="616909123">
                              <w:marLeft w:val="0"/>
                              <w:marRight w:val="0"/>
                              <w:marTop w:val="0"/>
                              <w:marBottom w:val="0"/>
                              <w:divBdr>
                                <w:top w:val="single" w:sz="2" w:space="0" w:color="EAECF0"/>
                                <w:left w:val="single" w:sz="2" w:space="0" w:color="EAECF0"/>
                                <w:bottom w:val="single" w:sz="2" w:space="0" w:color="EAECF0"/>
                                <w:right w:val="single" w:sz="2" w:space="0" w:color="EAECF0"/>
                              </w:divBdr>
                            </w:div>
                            <w:div w:id="468402661">
                              <w:marLeft w:val="0"/>
                              <w:marRight w:val="0"/>
                              <w:marTop w:val="0"/>
                              <w:marBottom w:val="0"/>
                              <w:divBdr>
                                <w:top w:val="single" w:sz="2" w:space="0" w:color="EAECF0"/>
                                <w:left w:val="single" w:sz="2" w:space="0" w:color="EAECF0"/>
                                <w:bottom w:val="single" w:sz="2" w:space="0" w:color="EAECF0"/>
                                <w:right w:val="single" w:sz="2" w:space="0" w:color="EAECF0"/>
                              </w:divBdr>
                              <w:divsChild>
                                <w:div w:id="435752024">
                                  <w:marLeft w:val="0"/>
                                  <w:marRight w:val="0"/>
                                  <w:marTop w:val="0"/>
                                  <w:marBottom w:val="0"/>
                                  <w:divBdr>
                                    <w:top w:val="single" w:sz="2" w:space="0" w:color="EAECF0"/>
                                    <w:left w:val="single" w:sz="2" w:space="0" w:color="EAECF0"/>
                                    <w:bottom w:val="single" w:sz="2" w:space="0" w:color="EAECF0"/>
                                    <w:right w:val="single" w:sz="2" w:space="0" w:color="EAECF0"/>
                                  </w:divBdr>
                                  <w:divsChild>
                                    <w:div w:id="94885592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23196335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889003527">
          <w:marLeft w:val="0"/>
          <w:marRight w:val="0"/>
          <w:marTop w:val="0"/>
          <w:marBottom w:val="0"/>
          <w:divBdr>
            <w:top w:val="single" w:sz="2" w:space="0" w:color="EAECF0"/>
            <w:left w:val="single" w:sz="2" w:space="0" w:color="EAECF0"/>
            <w:bottom w:val="single" w:sz="2" w:space="0" w:color="EAECF0"/>
            <w:right w:val="single" w:sz="2" w:space="0" w:color="EAECF0"/>
          </w:divBdr>
          <w:divsChild>
            <w:div w:id="1152989915">
              <w:marLeft w:val="0"/>
              <w:marRight w:val="0"/>
              <w:marTop w:val="0"/>
              <w:marBottom w:val="0"/>
              <w:divBdr>
                <w:top w:val="single" w:sz="2" w:space="0" w:color="EAECF0"/>
                <w:left w:val="single" w:sz="2" w:space="0" w:color="EAECF0"/>
                <w:bottom w:val="single" w:sz="2" w:space="0" w:color="EAECF0"/>
                <w:right w:val="single" w:sz="2" w:space="0" w:color="EAECF0"/>
              </w:divBdr>
              <w:divsChild>
                <w:div w:id="36393608">
                  <w:marLeft w:val="0"/>
                  <w:marRight w:val="0"/>
                  <w:marTop w:val="0"/>
                  <w:marBottom w:val="0"/>
                  <w:divBdr>
                    <w:top w:val="none" w:sz="0" w:space="0" w:color="auto"/>
                    <w:left w:val="none" w:sz="0" w:space="0" w:color="auto"/>
                    <w:bottom w:val="none" w:sz="0" w:space="0" w:color="auto"/>
                    <w:right w:val="none" w:sz="0" w:space="0" w:color="auto"/>
                  </w:divBdr>
                </w:div>
              </w:divsChild>
            </w:div>
            <w:div w:id="254025064">
              <w:marLeft w:val="0"/>
              <w:marRight w:val="0"/>
              <w:marTop w:val="0"/>
              <w:marBottom w:val="0"/>
              <w:divBdr>
                <w:top w:val="single" w:sz="2" w:space="0" w:color="EAECF0"/>
                <w:left w:val="single" w:sz="2" w:space="0" w:color="EAECF0"/>
                <w:bottom w:val="single" w:sz="2" w:space="0" w:color="EAECF0"/>
                <w:right w:val="single" w:sz="2" w:space="0" w:color="EAECF0"/>
              </w:divBdr>
              <w:divsChild>
                <w:div w:id="1421638868">
                  <w:marLeft w:val="0"/>
                  <w:marRight w:val="0"/>
                  <w:marTop w:val="0"/>
                  <w:marBottom w:val="0"/>
                  <w:divBdr>
                    <w:top w:val="single" w:sz="2" w:space="0" w:color="EAECF0"/>
                    <w:left w:val="single" w:sz="2" w:space="0" w:color="EAECF0"/>
                    <w:bottom w:val="single" w:sz="2" w:space="0" w:color="EAECF0"/>
                    <w:right w:val="single" w:sz="2" w:space="0" w:color="EAECF0"/>
                  </w:divBdr>
                  <w:divsChild>
                    <w:div w:id="687803315">
                      <w:marLeft w:val="0"/>
                      <w:marRight w:val="0"/>
                      <w:marTop w:val="0"/>
                      <w:marBottom w:val="0"/>
                      <w:divBdr>
                        <w:top w:val="single" w:sz="2" w:space="0" w:color="EAECF0"/>
                        <w:left w:val="single" w:sz="2" w:space="0" w:color="EAECF0"/>
                        <w:bottom w:val="single" w:sz="2" w:space="0" w:color="EAECF0"/>
                        <w:right w:val="single" w:sz="2" w:space="0" w:color="EAECF0"/>
                      </w:divBdr>
                      <w:divsChild>
                        <w:div w:id="49784113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997346568">
          <w:marLeft w:val="0"/>
          <w:marRight w:val="0"/>
          <w:marTop w:val="0"/>
          <w:marBottom w:val="0"/>
          <w:divBdr>
            <w:top w:val="single" w:sz="2" w:space="0" w:color="EAECF0"/>
            <w:left w:val="single" w:sz="2" w:space="0" w:color="EAECF0"/>
            <w:bottom w:val="single" w:sz="2" w:space="0" w:color="EAECF0"/>
            <w:right w:val="single" w:sz="2" w:space="0" w:color="EAECF0"/>
          </w:divBdr>
          <w:divsChild>
            <w:div w:id="128517042">
              <w:marLeft w:val="0"/>
              <w:marRight w:val="0"/>
              <w:marTop w:val="0"/>
              <w:marBottom w:val="0"/>
              <w:divBdr>
                <w:top w:val="single" w:sz="2" w:space="0" w:color="EAECF0"/>
                <w:left w:val="single" w:sz="2" w:space="0" w:color="EAECF0"/>
                <w:bottom w:val="single" w:sz="2" w:space="0" w:color="EAECF0"/>
                <w:right w:val="single" w:sz="2" w:space="0" w:color="EAECF0"/>
              </w:divBdr>
              <w:divsChild>
                <w:div w:id="1218735762">
                  <w:marLeft w:val="0"/>
                  <w:marRight w:val="0"/>
                  <w:marTop w:val="0"/>
                  <w:marBottom w:val="0"/>
                  <w:divBdr>
                    <w:top w:val="single" w:sz="2" w:space="0" w:color="EAECF0"/>
                    <w:left w:val="single" w:sz="2" w:space="0" w:color="EAECF0"/>
                    <w:bottom w:val="single" w:sz="2" w:space="0" w:color="EAECF0"/>
                    <w:right w:val="single" w:sz="2" w:space="0" w:color="EAECF0"/>
                  </w:divBdr>
                  <w:divsChild>
                    <w:div w:id="28246494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21391258">
          <w:marLeft w:val="0"/>
          <w:marRight w:val="0"/>
          <w:marTop w:val="0"/>
          <w:marBottom w:val="0"/>
          <w:divBdr>
            <w:top w:val="single" w:sz="2" w:space="0" w:color="EAECF0"/>
            <w:left w:val="single" w:sz="2" w:space="0" w:color="EAECF0"/>
            <w:bottom w:val="single" w:sz="2" w:space="0" w:color="EAECF0"/>
            <w:right w:val="single" w:sz="2" w:space="0" w:color="EAECF0"/>
          </w:divBdr>
          <w:divsChild>
            <w:div w:id="202405290">
              <w:marLeft w:val="0"/>
              <w:marRight w:val="0"/>
              <w:marTop w:val="0"/>
              <w:marBottom w:val="0"/>
              <w:divBdr>
                <w:top w:val="single" w:sz="2" w:space="0" w:color="EAECF0"/>
                <w:left w:val="single" w:sz="2" w:space="0" w:color="EAECF0"/>
                <w:bottom w:val="single" w:sz="2" w:space="0" w:color="EAECF0"/>
                <w:right w:val="single" w:sz="2" w:space="0" w:color="EAECF0"/>
              </w:divBdr>
              <w:divsChild>
                <w:div w:id="1318804630">
                  <w:marLeft w:val="0"/>
                  <w:marRight w:val="0"/>
                  <w:marTop w:val="0"/>
                  <w:marBottom w:val="0"/>
                  <w:divBdr>
                    <w:top w:val="none" w:sz="0" w:space="0" w:color="auto"/>
                    <w:left w:val="none" w:sz="0" w:space="0" w:color="auto"/>
                    <w:bottom w:val="none" w:sz="0" w:space="0" w:color="auto"/>
                    <w:right w:val="none" w:sz="0" w:space="0" w:color="auto"/>
                  </w:divBdr>
                </w:div>
              </w:divsChild>
            </w:div>
            <w:div w:id="1928463233">
              <w:marLeft w:val="0"/>
              <w:marRight w:val="0"/>
              <w:marTop w:val="0"/>
              <w:marBottom w:val="0"/>
              <w:divBdr>
                <w:top w:val="single" w:sz="2" w:space="0" w:color="EAECF0"/>
                <w:left w:val="single" w:sz="2" w:space="0" w:color="EAECF0"/>
                <w:bottom w:val="single" w:sz="2" w:space="0" w:color="EAECF0"/>
                <w:right w:val="single" w:sz="2" w:space="0" w:color="EAECF0"/>
              </w:divBdr>
              <w:divsChild>
                <w:div w:id="889538755">
                  <w:marLeft w:val="0"/>
                  <w:marRight w:val="0"/>
                  <w:marTop w:val="0"/>
                  <w:marBottom w:val="0"/>
                  <w:divBdr>
                    <w:top w:val="single" w:sz="2" w:space="0" w:color="EAECF0"/>
                    <w:left w:val="single" w:sz="2" w:space="0" w:color="EAECF0"/>
                    <w:bottom w:val="single" w:sz="2" w:space="0" w:color="EAECF0"/>
                    <w:right w:val="single" w:sz="2" w:space="0" w:color="EAECF0"/>
                  </w:divBdr>
                  <w:divsChild>
                    <w:div w:id="1571960367">
                      <w:marLeft w:val="0"/>
                      <w:marRight w:val="0"/>
                      <w:marTop w:val="0"/>
                      <w:marBottom w:val="0"/>
                      <w:divBdr>
                        <w:top w:val="single" w:sz="2" w:space="0" w:color="EAECF0"/>
                        <w:left w:val="single" w:sz="2" w:space="0" w:color="EAECF0"/>
                        <w:bottom w:val="single" w:sz="2" w:space="0" w:color="EAECF0"/>
                        <w:right w:val="single" w:sz="2" w:space="0" w:color="EAECF0"/>
                      </w:divBdr>
                      <w:divsChild>
                        <w:div w:id="162261173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983463463">
          <w:marLeft w:val="0"/>
          <w:marRight w:val="0"/>
          <w:marTop w:val="0"/>
          <w:marBottom w:val="0"/>
          <w:divBdr>
            <w:top w:val="single" w:sz="2" w:space="0" w:color="EAECF0"/>
            <w:left w:val="single" w:sz="2" w:space="0" w:color="EAECF0"/>
            <w:bottom w:val="single" w:sz="2" w:space="0" w:color="EAECF0"/>
            <w:right w:val="single" w:sz="2" w:space="0" w:color="EAECF0"/>
          </w:divBdr>
          <w:divsChild>
            <w:div w:id="2047021677">
              <w:marLeft w:val="0"/>
              <w:marRight w:val="0"/>
              <w:marTop w:val="0"/>
              <w:marBottom w:val="0"/>
              <w:divBdr>
                <w:top w:val="single" w:sz="2" w:space="0" w:color="EAECF0"/>
                <w:left w:val="single" w:sz="2" w:space="0" w:color="EAECF0"/>
                <w:bottom w:val="single" w:sz="2" w:space="0" w:color="EAECF0"/>
                <w:right w:val="single" w:sz="2" w:space="0" w:color="EAECF0"/>
              </w:divBdr>
              <w:divsChild>
                <w:div w:id="2019653320">
                  <w:marLeft w:val="0"/>
                  <w:marRight w:val="0"/>
                  <w:marTop w:val="0"/>
                  <w:marBottom w:val="0"/>
                  <w:divBdr>
                    <w:top w:val="single" w:sz="2" w:space="0" w:color="EAECF0"/>
                    <w:left w:val="single" w:sz="2" w:space="0" w:color="EAECF0"/>
                    <w:bottom w:val="single" w:sz="2" w:space="0" w:color="EAECF0"/>
                    <w:right w:val="single" w:sz="2" w:space="0" w:color="EAECF0"/>
                  </w:divBdr>
                  <w:divsChild>
                    <w:div w:id="173469862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008214792">
          <w:marLeft w:val="0"/>
          <w:marRight w:val="0"/>
          <w:marTop w:val="0"/>
          <w:marBottom w:val="0"/>
          <w:divBdr>
            <w:top w:val="single" w:sz="2" w:space="0" w:color="EAECF0"/>
            <w:left w:val="single" w:sz="2" w:space="0" w:color="EAECF0"/>
            <w:bottom w:val="single" w:sz="2" w:space="0" w:color="EAECF0"/>
            <w:right w:val="single" w:sz="2" w:space="0" w:color="EAECF0"/>
          </w:divBdr>
          <w:divsChild>
            <w:div w:id="1970819049">
              <w:marLeft w:val="0"/>
              <w:marRight w:val="0"/>
              <w:marTop w:val="0"/>
              <w:marBottom w:val="0"/>
              <w:divBdr>
                <w:top w:val="single" w:sz="2" w:space="0" w:color="EAECF0"/>
                <w:left w:val="single" w:sz="2" w:space="0" w:color="EAECF0"/>
                <w:bottom w:val="single" w:sz="2" w:space="0" w:color="EAECF0"/>
                <w:right w:val="single" w:sz="2" w:space="0" w:color="EAECF0"/>
              </w:divBdr>
              <w:divsChild>
                <w:div w:id="1147818550">
                  <w:marLeft w:val="0"/>
                  <w:marRight w:val="0"/>
                  <w:marTop w:val="0"/>
                  <w:marBottom w:val="0"/>
                  <w:divBdr>
                    <w:top w:val="none" w:sz="0" w:space="0" w:color="auto"/>
                    <w:left w:val="none" w:sz="0" w:space="0" w:color="auto"/>
                    <w:bottom w:val="none" w:sz="0" w:space="0" w:color="auto"/>
                    <w:right w:val="none" w:sz="0" w:space="0" w:color="auto"/>
                  </w:divBdr>
                </w:div>
              </w:divsChild>
            </w:div>
            <w:div w:id="6446899">
              <w:marLeft w:val="0"/>
              <w:marRight w:val="0"/>
              <w:marTop w:val="0"/>
              <w:marBottom w:val="0"/>
              <w:divBdr>
                <w:top w:val="single" w:sz="2" w:space="0" w:color="EAECF0"/>
                <w:left w:val="single" w:sz="2" w:space="0" w:color="EAECF0"/>
                <w:bottom w:val="single" w:sz="2" w:space="0" w:color="EAECF0"/>
                <w:right w:val="single" w:sz="2" w:space="0" w:color="EAECF0"/>
              </w:divBdr>
              <w:divsChild>
                <w:div w:id="1265841409">
                  <w:marLeft w:val="0"/>
                  <w:marRight w:val="0"/>
                  <w:marTop w:val="0"/>
                  <w:marBottom w:val="0"/>
                  <w:divBdr>
                    <w:top w:val="single" w:sz="2" w:space="0" w:color="EAECF0"/>
                    <w:left w:val="single" w:sz="2" w:space="0" w:color="EAECF0"/>
                    <w:bottom w:val="single" w:sz="2" w:space="0" w:color="EAECF0"/>
                    <w:right w:val="single" w:sz="2" w:space="0" w:color="EAECF0"/>
                  </w:divBdr>
                  <w:divsChild>
                    <w:div w:id="2097246785">
                      <w:marLeft w:val="0"/>
                      <w:marRight w:val="0"/>
                      <w:marTop w:val="0"/>
                      <w:marBottom w:val="0"/>
                      <w:divBdr>
                        <w:top w:val="single" w:sz="2" w:space="0" w:color="EAECF0"/>
                        <w:left w:val="single" w:sz="2" w:space="0" w:color="EAECF0"/>
                        <w:bottom w:val="single" w:sz="2" w:space="0" w:color="EAECF0"/>
                        <w:right w:val="single" w:sz="2" w:space="0" w:color="EAECF0"/>
                      </w:divBdr>
                      <w:divsChild>
                        <w:div w:id="19896996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297343427">
          <w:marLeft w:val="0"/>
          <w:marRight w:val="0"/>
          <w:marTop w:val="0"/>
          <w:marBottom w:val="0"/>
          <w:divBdr>
            <w:top w:val="single" w:sz="2" w:space="0" w:color="EAECF0"/>
            <w:left w:val="single" w:sz="2" w:space="0" w:color="EAECF0"/>
            <w:bottom w:val="single" w:sz="2" w:space="0" w:color="EAECF0"/>
            <w:right w:val="single" w:sz="2" w:space="0" w:color="EAECF0"/>
          </w:divBdr>
          <w:divsChild>
            <w:div w:id="941836647">
              <w:marLeft w:val="0"/>
              <w:marRight w:val="0"/>
              <w:marTop w:val="0"/>
              <w:marBottom w:val="0"/>
              <w:divBdr>
                <w:top w:val="single" w:sz="2" w:space="0" w:color="EAECF0"/>
                <w:left w:val="single" w:sz="2" w:space="0" w:color="EAECF0"/>
                <w:bottom w:val="single" w:sz="2" w:space="0" w:color="EAECF0"/>
                <w:right w:val="single" w:sz="2" w:space="0" w:color="EAECF0"/>
              </w:divBdr>
              <w:divsChild>
                <w:div w:id="1092894429">
                  <w:marLeft w:val="0"/>
                  <w:marRight w:val="0"/>
                  <w:marTop w:val="0"/>
                  <w:marBottom w:val="0"/>
                  <w:divBdr>
                    <w:top w:val="single" w:sz="2" w:space="0" w:color="EAECF0"/>
                    <w:left w:val="single" w:sz="2" w:space="0" w:color="EAECF0"/>
                    <w:bottom w:val="single" w:sz="2" w:space="0" w:color="EAECF0"/>
                    <w:right w:val="single" w:sz="2" w:space="0" w:color="EAECF0"/>
                  </w:divBdr>
                  <w:divsChild>
                    <w:div w:id="197952845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1681471527">
          <w:marLeft w:val="0"/>
          <w:marRight w:val="0"/>
          <w:marTop w:val="0"/>
          <w:marBottom w:val="0"/>
          <w:divBdr>
            <w:top w:val="single" w:sz="2" w:space="0" w:color="EAECF0"/>
            <w:left w:val="single" w:sz="2" w:space="0" w:color="EAECF0"/>
            <w:bottom w:val="single" w:sz="2" w:space="0" w:color="EAECF0"/>
            <w:right w:val="single" w:sz="2" w:space="0" w:color="EAECF0"/>
          </w:divBdr>
          <w:divsChild>
            <w:div w:id="1699043658">
              <w:marLeft w:val="0"/>
              <w:marRight w:val="0"/>
              <w:marTop w:val="0"/>
              <w:marBottom w:val="0"/>
              <w:divBdr>
                <w:top w:val="single" w:sz="2" w:space="0" w:color="EAECF0"/>
                <w:left w:val="single" w:sz="2" w:space="0" w:color="EAECF0"/>
                <w:bottom w:val="single" w:sz="2" w:space="0" w:color="EAECF0"/>
                <w:right w:val="single" w:sz="2" w:space="0" w:color="EAECF0"/>
              </w:divBdr>
              <w:divsChild>
                <w:div w:id="1670331342">
                  <w:marLeft w:val="0"/>
                  <w:marRight w:val="0"/>
                  <w:marTop w:val="0"/>
                  <w:marBottom w:val="0"/>
                  <w:divBdr>
                    <w:top w:val="none" w:sz="0" w:space="0" w:color="auto"/>
                    <w:left w:val="none" w:sz="0" w:space="0" w:color="auto"/>
                    <w:bottom w:val="none" w:sz="0" w:space="0" w:color="auto"/>
                    <w:right w:val="none" w:sz="0" w:space="0" w:color="auto"/>
                  </w:divBdr>
                </w:div>
              </w:divsChild>
            </w:div>
            <w:div w:id="1725442297">
              <w:marLeft w:val="0"/>
              <w:marRight w:val="0"/>
              <w:marTop w:val="0"/>
              <w:marBottom w:val="0"/>
              <w:divBdr>
                <w:top w:val="single" w:sz="2" w:space="0" w:color="EAECF0"/>
                <w:left w:val="single" w:sz="2" w:space="0" w:color="EAECF0"/>
                <w:bottom w:val="single" w:sz="2" w:space="0" w:color="EAECF0"/>
                <w:right w:val="single" w:sz="2" w:space="0" w:color="EAECF0"/>
              </w:divBdr>
              <w:divsChild>
                <w:div w:id="224344401">
                  <w:marLeft w:val="0"/>
                  <w:marRight w:val="0"/>
                  <w:marTop w:val="0"/>
                  <w:marBottom w:val="0"/>
                  <w:divBdr>
                    <w:top w:val="single" w:sz="2" w:space="0" w:color="EAECF0"/>
                    <w:left w:val="single" w:sz="2" w:space="0" w:color="EAECF0"/>
                    <w:bottom w:val="single" w:sz="2" w:space="0" w:color="EAECF0"/>
                    <w:right w:val="single" w:sz="2" w:space="0" w:color="EAECF0"/>
                  </w:divBdr>
                  <w:divsChild>
                    <w:div w:id="1004435945">
                      <w:marLeft w:val="0"/>
                      <w:marRight w:val="0"/>
                      <w:marTop w:val="0"/>
                      <w:marBottom w:val="0"/>
                      <w:divBdr>
                        <w:top w:val="single" w:sz="2" w:space="0" w:color="EAECF0"/>
                        <w:left w:val="single" w:sz="2" w:space="0" w:color="EAECF0"/>
                        <w:bottom w:val="single" w:sz="2" w:space="0" w:color="EAECF0"/>
                        <w:right w:val="single" w:sz="2" w:space="0" w:color="EAECF0"/>
                      </w:divBdr>
                      <w:divsChild>
                        <w:div w:id="39775292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 w:id="1570191648">
          <w:marLeft w:val="0"/>
          <w:marRight w:val="0"/>
          <w:marTop w:val="0"/>
          <w:marBottom w:val="0"/>
          <w:divBdr>
            <w:top w:val="single" w:sz="2" w:space="0" w:color="EAECF0"/>
            <w:left w:val="single" w:sz="2" w:space="0" w:color="EAECF0"/>
            <w:bottom w:val="single" w:sz="2" w:space="0" w:color="EAECF0"/>
            <w:right w:val="single" w:sz="2" w:space="0" w:color="EAECF0"/>
          </w:divBdr>
          <w:divsChild>
            <w:div w:id="797532643">
              <w:marLeft w:val="0"/>
              <w:marRight w:val="0"/>
              <w:marTop w:val="0"/>
              <w:marBottom w:val="0"/>
              <w:divBdr>
                <w:top w:val="single" w:sz="2" w:space="0" w:color="EAECF0"/>
                <w:left w:val="single" w:sz="2" w:space="0" w:color="EAECF0"/>
                <w:bottom w:val="single" w:sz="2" w:space="0" w:color="EAECF0"/>
                <w:right w:val="single" w:sz="2" w:space="0" w:color="EAECF0"/>
              </w:divBdr>
              <w:divsChild>
                <w:div w:id="1103259796">
                  <w:marLeft w:val="0"/>
                  <w:marRight w:val="0"/>
                  <w:marTop w:val="0"/>
                  <w:marBottom w:val="0"/>
                  <w:divBdr>
                    <w:top w:val="single" w:sz="2" w:space="0" w:color="EAECF0"/>
                    <w:left w:val="single" w:sz="2" w:space="0" w:color="EAECF0"/>
                    <w:bottom w:val="single" w:sz="2" w:space="0" w:color="EAECF0"/>
                    <w:right w:val="single" w:sz="2" w:space="0" w:color="EAECF0"/>
                  </w:divBdr>
                  <w:divsChild>
                    <w:div w:id="12621782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 w:id="764963063">
          <w:marLeft w:val="0"/>
          <w:marRight w:val="0"/>
          <w:marTop w:val="0"/>
          <w:marBottom w:val="0"/>
          <w:divBdr>
            <w:top w:val="single" w:sz="2" w:space="0" w:color="EAECF0"/>
            <w:left w:val="single" w:sz="2" w:space="0" w:color="EAECF0"/>
            <w:bottom w:val="single" w:sz="2" w:space="0" w:color="EAECF0"/>
            <w:right w:val="single" w:sz="2" w:space="0" w:color="EAECF0"/>
          </w:divBdr>
          <w:divsChild>
            <w:div w:id="381487330">
              <w:marLeft w:val="0"/>
              <w:marRight w:val="0"/>
              <w:marTop w:val="0"/>
              <w:marBottom w:val="0"/>
              <w:divBdr>
                <w:top w:val="single" w:sz="2" w:space="0" w:color="EAECF0"/>
                <w:left w:val="single" w:sz="2" w:space="0" w:color="EAECF0"/>
                <w:bottom w:val="single" w:sz="2" w:space="0" w:color="EAECF0"/>
                <w:right w:val="single" w:sz="2" w:space="0" w:color="EAECF0"/>
              </w:divBdr>
              <w:divsChild>
                <w:div w:id="457726856">
                  <w:marLeft w:val="0"/>
                  <w:marRight w:val="0"/>
                  <w:marTop w:val="0"/>
                  <w:marBottom w:val="0"/>
                  <w:divBdr>
                    <w:top w:val="none" w:sz="0" w:space="0" w:color="auto"/>
                    <w:left w:val="none" w:sz="0" w:space="0" w:color="auto"/>
                    <w:bottom w:val="none" w:sz="0" w:space="0" w:color="auto"/>
                    <w:right w:val="none" w:sz="0" w:space="0" w:color="auto"/>
                  </w:divBdr>
                </w:div>
              </w:divsChild>
            </w:div>
            <w:div w:id="1011758332">
              <w:marLeft w:val="0"/>
              <w:marRight w:val="0"/>
              <w:marTop w:val="0"/>
              <w:marBottom w:val="0"/>
              <w:divBdr>
                <w:top w:val="single" w:sz="2" w:space="0" w:color="EAECF0"/>
                <w:left w:val="single" w:sz="2" w:space="0" w:color="EAECF0"/>
                <w:bottom w:val="single" w:sz="2" w:space="0" w:color="EAECF0"/>
                <w:right w:val="single" w:sz="2" w:space="0" w:color="EAECF0"/>
              </w:divBdr>
              <w:divsChild>
                <w:div w:id="1577939457">
                  <w:marLeft w:val="0"/>
                  <w:marRight w:val="0"/>
                  <w:marTop w:val="0"/>
                  <w:marBottom w:val="0"/>
                  <w:divBdr>
                    <w:top w:val="single" w:sz="2" w:space="0" w:color="EAECF0"/>
                    <w:left w:val="single" w:sz="2" w:space="0" w:color="EAECF0"/>
                    <w:bottom w:val="single" w:sz="2" w:space="0" w:color="EAECF0"/>
                    <w:right w:val="single" w:sz="2" w:space="0" w:color="EAECF0"/>
                  </w:divBdr>
                  <w:divsChild>
                    <w:div w:id="1238247326">
                      <w:marLeft w:val="0"/>
                      <w:marRight w:val="0"/>
                      <w:marTop w:val="0"/>
                      <w:marBottom w:val="0"/>
                      <w:divBdr>
                        <w:top w:val="single" w:sz="2" w:space="0" w:color="EAECF0"/>
                        <w:left w:val="single" w:sz="2" w:space="0" w:color="EAECF0"/>
                        <w:bottom w:val="single" w:sz="2" w:space="0" w:color="EAECF0"/>
                        <w:right w:val="single" w:sz="2" w:space="0" w:color="EAECF0"/>
                      </w:divBdr>
                      <w:divsChild>
                        <w:div w:id="129224826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d0610f3-84d3-4316-b470-354d8d27647b" xsi:nil="true"/>
    <lcf76f155ced4ddcb4097134ff3c332f xmlns="6fa970df-da25-4909-af17-6f1d562b564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797F0B6DFE134CAC1AC42B3A602B98" ma:contentTypeVersion="12" ma:contentTypeDescription="Create a new document." ma:contentTypeScope="" ma:versionID="15dd16d73633f6e09d014789a05fe2ac">
  <xsd:schema xmlns:xsd="http://www.w3.org/2001/XMLSchema" xmlns:xs="http://www.w3.org/2001/XMLSchema" xmlns:p="http://schemas.microsoft.com/office/2006/metadata/properties" xmlns:ns2="6fa970df-da25-4909-af17-6f1d562b564a" xmlns:ns3="8d0610f3-84d3-4316-b470-354d8d27647b" targetNamespace="http://schemas.microsoft.com/office/2006/metadata/properties" ma:root="true" ma:fieldsID="093e3abc3e4007bee74cbb36d40cf6b1" ns2:_="" ns3:_="">
    <xsd:import namespace="6fa970df-da25-4909-af17-6f1d562b564a"/>
    <xsd:import namespace="8d0610f3-84d3-4316-b470-354d8d2764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970df-da25-4909-af17-6f1d562b5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0610f3-84d3-4316-b470-354d8d27647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fed6fe-7fdc-4634-b521-38165380d215}" ma:internalName="TaxCatchAll" ma:showField="CatchAllData" ma:web="8d0610f3-84d3-4316-b470-354d8d276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D0AD2-8BCD-4064-8823-138BF746157B}">
  <ds:schemaRefs>
    <ds:schemaRef ds:uri="http://schemas.microsoft.com/office/2006/metadata/properties"/>
    <ds:schemaRef ds:uri="http://schemas.microsoft.com/office/infopath/2007/PartnerControls"/>
    <ds:schemaRef ds:uri="8d0610f3-84d3-4316-b470-354d8d27647b"/>
    <ds:schemaRef ds:uri="6fa970df-da25-4909-af17-6f1d562b564a"/>
  </ds:schemaRefs>
</ds:datastoreItem>
</file>

<file path=customXml/itemProps2.xml><?xml version="1.0" encoding="utf-8"?>
<ds:datastoreItem xmlns:ds="http://schemas.openxmlformats.org/officeDocument/2006/customXml" ds:itemID="{13E56C60-31CB-4474-98E2-CEBE899A1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970df-da25-4909-af17-6f1d562b564a"/>
    <ds:schemaRef ds:uri="8d0610f3-84d3-4316-b470-354d8d276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9D51F5-87F0-4E6D-805E-4EAAB6F605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58</Pages>
  <Words>6167</Words>
  <Characters>35158</Characters>
  <Application>Microsoft Office Word</Application>
  <DocSecurity>0</DocSecurity>
  <Lines>292</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Misawa, Hidetoshi</dc:creator>
  <cp:keywords/>
  <dc:description/>
  <cp:lastModifiedBy>Misawa, Hidetoshi</cp:lastModifiedBy>
  <cp:revision>11</cp:revision>
  <dcterms:created xsi:type="dcterms:W3CDTF">2025-09-03T08:52:00Z</dcterms:created>
  <dcterms:modified xsi:type="dcterms:W3CDTF">2025-09-03T11:48:00Z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91b42f-c435-42ca-9531-75a3f42aae3d_Enabled">
    <vt:lpwstr>true</vt:lpwstr>
  </property>
  <property fmtid="{D5CDD505-2E9C-101B-9397-08002B2CF9AE}" pid="3" name="MSIP_Label_4791b42f-c435-42ca-9531-75a3f42aae3d_SetDate">
    <vt:lpwstr>2025-03-17T14:34:52Z</vt:lpwstr>
  </property>
  <property fmtid="{D5CDD505-2E9C-101B-9397-08002B2CF9AE}" pid="4" name="MSIP_Label_4791b42f-c435-42ca-9531-75a3f42aae3d_Method">
    <vt:lpwstr>Privileged</vt:lpwstr>
  </property>
  <property fmtid="{D5CDD505-2E9C-101B-9397-08002B2CF9AE}" pid="5" name="MSIP_Label_4791b42f-c435-42ca-9531-75a3f42aae3d_Name">
    <vt:lpwstr>4791b42f-c435-42ca-9531-75a3f42aae3d</vt:lpwstr>
  </property>
  <property fmtid="{D5CDD505-2E9C-101B-9397-08002B2CF9AE}" pid="6" name="MSIP_Label_4791b42f-c435-42ca-9531-75a3f42aae3d_SiteId">
    <vt:lpwstr>7a916015-20ae-4ad1-9170-eefd915e9272</vt:lpwstr>
  </property>
  <property fmtid="{D5CDD505-2E9C-101B-9397-08002B2CF9AE}" pid="7" name="MSIP_Label_4791b42f-c435-42ca-9531-75a3f42aae3d_ActionId">
    <vt:lpwstr>87853ff4-3008-4b90-8f2a-8d38bbab4f1f</vt:lpwstr>
  </property>
  <property fmtid="{D5CDD505-2E9C-101B-9397-08002B2CF9AE}" pid="8" name="MSIP_Label_4791b42f-c435-42ca-9531-75a3f42aae3d_ContentBits">
    <vt:lpwstr>0</vt:lpwstr>
  </property>
  <property fmtid="{D5CDD505-2E9C-101B-9397-08002B2CF9AE}" pid="9" name="MSIP_Label_4791b42f-c435-42ca-9531-75a3f42aae3d_Tag">
    <vt:lpwstr>10, 0, 1, 1</vt:lpwstr>
  </property>
  <property fmtid="{D5CDD505-2E9C-101B-9397-08002B2CF9AE}" pid="10" name="ContentTypeId">
    <vt:lpwstr>0x0101002F797F0B6DFE134CAC1AC42B3A602B98</vt:lpwstr>
  </property>
  <property fmtid="{D5CDD505-2E9C-101B-9397-08002B2CF9AE}" pid="11" name="MediaServiceImageTags">
    <vt:lpwstr/>
  </property>
  <property fmtid="{D5CDD505-2E9C-101B-9397-08002B2CF9AE}" pid="13" name="docLang">
    <vt:lpwstr>ja</vt:lpwstr>
  </property>
</Properties>
</file>