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SQL_06_Deduplication</w:t>
      </w:r>
    </w:p>
    <w:p>
      <w:pPr>
        <w:pStyle w:val="CodeStyle"/>
      </w:pPr>
      <w:r>
        <w:t>-- Problem 6: Delete duplicates</w:t>
        <w:br/>
        <w:t>WITH ranked AS (</w:t>
        <w:br/>
        <w:t xml:space="preserve">  SELECT </w:t>
        <w:br/>
        <w:t xml:space="preserve">    id,</w:t>
        <w:br/>
        <w:t xml:space="preserve">    ROW_NUMBER() OVER (PARTITION BY user_id, action ORDER BY created_at DESC) AS rn</w:t>
        <w:br/>
        <w:t xml:space="preserve">  FROM Logs</w:t>
        <w:br/>
        <w:t>)</w:t>
        <w:br/>
        <w:t>DELETE FROM Logs WHERE id IN (SELECT id FROM ranked WHERE rn &gt; 1);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">
    <w:name w:val="CodeStyle"/>
    <w:rPr>
      <w:rFonts w:ascii="Courier New" w:hAnsi="Courier New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