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PY_02_Threading_and_Concurrency</w:t>
      </w:r>
    </w:p>
    <w:p>
      <w:pPr>
        <w:pStyle w:val="CodeStyle"/>
      </w:pPr>
      <w:r>
        <w:t>import threading</w:t>
        <w:br/>
        <w:t>from collections import OrderedDict</w:t>
        <w:br/>
        <w:br/>
        <w:t>class ThreadSafeLRU:</w:t>
        <w:br/>
        <w:t xml:space="preserve">    def __init__(self,cap):</w:t>
        <w:br/>
        <w:t xml:space="preserve">        self.cap=cap</w:t>
        <w:br/>
        <w:t xml:space="preserve">        self.lock=threading.Lock()</w:t>
        <w:br/>
        <w:t xml:space="preserve">        self.cache=OrderedDict()</w:t>
        <w:br/>
        <w:br/>
        <w:t xml:space="preserve">    def get(self,key):</w:t>
        <w:br/>
        <w:t xml:space="preserve">        with self.lock:</w:t>
        <w:br/>
        <w:t xml:space="preserve">            if key not in self.cache:</w:t>
        <w:br/>
        <w:t xml:space="preserve">                return None</w:t>
        <w:br/>
        <w:t xml:space="preserve">            self.cache.move_to_end(key)</w:t>
        <w:br/>
        <w:t xml:space="preserve">            return self.cache[key]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