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АИС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ЛР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Server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плюсы серверов под управлением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— относительная простота администрирования, достаточно большой пласт информации, мануалов и ПО. Кроме того, вы не сможете обойтись без сервера на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, если в экосистеме компании есть программное обеспечения или решения, использующие библиотеки и части ядра систем </w:t>
      </w:r>
      <w:r>
        <w:rPr>
          <w:rFonts w:ascii="Times New Roman" w:hAnsi="Times New Roman" w:cs="Times New Roman"/>
          <w:sz w:val="28"/>
          <w:szCs w:val="28"/>
        </w:rPr>
        <w:t xml:space="preserve">Microsoft</w:t>
      </w:r>
      <w:r>
        <w:rPr>
          <w:rFonts w:ascii="Times New Roman" w:hAnsi="Times New Roman" w:cs="Times New Roman"/>
          <w:sz w:val="28"/>
          <w:szCs w:val="28"/>
        </w:rPr>
        <w:t xml:space="preserve">. Также сюда можно добавить технологию RDP для доступа пользователя к серверным приложениям и общую универсальность системы. Кроме того,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Server</w:t>
      </w:r>
      <w:r>
        <w:rPr>
          <w:rFonts w:ascii="Times New Roman" w:hAnsi="Times New Roman" w:cs="Times New Roman"/>
          <w:sz w:val="28"/>
          <w:szCs w:val="28"/>
        </w:rPr>
        <w:t xml:space="preserve"> обладает облегченной версией без GUI с </w:t>
      </w:r>
      <w:r>
        <w:rPr>
          <w:rFonts w:ascii="Times New Roman" w:hAnsi="Times New Roman" w:cs="Times New Roman"/>
          <w:sz w:val="28"/>
          <w:szCs w:val="28"/>
        </w:rPr>
        <w:t xml:space="preserve">ресурсопотреблением</w:t>
      </w:r>
      <w:r>
        <w:rPr>
          <w:rFonts w:ascii="Times New Roman" w:hAnsi="Times New Roman" w:cs="Times New Roman"/>
          <w:sz w:val="28"/>
          <w:szCs w:val="28"/>
        </w:rPr>
        <w:t xml:space="preserve"> на уровне </w:t>
      </w:r>
      <w:r>
        <w:rPr>
          <w:rFonts w:ascii="Times New Roman" w:hAnsi="Times New Roman" w:cs="Times New Roman"/>
          <w:sz w:val="28"/>
          <w:szCs w:val="28"/>
        </w:rPr>
        <w:t xml:space="preserve">Linux</w:t>
      </w:r>
      <w:r>
        <w:rPr>
          <w:rFonts w:ascii="Times New Roman" w:hAnsi="Times New Roman" w:cs="Times New Roman"/>
          <w:sz w:val="28"/>
          <w:szCs w:val="28"/>
        </w:rPr>
        <w:t xml:space="preserve">-дистрибутива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минусы </w:t>
      </w:r>
      <w:r>
        <w:rPr>
          <w:rFonts w:ascii="Times New Roman" w:hAnsi="Times New Roman" w:cs="Times New Roman"/>
          <w:sz w:val="28"/>
          <w:szCs w:val="28"/>
        </w:rPr>
        <w:t xml:space="preserve">Winserver</w:t>
      </w:r>
      <w:r>
        <w:rPr>
          <w:rFonts w:ascii="Times New Roman" w:hAnsi="Times New Roman" w:cs="Times New Roman"/>
          <w:sz w:val="28"/>
          <w:szCs w:val="28"/>
        </w:rPr>
        <w:t xml:space="preserve"> можно записать сразу два параметра: стоимость лицензии и потребление ресурсов. Среди всех серверных ОС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Server</w:t>
      </w:r>
      <w:r>
        <w:rPr>
          <w:rFonts w:ascii="Times New Roman" w:hAnsi="Times New Roman" w:cs="Times New Roman"/>
          <w:sz w:val="28"/>
          <w:szCs w:val="28"/>
        </w:rPr>
        <w:t xml:space="preserve"> наиболее прожорлива и требует минимум одно ядро процессора и от полутора до трех гигабайт оперативной памяти просто для работы ядра и стандартных служб. Эта система не подходит для маломощных конфигураций, а также имеет ряд уязвимостей, связанных с RDP и политиками групп и пользователей.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Active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Directory</w:t>
      </w:r>
      <w:r>
        <w:rPr>
          <w:rFonts w:ascii="Times New Roman" w:hAnsi="Times New Roman" w:cs="Times New Roman"/>
          <w:sz w:val="28"/>
          <w:szCs w:val="28"/>
        </w:rPr>
        <w:t xml:space="preserve"> – служба каталогов от корпорации </w:t>
      </w:r>
      <w:r>
        <w:rPr>
          <w:rFonts w:ascii="Times New Roman" w:hAnsi="Times New Roman" w:cs="Times New Roman"/>
          <w:sz w:val="28"/>
          <w:szCs w:val="28"/>
        </w:rPr>
        <w:t xml:space="preserve">Microsoft</w:t>
      </w:r>
      <w:r>
        <w:rPr>
          <w:rFonts w:ascii="Times New Roman" w:hAnsi="Times New Roman" w:cs="Times New Roman"/>
          <w:sz w:val="28"/>
          <w:szCs w:val="28"/>
        </w:rPr>
        <w:t xml:space="preserve"> для операционных систем семейства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Server</w:t>
      </w:r>
      <w:r>
        <w:rPr>
          <w:rFonts w:ascii="Times New Roman" w:hAnsi="Times New Roman" w:cs="Times New Roman"/>
          <w:sz w:val="28"/>
          <w:szCs w:val="28"/>
        </w:rPr>
        <w:t xml:space="preserve">. Служба позволяет администраторам использовать групповые политики для обеспечения единообразия настройки пользовательской рабочей среды, разворачивать ПО на множестве компьютеров через групповые политики или посредством </w:t>
      </w:r>
      <w:r>
        <w:rPr>
          <w:rFonts w:ascii="Times New Roman" w:hAnsi="Times New Roman" w:cs="Times New Roman"/>
          <w:sz w:val="28"/>
          <w:szCs w:val="28"/>
        </w:rPr>
        <w:t xml:space="preserve"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Center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Configuration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Manager</w:t>
      </w:r>
      <w:r>
        <w:rPr>
          <w:rFonts w:ascii="Times New Roman" w:hAnsi="Times New Roman" w:cs="Times New Roman"/>
          <w:sz w:val="28"/>
          <w:szCs w:val="28"/>
        </w:rPr>
        <w:t xml:space="preserve">, устанавливать обновления операционной системы, прикладного и серверного программного обеспечения на всех компьютерах в сети, используя службу обновления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Server</w:t>
      </w:r>
      <w:r>
        <w:rPr>
          <w:rFonts w:ascii="Times New Roman" w:hAnsi="Times New Roman" w:cs="Times New Roman"/>
          <w:sz w:val="28"/>
          <w:szCs w:val="28"/>
        </w:rPr>
        <w:t xml:space="preserve">. AD хранит данные о ресурсах (компьютерах, пользователях, серверах, сетевых и периферийных устройствах и т.д.) и настройки среды в централизованной базе данных.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AD: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b/>
          <w:sz w:val="28"/>
          <w:szCs w:val="28"/>
        </w:rPr>
        <w:t xml:space="preserve">единая база регистрации пользователей, которая хранится централизованно на одном либо нескольких серверах</w:t>
      </w:r>
      <w:r>
        <w:rPr>
          <w:rFonts w:ascii="Times New Roman" w:hAnsi="Times New Roman" w:cs="Times New Roman"/>
          <w:sz w:val="28"/>
          <w:szCs w:val="28"/>
        </w:rPr>
        <w:t xml:space="preserve">; таким образом, при появлении нового сотрудника в офисе вам нужно будет всего лишь завести ему </w:t>
      </w:r>
      <w:r>
        <w:rPr>
          <w:rFonts w:ascii="Times New Roman" w:hAnsi="Times New Roman" w:cs="Times New Roman"/>
          <w:sz w:val="28"/>
          <w:szCs w:val="28"/>
        </w:rPr>
        <w:t xml:space="preserve">учетную запись на сервере и указать, на какие рабочие станции он сможет получать доступ;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поскольку </w:t>
      </w:r>
      <w:r>
        <w:rPr>
          <w:rFonts w:ascii="Times New Roman" w:hAnsi="Times New Roman" w:cs="Times New Roman"/>
          <w:b/>
          <w:sz w:val="28"/>
          <w:szCs w:val="28"/>
        </w:rPr>
        <w:t xml:space="preserve">все ресурсы домена индексируются</w:t>
      </w:r>
      <w:r>
        <w:rPr>
          <w:rFonts w:ascii="Times New Roman" w:hAnsi="Times New Roman" w:cs="Times New Roman"/>
          <w:sz w:val="28"/>
          <w:szCs w:val="28"/>
        </w:rPr>
        <w:t xml:space="preserve">, это дает возможность простого и </w:t>
      </w:r>
      <w:r>
        <w:rPr>
          <w:rFonts w:ascii="Times New Roman" w:hAnsi="Times New Roman" w:cs="Times New Roman"/>
          <w:b/>
          <w:sz w:val="28"/>
          <w:szCs w:val="28"/>
        </w:rPr>
        <w:t xml:space="preserve">быстрого поиска для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; например, если нужно найти цветной принтер в отделе;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совокупность применения разрешений NTFS, групповых политик и делегирования управления позволит вам тонко настроить и распределить права между участниками домена;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перемещаемые профили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дают возможность хранить важную информацию и настройки конфигурации на сервере; фактически, если пользователь, обладающий перемещаемым профилем в домене, сядет работать за другой компьютер и введет свои имя пользователя и пароль, он увидит свой рабочий стол с привычными ему настройками;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с помощью групповых политик вы можете изменять настройки операционных систем пользователей, от разрешения пользователю устанавливать обои на рабочем столе до настроек безопасности, а также распространять по сети программное обеспечение, например, </w:t>
      </w:r>
      <w:r>
        <w:rPr>
          <w:rFonts w:ascii="Times New Roman" w:hAnsi="Times New Roman" w:cs="Times New Roman"/>
          <w:sz w:val="28"/>
          <w:szCs w:val="28"/>
        </w:rPr>
        <w:t xml:space="preserve">Volume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Shadow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client</w:t>
      </w:r>
      <w:r>
        <w:rPr>
          <w:rFonts w:ascii="Times New Roman" w:hAnsi="Times New Roman" w:cs="Times New Roman"/>
          <w:sz w:val="28"/>
          <w:szCs w:val="28"/>
        </w:rPr>
        <w:t xml:space="preserve"> и т. п.;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многие программы (прокси-серверы, серверы баз </w:t>
      </w:r>
      <w:r>
        <w:rPr>
          <w:rFonts w:ascii="Times New Roman" w:hAnsi="Times New Roman" w:cs="Times New Roman"/>
          <w:sz w:val="28"/>
          <w:szCs w:val="28"/>
        </w:rPr>
        <w:t xml:space="preserve">данныхи</w:t>
      </w:r>
      <w:r>
        <w:rPr>
          <w:rFonts w:ascii="Times New Roman" w:hAnsi="Times New Roman" w:cs="Times New Roman"/>
          <w:sz w:val="28"/>
          <w:szCs w:val="28"/>
        </w:rPr>
        <w:t xml:space="preserve"> др.) не только производства </w:t>
      </w:r>
      <w:r>
        <w:rPr>
          <w:rFonts w:ascii="Times New Roman" w:hAnsi="Times New Roman" w:cs="Times New Roman"/>
          <w:sz w:val="28"/>
          <w:szCs w:val="28"/>
        </w:rPr>
        <w:t xml:space="preserve">Microsoft</w:t>
      </w:r>
      <w:r>
        <w:rPr>
          <w:rFonts w:ascii="Times New Roman" w:hAnsi="Times New Roman" w:cs="Times New Roman"/>
          <w:sz w:val="28"/>
          <w:szCs w:val="28"/>
        </w:rPr>
        <w:t xml:space="preserve"> на сегодняшний день научились использовать доменную аутентификацию, таким образом, вам не придется создавать еще одну базу данных пользователей, а можно будет использовать уже существующую;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использование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Remote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Installation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Services</w:t>
      </w:r>
      <w:r>
        <w:rPr>
          <w:rFonts w:ascii="Times New Roman" w:hAnsi="Times New Roman" w:cs="Times New Roman"/>
          <w:sz w:val="28"/>
          <w:szCs w:val="28"/>
        </w:rPr>
        <w:t xml:space="preserve"> облегчает установку систем на рабочие места, но, в свою очередь, работает только при внедренной службе каталогов.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Контроллер домена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выполнять </w:t>
      </w:r>
      <w:r>
        <w:rPr>
          <w:rFonts w:ascii="Times New Roman" w:hAnsi="Times New Roman" w:cs="Times New Roman"/>
          <w:sz w:val="28"/>
          <w:szCs w:val="28"/>
        </w:rPr>
        <w:t xml:space="preserve">функции аутентификации пользователей и устройств в сети, а также выступать в качестве хранилища базы данных. При попытке использовать любой из объектов (ПК, сервер, принтер) сети, выполняется обращение к контроллеру домена</w:t>
      </w:r>
      <w:r>
        <w:rPr>
          <w:rFonts w:ascii="Times New Roman" w:hAnsi="Times New Roman" w:cs="Times New Roman"/>
          <w:sz w:val="28"/>
          <w:szCs w:val="28"/>
        </w:rPr>
        <w:t xml:space="preserve">, который либо разрешает это действие (есть необходимые права), либо блокирует его.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группа</w:t>
      </w:r>
      <w:r>
        <w:rPr>
          <w:rFonts w:ascii="Times New Roman" w:hAnsi="Times New Roman" w:cs="Times New Roman"/>
          <w:sz w:val="28"/>
          <w:szCs w:val="28"/>
        </w:rPr>
        <w:t xml:space="preserve"> – это логическая группировка компьютеров,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объединенных общим именем для облегчения навигации в пределах сети,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этом </w:t>
      </w:r>
      <w:r>
        <w:rPr>
          <w:rFonts w:ascii="Times New Roman" w:hAnsi="Times New Roman" w:cs="Times New Roman"/>
          <w:sz w:val="28"/>
          <w:szCs w:val="28"/>
        </w:rPr>
        <w:t xml:space="preserve">принципиально важно, что каждый в рабочей группе равноправен (т.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сеть получается </w:t>
      </w:r>
      <w:r>
        <w:rPr>
          <w:rFonts w:ascii="Times New Roman" w:hAnsi="Times New Roman" w:cs="Times New Roman"/>
          <w:sz w:val="28"/>
          <w:szCs w:val="28"/>
        </w:rPr>
        <w:t xml:space="preserve">одноранговой</w:t>
      </w:r>
      <w:r>
        <w:rPr>
          <w:rFonts w:ascii="Times New Roman" w:hAnsi="Times New Roman" w:cs="Times New Roman"/>
          <w:sz w:val="28"/>
          <w:szCs w:val="28"/>
        </w:rPr>
        <w:t xml:space="preserve">) и поддерживает собственную локальную 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учетных записей пользователей (</w:t>
      </w:r>
      <w:r>
        <w:rPr>
          <w:rFonts w:ascii="Times New Roman" w:hAnsi="Times New Roman" w:cs="Times New Roman"/>
          <w:sz w:val="28"/>
          <w:szCs w:val="28"/>
        </w:rPr>
        <w:t xml:space="preserve"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Accounts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Manager</w:t>
      </w:r>
      <w:r>
        <w:rPr>
          <w:rFonts w:ascii="Times New Roman" w:hAnsi="Times New Roman" w:cs="Times New Roman"/>
          <w:sz w:val="28"/>
          <w:szCs w:val="28"/>
        </w:rPr>
        <w:t xml:space="preserve">, SAM).</w:t>
      </w:r>
      <w:r>
        <w:rPr>
          <w:rFonts w:ascii="Times New Roman" w:hAnsi="Times New Roman" w:cs="Times New Roman"/>
          <w:sz w:val="28"/>
          <w:szCs w:val="28"/>
        </w:rPr>
        <w:cr/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Отсюда вытекает основная проблема, которая не позволяет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рабочие группы в крупных корпоративных сетях.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Действительно, вход в защищенную систему является обязательным,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непосредственный и сетевой входы принципиально различаются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(непосредственный контролируется локальным компьютером, а сетевой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удаленным), то, например, пользователю, вошедшему на компьютер Comp1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локальной учетной записью User1, будет отказано в доступе к принтеру,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установленному на компьютере Comp2, поскольку в его локальной базе 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с именем User1.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для обеспечения «прозрачного» взаимодействия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рабочей группе нужно создавать одинаковые учетные записи с одинаковыми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паролями на всех компьютерах, где работают пользователи и 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ресурсы. В ОС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для рабочих групп предусмотрен специальный режим: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«Использовать простой общий доступ к файлам», позволяющий обойти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указанную проблему (данный режим включен по умолчанию)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Домены</w:t>
      </w:r>
      <w:r>
        <w:rPr>
          <w:rFonts w:ascii="Times New Roman" w:hAnsi="Times New Roman" w:cs="Times New Roman"/>
          <w:sz w:val="28"/>
          <w:szCs w:val="28"/>
        </w:rPr>
        <w:t xml:space="preserve">–это основная логическая единица построения. В сравнении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рабочими группами домены AD – это группы безопасности, имеющие единую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базу регистрации, тогда как рабочие группы – это всего лишь логическое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объединение машин. AD использует для именования и службы поиска DNS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Server</w:t>
      </w:r>
      <w:r>
        <w:rPr>
          <w:rFonts w:ascii="Times New Roman" w:hAnsi="Times New Roman" w:cs="Times New Roman"/>
          <w:sz w:val="28"/>
          <w:szCs w:val="28"/>
        </w:rPr>
        <w:t xml:space="preserve"> – сервер имен домена), а не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Service</w:t>
      </w:r>
      <w:r>
        <w:rPr>
          <w:rFonts w:ascii="Times New Roman" w:hAnsi="Times New Roman" w:cs="Times New Roman"/>
          <w:sz w:val="28"/>
          <w:szCs w:val="28"/>
        </w:rPr>
        <w:t xml:space="preserve"> – сервис имен </w:t>
      </w:r>
      <w:r>
        <w:rPr>
          <w:rFonts w:ascii="Times New Roman" w:hAnsi="Times New Roman" w:cs="Times New Roman"/>
          <w:sz w:val="28"/>
          <w:szCs w:val="28"/>
        </w:rPr>
        <w:t xml:space="preserve">Internet</w:t>
      </w:r>
      <w:r>
        <w:rPr>
          <w:rFonts w:ascii="Times New Roman" w:hAnsi="Times New Roman" w:cs="Times New Roman"/>
          <w:sz w:val="28"/>
          <w:szCs w:val="28"/>
        </w:rPr>
        <w:t xml:space="preserve">), как это было в ранних версиях NT.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образом, имена компьютеров в домене имеют вид, например, buh.work.com,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buh</w:t>
      </w:r>
      <w:r>
        <w:rPr>
          <w:rFonts w:ascii="Times New Roman" w:hAnsi="Times New Roman" w:cs="Times New Roman"/>
          <w:sz w:val="28"/>
          <w:szCs w:val="28"/>
        </w:rPr>
        <w:t xml:space="preserve"> – имя компьютера в домене work.com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пользователей и компьютеров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административных целей и имеют такой же смысл, как и при использовании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локальных машинах в сети. В отличие от OU, к группам нельзя применять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групповые политики, но для них можно делегировать управление. В 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схемы </w:t>
      </w:r>
      <w:r>
        <w:rPr>
          <w:rFonts w:ascii="Times New Roman" w:hAnsi="Times New Roman" w:cs="Times New Roman"/>
          <w:sz w:val="28"/>
          <w:szCs w:val="28"/>
        </w:rPr>
        <w:t xml:space="preserve">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Directory</w:t>
      </w:r>
      <w:r>
        <w:rPr>
          <w:rFonts w:ascii="Times New Roman" w:hAnsi="Times New Roman" w:cs="Times New Roman"/>
          <w:sz w:val="28"/>
          <w:szCs w:val="28"/>
        </w:rPr>
        <w:t xml:space="preserve"> выделяют два вида групп: </w:t>
      </w:r>
      <w:r>
        <w:rPr>
          <w:rFonts w:ascii="Times New Roman" w:hAnsi="Times New Roman" w:cs="Times New Roman"/>
          <w:b/>
          <w:sz w:val="28"/>
          <w:szCs w:val="28"/>
        </w:rPr>
        <w:t xml:space="preserve">группы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(применяются для разграничения прав доступа к объектам сети) и </w:t>
      </w:r>
      <w:r>
        <w:rPr>
          <w:rFonts w:ascii="Times New Roman" w:hAnsi="Times New Roman" w:cs="Times New Roman"/>
          <w:b/>
          <w:sz w:val="28"/>
          <w:szCs w:val="28"/>
        </w:rPr>
        <w:t xml:space="preserve">группы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(применяются в основном для рассылки почтовых сообщений,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в сервере </w:t>
      </w:r>
      <w:r>
        <w:rPr>
          <w:rFonts w:ascii="Times New Roman" w:hAnsi="Times New Roman" w:cs="Times New Roman"/>
          <w:sz w:val="28"/>
          <w:szCs w:val="28"/>
        </w:rPr>
        <w:t xml:space="preserve"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Exchange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Server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подразделяются по области действия: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универсальные группы могут включать в себя пользователей в 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леса, а также другие универсальные группы или глобальные группы 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домена в лесу;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глобальные группы домена могут включать в себя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домена и другие глобальные группы этого же домена;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− локальные группы домена используются для разграничения прав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доступа, могут включать в себя пользователей домена, а также универсальные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и глобальные группы любого домена в лесу;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локальные группы компьютеров – группы, которые содержит SAM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manager</w:t>
      </w:r>
      <w:r>
        <w:rPr>
          <w:rFonts w:ascii="Times New Roman" w:hAnsi="Times New Roman" w:cs="Times New Roman"/>
          <w:sz w:val="28"/>
          <w:szCs w:val="28"/>
        </w:rPr>
        <w:t xml:space="preserve">) локальной машины. Область их 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ограничивается только данной машиной, но они могут включать в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локальные группы домена, в котором находится компьютер,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универсальные и глобальные группы своего домена или другого, которому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доверяют.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Лес </w:t>
      </w:r>
      <w:r>
        <w:rPr>
          <w:rFonts w:ascii="Times New Roman" w:hAnsi="Times New Roman" w:cs="Times New Roman"/>
          <w:b/>
          <w:sz w:val="28"/>
          <w:szCs w:val="28"/>
        </w:rPr>
        <w:t xml:space="preserve">Active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Directory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 набор одного или нескольких доменов,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использующих одни и те же схему, конфигурацию и глобальный каталог.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Кроме этого, все домены участвуют в двусторонних транзитивных отношениях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доверия.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схема </w:t>
      </w:r>
      <w:r>
        <w:rPr>
          <w:rFonts w:ascii="Times New Roman" w:hAnsi="Times New Roman" w:cs="Times New Roman"/>
          <w:sz w:val="28"/>
          <w:szCs w:val="28"/>
        </w:rPr>
        <w:t xml:space="preserve">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Directory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совместно всеми доменами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пределах леса. Схема — это конфигурационная информация, которая управляет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структурой и содержимым каталога.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</w:t>
      </w:r>
      <w:r>
        <w:rPr>
          <w:rFonts w:ascii="Times New Roman" w:hAnsi="Times New Roman" w:cs="Times New Roman"/>
          <w:sz w:val="28"/>
          <w:szCs w:val="28"/>
        </w:rPr>
        <w:t xml:space="preserve">– конфигурация определяет логическую структуру леса,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число и конфигурацию сайтов в пределах леса.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Глобальный каталог</w:t>
      </w:r>
      <w:r>
        <w:rPr>
          <w:rFonts w:ascii="Times New Roman" w:hAnsi="Times New Roman" w:cs="Times New Roman"/>
          <w:sz w:val="28"/>
          <w:szCs w:val="28"/>
        </w:rPr>
        <w:t xml:space="preserve">– глобальный каталог можно воспринимать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справочника для леса. Глобальный каталог содержит информацию 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объектах леса включая информацию о расположении объектов.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Доверие</w:t>
      </w:r>
      <w:r>
        <w:rPr>
          <w:rFonts w:ascii="Times New Roman" w:hAnsi="Times New Roman" w:cs="Times New Roman"/>
          <w:sz w:val="28"/>
          <w:szCs w:val="28"/>
        </w:rPr>
        <w:t xml:space="preserve"> – доверие предоставляет различным доменам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работать вместе. Без доверия домены работают как отдельные сущности,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пользователи из домена A не смогут получать доступ к ресурсам в домене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B. Если отношение доверия устанавливается между доменами таким образом,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домен B доверяет домену A, то пользователи домена A смогут получать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 к ресурсам домена B, если у них есть соответствующие разрешения.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три основных типа отношений доверия: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Транзитивные</w:t>
      </w:r>
      <w:r>
        <w:rPr>
          <w:rFonts w:ascii="Times New Roman" w:hAnsi="Times New Roman" w:cs="Times New Roman"/>
          <w:sz w:val="28"/>
          <w:szCs w:val="28"/>
        </w:rPr>
        <w:t xml:space="preserve"> – транзитивные отношения доверия 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между доменами одного леса. Они позволяют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любого домена потенциально получать доступ к ресурсам любого 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домена этого леса, если у пользователей есть соответствующие права доступа.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Shortcut</w:t>
      </w:r>
      <w:r>
        <w:rPr>
          <w:rFonts w:ascii="Times New Roman" w:hAnsi="Times New Roman" w:cs="Times New Roman"/>
          <w:sz w:val="28"/>
          <w:szCs w:val="28"/>
        </w:rPr>
        <w:t xml:space="preserve"> – это отношение доверия между доменами одного леса,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имеют транзитивное отношение доверия. Такое отношение доверия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более быструю аутентификацию и проверку доступа к ресурсам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</w:t>
      </w:r>
      <w:r>
        <w:rPr>
          <w:rFonts w:ascii="Times New Roman" w:hAnsi="Times New Roman" w:cs="Times New Roman"/>
          <w:sz w:val="28"/>
          <w:szCs w:val="28"/>
        </w:rPr>
        <w:t xml:space="preserve">несоседними</w:t>
      </w:r>
      <w:r>
        <w:rPr>
          <w:rFonts w:ascii="Times New Roman" w:hAnsi="Times New Roman" w:cs="Times New Roman"/>
          <w:sz w:val="28"/>
          <w:szCs w:val="28"/>
        </w:rPr>
        <w:t xml:space="preserve"> доменами леса.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Внешние</w:t>
      </w:r>
      <w:r>
        <w:rPr>
          <w:rFonts w:ascii="Times New Roman" w:hAnsi="Times New Roman" w:cs="Times New Roman"/>
          <w:sz w:val="28"/>
          <w:szCs w:val="28"/>
        </w:rPr>
        <w:t xml:space="preserve"> – внешние отношения доверия позволяют доменам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лесов совместно использовать ресурсы. Такие отношения доверия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транзитивными, то есть они относятся только к тем доменам,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которых они создавались.</w:t>
      </w:r>
      <w:r>
        <w:rPr>
          <w:rFonts w:ascii="Times New Roman" w:hAnsi="Times New Roman" w:cs="Times New Roman"/>
          <w:sz w:val="28"/>
          <w:szCs w:val="28"/>
        </w:rPr>
        <w:cr/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Ресурсная запись (RR – </w:t>
      </w:r>
      <w:r>
        <w:rPr>
          <w:rFonts w:ascii="Times New Roman" w:hAnsi="Times New Roman" w:cs="Times New Roman"/>
          <w:sz w:val="28"/>
          <w:szCs w:val="28"/>
        </w:rPr>
        <w:t xml:space="preserve">Resource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Record</w:t>
      </w:r>
      <w:r>
        <w:rPr>
          <w:rFonts w:ascii="Times New Roman" w:hAnsi="Times New Roman" w:cs="Times New Roman"/>
          <w:sz w:val="28"/>
          <w:szCs w:val="28"/>
        </w:rPr>
        <w:t xml:space="preserve">) – единица хранения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передачи информации в DNS, включающая в себя следующие элементы (поля):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Имя (</w:t>
      </w:r>
      <w:r>
        <w:rPr>
          <w:rFonts w:ascii="Times New Roman" w:hAnsi="Times New Roman" w:cs="Times New Roman"/>
          <w:sz w:val="28"/>
          <w:szCs w:val="28"/>
        </w:rPr>
        <w:t xml:space="preserve">Name</w:t>
      </w:r>
      <w:r>
        <w:rPr>
          <w:rFonts w:ascii="Times New Roman" w:hAnsi="Times New Roman" w:cs="Times New Roman"/>
          <w:sz w:val="28"/>
          <w:szCs w:val="28"/>
        </w:rPr>
        <w:t xml:space="preserve">) – имя домена, к которому относится запись;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TTL (</w:t>
      </w:r>
      <w:r>
        <w:rPr>
          <w:rFonts w:ascii="Times New Roman" w:hAnsi="Times New Roman" w:cs="Times New Roman"/>
          <w:sz w:val="28"/>
          <w:szCs w:val="28"/>
        </w:rPr>
        <w:t xml:space="preserve">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Live</w:t>
      </w:r>
      <w:r>
        <w:rPr>
          <w:rFonts w:ascii="Times New Roman" w:hAnsi="Times New Roman" w:cs="Times New Roman"/>
          <w:sz w:val="28"/>
          <w:szCs w:val="28"/>
        </w:rPr>
        <w:t xml:space="preserve">) – допустимое время хранения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неответственным сервером;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Тип (</w:t>
      </w:r>
      <w:r>
        <w:rPr>
          <w:rFonts w:ascii="Times New Roman" w:hAnsi="Times New Roman" w:cs="Times New Roman"/>
          <w:sz w:val="28"/>
          <w:szCs w:val="28"/>
        </w:rPr>
        <w:t xml:space="preserve">Type</w:t>
      </w:r>
      <w:r>
        <w:rPr>
          <w:rFonts w:ascii="Times New Roman" w:hAnsi="Times New Roman" w:cs="Times New Roman"/>
          <w:sz w:val="28"/>
          <w:szCs w:val="28"/>
        </w:rPr>
        <w:t xml:space="preserve">) – параметр, определяющий назначение и формат записи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данных (</w:t>
      </w:r>
      <w:r>
        <w:rPr>
          <w:rFonts w:ascii="Times New Roman" w:hAnsi="Times New Roman" w:cs="Times New Roman"/>
          <w:sz w:val="28"/>
          <w:szCs w:val="28"/>
        </w:rPr>
        <w:t xml:space="preserve">Rdata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Класс (</w:t>
      </w:r>
      <w:r>
        <w:rPr>
          <w:rFonts w:ascii="Times New Roman" w:hAnsi="Times New Roman" w:cs="Times New Roman"/>
          <w:sz w:val="28"/>
          <w:szCs w:val="28"/>
        </w:rPr>
        <w:t xml:space="preserve">Class</w:t>
      </w:r>
      <w:r>
        <w:rPr>
          <w:rFonts w:ascii="Times New Roman" w:hAnsi="Times New Roman" w:cs="Times New Roman"/>
          <w:sz w:val="28"/>
          <w:szCs w:val="28"/>
        </w:rPr>
        <w:t xml:space="preserve">)– тип сети передачи данных (подразумевается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DNS работать с типами сетей, отличных от TCP/IP);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Длина поля данных (</w:t>
      </w:r>
      <w:r>
        <w:rPr>
          <w:rFonts w:ascii="Times New Roman" w:hAnsi="Times New Roman" w:cs="Times New Roman"/>
          <w:sz w:val="28"/>
          <w:szCs w:val="28"/>
        </w:rPr>
        <w:t xml:space="preserve">Rdlen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Поле данных (</w:t>
      </w:r>
      <w:r>
        <w:rPr>
          <w:rFonts w:ascii="Times New Roman" w:hAnsi="Times New Roman" w:cs="Times New Roman"/>
          <w:sz w:val="28"/>
          <w:szCs w:val="28"/>
        </w:rPr>
        <w:t xml:space="preserve">Rdata</w:t>
      </w:r>
      <w:r>
        <w:rPr>
          <w:rFonts w:ascii="Times New Roman" w:hAnsi="Times New Roman" w:cs="Times New Roman"/>
          <w:sz w:val="28"/>
          <w:szCs w:val="28"/>
        </w:rPr>
        <w:t xml:space="preserve">) – содержание и формат поля зависят от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типы ресурсных записей (зоны), используемые чаще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всего: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A (IPv4 </w:t>
      </w:r>
      <w:r>
        <w:rPr>
          <w:rFonts w:ascii="Times New Roman" w:hAnsi="Times New Roman" w:cs="Times New Roman"/>
          <w:sz w:val="28"/>
          <w:szCs w:val="28"/>
        </w:rPr>
        <w:t xml:space="preserve">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Record</w:t>
      </w:r>
      <w:r>
        <w:rPr>
          <w:rFonts w:ascii="Times New Roman" w:hAnsi="Times New Roman" w:cs="Times New Roman"/>
          <w:sz w:val="28"/>
          <w:szCs w:val="28"/>
        </w:rPr>
        <w:t xml:space="preserve"> – адресная запись) – связывает доменное имя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IPv4-адресом хоста;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AAAA (IPv6 </w:t>
      </w:r>
      <w:r>
        <w:rPr>
          <w:rFonts w:ascii="Times New Roman" w:hAnsi="Times New Roman" w:cs="Times New Roman"/>
          <w:sz w:val="28"/>
          <w:szCs w:val="28"/>
        </w:rPr>
        <w:t xml:space="preserve">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Record</w:t>
      </w:r>
      <w:r>
        <w:rPr>
          <w:rFonts w:ascii="Times New Roman" w:hAnsi="Times New Roman" w:cs="Times New Roman"/>
          <w:sz w:val="28"/>
          <w:szCs w:val="28"/>
        </w:rPr>
        <w:t xml:space="preserve">) – связывает доменное имя с IPv6-адресом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хоста (аналогично А-записи);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CNAME (</w:t>
      </w:r>
      <w:r>
        <w:rPr>
          <w:rFonts w:ascii="Times New Roman" w:hAnsi="Times New Roman" w:cs="Times New Roman"/>
          <w:sz w:val="28"/>
          <w:szCs w:val="28"/>
        </w:rPr>
        <w:t xml:space="preserve">Canonical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Record</w:t>
      </w:r>
      <w:r>
        <w:rPr>
          <w:rFonts w:ascii="Times New Roman" w:hAnsi="Times New Roman" w:cs="Times New Roman"/>
          <w:sz w:val="28"/>
          <w:szCs w:val="28"/>
        </w:rPr>
        <w:t xml:space="preserve"> – каноническая запись имени)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перенаправления на другое доменное имя;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MX (</w:t>
      </w:r>
      <w:r>
        <w:rPr>
          <w:rFonts w:ascii="Times New Roman" w:hAnsi="Times New Roman" w:cs="Times New Roman"/>
          <w:sz w:val="28"/>
          <w:szCs w:val="28"/>
        </w:rPr>
        <w:t xml:space="preserve">Mail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Exchange</w:t>
      </w:r>
      <w:r>
        <w:rPr>
          <w:rFonts w:ascii="Times New Roman" w:hAnsi="Times New Roman" w:cs="Times New Roman"/>
          <w:sz w:val="28"/>
          <w:szCs w:val="28"/>
        </w:rPr>
        <w:t xml:space="preserve"> – почтовый </w:t>
      </w:r>
      <w:r>
        <w:rPr>
          <w:rFonts w:ascii="Times New Roman" w:hAnsi="Times New Roman" w:cs="Times New Roman"/>
          <w:sz w:val="28"/>
          <w:szCs w:val="28"/>
        </w:rPr>
        <w:t xml:space="preserve">обменник</w:t>
      </w:r>
      <w:r>
        <w:rPr>
          <w:rFonts w:ascii="Times New Roman" w:hAnsi="Times New Roman" w:cs="Times New Roman"/>
          <w:sz w:val="28"/>
          <w:szCs w:val="28"/>
        </w:rPr>
        <w:t xml:space="preserve">) – ссылается на почтовый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сервер, обслуживающий домен;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NS (</w:t>
      </w:r>
      <w:r>
        <w:rPr>
          <w:rFonts w:ascii="Times New Roman" w:hAnsi="Times New Roman" w:cs="Times New Roman"/>
          <w:sz w:val="28"/>
          <w:szCs w:val="28"/>
        </w:rPr>
        <w:t xml:space="preserve">NameServer</w:t>
      </w:r>
      <w:r>
        <w:rPr>
          <w:rFonts w:ascii="Times New Roman" w:hAnsi="Times New Roman" w:cs="Times New Roman"/>
          <w:sz w:val="28"/>
          <w:szCs w:val="28"/>
        </w:rPr>
        <w:t xml:space="preserve">– сервер имен) – ссылается на DNS-сервер,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домен;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TXT – текстовое описание домена. Зачастую требуется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специфических задач (например, подтверждения права собственности на домен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привязке его к почтовому сервису);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PTR (</w:t>
      </w:r>
      <w:r>
        <w:rPr>
          <w:rFonts w:ascii="Times New Roman" w:hAnsi="Times New Roman" w:cs="Times New Roman"/>
          <w:sz w:val="28"/>
          <w:szCs w:val="28"/>
        </w:rPr>
        <w:t xml:space="preserve">Point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Reverse</w:t>
      </w:r>
      <w:r>
        <w:rPr>
          <w:rFonts w:ascii="Times New Roman" w:hAnsi="Times New Roman" w:cs="Times New Roman"/>
          <w:sz w:val="28"/>
          <w:szCs w:val="28"/>
        </w:rPr>
        <w:t xml:space="preserve"> – запись указателя) – связывает IP-адрес машины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доменом, используется преимущественно для проверки сторонними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почтовыми сервисами отправляемых через эту машину электронных писем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отношение к домену, указанному в параметрах почтового сервера.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несоответствии этих параметров письмо проверяется более тщательно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другим критериям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Обратный просмотр DNS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r>
        <w:rPr>
          <w:rFonts w:ascii="Times New Roman" w:hAnsi="Times New Roman" w:cs="Times New Roman"/>
          <w:sz w:val="28"/>
          <w:szCs w:val="28"/>
        </w:rPr>
        <w:t xml:space="preserve">reverseDNSlookup</w:t>
      </w:r>
      <w:r>
        <w:rPr>
          <w:rFonts w:ascii="Times New Roman" w:hAnsi="Times New Roman" w:cs="Times New Roman"/>
          <w:sz w:val="28"/>
          <w:szCs w:val="28"/>
        </w:rPr>
        <w:t xml:space="preserve">)–</w:t>
      </w:r>
      <w:r>
        <w:rPr>
          <w:rFonts w:ascii="Times New Roman" w:hAnsi="Times New Roman" w:cs="Times New Roman"/>
          <w:sz w:val="28"/>
          <w:szCs w:val="28"/>
        </w:rPr>
        <w:t xml:space="preserve">обращение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особой доменной зоне для определения имени узла по его IP-адресу c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PTR-записи.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запроса адрес узла переводится в обратную нотацию: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IPv4-адрес 192.168.0.1 превращается в 1.0.168.192.in-addr.arpa.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иерархической модели управления именами появляется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делегировать управление зоной владельцу диапазона IP-адресов.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этого в записях авторитетного DNS-сервера указывают, что за зону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CCC.BBB.AAA.in-</w:t>
      </w:r>
      <w:r>
        <w:rPr>
          <w:rFonts w:ascii="Times New Roman" w:hAnsi="Times New Roman" w:cs="Times New Roman"/>
          <w:sz w:val="28"/>
          <w:szCs w:val="28"/>
        </w:rPr>
        <w:t xml:space="preserve">addr.arpa</w:t>
      </w:r>
      <w:r>
        <w:rPr>
          <w:rFonts w:ascii="Times New Roman" w:hAnsi="Times New Roman" w:cs="Times New Roman"/>
          <w:sz w:val="28"/>
          <w:szCs w:val="28"/>
        </w:rPr>
        <w:t xml:space="preserve"> (то есть за сеть AAA.BBB.CCC.000/24) отвечает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отдельный сервер.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PTR-записей, описывающих разные имена, на один адрес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ограничивается спецификациями, но может ограничиваться размером </w:t>
      </w:r>
      <w:r>
        <w:rPr>
          <w:rFonts w:ascii="Times New Roman" w:hAnsi="Times New Roman" w:cs="Times New Roman"/>
          <w:sz w:val="28"/>
          <w:szCs w:val="28"/>
        </w:rPr>
        <w:t xml:space="preserve">UDPпакета</w:t>
      </w:r>
      <w:r>
        <w:rPr>
          <w:rFonts w:ascii="Times New Roman" w:hAnsi="Times New Roman" w:cs="Times New Roman"/>
          <w:sz w:val="28"/>
          <w:szCs w:val="28"/>
        </w:rPr>
        <w:t xml:space="preserve">, так как DNS-сервер инкапсулирует свой ответ в UDP. В большинстве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случаев для одного IP-адреса создаётся только одна PTR-запись, но бывает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так, что их </w:t>
      </w:r>
      <w:r>
        <w:rPr>
          <w:rFonts w:ascii="Times New Roman" w:hAnsi="Times New Roman" w:cs="Times New Roman"/>
          <w:sz w:val="28"/>
          <w:szCs w:val="28"/>
        </w:rPr>
        <w:t xml:space="preserve">создаётся множество – например, когда IP-адрес используется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нескольких виртуальных серверов с разными именами.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ЛР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Zabbix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Что такое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zabbix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каково назначение системы?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 — это система мониторинга и управления сетями и IT-инфраструктурой. Ее назначение состоит в наблюдении за состоянием различных компонентов системы, сборе и анализе данных о производительности, а также предоставлении уведомлений и отчетов об аномалиях или проблемах в системе.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набор приложений </w:t>
      </w: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 входит агент </w:t>
      </w:r>
      <w:bookmarkStart w:id="0" w:name="_Hlk151541864"/>
      <w:r>
        <w:rPr>
          <w:rFonts w:ascii="Times New Roman" w:hAnsi="Times New Roman" w:cs="Times New Roman"/>
          <w:sz w:val="28"/>
          <w:szCs w:val="28"/>
        </w:rPr>
        <w:t xml:space="preserve">для удаленного мониторинга серверов, также возможен мониторинг через SNMP, ICMP или TCP, а также других протоколов. Можно настроить мониторинг с помощью агента и получать максимум информации, или просто проверять доступность с помощью одного из возможных протоколов.</w:t>
      </w:r>
      <w:bookmarkEnd w:id="0"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Какие основные варианты мониторинга систем?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удаленного мониторинга серверов, также возможен мониторинг через SNMP, ICMP или TCP, а также других протоколов. Можно настроить мониторинг с помощью агента и получать максимум информации, или просто проверять доступность с помощью одного из возможных протоколов.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Чем отличается snmpv1 от snmpv3?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SNMPv1 (</w:t>
      </w:r>
      <w:r>
        <w:rPr>
          <w:rFonts w:ascii="Times New Roman" w:hAnsi="Times New Roman" w:cs="Times New Roman"/>
          <w:sz w:val="28"/>
          <w:szCs w:val="28"/>
        </w:rPr>
        <w:t xml:space="preserve">Simple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Protocol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version</w:t>
      </w:r>
      <w:r>
        <w:rPr>
          <w:rFonts w:ascii="Times New Roman" w:hAnsi="Times New Roman" w:cs="Times New Roman"/>
          <w:sz w:val="28"/>
          <w:szCs w:val="28"/>
        </w:rPr>
        <w:t xml:space="preserve"> 1) и SNMPv3 отличаются в основном по следующим параметрам: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Безопасность:</w:t>
      </w:r>
      <w:r>
        <w:rPr>
          <w:rFonts w:ascii="Times New Roman" w:hAnsi="Times New Roman" w:cs="Times New Roman"/>
          <w:sz w:val="28"/>
          <w:szCs w:val="28"/>
        </w:rPr>
        <w:t xml:space="preserve"> SNMPv3 предоставляет расширенные механизмы аутентификации и шифрования для обеспечения безопасности передачи данных, в то время как SNMPv1 не предоставляет эти функции.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Аутентификация:</w:t>
      </w:r>
      <w:r>
        <w:rPr>
          <w:rFonts w:ascii="Times New Roman" w:hAnsi="Times New Roman" w:cs="Times New Roman"/>
          <w:sz w:val="28"/>
          <w:szCs w:val="28"/>
        </w:rPr>
        <w:t xml:space="preserve"> SNMPv3 поддерживает различные методы аутентификации, такие как HMAC-MD5 и HMAC-SHA, в то время как SNMPv1 использует простую аутентификацию на основе </w:t>
      </w:r>
      <w:r>
        <w:rPr>
          <w:rFonts w:ascii="Times New Roman" w:hAnsi="Times New Roman" w:cs="Times New Roman"/>
          <w:sz w:val="28"/>
          <w:szCs w:val="28"/>
        </w:rPr>
        <w:t xml:space="preserve">комьюнити</w:t>
      </w:r>
      <w:r>
        <w:rPr>
          <w:rFonts w:ascii="Times New Roman" w:hAnsi="Times New Roman" w:cs="Times New Roman"/>
          <w:sz w:val="28"/>
          <w:szCs w:val="28"/>
        </w:rPr>
        <w:t xml:space="preserve">-строк.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доступом:</w:t>
      </w:r>
      <w:r>
        <w:rPr>
          <w:rFonts w:ascii="Times New Roman" w:hAnsi="Times New Roman" w:cs="Times New Roman"/>
          <w:sz w:val="28"/>
          <w:szCs w:val="28"/>
        </w:rPr>
        <w:t xml:space="preserve"> SNMPv3 предлагает возможности управления доступом, позволяющие указывать права доступа для различных пользователей и групп, что обеспечивает более гибкую конфигурацию доступа к данным.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Какие основные сложности при настройке мониторинга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zabbix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>
      <w:pPr>
        <w:pStyle w:val="aa"/>
        <w:numPr>
          <w:ilvl w:val="0"/>
          <w:numId w:val="1"/>
        </w:numPr>
        <w:spacing w:after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Корректная настройка агентов мониторинга на целевых устройствах.</w:t>
      </w:r>
    </w:p>
    <w:p>
      <w:pPr>
        <w:pStyle w:val="aa"/>
        <w:numPr>
          <w:ilvl w:val="0"/>
          <w:numId w:val="1"/>
        </w:numPr>
        <w:spacing w:after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правил и триггеров для определения нормального и аномального поведения системы.</w:t>
      </w:r>
    </w:p>
    <w:p>
      <w:pPr>
        <w:pStyle w:val="aa"/>
        <w:numPr>
          <w:ilvl w:val="0"/>
          <w:numId w:val="1"/>
        </w:numPr>
        <w:spacing w:after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шаблонов мониторинга для различных типов компонентов системы.</w:t>
      </w:r>
    </w:p>
    <w:p>
      <w:pPr>
        <w:pStyle w:val="aa"/>
        <w:numPr>
          <w:ilvl w:val="0"/>
          <w:numId w:val="1"/>
        </w:numPr>
        <w:spacing w:after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производительности системы </w:t>
      </w: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большого объема данных мониторинга.</w:t>
      </w:r>
    </w:p>
    <w:p>
      <w:pPr>
        <w:pStyle w:val="aa"/>
        <w:numPr>
          <w:ilvl w:val="0"/>
          <w:numId w:val="1"/>
        </w:numPr>
        <w:spacing w:after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уведомлений и оповещений для оперативного реагирования на проблемы.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Что такое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тригеры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заббикс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риггеры - это условия, определяющие аномальное или нежелательное состояние системы. Они определяются на основе значений </w:t>
      </w:r>
      <w:r>
        <w:rPr>
          <w:rFonts w:ascii="Times New Roman" w:hAnsi="Times New Roman" w:cs="Times New Roman"/>
          <w:sz w:val="28"/>
          <w:szCs w:val="28"/>
        </w:rPr>
        <w:t xml:space="preserve">мониторируемых</w:t>
      </w:r>
      <w:r>
        <w:rPr>
          <w:rFonts w:ascii="Times New Roman" w:hAnsi="Times New Roman" w:cs="Times New Roman"/>
          <w:sz w:val="28"/>
          <w:szCs w:val="28"/>
        </w:rPr>
        <w:t xml:space="preserve"> параметров и позволяют генерировать оповещения или выполнять автоматические действия при наступлении определенных условий. Триггеры могут быть настроены для различных метрик, таких как процент использования CPU, доступность сетевого устройства и других параметров, позволяя операторам системы быстро реагировать на проблемы.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Какие варианты оповещения администратора предусмотрены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заббикс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уведомлений по электронной почте.</w:t>
      </w:r>
    </w:p>
    <w:p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SMS-сообщений.</w:t>
      </w:r>
    </w:p>
    <w:p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системами мгновенных сообщений (например, </w:t>
      </w:r>
      <w:r>
        <w:rPr>
          <w:rFonts w:ascii="Times New Roman" w:hAnsi="Times New Roman" w:cs="Times New Roman"/>
          <w:sz w:val="28"/>
          <w:szCs w:val="28"/>
        </w:rPr>
        <w:t xml:space="preserve">Slack</w:t>
      </w:r>
      <w:r>
        <w:rPr>
          <w:rFonts w:ascii="Times New Roman" w:hAnsi="Times New Roman" w:cs="Times New Roman"/>
          <w:sz w:val="28"/>
          <w:szCs w:val="28"/>
        </w:rPr>
        <w:t xml:space="preserve">, Telegram).</w:t>
      </w:r>
    </w:p>
    <w:p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автоматических событий и активаций командных файлов или сценариев.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Назовите минимум 3 другие системы мониторинга.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Nagios</w:t>
      </w:r>
      <w:r>
        <w:rPr>
          <w:rFonts w:ascii="Times New Roman" w:hAnsi="Times New Roman" w:cs="Times New Roman"/>
          <w:sz w:val="28"/>
          <w:szCs w:val="28"/>
        </w:rPr>
        <w:t xml:space="preserve">: Популярная система с открытым исходным кодом для мониторинга сети и сервисов.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Prometheus</w:t>
      </w:r>
      <w:r>
        <w:rPr>
          <w:rFonts w:ascii="Times New Roman" w:hAnsi="Times New Roman" w:cs="Times New Roman"/>
          <w:sz w:val="28"/>
          <w:szCs w:val="28"/>
        </w:rPr>
        <w:t xml:space="preserve">: Система мониторинга с открытым исходным кодом, специализирующаяся на сборе метрик и </w:t>
      </w:r>
      <w:r>
        <w:rPr>
          <w:rFonts w:ascii="Times New Roman" w:hAnsi="Times New Roman" w:cs="Times New Roman"/>
          <w:sz w:val="28"/>
          <w:szCs w:val="28"/>
        </w:rPr>
        <w:t xml:space="preserve">алертинге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SolarWinds</w:t>
      </w:r>
      <w:r>
        <w:rPr>
          <w:rFonts w:ascii="Times New Roman" w:hAnsi="Times New Roman" w:cs="Times New Roman"/>
          <w:sz w:val="28"/>
          <w:szCs w:val="28"/>
        </w:rPr>
        <w:t xml:space="preserve">: Коммерческая система мониторинга, предоставляющая широкий спектр инструментов для мониторинга сети, приложений и серверов.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Какие Операционные системы можно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мониторить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заббикс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MacOS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Linux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Что такое MIB?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MIB (</w:t>
      </w:r>
      <w:r>
        <w:rPr>
          <w:rFonts w:ascii="Times New Roman" w:hAnsi="Times New Roman" w:cs="Times New Roman"/>
          <w:sz w:val="28"/>
          <w:szCs w:val="28"/>
        </w:rPr>
        <w:t xml:space="preserve">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Base</w:t>
      </w:r>
      <w:r>
        <w:rPr>
          <w:rFonts w:ascii="Times New Roman" w:hAnsi="Times New Roman" w:cs="Times New Roman"/>
          <w:sz w:val="28"/>
          <w:szCs w:val="28"/>
        </w:rPr>
        <w:t xml:space="preserve">) — это структурированное представление данных, используемых для управления сетевыми устройствами, которые поддерживают протокол SNMP (</w:t>
      </w:r>
      <w:r>
        <w:rPr>
          <w:rFonts w:ascii="Times New Roman" w:hAnsi="Times New Roman" w:cs="Times New Roman"/>
          <w:sz w:val="28"/>
          <w:szCs w:val="28"/>
        </w:rPr>
        <w:t xml:space="preserve">Simple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Protocol</w:t>
      </w:r>
      <w:r>
        <w:rPr>
          <w:rFonts w:ascii="Times New Roman" w:hAnsi="Times New Roman" w:cs="Times New Roman"/>
          <w:sz w:val="28"/>
          <w:szCs w:val="28"/>
        </w:rPr>
        <w:t xml:space="preserve">). MIB определяет структуру данных, которые могут быть запрошены и изменены через SNMP. Он содержит набор объектов, и каждый объект имеет имя и уникальный идентификатор (OID), который используется для доступа к нему.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Что такое авто обнаружение компонент?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Автообнаружение</w:t>
      </w:r>
      <w:r>
        <w:rPr>
          <w:rFonts w:ascii="Times New Roman" w:hAnsi="Times New Roman" w:cs="Times New Roman"/>
          <w:sz w:val="28"/>
          <w:szCs w:val="28"/>
        </w:rPr>
        <w:t xml:space="preserve"> компонентов в </w:t>
      </w: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 - это процесс автоматического обнаружения и регистрации новых устройств, хостов, служб и приложений в системе мониторинга. </w:t>
      </w: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 может сканировать сеть и применять различные методы обнаружения, такие как сканирование портов, ICMP-</w:t>
      </w:r>
      <w:r>
        <w:rPr>
          <w:rFonts w:ascii="Times New Roman" w:hAnsi="Times New Roman" w:cs="Times New Roman"/>
          <w:sz w:val="28"/>
          <w:szCs w:val="28"/>
        </w:rPr>
        <w:t xml:space="preserve">пинги</w:t>
      </w:r>
      <w:r>
        <w:rPr>
          <w:rFonts w:ascii="Times New Roman" w:hAnsi="Times New Roman" w:cs="Times New Roman"/>
          <w:sz w:val="28"/>
          <w:szCs w:val="28"/>
        </w:rPr>
        <w:t xml:space="preserve">, SNMP-запросы и другие, чтобы определить доступные цели мониторинга. Это упрощает процесс добавления и настройки новых компонентов в системе мониторинга без необходимости ручного ввода каждого элемента.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В какой единицы измерения отображается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загрука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CPU операционной системы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zabbix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CPU операционной системы в </w:t>
      </w: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в процентах (%).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Что такое комплексный экран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zabbix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пользовательский интерфейс, который позволяет объединить несколько графиков, таблиц и элементов управления на одной странице. Он предоставляет возможность создания настраиваемых мониторинговых </w:t>
      </w:r>
      <w:r>
        <w:rPr>
          <w:rFonts w:ascii="Times New Roman" w:hAnsi="Times New Roman" w:cs="Times New Roman"/>
          <w:sz w:val="28"/>
          <w:szCs w:val="28"/>
        </w:rPr>
        <w:t xml:space="preserve">дашбордов</w:t>
      </w:r>
      <w:r>
        <w:rPr>
          <w:rFonts w:ascii="Times New Roman" w:hAnsi="Times New Roman" w:cs="Times New Roman"/>
          <w:sz w:val="28"/>
          <w:szCs w:val="28"/>
        </w:rPr>
        <w:t xml:space="preserve">, где можно отображать и анализировать различные параметры и метрики в едином окне.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 - это универсальный инструмент мониторинга, который используется для отслеживания работы серверов, сетевого оборудования и приложений. Он способен быстро реагировать на внештатные ситуации и предупреждать возможные проблемы с нагрузкой. Система </w:t>
      </w: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 состоит из нескольких компонентов, включая основной сервер, базы данных, веб-интерфейс и агенты. </w:t>
      </w:r>
      <w:r>
        <w:rPr>
          <w:rFonts w:ascii="Times New Roman" w:hAnsi="Times New Roman" w:cs="Times New Roman"/>
          <w:sz w:val="28"/>
          <w:szCs w:val="28"/>
        </w:rPr>
        <w:t xml:space="preserve">Основной сервер получает, обрабатывает и анализирует данные, которые затем сохраняются в базе данных. Веб-интерфейс обеспечивает доступ к настройкам </w:t>
      </w: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, а агенты отвечают за сбор данных с </w:t>
      </w:r>
      <w:r>
        <w:rPr>
          <w:rFonts w:ascii="Times New Roman" w:hAnsi="Times New Roman" w:cs="Times New Roman"/>
          <w:sz w:val="28"/>
          <w:szCs w:val="28"/>
        </w:rPr>
        <w:t xml:space="preserve">мониторируемых</w:t>
      </w:r>
      <w:r>
        <w:rPr>
          <w:rFonts w:ascii="Times New Roman" w:hAnsi="Times New Roman" w:cs="Times New Roman"/>
          <w:sz w:val="28"/>
          <w:szCs w:val="28"/>
        </w:rPr>
        <w:t xml:space="preserve"> устройств. </w:t>
      </w:r>
      <w:r>
        <w:rPr>
          <w:rFonts w:ascii="Times New Roman" w:hAnsi="Times New Roman" w:cs="Times New Roman"/>
          <w:sz w:val="28"/>
          <w:szCs w:val="28"/>
        </w:rPr>
        <w:t xml:space="preserve">Zabbix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собирать статистику и действовать в соответствии с заранее настроенными правилами и условиями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ЛР 3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SSL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Что такое Удостоверяющий центр?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Удостоверяющий центр (УЦ) - это доверенная организация, которая выпускает и управляет цифровыми сертификатами. Он играет важную роль в системе публичного ключа (</w:t>
      </w:r>
      <w:r>
        <w:rPr>
          <w:rFonts w:ascii="Times New Roman" w:hAnsi="Times New Roman" w:cs="Times New Roman"/>
          <w:sz w:val="28"/>
          <w:szCs w:val="28"/>
        </w:rPr>
        <w:t xml:space="preserve">Public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Infrastructure</w:t>
      </w:r>
      <w:r>
        <w:rPr>
          <w:rFonts w:ascii="Times New Roman" w:hAnsi="Times New Roman" w:cs="Times New Roman"/>
          <w:sz w:val="28"/>
          <w:szCs w:val="28"/>
        </w:rPr>
        <w:t xml:space="preserve">, PKI) и используется для проверки подлинности и целостности электронной информации.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В чем отличие открытого ключа и сертификата?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ключ (</w:t>
      </w:r>
      <w:r>
        <w:rPr>
          <w:rFonts w:ascii="Times New Roman" w:hAnsi="Times New Roman" w:cs="Times New Roman"/>
          <w:sz w:val="28"/>
          <w:szCs w:val="28"/>
        </w:rPr>
        <w:t xml:space="preserve">public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key</w:t>
      </w:r>
      <w:r>
        <w:rPr>
          <w:rFonts w:ascii="Times New Roman" w:hAnsi="Times New Roman" w:cs="Times New Roman"/>
          <w:sz w:val="28"/>
          <w:szCs w:val="28"/>
        </w:rPr>
        <w:t xml:space="preserve">) - это криптографический ключ, который используется для шифрования данных или проверки цифровой подписи. Сертификат содержит открытый ключ, а также информацию о его владельце, выдавшем органе и сроке его действия. Отличие между открытым ключом и сертификатом заключается в том, что сертификат содержит дополнительные данные и информацию, подтверждающую подлинность открытого ключа.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Какой функционал несет закрытый ключ?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Закрытый ключ (</w:t>
      </w:r>
      <w:r>
        <w:rPr>
          <w:rFonts w:ascii="Times New Roman" w:hAnsi="Times New Roman" w:cs="Times New Roman"/>
          <w:sz w:val="28"/>
          <w:szCs w:val="28"/>
        </w:rPr>
        <w:t xml:space="preserve">private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key</w:t>
      </w:r>
      <w:r>
        <w:rPr>
          <w:rFonts w:ascii="Times New Roman" w:hAnsi="Times New Roman" w:cs="Times New Roman"/>
          <w:sz w:val="28"/>
          <w:szCs w:val="28"/>
        </w:rPr>
        <w:t xml:space="preserve">) используется для расшифровки данных, создания цифровой подписи или установления безопасного соединения. Он должен быть хранен в секрете и не должен быть доступен посторонним лицам. Функционал закрытого ключа включает генерацию цифровых подписей, дешифрование зашифрованных данных и установление безопасного соединения с использованием протоколов шифрования.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В чем особенности Формата сертификата *.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pfx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сертификата *.</w:t>
      </w:r>
      <w:r>
        <w:rPr>
          <w:rFonts w:ascii="Times New Roman" w:hAnsi="Times New Roman" w:cs="Times New Roman"/>
          <w:sz w:val="28"/>
          <w:szCs w:val="28"/>
        </w:rPr>
        <w:t xml:space="preserve">pfx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Personal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Exchange</w:t>
      </w:r>
      <w:r>
        <w:rPr>
          <w:rFonts w:ascii="Times New Roman" w:hAnsi="Times New Roman" w:cs="Times New Roman"/>
          <w:sz w:val="28"/>
          <w:szCs w:val="28"/>
        </w:rPr>
        <w:t xml:space="preserve">) является одним из форматов для хранения и передачи сертификатов и соответствующих закрытых ключей. Файл формата *.</w:t>
      </w:r>
      <w:r>
        <w:rPr>
          <w:rFonts w:ascii="Times New Roman" w:hAnsi="Times New Roman" w:cs="Times New Roman"/>
          <w:sz w:val="28"/>
          <w:szCs w:val="28"/>
        </w:rPr>
        <w:t xml:space="preserve">pfx</w:t>
      </w:r>
      <w:r>
        <w:rPr>
          <w:rFonts w:ascii="Times New Roman" w:hAnsi="Times New Roman" w:cs="Times New Roman"/>
          <w:sz w:val="28"/>
          <w:szCs w:val="28"/>
        </w:rPr>
        <w:t xml:space="preserve"> обычно защищен паролем и может содержать цепочку сертификатов, закрытый ключ и дополнительные сведения.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Какие УЦ являются доверенными?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Доверенные удостоверяющие центры (</w:t>
      </w:r>
      <w:r>
        <w:rPr>
          <w:rFonts w:ascii="Times New Roman" w:hAnsi="Times New Roman" w:cs="Times New Roman"/>
          <w:sz w:val="28"/>
          <w:szCs w:val="28"/>
        </w:rPr>
        <w:t xml:space="preserve">Trusted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Certificate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Authorities</w:t>
      </w:r>
      <w:r>
        <w:rPr>
          <w:rFonts w:ascii="Times New Roman" w:hAnsi="Times New Roman" w:cs="Times New Roman"/>
          <w:sz w:val="28"/>
          <w:szCs w:val="28"/>
        </w:rPr>
        <w:t xml:space="preserve">) являются организациями, которым доверяют большинство клиентских устройств и программного обеспечения. Они выпускают сертификаты и гарантируют, что открытые ключи, содержащиеся в сертификатах, связаны с определенными </w:t>
      </w:r>
      <w:r>
        <w:rPr>
          <w:rFonts w:ascii="Times New Roman" w:hAnsi="Times New Roman" w:cs="Times New Roman"/>
          <w:sz w:val="28"/>
          <w:szCs w:val="28"/>
        </w:rPr>
        <w:t xml:space="preserve">субъектами. Некоторые известные доверенные УЦ включают </w:t>
      </w:r>
      <w:r>
        <w:rPr>
          <w:rFonts w:ascii="Times New Roman" w:hAnsi="Times New Roman" w:cs="Times New Roman"/>
          <w:sz w:val="28"/>
          <w:szCs w:val="28"/>
        </w:rPr>
        <w:t xml:space="preserve">VeriSign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Comodo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Let's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Encrypt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Digicert</w:t>
      </w:r>
      <w:r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Что такое список отозванных сертификатов?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отозванных сертификатов (</w:t>
      </w:r>
      <w:r>
        <w:rPr>
          <w:rFonts w:ascii="Times New Roman" w:hAnsi="Times New Roman" w:cs="Times New Roman"/>
          <w:sz w:val="28"/>
          <w:szCs w:val="28"/>
        </w:rPr>
        <w:t xml:space="preserve">Certificate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Revocation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List</w:t>
      </w:r>
      <w:r>
        <w:rPr>
          <w:rFonts w:ascii="Times New Roman" w:hAnsi="Times New Roman" w:cs="Times New Roman"/>
          <w:sz w:val="28"/>
          <w:szCs w:val="28"/>
        </w:rPr>
        <w:t xml:space="preserve">, CRL) - это список сертификатов, которые были отозваны УЦ до истечения их срока действия. CRL содержит информацию о сертификатах, подлежащих отзыву, и используется для проверки подлинности сертификатов перед их использованием.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Можно ли с помощью одного закрытого ключа создать несколько сертификатов?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каждый сертификат обычно связан с конкретным открытым и закрытым ключом. Для каждого сертификата требуется пара ключей - открытый и закрытый.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Какова основная уязвимость в шифровании с открытым ключом?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уязвимость в шифровании с открытым ключом связана с возможностью подмены открытого ключа. Если злоумышленник заменяет открытый ключ на свой собственный, то он может перехватывать и расшифровывать зашифрованные сообщения или создавать ложные цифровые подписи от имени других пользователей.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Какие основные форматы файлов открытого ключа и сертификата?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форматы файлов открытого ключа включают X.509 (обычно с расширением .</w:t>
      </w:r>
      <w:r>
        <w:rPr>
          <w:rFonts w:ascii="Times New Roman" w:hAnsi="Times New Roman" w:cs="Times New Roman"/>
          <w:sz w:val="28"/>
          <w:szCs w:val="28"/>
        </w:rPr>
        <w:t xml:space="preserve">cer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.</w:t>
      </w:r>
      <w:r>
        <w:rPr>
          <w:rFonts w:ascii="Times New Roman" w:hAnsi="Times New Roman" w:cs="Times New Roman"/>
          <w:sz w:val="28"/>
          <w:szCs w:val="28"/>
        </w:rPr>
        <w:t xml:space="preserve">pem</w:t>
      </w:r>
      <w:r>
        <w:rPr>
          <w:rFonts w:ascii="Times New Roman" w:hAnsi="Times New Roman" w:cs="Times New Roman"/>
          <w:sz w:val="28"/>
          <w:szCs w:val="28"/>
        </w:rPr>
        <w:t xml:space="preserve">), PGP (</w:t>
      </w:r>
      <w:r>
        <w:rPr>
          <w:rFonts w:ascii="Times New Roman" w:hAnsi="Times New Roman" w:cs="Times New Roman"/>
          <w:sz w:val="28"/>
          <w:szCs w:val="28"/>
        </w:rPr>
        <w:t xml:space="preserve">Pretty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Privacy</w:t>
      </w:r>
      <w:r>
        <w:rPr>
          <w:rFonts w:ascii="Times New Roman" w:hAnsi="Times New Roman" w:cs="Times New Roman"/>
          <w:sz w:val="28"/>
          <w:szCs w:val="28"/>
        </w:rPr>
        <w:t xml:space="preserve">, с расширением .</w:t>
      </w:r>
      <w:r>
        <w:rPr>
          <w:rFonts w:ascii="Times New Roman" w:hAnsi="Times New Roman" w:cs="Times New Roman"/>
          <w:sz w:val="28"/>
          <w:szCs w:val="28"/>
        </w:rPr>
        <w:t xml:space="preserve">asc</w:t>
      </w:r>
      <w:r>
        <w:rPr>
          <w:rFonts w:ascii="Times New Roman" w:hAnsi="Times New Roman" w:cs="Times New Roman"/>
          <w:sz w:val="28"/>
          <w:szCs w:val="28"/>
        </w:rPr>
        <w:t xml:space="preserve"> или .</w:t>
      </w:r>
      <w:r>
        <w:rPr>
          <w:rFonts w:ascii="Times New Roman" w:hAnsi="Times New Roman" w:cs="Times New Roman"/>
          <w:sz w:val="28"/>
          <w:szCs w:val="28"/>
        </w:rPr>
        <w:t xml:space="preserve">pgp</w:t>
      </w:r>
      <w:r>
        <w:rPr>
          <w:rFonts w:ascii="Times New Roman" w:hAnsi="Times New Roman" w:cs="Times New Roman"/>
          <w:sz w:val="28"/>
          <w:szCs w:val="28"/>
        </w:rPr>
        <w:t xml:space="preserve">) и SSH(.</w:t>
      </w:r>
      <w:r>
        <w:rPr>
          <w:rFonts w:ascii="Times New Roman" w:hAnsi="Times New Roman" w:cs="Times New Roman"/>
          <w:sz w:val="28"/>
          <w:szCs w:val="28"/>
        </w:rPr>
        <w:t xml:space="preserve">pub</w:t>
      </w:r>
      <w:r>
        <w:rPr>
          <w:rFonts w:ascii="Times New Roman" w:hAnsi="Times New Roman" w:cs="Times New Roman"/>
          <w:sz w:val="28"/>
          <w:szCs w:val="28"/>
        </w:rPr>
        <w:t xml:space="preserve">). Форматы файлов сертификатов включают X.509 (обычно с расширением .</w:t>
      </w:r>
      <w:r>
        <w:rPr>
          <w:rFonts w:ascii="Times New Roman" w:hAnsi="Times New Roman" w:cs="Times New Roman"/>
          <w:sz w:val="28"/>
          <w:szCs w:val="28"/>
        </w:rPr>
        <w:t xml:space="preserve">cer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.</w:t>
      </w:r>
      <w:r>
        <w:rPr>
          <w:rFonts w:ascii="Times New Roman" w:hAnsi="Times New Roman" w:cs="Times New Roman"/>
          <w:sz w:val="28"/>
          <w:szCs w:val="28"/>
        </w:rPr>
        <w:t xml:space="preserve">pem</w:t>
      </w:r>
      <w:r>
        <w:rPr>
          <w:rFonts w:ascii="Times New Roman" w:hAnsi="Times New Roman" w:cs="Times New Roman"/>
          <w:sz w:val="28"/>
          <w:szCs w:val="28"/>
        </w:rPr>
        <w:t xml:space="preserve">), PKCS#12 (с расширением .</w:t>
      </w:r>
      <w:r>
        <w:rPr>
          <w:rFonts w:ascii="Times New Roman" w:hAnsi="Times New Roman" w:cs="Times New Roman"/>
          <w:sz w:val="28"/>
          <w:szCs w:val="28"/>
        </w:rPr>
        <w:t xml:space="preserve">pfx</w:t>
      </w:r>
      <w:r>
        <w:rPr>
          <w:rFonts w:ascii="Times New Roman" w:hAnsi="Times New Roman" w:cs="Times New Roman"/>
          <w:sz w:val="28"/>
          <w:szCs w:val="28"/>
        </w:rPr>
        <w:t xml:space="preserve">) и другие.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Что такое цепочка сертификатов УЦ?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Цепочка сертификатов УЦ (</w:t>
      </w:r>
      <w:r>
        <w:rPr>
          <w:rFonts w:ascii="Times New Roman" w:hAnsi="Times New Roman" w:cs="Times New Roman"/>
          <w:sz w:val="28"/>
          <w:szCs w:val="28"/>
        </w:rPr>
        <w:t xml:space="preserve">Certificate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Chain</w:t>
      </w:r>
      <w:r>
        <w:rPr>
          <w:rFonts w:ascii="Times New Roman" w:hAnsi="Times New Roman" w:cs="Times New Roman"/>
          <w:sz w:val="28"/>
          <w:szCs w:val="28"/>
        </w:rPr>
        <w:t xml:space="preserve">) представляет собой иерархическую серию сертификатов, начиная от конечного сертификата и до корневого сертификата УЦ. Цепочка сертификатов позволяет проверить подлинность сертификата путем проверки подписей цепочки от конечного сертификата до доверенного корневого сертификата.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Каким образом сертификаты попадают в список отозванных?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Сертификаты попадают в список отозванных, когда УЦ обнаруживает, что сертификат больше не является доверенным или его закрытый ключ </w:t>
      </w:r>
      <w:r>
        <w:rPr>
          <w:rFonts w:ascii="Times New Roman" w:hAnsi="Times New Roman" w:cs="Times New Roman"/>
          <w:sz w:val="28"/>
          <w:szCs w:val="28"/>
        </w:rPr>
        <w:t xml:space="preserve">скомпрометирован. При обнаружении таких ситуаций УЦ отзывает сертификат и включает его в CRL или в список отозванных сертификатов, чтобы клиенты могли проверить его статус перед использованием.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Как производится браузером проверка сертификата?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сертификата браузером включает несколько шагов. Браузер проверяет цепочку сертификатов от конечного сертификата до доверенного корневого сертификата, проверяя подписи каждого сертификата. Он также проверяет действительность сертификата, срок его действия и его статус в списке отозванных сертификатов. Если сертификат прошел успешную проверку, браузер отображает зеленую пиктограмму или замок, указывая на безопасное соединение с веб-сайтом.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h="16838" w:w="11906"/>
      <w:pgMar w:top="851" w:right="567" w:bottom="851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04190001">
      <w:lvlJc w:val="left"/>
      <w:lvlText w:val=""/>
      <w:numFmt w:val="bullet"/>
      <w:pPr>
        <w:ind w:hanging="360" w:left="1429"/>
      </w:pPr>
      <w:rPr>
        <w:rFonts w:hint="default" w:ascii="Symbol" w:hAnsi="Symbol"/>
      </w:rPr>
      <w:start w:val="1"/>
    </w:lvl>
    <w:lvl w:ilvl="1" w:tentative="true" w:tplc="04190003">
      <w:lvlJc w:val="left"/>
      <w:lvlText w:val="o"/>
      <w:numFmt w:val="bullet"/>
      <w:pPr>
        <w:ind w:hanging="360" w:left="2149"/>
      </w:pPr>
      <w:rPr>
        <w:rFonts w:hint="default" w:ascii="Courier New" w:hAnsi="Courier New" w:cs="Courier New"/>
      </w:rPr>
      <w:start w:val="1"/>
    </w:lvl>
    <w:lvl w:ilvl="2" w:tentative="true" w:tplc="04190005">
      <w:lvlJc w:val="left"/>
      <w:lvlText w:val=""/>
      <w:numFmt w:val="bullet"/>
      <w:pPr>
        <w:ind w:hanging="360" w:left="2869"/>
      </w:pPr>
      <w:rPr>
        <w:rFonts w:hint="default" w:ascii="Wingdings" w:hAnsi="Wingdings"/>
      </w:rPr>
      <w:start w:val="1"/>
    </w:lvl>
    <w:lvl w:ilvl="3" w:tentative="true" w:tplc="04190001">
      <w:lvlJc w:val="left"/>
      <w:lvlText w:val=""/>
      <w:numFmt w:val="bullet"/>
      <w:pPr>
        <w:ind w:hanging="360" w:left="3589"/>
      </w:pPr>
      <w:rPr>
        <w:rFonts w:hint="default" w:ascii="Symbol" w:hAnsi="Symbol"/>
      </w:rPr>
      <w:start w:val="1"/>
    </w:lvl>
    <w:lvl w:ilvl="4" w:tentative="true" w:tplc="04190003">
      <w:lvlJc w:val="left"/>
      <w:lvlText w:val="o"/>
      <w:numFmt w:val="bullet"/>
      <w:pPr>
        <w:ind w:hanging="360" w:left="4309"/>
      </w:pPr>
      <w:rPr>
        <w:rFonts w:hint="default" w:ascii="Courier New" w:hAnsi="Courier New" w:cs="Courier New"/>
      </w:rPr>
      <w:start w:val="1"/>
    </w:lvl>
    <w:lvl w:ilvl="5" w:tentative="true" w:tplc="04190005">
      <w:lvlJc w:val="left"/>
      <w:lvlText w:val=""/>
      <w:numFmt w:val="bullet"/>
      <w:pPr>
        <w:ind w:hanging="360" w:left="5029"/>
      </w:pPr>
      <w:rPr>
        <w:rFonts w:hint="default" w:ascii="Wingdings" w:hAnsi="Wingdings"/>
      </w:rPr>
      <w:start w:val="1"/>
    </w:lvl>
    <w:lvl w:ilvl="6" w:tentative="true" w:tplc="04190001">
      <w:lvlJc w:val="left"/>
      <w:lvlText w:val=""/>
      <w:numFmt w:val="bullet"/>
      <w:pPr>
        <w:ind w:hanging="360" w:left="5749"/>
      </w:pPr>
      <w:rPr>
        <w:rFonts w:hint="default" w:ascii="Symbol" w:hAnsi="Symbol"/>
      </w:rPr>
      <w:start w:val="1"/>
    </w:lvl>
    <w:lvl w:ilvl="7" w:tentative="true" w:tplc="04190003">
      <w:lvlJc w:val="left"/>
      <w:lvlText w:val="o"/>
      <w:numFmt w:val="bullet"/>
      <w:pPr>
        <w:ind w:hanging="360" w:left="6469"/>
      </w:pPr>
      <w:rPr>
        <w:rFonts w:hint="default" w:ascii="Courier New" w:hAnsi="Courier New" w:cs="Courier New"/>
      </w:rPr>
      <w:start w:val="1"/>
    </w:lvl>
    <w:lvl w:ilvl="8" w:tentative="true" w:tplc="04190005">
      <w:lvlJc w:val="left"/>
      <w:lvlText w:val=""/>
      <w:numFmt w:val="bullet"/>
      <w:pPr>
        <w:ind w:hanging="360" w:left="7189"/>
      </w:pPr>
      <w:rPr>
        <w:rFonts w:hint="default" w:ascii="Wingdings" w:hAnsi="Wingdings"/>
      </w:rPr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 w:val="true"/>
      <w:keepLines w:val="true"/>
      <w:spacing w:after="0"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 w:val="true"/>
      <w:keepLines w:val="true"/>
      <w:spacing w:after="0"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 w:val="true"/>
      <w:keepLines w:val="true"/>
      <w:spacing w:after="0"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ГОСТЗаголовки"/>
    <w:basedOn w:val="a"/>
    <w:link w:val="a4"/>
    <w:qFormat/>
    <w:pPr>
      <w:keepNext w:val="true"/>
      <w:spacing w:after="0" w:line="360" w:lineRule="auto"/>
      <w:jc w:val="center"/>
      <w:outlineLvl w:val="0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a4" w:customStyle="1">
    <w:name w:val="ГОСТЗаголовки Знак"/>
    <w:basedOn w:val="a0"/>
    <w:link w:val="a3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5" w:customStyle="1">
    <w:name w:val="ГОСТОсновнойТекст"/>
    <w:basedOn w:val="a"/>
    <w:link w:val="a6"/>
    <w:qFormat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a6" w:customStyle="1">
    <w:name w:val="ГОСТОсновнойТекст Знак"/>
    <w:basedOn w:val="a0"/>
    <w:link w:val="a5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7" w:customStyle="1">
    <w:name w:val="ГОСТПодзаголовок"/>
    <w:basedOn w:val="a"/>
    <w:link w:val="a8"/>
    <w:qFormat/>
    <w:pPr>
      <w:keepNext w:val="true"/>
      <w:spacing w:after="0" w:line="360" w:lineRule="auto"/>
      <w:ind w:firstLine="709"/>
      <w:jc w:val="both"/>
      <w:outlineLvl w:val="1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a8" w:customStyle="1">
    <w:name w:val="ГОСТПодзаголовок Знак"/>
    <w:basedOn w:val="a0"/>
    <w:link w:val="a7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9" w:customStyle="1">
    <w:name w:val="ПодПодЗаголовок"/>
    <w:basedOn w:val="3"/>
    <w:qFormat/>
    <w:pPr>
      <w:jc w:val="both"/>
    </w:pPr>
    <w:rPr>
      <w:rFonts w:ascii="Times New Roman" w:hAnsi="Times New Roman"/>
      <w:b/>
      <w:color w:val="auto"/>
      <w:sz w:val="28"/>
    </w:rPr>
  </w:style>
  <w:style w:type="character" w:styleId="30" w:customStyle="1">
    <w:name w:val="Заголовок 3 Знак"/>
    <w:basedOn w:val="a0"/>
    <w:link w:val="3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haracters>18367</Characters>
  <CharactersWithSpaces>21546</CharactersWithSpaces>
  <Company>SPecialiST RePack</Company>
  <DocSecurity>0</DocSecurity>
  <HyperlinksChanged>false</HyperlinksChanged>
  <Lines>153</Lines>
  <LinksUpToDate>false</LinksUpToDate>
  <Pages>14</Pages>
  <Paragraphs>43</Paragraphs>
  <ScaleCrop>false</ScaleCrop>
  <SharedDoc>false</SharedDoc>
  <Template>Normal.dotm</Template>
  <TotalTime>273</TotalTime>
  <Words>3222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2024-01-10T17:59:00Z</dcterms:created>
  <dcterms:modified xsi:type="dcterms:W3CDTF">2024-01-10T23:20:00Z</dcterms:modified>
</cp:coreProperties>
</file>