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823DEF" w14:textId="77777777" w:rsidR="009966B6" w:rsidRPr="00700A07" w:rsidRDefault="009966B6" w:rsidP="009966B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0A0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628EC640" w14:textId="77777777" w:rsidR="009966B6" w:rsidRPr="00700A07" w:rsidRDefault="009966B6" w:rsidP="009966B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00A07">
        <w:rPr>
          <w:rFonts w:ascii="Times New Roman" w:hAnsi="Times New Roman" w:cs="Times New Roman"/>
          <w:b/>
          <w:bCs/>
          <w:sz w:val="24"/>
          <w:szCs w:val="24"/>
        </w:rPr>
        <w:t>ФЕДЕРАЛЬНОЕ ГОСУДАРСТВЕННОЕ АВТОНОМНОЕ ОБРАЗОВАТЕЛЬНОЕ</w:t>
      </w:r>
    </w:p>
    <w:p w14:paraId="1A586995" w14:textId="77777777" w:rsidR="009966B6" w:rsidRPr="00700A07" w:rsidRDefault="009966B6" w:rsidP="009966B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00A07">
        <w:rPr>
          <w:rFonts w:ascii="Times New Roman" w:hAnsi="Times New Roman" w:cs="Times New Roman"/>
          <w:b/>
          <w:bCs/>
          <w:sz w:val="24"/>
          <w:szCs w:val="24"/>
        </w:rPr>
        <w:t>УЧРЕЖДЕНИЕ ВЫСШЕГО ОБРАЗОВАНИЯ</w:t>
      </w:r>
    </w:p>
    <w:p w14:paraId="4CD734EC" w14:textId="77777777" w:rsidR="009966B6" w:rsidRDefault="009966B6" w:rsidP="009966B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00A07">
        <w:rPr>
          <w:rFonts w:ascii="Times New Roman" w:hAnsi="Times New Roman" w:cs="Times New Roman"/>
          <w:b/>
          <w:bCs/>
          <w:sz w:val="24"/>
          <w:szCs w:val="24"/>
        </w:rPr>
        <w:t>«СЕВАСТОПОЛЬСКИЙ ГОСУДАРСТВЕННЫЙ УНИВЕРСИТЕТ»</w:t>
      </w:r>
    </w:p>
    <w:p w14:paraId="7716199F" w14:textId="77777777" w:rsidR="009966B6" w:rsidRPr="00700A07" w:rsidRDefault="009966B6" w:rsidP="009966B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1EB70" w14:textId="77777777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711F922" w14:textId="77777777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информационных систем</w:t>
      </w:r>
    </w:p>
    <w:p w14:paraId="378F7833" w14:textId="77777777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603171E" w14:textId="77777777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«Информационные системы»</w:t>
      </w:r>
    </w:p>
    <w:p w14:paraId="0F9AA488" w14:textId="77777777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AA6A596" w14:textId="77777777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62B3D77" w14:textId="77777777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3E1CD21" w14:textId="77777777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8874F17" w14:textId="77777777" w:rsidR="009966B6" w:rsidRDefault="009966B6" w:rsidP="009966B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700A07">
        <w:rPr>
          <w:rFonts w:ascii="Times New Roman" w:hAnsi="Times New Roman" w:cs="Times New Roman"/>
          <w:b/>
          <w:bCs/>
          <w:sz w:val="44"/>
          <w:szCs w:val="44"/>
        </w:rPr>
        <w:t>Пояснительная записка</w:t>
      </w:r>
    </w:p>
    <w:p w14:paraId="29F218F9" w14:textId="77777777" w:rsidR="009966B6" w:rsidRDefault="009966B6" w:rsidP="009966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расчетно-графической работе по дисциплине</w:t>
      </w:r>
    </w:p>
    <w:p w14:paraId="47B4C659" w14:textId="77777777" w:rsidR="009966B6" w:rsidRDefault="009966B6" w:rsidP="009966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700A07">
        <w:rPr>
          <w:rFonts w:ascii="Times New Roman" w:hAnsi="Times New Roman" w:cs="Times New Roman"/>
          <w:sz w:val="28"/>
          <w:szCs w:val="28"/>
        </w:rPr>
        <w:t>Методы и средства проектирования информационных систем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D2A1F84" w14:textId="77777777" w:rsidR="009966B6" w:rsidRDefault="009966B6" w:rsidP="009966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080D54" w14:textId="77777777" w:rsidR="009966B6" w:rsidRDefault="009966B6" w:rsidP="009966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F42B74" w14:textId="77777777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933D61C" w14:textId="77777777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4A9C943" w14:textId="65DB44BB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Выполнил:</w:t>
      </w:r>
      <w:r w:rsidRPr="00700A07">
        <w:rPr>
          <w:rFonts w:ascii="Times New Roman" w:hAnsi="Times New Roman" w:cs="Times New Roman"/>
          <w:color w:val="FFFFFF" w:themeColor="background1"/>
          <w:sz w:val="28"/>
          <w:szCs w:val="28"/>
        </w:rPr>
        <w:t>_</w:t>
      </w:r>
      <w:proofErr w:type="gramEnd"/>
      <w:r>
        <w:rPr>
          <w:rFonts w:ascii="Times New Roman" w:hAnsi="Times New Roman" w:cs="Times New Roman"/>
          <w:color w:val="FFFFFF" w:themeColor="background1"/>
          <w:sz w:val="28"/>
          <w:szCs w:val="28"/>
        </w:rPr>
        <w:t>_</w:t>
      </w:r>
      <w:r w:rsidRPr="00700A07">
        <w:rPr>
          <w:rFonts w:ascii="Times New Roman" w:hAnsi="Times New Roman" w:cs="Times New Roman"/>
          <w:color w:val="FFFFFF" w:themeColor="background1"/>
          <w:sz w:val="28"/>
          <w:szCs w:val="28"/>
        </w:rPr>
        <w:t>____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>___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>_</w:t>
      </w:r>
    </w:p>
    <w:p w14:paraId="709AE80D" w14:textId="05F367A1" w:rsidR="009966B6" w:rsidRPr="00700A07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ст.гр</w:t>
      </w:r>
      <w:proofErr w:type="spellEnd"/>
      <w:r>
        <w:rPr>
          <w:rFonts w:ascii="Times New Roman" w:hAnsi="Times New Roman" w:cs="Times New Roman"/>
          <w:sz w:val="28"/>
          <w:szCs w:val="28"/>
        </w:rPr>
        <w:t>. ИС/б-20-1-о</w:t>
      </w:r>
      <w:r w:rsidRPr="00700A07">
        <w:rPr>
          <w:rFonts w:ascii="Times New Roman" w:hAnsi="Times New Roman" w:cs="Times New Roman"/>
          <w:color w:val="FFFFFF" w:themeColor="background1"/>
          <w:sz w:val="28"/>
          <w:szCs w:val="28"/>
        </w:rPr>
        <w:t>___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               </w:t>
      </w:r>
      <w:r w:rsidRPr="00700A07">
        <w:rPr>
          <w:rFonts w:ascii="Times New Roman" w:hAnsi="Times New Roman" w:cs="Times New Roman"/>
          <w:color w:val="FFFFFF" w:themeColor="background1"/>
          <w:sz w:val="28"/>
          <w:szCs w:val="28"/>
        </w:rPr>
        <w:t>_</w:t>
      </w:r>
    </w:p>
    <w:p w14:paraId="01C53D54" w14:textId="2C2E43FF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Галенин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 К.</w:t>
      </w:r>
      <w:r w:rsidRPr="00700A07">
        <w:rPr>
          <w:rFonts w:ascii="Times New Roman" w:hAnsi="Times New Roman" w:cs="Times New Roman"/>
          <w:color w:val="FFFFFF" w:themeColor="background1"/>
          <w:sz w:val="28"/>
          <w:szCs w:val="28"/>
        </w:rPr>
        <w:t>___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                      </w:t>
      </w:r>
      <w:r w:rsidRPr="00700A07">
        <w:rPr>
          <w:rFonts w:ascii="Times New Roman" w:hAnsi="Times New Roman" w:cs="Times New Roman"/>
          <w:color w:val="FFFFFF" w:themeColor="background1"/>
          <w:sz w:val="28"/>
          <w:szCs w:val="28"/>
        </w:rPr>
        <w:t>_</w:t>
      </w:r>
    </w:p>
    <w:p w14:paraId="06CE63B6" w14:textId="41F697E7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Проверил:</w:t>
      </w:r>
      <w:r w:rsidRPr="00700A07">
        <w:rPr>
          <w:rFonts w:ascii="Times New Roman" w:hAnsi="Times New Roman" w:cs="Times New Roman"/>
          <w:color w:val="FFFFFF" w:themeColor="background1"/>
          <w:sz w:val="28"/>
          <w:szCs w:val="28"/>
        </w:rPr>
        <w:t>_</w:t>
      </w:r>
      <w:proofErr w:type="gramEnd"/>
      <w:r w:rsidRPr="00700A07">
        <w:rPr>
          <w:rFonts w:ascii="Times New Roman" w:hAnsi="Times New Roman" w:cs="Times New Roman"/>
          <w:color w:val="FFFFFF" w:themeColor="background1"/>
          <w:sz w:val="28"/>
          <w:szCs w:val="28"/>
        </w:rPr>
        <w:t>________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                </w:t>
      </w:r>
      <w:r w:rsidRPr="00700A07">
        <w:rPr>
          <w:rFonts w:ascii="Times New Roman" w:hAnsi="Times New Roman" w:cs="Times New Roman"/>
          <w:color w:val="FFFFFF" w:themeColor="background1"/>
          <w:sz w:val="28"/>
          <w:szCs w:val="28"/>
        </w:rPr>
        <w:t>_</w:t>
      </w:r>
    </w:p>
    <w:p w14:paraId="36D3E655" w14:textId="2C6BE32A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 каф. ИС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Карлусов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 Ю.</w:t>
      </w:r>
    </w:p>
    <w:p w14:paraId="7A381199" w14:textId="77777777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4081D7B" w14:textId="77777777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543A549" w14:textId="77777777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65FDE1C" w14:textId="77777777" w:rsidR="009966B6" w:rsidRDefault="009966B6" w:rsidP="009966B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6D8BDA0" w14:textId="77777777" w:rsidR="009966B6" w:rsidRDefault="009966B6" w:rsidP="009966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Севастополь</w:t>
      </w:r>
    </w:p>
    <w:p w14:paraId="33EF7AB8" w14:textId="77777777" w:rsidR="009966B6" w:rsidRDefault="009966B6" w:rsidP="009966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 г.</w:t>
      </w:r>
    </w:p>
    <w:p w14:paraId="37C50221" w14:textId="77777777" w:rsidR="002F17B0" w:rsidRPr="006014DB" w:rsidRDefault="002F17B0" w:rsidP="006014D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14DB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1BEF8335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894C37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="Times New Roman" w:hAnsi="Times New Roman" w:cs="Times New Roman"/>
          <w:b/>
          <w:sz w:val="28"/>
          <w:szCs w:val="28"/>
        </w:rPr>
        <w:id w:val="-115367847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11174F9F" w14:textId="77777777" w:rsidR="009966B6" w:rsidRPr="009966B6" w:rsidRDefault="002F17B0" w:rsidP="009966B6">
          <w:pPr>
            <w:pStyle w:val="11"/>
            <w:tabs>
              <w:tab w:val="right" w:leader="dot" w:pos="9629"/>
            </w:tabs>
            <w:spacing w:after="0"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9966B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966B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966B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6188747" w:history="1">
            <w:r w:rsidR="009966B6"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</w:t>
            </w:r>
            <w:r w:rsidR="009966B6"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="009966B6"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ИЕ</w:t>
            </w:r>
            <w:r w:rsidR="009966B6"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66B6"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66B6"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_Toc156188747 \h </w:instrText>
            </w:r>
            <w:r w:rsidR="009966B6"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66B6"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F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966B6"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563B36" w14:textId="77777777" w:rsidR="009966B6" w:rsidRPr="009966B6" w:rsidRDefault="009966B6" w:rsidP="009966B6">
          <w:pPr>
            <w:pStyle w:val="11"/>
            <w:tabs>
              <w:tab w:val="right" w:leader="dot" w:pos="9629"/>
            </w:tabs>
            <w:spacing w:after="0"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6188748" w:history="1"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 ОПИСА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ИЕ И АНАЛИЗ ПРЕДМЕТНОЙ ОБЛАСТИ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_Toc156188748 \h </w:instrTex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F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A6626" w14:textId="77777777" w:rsidR="009966B6" w:rsidRPr="009966B6" w:rsidRDefault="009966B6" w:rsidP="009966B6">
          <w:pPr>
            <w:pStyle w:val="11"/>
            <w:tabs>
              <w:tab w:val="right" w:leader="dot" w:pos="9629"/>
            </w:tabs>
            <w:spacing w:after="0"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6188749" w:history="1"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 ОБЗОР НОТАЦИЙ ДЛЯ ПОСТРОЕНИЯ ДИАГРАММ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_Toc156188749 \h </w:instrTex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F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DB058" w14:textId="77777777" w:rsidR="009966B6" w:rsidRPr="009966B6" w:rsidRDefault="009966B6" w:rsidP="009966B6">
          <w:pPr>
            <w:pStyle w:val="22"/>
            <w:tabs>
              <w:tab w:val="right" w:leader="dot" w:pos="9629"/>
            </w:tabs>
            <w:spacing w:after="0" w:line="36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6188750" w:history="1"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 Нотация DFD (DataFlowDiagrams – Диаграмма Потоков Данных)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_Toc156188750 \h </w:instrTex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F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831994" w14:textId="77777777" w:rsidR="009966B6" w:rsidRPr="009966B6" w:rsidRDefault="009966B6" w:rsidP="009966B6">
          <w:pPr>
            <w:pStyle w:val="22"/>
            <w:tabs>
              <w:tab w:val="right" w:leader="dot" w:pos="9629"/>
            </w:tabs>
            <w:spacing w:after="0" w:line="36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6188751" w:history="1"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2.2 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Нотация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IDEF0 (Integration Definition for Function Modeling)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_Toc156188751 \h </w:instrTex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F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9151D" w14:textId="77777777" w:rsidR="009966B6" w:rsidRPr="009966B6" w:rsidRDefault="009966B6" w:rsidP="009966B6">
          <w:pPr>
            <w:pStyle w:val="22"/>
            <w:tabs>
              <w:tab w:val="right" w:leader="dot" w:pos="9629"/>
            </w:tabs>
            <w:spacing w:after="0" w:line="36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6188752" w:history="1"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2.3 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Нотация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IDEF1X (Integration Definition for Information Modeling)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_Toc156188752 \h </w:instrTex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F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BC4E9" w14:textId="77777777" w:rsidR="009966B6" w:rsidRPr="009966B6" w:rsidRDefault="009966B6" w:rsidP="009966B6">
          <w:pPr>
            <w:pStyle w:val="22"/>
            <w:tabs>
              <w:tab w:val="right" w:leader="dot" w:pos="9629"/>
            </w:tabs>
            <w:spacing w:after="0" w:line="36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6188753" w:history="1"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2.4 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Нотация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IDEF3 (Integration DEFinition for Process Description Capture Method)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_Toc156188753 \h </w:instrTex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F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E1482" w14:textId="77777777" w:rsidR="009966B6" w:rsidRPr="009966B6" w:rsidRDefault="009966B6" w:rsidP="009966B6">
          <w:pPr>
            <w:pStyle w:val="22"/>
            <w:tabs>
              <w:tab w:val="right" w:leader="dot" w:pos="9629"/>
            </w:tabs>
            <w:spacing w:after="0" w:line="36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6188754" w:history="1"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2.5 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Нотация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BPMN (Business Process Model and Notation)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_Toc156188754 \h </w:instrTex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F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58E59" w14:textId="77777777" w:rsidR="009966B6" w:rsidRPr="009966B6" w:rsidRDefault="009966B6" w:rsidP="009966B6">
          <w:pPr>
            <w:pStyle w:val="11"/>
            <w:tabs>
              <w:tab w:val="right" w:leader="dot" w:pos="9629"/>
            </w:tabs>
            <w:spacing w:after="0"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6188755" w:history="1"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3 ПРИМЕНЕНИЕ МЕТОДОЛОГИЙ ПОСТРОЕНИЯ ДИАГРАММ ДЛЯ ПРОЕКТИРОВАНИЯ СИСТЕМЫ «СИСТЕМА ПЕРЕВОДА СРЕДСТВ МЕЖДУ ЭЛЕКТРОННЫМИ КОШЕЛЬКАМИ НА ОСНОВЕ АЛГОРИТМОВ 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ZKP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» С ИСПОЛЬЗОВАНИЕМ СА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СРЕДСТВ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_Toc156188755 \h </w:instrTex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F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2E557" w14:textId="77777777" w:rsidR="009966B6" w:rsidRPr="009966B6" w:rsidRDefault="009966B6" w:rsidP="009966B6">
          <w:pPr>
            <w:pStyle w:val="22"/>
            <w:tabs>
              <w:tab w:val="right" w:leader="dot" w:pos="9629"/>
            </w:tabs>
            <w:spacing w:after="0" w:line="36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6188756" w:history="1"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3.1 Диаграммы в нотации 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DFD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_Toc156188756 \h </w:instrTex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F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521EF" w14:textId="77777777" w:rsidR="009966B6" w:rsidRPr="009966B6" w:rsidRDefault="009966B6" w:rsidP="009966B6">
          <w:pPr>
            <w:pStyle w:val="22"/>
            <w:tabs>
              <w:tab w:val="right" w:leader="dot" w:pos="9629"/>
            </w:tabs>
            <w:spacing w:after="0" w:line="36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6188757" w:history="1"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3.2 Диаграмма в нотации 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IDEF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_Toc156188757 \h </w:instrTex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F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5393CF" w14:textId="77777777" w:rsidR="009966B6" w:rsidRPr="009966B6" w:rsidRDefault="009966B6" w:rsidP="009966B6">
          <w:pPr>
            <w:pStyle w:val="22"/>
            <w:tabs>
              <w:tab w:val="right" w:leader="dot" w:pos="9629"/>
            </w:tabs>
            <w:spacing w:after="0" w:line="36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6188758" w:history="1"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3.3 Диаграммы в нотации 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IDEF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_Toc156188758 \h </w:instrTex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F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5A38B4" w14:textId="77777777" w:rsidR="009966B6" w:rsidRPr="009966B6" w:rsidRDefault="009966B6" w:rsidP="009966B6">
          <w:pPr>
            <w:pStyle w:val="22"/>
            <w:tabs>
              <w:tab w:val="right" w:leader="dot" w:pos="9629"/>
            </w:tabs>
            <w:spacing w:after="0" w:line="36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6188759" w:history="1"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3.4 Диаграммы в нотации 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IDEF</w:t>
            </w:r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_Toc156188759 \h </w:instrTex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F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3E1654" w14:textId="77777777" w:rsidR="009966B6" w:rsidRPr="009966B6" w:rsidRDefault="009966B6" w:rsidP="009966B6">
          <w:pPr>
            <w:pStyle w:val="22"/>
            <w:tabs>
              <w:tab w:val="right" w:leader="dot" w:pos="9629"/>
            </w:tabs>
            <w:spacing w:after="0" w:line="360" w:lineRule="auto"/>
            <w:ind w:left="0" w:firstLine="709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6188760" w:history="1"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3.5 Диаграмма в нотации BPMN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_Toc156188760 \h </w:instrTex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F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B4C2F" w14:textId="77777777" w:rsidR="009966B6" w:rsidRPr="009966B6" w:rsidRDefault="009966B6" w:rsidP="009966B6">
          <w:pPr>
            <w:pStyle w:val="11"/>
            <w:tabs>
              <w:tab w:val="right" w:leader="dot" w:pos="9629"/>
            </w:tabs>
            <w:spacing w:after="0" w:line="360" w:lineRule="auto"/>
            <w:ind w:firstLine="709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56188761" w:history="1">
            <w:r w:rsidRPr="009966B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_Toc156188761 \h </w:instrTex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F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9966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8D758F" w14:textId="77777777" w:rsidR="009966B6" w:rsidRDefault="002F17B0" w:rsidP="006014DB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9966B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12A1AF8" w14:textId="4E3CE0EB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014D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7598632" w14:textId="77777777" w:rsidR="002F17B0" w:rsidRPr="006014DB" w:rsidRDefault="002F17B0" w:rsidP="006014DB">
      <w:pPr>
        <w:pStyle w:val="1"/>
        <w:spacing w:line="360" w:lineRule="auto"/>
        <w:ind w:firstLine="709"/>
        <w:rPr>
          <w:rFonts w:cs="Times New Roman"/>
          <w:szCs w:val="28"/>
        </w:rPr>
      </w:pPr>
      <w:bookmarkStart w:id="0" w:name="_Toc156188747"/>
      <w:bookmarkStart w:id="1" w:name="_GoBack"/>
      <w:bookmarkEnd w:id="1"/>
      <w:r w:rsidRPr="006014DB">
        <w:rPr>
          <w:rFonts w:cs="Times New Roman"/>
          <w:szCs w:val="28"/>
        </w:rPr>
        <w:lastRenderedPageBreak/>
        <w:t>ВВЕДЕНИЕ</w:t>
      </w:r>
      <w:bookmarkEnd w:id="0"/>
    </w:p>
    <w:p w14:paraId="307DE76F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245ACC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5DBFAF" w14:textId="77777777" w:rsidR="00D9262A" w:rsidRPr="006014DB" w:rsidRDefault="00D9262A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В современном мире наблюдается рост тенденций на внедрение блокчейн технологий в различных отраслях, в том числе и в экономической сфере. Это связано с тем, что данные технологии позволяют не только упростить и увеличить эффективность финансовых операций, но и обеспечить безопасность и прозрачность транзакций, что является неотъемлемым аспектом при проведении операций, связанных с денежными средствами.</w:t>
      </w:r>
    </w:p>
    <w:p w14:paraId="1F8F8C4B" w14:textId="77777777" w:rsidR="00D9262A" w:rsidRPr="006014DB" w:rsidRDefault="00D9262A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При использовании приложений для электронных платежей остро стоит проблема о конфиденциальности данных, об их секретности. Большинство таких систем включают в себя сервисы для аутентификации, невозможности отрицания авторства. Такие возможности могу быть реализованы при помощи простых криптографических протоколов, например, TLS (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Transport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>). Протокол TLS – это протокол шифрования и аутентификации, он работает на транспортном уровне сетевой модели OSI, где отвечает за создание безопасных сессий обмена данными между браузером и сервером.</w:t>
      </w:r>
    </w:p>
    <w:p w14:paraId="6105EC6A" w14:textId="77777777" w:rsidR="00D9262A" w:rsidRPr="006014DB" w:rsidRDefault="00D9262A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Однако существуют такие операции, которые невозможно защитить при помощи простых протоколов шифрования, вроде TSL. К таким операциям можно отнести электронные платежи, при проведении которых сохранение конфиденциальности является неотъемлемой частью, ведь при несоответствии приложения стандартам безопасности возникают риски утечки личных и финансовых данных пользователей. Также участники таких систем могут стать жертвой мошенничества, поскольку простые протоколы шифрования могут иметь уязвимости, из-за которых становится возможным получить доступ к персональным данным пользователей.</w:t>
      </w:r>
    </w:p>
    <w:p w14:paraId="3B4B902D" w14:textId="77777777" w:rsidR="00D9262A" w:rsidRPr="006014DB" w:rsidRDefault="00D9262A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Более тонкие операции, такие как проведение электронных платежей, требуют внедрения более сложных криптографических алгоритмов, чтобы избежать возможности утечки пользовательских данных. </w:t>
      </w:r>
    </w:p>
    <w:p w14:paraId="0CE4923D" w14:textId="2754C47C" w:rsidR="002F17B0" w:rsidRPr="006014DB" w:rsidRDefault="00D9262A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lastRenderedPageBreak/>
        <w:t>В связи с этим, актуальным является задача разработки системы перевода средств между электронными кошельками на основе алгоритмов доказательства с нулевым разглашением (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Zero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Knowledge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Proof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 xml:space="preserve">), что и является целью расчётно-графической работы. Доказательство с нулевым разглашением (ZKP) представляет собой криптографический протокол, который позволяет одной стороне (доказывающему, 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prover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>, P) убедить другую сторону (проверяющего, verifier, V) в истинности какого-либо утверждения, не раскрывая при этом никакой информации, подтверждающей это утверждение. ZKP может быть интерактивным, когда доказывающий повторяет процесс доказательства для каждого проверяющего, а также неинтерактивным, когда доказывающий создаёт доказательство, которым может воспользоваться каждый человек, использующий то же доказательство.</w:t>
      </w:r>
      <w:r w:rsidR="002F17B0" w:rsidRPr="006014DB">
        <w:rPr>
          <w:rFonts w:ascii="Times New Roman" w:hAnsi="Times New Roman" w:cs="Times New Roman"/>
          <w:sz w:val="28"/>
          <w:szCs w:val="28"/>
        </w:rPr>
        <w:br w:type="page"/>
      </w:r>
    </w:p>
    <w:p w14:paraId="37CAE070" w14:textId="3E8A7D84" w:rsidR="002F17B0" w:rsidRPr="006014DB" w:rsidRDefault="002F17B0" w:rsidP="006014DB">
      <w:pPr>
        <w:pStyle w:val="1"/>
        <w:spacing w:line="360" w:lineRule="auto"/>
        <w:ind w:firstLine="709"/>
        <w:rPr>
          <w:rFonts w:cs="Times New Roman"/>
          <w:szCs w:val="28"/>
        </w:rPr>
      </w:pPr>
      <w:bookmarkStart w:id="2" w:name="_Toc156188748"/>
      <w:r w:rsidRPr="006014DB">
        <w:rPr>
          <w:rFonts w:cs="Times New Roman"/>
          <w:szCs w:val="28"/>
        </w:rPr>
        <w:lastRenderedPageBreak/>
        <w:t xml:space="preserve">1 </w:t>
      </w:r>
      <w:bookmarkStart w:id="3" w:name="_Hlk153276337"/>
      <w:r w:rsidRPr="006014DB">
        <w:rPr>
          <w:rFonts w:cs="Times New Roman"/>
          <w:szCs w:val="28"/>
        </w:rPr>
        <w:t>ОПИСАНИЕ И АНАЛИЗ ПРЕДМЕТНОЙ ОБЛАСТИ</w:t>
      </w:r>
      <w:bookmarkEnd w:id="2"/>
      <w:bookmarkEnd w:id="3"/>
    </w:p>
    <w:p w14:paraId="7D10FDF4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EB6E9B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7B3397" w14:textId="4BC4EBFA" w:rsidR="00D9262A" w:rsidRPr="006014DB" w:rsidRDefault="00D9262A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Предметная область настоящей расчётно-графической работы – Система перевода средств между электронными кошельками на основе алгоритмов ZKP.</w:t>
      </w:r>
    </w:p>
    <w:p w14:paraId="6176E1C6" w14:textId="77777777" w:rsidR="00D9262A" w:rsidRPr="006014DB" w:rsidRDefault="00D9262A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Основной целью данной области является обеспечение приватности и безопасности проводимых финансовых транзакций, путём внедрения в систему сложных криптографических протоколов, а именно алгоритмов доказательства с нулевым разглашением.</w:t>
      </w:r>
    </w:p>
    <w:p w14:paraId="28C0526E" w14:textId="77777777" w:rsidR="00D9262A" w:rsidRPr="006014DB" w:rsidRDefault="00D9262A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Одной из задач криптографии является двусторонняя интерактивная игра, в которой доказывающая сторона доказывает истинность некоторого утверждения другой стороне, проверяющей, не раскрывая сущности доказательства. Такая игра называется протоколом интерактивного доказательства или IP-протоколом (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interactive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proof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 xml:space="preserve"> – IP). Доказательство, получаемое при помощи такого IP-протокола, является секретным, потому что, во-первых, проверяющая сторона, убедившись в истинности доказанного утверждения, не способна самостоятельно повторить доказательство, и, во-вторых, после завершения протокола никто извне не способен понять сообщения, которыми обменивались стороны в процессе доказательства.</w:t>
      </w:r>
    </w:p>
    <w:p w14:paraId="24471A14" w14:textId="75271635" w:rsidR="002F17B0" w:rsidRPr="006014DB" w:rsidRDefault="00D9262A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Такая конфиденциальность необходима во многих приложениях, в которых проводятся операции с использованием персональных данных, раскрытие которых может привести к фальсификации, подделыванию или краже личных данных. Например, при проведении голосований необходимо сохранять анонимность голосующих, чтобы предотвратить возможное принуждение или подтасовывание результатов, или при проведении электронных платежей, в процессе которых используются финансовые данные пользователей.</w:t>
      </w:r>
    </w:p>
    <w:p w14:paraId="56C041D0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br w:type="page"/>
      </w:r>
    </w:p>
    <w:p w14:paraId="28A9AC85" w14:textId="77777777" w:rsidR="002F17B0" w:rsidRPr="006014DB" w:rsidRDefault="002F17B0" w:rsidP="006014DB">
      <w:pPr>
        <w:pStyle w:val="1"/>
        <w:spacing w:line="360" w:lineRule="auto"/>
        <w:ind w:firstLine="709"/>
        <w:rPr>
          <w:rFonts w:cs="Times New Roman"/>
          <w:szCs w:val="28"/>
        </w:rPr>
      </w:pPr>
      <w:bookmarkStart w:id="4" w:name="_Toc156188749"/>
      <w:r w:rsidRPr="006014DB">
        <w:rPr>
          <w:rFonts w:cs="Times New Roman"/>
          <w:szCs w:val="28"/>
        </w:rPr>
        <w:lastRenderedPageBreak/>
        <w:t>2 ОБЗОР НОТАЦИЙ ДЛЯ ПОСТРОЕНИЯ ДИАГРАММ</w:t>
      </w:r>
      <w:bookmarkEnd w:id="4"/>
    </w:p>
    <w:p w14:paraId="104C29A2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E5F1FC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5AE89A" w14:textId="281431CD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В данном разделе представлена теоретическая информация о следующих нотациях: </w:t>
      </w:r>
      <w:r w:rsidRPr="006014DB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6014DB">
        <w:rPr>
          <w:rFonts w:ascii="Times New Roman" w:hAnsi="Times New Roman" w:cs="Times New Roman"/>
          <w:sz w:val="28"/>
          <w:szCs w:val="28"/>
        </w:rPr>
        <w:t xml:space="preserve">, </w:t>
      </w:r>
      <w:r w:rsidRPr="006014DB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6014DB">
        <w:rPr>
          <w:rFonts w:ascii="Times New Roman" w:hAnsi="Times New Roman" w:cs="Times New Roman"/>
          <w:sz w:val="28"/>
          <w:szCs w:val="28"/>
        </w:rPr>
        <w:t xml:space="preserve">0, </w:t>
      </w:r>
      <w:r w:rsidRPr="006014DB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6014DB">
        <w:rPr>
          <w:rFonts w:ascii="Times New Roman" w:hAnsi="Times New Roman" w:cs="Times New Roman"/>
          <w:sz w:val="28"/>
          <w:szCs w:val="28"/>
        </w:rPr>
        <w:t>1</w:t>
      </w:r>
      <w:r w:rsidRPr="006014D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014DB">
        <w:rPr>
          <w:rFonts w:ascii="Times New Roman" w:hAnsi="Times New Roman" w:cs="Times New Roman"/>
          <w:sz w:val="28"/>
          <w:szCs w:val="28"/>
        </w:rPr>
        <w:t xml:space="preserve">, </w:t>
      </w:r>
      <w:r w:rsidRPr="006014DB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6014DB">
        <w:rPr>
          <w:rFonts w:ascii="Times New Roman" w:hAnsi="Times New Roman" w:cs="Times New Roman"/>
          <w:sz w:val="28"/>
          <w:szCs w:val="28"/>
        </w:rPr>
        <w:t xml:space="preserve">3, </w:t>
      </w:r>
      <w:bookmarkStart w:id="5" w:name="_Hlk150697008"/>
      <w:r w:rsidRPr="006014DB">
        <w:rPr>
          <w:rFonts w:ascii="Times New Roman" w:hAnsi="Times New Roman" w:cs="Times New Roman"/>
          <w:sz w:val="28"/>
          <w:szCs w:val="28"/>
          <w:lang w:val="en-US"/>
        </w:rPr>
        <w:t>BPMN</w:t>
      </w:r>
      <w:bookmarkEnd w:id="5"/>
      <w:r w:rsidR="001E0B44" w:rsidRPr="006014DB">
        <w:rPr>
          <w:rFonts w:ascii="Times New Roman" w:hAnsi="Times New Roman" w:cs="Times New Roman"/>
          <w:sz w:val="28"/>
          <w:szCs w:val="28"/>
        </w:rPr>
        <w:t>.</w:t>
      </w:r>
    </w:p>
    <w:p w14:paraId="4C9A3ABB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CBE928" w14:textId="41D597EA" w:rsidR="002F17B0" w:rsidRPr="006014DB" w:rsidRDefault="002F17B0" w:rsidP="006014DB">
      <w:pPr>
        <w:pStyle w:val="2"/>
        <w:ind w:left="0" w:firstLine="709"/>
        <w:jc w:val="both"/>
        <w:rPr>
          <w:rFonts w:cs="Times New Roman"/>
          <w:szCs w:val="28"/>
        </w:rPr>
      </w:pPr>
      <w:bookmarkStart w:id="6" w:name="_Toc156188750"/>
      <w:r w:rsidRPr="006014DB">
        <w:rPr>
          <w:rFonts w:cs="Times New Roman"/>
          <w:szCs w:val="28"/>
        </w:rPr>
        <w:t xml:space="preserve">2.1 </w:t>
      </w:r>
      <w:r w:rsidR="00465B88" w:rsidRPr="006014DB">
        <w:rPr>
          <w:rFonts w:cs="Times New Roman"/>
          <w:szCs w:val="28"/>
        </w:rPr>
        <w:t>Нотация DFD (</w:t>
      </w:r>
      <w:proofErr w:type="spellStart"/>
      <w:r w:rsidR="00465B88" w:rsidRPr="006014DB">
        <w:rPr>
          <w:rFonts w:cs="Times New Roman"/>
          <w:szCs w:val="28"/>
        </w:rPr>
        <w:t>DataFlowDiagrams</w:t>
      </w:r>
      <w:proofErr w:type="spellEnd"/>
      <w:r w:rsidR="00465B88" w:rsidRPr="006014DB">
        <w:rPr>
          <w:rFonts w:cs="Times New Roman"/>
          <w:szCs w:val="28"/>
        </w:rPr>
        <w:t xml:space="preserve"> – Диаграмма Потоков Данных)</w:t>
      </w:r>
      <w:bookmarkEnd w:id="6"/>
    </w:p>
    <w:p w14:paraId="50BC7979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9A9BE9" w14:textId="09A44EEF" w:rsidR="002F17B0" w:rsidRPr="006014DB" w:rsidRDefault="00465B88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Основная цель DFD состоит в создании абстрактной, но наглядной модели системы, которая обеспечивает понимание основных процессов и потоков данных внутри неё. DFD широко применяется на этапе анализа системы для выявления ключевых компонентов и их взаимосвязей.</w:t>
      </w:r>
    </w:p>
    <w:p w14:paraId="4B5C2311" w14:textId="493AE39E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Pr="006014DB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6014DB">
        <w:rPr>
          <w:rFonts w:ascii="Times New Roman" w:hAnsi="Times New Roman" w:cs="Times New Roman"/>
          <w:sz w:val="28"/>
          <w:szCs w:val="28"/>
        </w:rPr>
        <w:t xml:space="preserve"> состоят из следующих компонентов:</w:t>
      </w:r>
    </w:p>
    <w:p w14:paraId="733AF997" w14:textId="77777777" w:rsidR="001E0B44" w:rsidRPr="006014DB" w:rsidRDefault="001E0B44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FF1BB9" w14:textId="77777777" w:rsidR="00522AAD" w:rsidRPr="006014DB" w:rsidRDefault="00784FE3" w:rsidP="005862E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  <w14:ligatures w14:val="none"/>
        </w:rPr>
        <w:drawing>
          <wp:inline distT="0" distB="0" distL="0" distR="0" wp14:anchorId="17CCD041" wp14:editId="104C7377">
            <wp:extent cx="4992609" cy="2835309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4467" cy="285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8859" w14:textId="0B27964E" w:rsidR="00784FE3" w:rsidRPr="006014DB" w:rsidRDefault="00784FE3" w:rsidP="005862E0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5A7F0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Графическое представление элементов DFD-диаграмм</w:t>
      </w:r>
    </w:p>
    <w:p w14:paraId="763CB6E1" w14:textId="77777777" w:rsidR="001E0B44" w:rsidRPr="006014DB" w:rsidRDefault="001E0B44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7C793B42" w14:textId="0E5FDD6A" w:rsidR="00784FE3" w:rsidRPr="006014DB" w:rsidRDefault="00784FE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1. Потоки данных. Поток данных определяет качественный характер информации, передаваемой от источника к приемнику. Потоки данных на диаграммах DFD изображаются линиями со стрелкой на одном из ее концов или </w:t>
      </w:r>
      <w:r w:rsidRPr="006014DB">
        <w:rPr>
          <w:rFonts w:ascii="Times New Roman" w:hAnsi="Times New Roman" w:cs="Times New Roman"/>
          <w:sz w:val="28"/>
          <w:szCs w:val="28"/>
        </w:rPr>
        <w:lastRenderedPageBreak/>
        <w:t xml:space="preserve">на обоих концах. Стрелка показывает направление информационного потока в системе. </w:t>
      </w:r>
    </w:p>
    <w:p w14:paraId="3C4B1572" w14:textId="545DA3AF" w:rsidR="00784FE3" w:rsidRPr="006014DB" w:rsidRDefault="00784FE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2. Внешние сущности. Внешняя сущность представляет собой материальный объект, например, заказчики, персонал, поставщики, клиенты, склад, изображают входы в систему и/или выходы из системы и указывают на место, организацию или человека, которые участвуют в процессе обмена информацией с системой, но располагаются за рамками диаграммы. Внешние сущности изображаются в виде прямоугольника с тенью и обычно располагаются по краям диаграммы.</w:t>
      </w:r>
    </w:p>
    <w:p w14:paraId="28BA32D2" w14:textId="57E8D1BF" w:rsidR="002F17B0" w:rsidRPr="006014DB" w:rsidRDefault="00784FE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3</w:t>
      </w:r>
      <w:r w:rsidR="002F17B0" w:rsidRPr="006014DB">
        <w:rPr>
          <w:rFonts w:ascii="Times New Roman" w:hAnsi="Times New Roman" w:cs="Times New Roman"/>
          <w:sz w:val="28"/>
          <w:szCs w:val="28"/>
        </w:rPr>
        <w:t xml:space="preserve">. Процессы (работы). В DFD работы обозначают функции или процессы системы, которые обрабатывают и изменяют информацию (преобразуют входы в выходы). Процессы изображаются прямоугольниками с закругленными углами, (смысл их совпадает со смыслом работ IDEF0 и IDEF3). Процессы в DFD-нотации имеют входы и выходы (не поддерживают управления и механизмы, как IDEF0). В каждую работу может входить и выходить по несколько стрелок. </w:t>
      </w:r>
    </w:p>
    <w:p w14:paraId="628617AE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4. Хранилища данных. Хранилища данных представляют собой данные, к которым осуществляется доступ. Эти данные могут быть созданы или изменены работами. Хранилища данных изображают информацию в покое, изображаются прямоугольными блоками с двумя полями. В левом поле указывается номер или идентификатор хранилища. </w:t>
      </w:r>
    </w:p>
    <w:p w14:paraId="47EDCF7B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3D8A96" w14:textId="35A55026" w:rsidR="002F17B0" w:rsidRPr="006014DB" w:rsidRDefault="002F17B0" w:rsidP="006014DB">
      <w:pPr>
        <w:pStyle w:val="2"/>
        <w:ind w:left="0" w:firstLine="709"/>
        <w:jc w:val="both"/>
        <w:rPr>
          <w:rFonts w:cs="Times New Roman"/>
          <w:szCs w:val="28"/>
          <w:lang w:val="en-US"/>
        </w:rPr>
      </w:pPr>
      <w:bookmarkStart w:id="7" w:name="_Toc156188751"/>
      <w:r w:rsidRPr="006014DB">
        <w:rPr>
          <w:rFonts w:cs="Times New Roman"/>
          <w:szCs w:val="28"/>
          <w:lang w:val="en-US"/>
        </w:rPr>
        <w:t xml:space="preserve">2.2 </w:t>
      </w:r>
      <w:r w:rsidRPr="006014DB">
        <w:rPr>
          <w:rFonts w:cs="Times New Roman"/>
          <w:szCs w:val="28"/>
        </w:rPr>
        <w:t>Нотация</w:t>
      </w:r>
      <w:r w:rsidRPr="006014DB">
        <w:rPr>
          <w:rFonts w:cs="Times New Roman"/>
          <w:szCs w:val="28"/>
          <w:lang w:val="en-US"/>
        </w:rPr>
        <w:t xml:space="preserve"> IDEF0</w:t>
      </w:r>
      <w:r w:rsidR="00465B88" w:rsidRPr="006014DB">
        <w:rPr>
          <w:rFonts w:cs="Times New Roman"/>
          <w:szCs w:val="28"/>
          <w:lang w:val="en-US"/>
        </w:rPr>
        <w:t xml:space="preserve"> (Integration Definition for Function Modeling)</w:t>
      </w:r>
      <w:bookmarkEnd w:id="7"/>
    </w:p>
    <w:p w14:paraId="18FA5B5C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F8992C" w14:textId="6A190E8A" w:rsidR="00465B88" w:rsidRPr="006014DB" w:rsidRDefault="00465B88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Основной целью IDEF0 является создание структурированного и иерархического представления функций в системе. Это позволяет детально описывать бизнес-процессы, выявлять их структуру, входы, выходы, и взаимосвязи между функциональными элементами.</w:t>
      </w:r>
    </w:p>
    <w:p w14:paraId="3B3E4DF9" w14:textId="7056DA1B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Функциональный блок (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ActivityBox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>, рисунок 2.1) – графически изображается в виде прямоугольника и олицетворяет собой некоторую конкретную функцию в рамках рассматриваемой системы.</w:t>
      </w:r>
    </w:p>
    <w:p w14:paraId="4EFA34CB" w14:textId="77777777" w:rsidR="001E0B44" w:rsidRPr="006014DB" w:rsidRDefault="001E0B44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6DBA7B" w14:textId="77777777" w:rsidR="001E0B44" w:rsidRPr="006014DB" w:rsidRDefault="002F17B0" w:rsidP="005862E0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84C6A77" wp14:editId="091BB9EA">
            <wp:extent cx="5160694" cy="2638425"/>
            <wp:effectExtent l="0" t="0" r="1905" b="0"/>
            <wp:docPr id="1867555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55094" name=""/>
                    <pic:cNvPicPr/>
                  </pic:nvPicPr>
                  <pic:blipFill rotWithShape="1">
                    <a:blip r:embed="rId8"/>
                    <a:srcRect l="13539" t="23792" r="38064" b="32220"/>
                    <a:stretch/>
                  </pic:blipFill>
                  <pic:spPr bwMode="auto">
                    <a:xfrm>
                      <a:off x="0" y="0"/>
                      <a:ext cx="5174610" cy="264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22A43" w14:textId="7A1330F5" w:rsidR="002F17B0" w:rsidRPr="006014DB" w:rsidRDefault="001E0B44" w:rsidP="005862E0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5A7F0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Функциональный блок и интерфейсные дуги IDEF0-диаграммы</w:t>
      </w:r>
    </w:p>
    <w:p w14:paraId="1F19D761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686EF1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Каждая из четырех сторон функционального блока имеет своё определенное значение (роль), при этом:</w:t>
      </w:r>
    </w:p>
    <w:p w14:paraId="6A74F10F" w14:textId="77777777" w:rsidR="002F17B0" w:rsidRPr="006014DB" w:rsidRDefault="002F17B0" w:rsidP="006014DB">
      <w:pPr>
        <w:pStyle w:val="a6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верхняя сторона – «Управление» (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>);</w:t>
      </w:r>
    </w:p>
    <w:p w14:paraId="2350C0AA" w14:textId="77777777" w:rsidR="002F17B0" w:rsidRPr="006014DB" w:rsidRDefault="002F17B0" w:rsidP="006014DB">
      <w:pPr>
        <w:pStyle w:val="a6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левая сторона – «Вход» (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>);</w:t>
      </w:r>
    </w:p>
    <w:p w14:paraId="6BFC0908" w14:textId="77777777" w:rsidR="002F17B0" w:rsidRPr="006014DB" w:rsidRDefault="002F17B0" w:rsidP="006014DB">
      <w:pPr>
        <w:pStyle w:val="a6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правая сторона – «Выход» (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Output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>);</w:t>
      </w:r>
    </w:p>
    <w:p w14:paraId="3EF3587D" w14:textId="77777777" w:rsidR="002F17B0" w:rsidRPr="006014DB" w:rsidRDefault="002F17B0" w:rsidP="006014DB">
      <w:pPr>
        <w:pStyle w:val="a6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нижняя сторона – «Механизм» (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Mechanism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>).</w:t>
      </w:r>
    </w:p>
    <w:p w14:paraId="5900D55F" w14:textId="09A8FCC4" w:rsidR="00465B88" w:rsidRPr="006014DB" w:rsidRDefault="006A6D74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Ф</w:t>
      </w:r>
      <w:r w:rsidR="00465B88" w:rsidRPr="006014DB">
        <w:rPr>
          <w:rFonts w:ascii="Times New Roman" w:hAnsi="Times New Roman" w:cs="Times New Roman"/>
          <w:sz w:val="28"/>
          <w:szCs w:val="28"/>
        </w:rPr>
        <w:t>ункциональны</w:t>
      </w:r>
      <w:r w:rsidRPr="006014DB">
        <w:rPr>
          <w:rFonts w:ascii="Times New Roman" w:hAnsi="Times New Roman" w:cs="Times New Roman"/>
          <w:sz w:val="28"/>
          <w:szCs w:val="28"/>
        </w:rPr>
        <w:t>й</w:t>
      </w:r>
      <w:r w:rsidRPr="006014DB">
        <w:rPr>
          <w:rFonts w:ascii="Times New Roman" w:hAnsi="Times New Roman" w:cs="Times New Roman"/>
          <w:sz w:val="28"/>
          <w:szCs w:val="28"/>
        </w:rPr>
        <w:tab/>
      </w:r>
      <w:r w:rsidR="00465B88" w:rsidRPr="006014DB">
        <w:rPr>
          <w:rFonts w:ascii="Times New Roman" w:hAnsi="Times New Roman" w:cs="Times New Roman"/>
          <w:sz w:val="28"/>
          <w:szCs w:val="28"/>
        </w:rPr>
        <w:t xml:space="preserve"> блок</w:t>
      </w:r>
      <w:r w:rsidRPr="006014DB">
        <w:rPr>
          <w:rFonts w:ascii="Times New Roman" w:hAnsi="Times New Roman" w:cs="Times New Roman"/>
          <w:sz w:val="28"/>
          <w:szCs w:val="28"/>
        </w:rPr>
        <w:t>: представляют</w:t>
      </w:r>
      <w:r w:rsidR="00465B88" w:rsidRPr="006014DB">
        <w:rPr>
          <w:rFonts w:ascii="Times New Roman" w:hAnsi="Times New Roman" w:cs="Times New Roman"/>
          <w:sz w:val="28"/>
          <w:szCs w:val="28"/>
        </w:rPr>
        <w:t xml:space="preserve"> собой конкретные функции или деятельности, выполняемые в системе. Блоки функций могут быть декомпозированы на более низкий уровень для более детального анализа.</w:t>
      </w:r>
    </w:p>
    <w:p w14:paraId="6702FC7D" w14:textId="45419E1F" w:rsidR="00465B88" w:rsidRPr="006014DB" w:rsidRDefault="006A6D74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С</w:t>
      </w:r>
      <w:r w:rsidR="00465B88" w:rsidRPr="006014DB">
        <w:rPr>
          <w:rFonts w:ascii="Times New Roman" w:hAnsi="Times New Roman" w:cs="Times New Roman"/>
          <w:sz w:val="28"/>
          <w:szCs w:val="28"/>
        </w:rPr>
        <w:t>трелки потока данных</w:t>
      </w:r>
      <w:r w:rsidRPr="006014DB">
        <w:rPr>
          <w:rFonts w:ascii="Times New Roman" w:hAnsi="Times New Roman" w:cs="Times New Roman"/>
          <w:sz w:val="28"/>
          <w:szCs w:val="28"/>
        </w:rPr>
        <w:t>: изображают</w:t>
      </w:r>
      <w:r w:rsidR="00465B88" w:rsidRPr="006014DB">
        <w:rPr>
          <w:rFonts w:ascii="Times New Roman" w:hAnsi="Times New Roman" w:cs="Times New Roman"/>
          <w:sz w:val="28"/>
          <w:szCs w:val="28"/>
        </w:rPr>
        <w:t xml:space="preserve"> потоки данных, которые передаются между различными функциональными блоками. Стрелки указывают направление передачи данных и содержат описание данных, которые передаются.</w:t>
      </w:r>
    </w:p>
    <w:p w14:paraId="1452A879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15EC0B" w14:textId="6241D40B" w:rsidR="002F17B0" w:rsidRPr="006014DB" w:rsidRDefault="002F17B0" w:rsidP="006014DB">
      <w:pPr>
        <w:pStyle w:val="2"/>
        <w:ind w:left="0" w:firstLine="709"/>
        <w:jc w:val="both"/>
        <w:rPr>
          <w:rFonts w:cs="Times New Roman"/>
          <w:szCs w:val="28"/>
          <w:lang w:val="en-US"/>
        </w:rPr>
      </w:pPr>
      <w:bookmarkStart w:id="8" w:name="_Toc156188752"/>
      <w:r w:rsidRPr="006014DB">
        <w:rPr>
          <w:rFonts w:cs="Times New Roman"/>
          <w:szCs w:val="28"/>
          <w:lang w:val="en-US"/>
        </w:rPr>
        <w:t xml:space="preserve">2.3 </w:t>
      </w:r>
      <w:r w:rsidRPr="006014DB">
        <w:rPr>
          <w:rFonts w:cs="Times New Roman"/>
          <w:szCs w:val="28"/>
        </w:rPr>
        <w:t>Нотация</w:t>
      </w:r>
      <w:r w:rsidRPr="006014DB">
        <w:rPr>
          <w:rFonts w:cs="Times New Roman"/>
          <w:szCs w:val="28"/>
          <w:lang w:val="en-US"/>
        </w:rPr>
        <w:t xml:space="preserve"> IDEF1X</w:t>
      </w:r>
      <w:r w:rsidR="00900923" w:rsidRPr="006014DB">
        <w:rPr>
          <w:rFonts w:cs="Times New Roman"/>
          <w:szCs w:val="28"/>
          <w:lang w:val="en-US"/>
        </w:rPr>
        <w:t xml:space="preserve"> (Integration Definition for Information Modeling)</w:t>
      </w:r>
      <w:bookmarkEnd w:id="8"/>
    </w:p>
    <w:p w14:paraId="5E0D43C7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04407A" w14:textId="53FD3AE9" w:rsidR="00900923" w:rsidRPr="006014DB" w:rsidRDefault="0090092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Основной целью IDEF1X является предоставление формальной и точной нотации для создания моделей данных. Это включает в себя определение </w:t>
      </w:r>
      <w:r w:rsidRPr="006014DB">
        <w:rPr>
          <w:rFonts w:ascii="Times New Roman" w:hAnsi="Times New Roman" w:cs="Times New Roman"/>
          <w:sz w:val="28"/>
          <w:szCs w:val="28"/>
        </w:rPr>
        <w:lastRenderedPageBreak/>
        <w:t>сущностей, их атрибутов, отношений между сущностями, а также ограничений и правил для баз данных.</w:t>
      </w:r>
    </w:p>
    <w:p w14:paraId="34C9E0E6" w14:textId="3F8BF7D6" w:rsidR="00900923" w:rsidRPr="006014DB" w:rsidRDefault="0090092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9C3A26" w14:textId="77777777" w:rsidR="001E0B44" w:rsidRPr="006014DB" w:rsidRDefault="001E0B44" w:rsidP="005862E0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  <w14:ligatures w14:val="none"/>
        </w:rPr>
        <w:drawing>
          <wp:inline distT="0" distB="0" distL="0" distR="0" wp14:anchorId="59841D4C" wp14:editId="1646F63A">
            <wp:extent cx="5138027" cy="384810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4459" cy="386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A54E" w14:textId="39D79073" w:rsidR="001E0B44" w:rsidRPr="006014DB" w:rsidRDefault="001E0B44" w:rsidP="005862E0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5A7F0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3</w: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Пример IDEF1X-диаграммы</w:t>
      </w:r>
    </w:p>
    <w:p w14:paraId="22A91BB5" w14:textId="77777777" w:rsidR="001E0B44" w:rsidRPr="006014DB" w:rsidRDefault="001E0B44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A13641" w14:textId="394CD7BD" w:rsidR="00900923" w:rsidRPr="006014DB" w:rsidRDefault="0090092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Компоненты диаграммы:</w:t>
      </w:r>
    </w:p>
    <w:p w14:paraId="3A376B72" w14:textId="1E66FF0A" w:rsidR="00900923" w:rsidRPr="006014DB" w:rsidRDefault="0090092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Сущности (эллипсы): представляют собой объекты в системе, о которых хранится информация. Каждая сущность имеет атрибуты, описывающие её свойства.</w:t>
      </w:r>
    </w:p>
    <w:p w14:paraId="59B91361" w14:textId="353D3E39" w:rsidR="00900923" w:rsidRPr="006014DB" w:rsidRDefault="0090092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Атрибуты (прямоугольники): представляют свойства сущностей и содержат информацию, которая хранится о каждой конкретной сущности. Атрибуты могут быть простыми или составными.</w:t>
      </w:r>
    </w:p>
    <w:p w14:paraId="4B10C4A3" w14:textId="6483CF90" w:rsidR="00900923" w:rsidRPr="006014DB" w:rsidRDefault="0090092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Отношения (линии между сущностями): изображают связи между сущностями и указывают на то, как данные между ними взаимодействуют. Отношения также могут иметь атрибуты, отражающие дополнительную информацию о связи.</w:t>
      </w:r>
    </w:p>
    <w:p w14:paraId="235EF5F3" w14:textId="3C0F4E82" w:rsidR="002F17B0" w:rsidRPr="006014DB" w:rsidRDefault="0090092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lastRenderedPageBreak/>
        <w:t>Ключи (подчеркнутые атрибуты): подчеркнутые атрибуты обозначают ключевые атрибуты, которые уникальны для каждой записи, в сущности, и используются для идентификации.</w:t>
      </w:r>
    </w:p>
    <w:p w14:paraId="0D0E2473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9919F4" w14:textId="3E748DFC" w:rsidR="002F17B0" w:rsidRPr="006014DB" w:rsidRDefault="002F17B0" w:rsidP="006014DB">
      <w:pPr>
        <w:pStyle w:val="2"/>
        <w:ind w:left="0" w:firstLine="709"/>
        <w:jc w:val="both"/>
        <w:rPr>
          <w:rFonts w:cs="Times New Roman"/>
          <w:szCs w:val="28"/>
          <w:lang w:val="en-US"/>
        </w:rPr>
      </w:pPr>
      <w:bookmarkStart w:id="9" w:name="_Toc156188753"/>
      <w:r w:rsidRPr="006014DB">
        <w:rPr>
          <w:rFonts w:cs="Times New Roman"/>
          <w:szCs w:val="28"/>
          <w:lang w:val="en-US"/>
        </w:rPr>
        <w:t xml:space="preserve">2.4 </w:t>
      </w:r>
      <w:r w:rsidRPr="006014DB">
        <w:rPr>
          <w:rFonts w:cs="Times New Roman"/>
          <w:szCs w:val="28"/>
        </w:rPr>
        <w:t>Нотация</w:t>
      </w:r>
      <w:r w:rsidRPr="006014DB">
        <w:rPr>
          <w:rFonts w:cs="Times New Roman"/>
          <w:szCs w:val="28"/>
          <w:lang w:val="en-US"/>
        </w:rPr>
        <w:t xml:space="preserve"> IDEF3</w:t>
      </w:r>
      <w:r w:rsidR="00900923" w:rsidRPr="006014DB">
        <w:rPr>
          <w:rFonts w:cs="Times New Roman"/>
          <w:szCs w:val="28"/>
          <w:lang w:val="en-US"/>
        </w:rPr>
        <w:t xml:space="preserve"> (Integration </w:t>
      </w:r>
      <w:proofErr w:type="spellStart"/>
      <w:r w:rsidR="00900923" w:rsidRPr="006014DB">
        <w:rPr>
          <w:rFonts w:cs="Times New Roman"/>
          <w:szCs w:val="28"/>
          <w:lang w:val="en-US"/>
        </w:rPr>
        <w:t>DEFinition</w:t>
      </w:r>
      <w:proofErr w:type="spellEnd"/>
      <w:r w:rsidR="00900923" w:rsidRPr="006014DB">
        <w:rPr>
          <w:rFonts w:cs="Times New Roman"/>
          <w:szCs w:val="28"/>
          <w:lang w:val="en-US"/>
        </w:rPr>
        <w:t xml:space="preserve"> for Process Description Capture Method)</w:t>
      </w:r>
      <w:bookmarkEnd w:id="9"/>
    </w:p>
    <w:p w14:paraId="76859F19" w14:textId="4C113343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BB6B74" w14:textId="4C01C659" w:rsidR="00280531" w:rsidRPr="006014DB" w:rsidRDefault="00280531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Основной целью IDEF3 является предоставление средства для описания и анализа процессов в организации. Методология помогает выявить, описать и документировать взаимосвязи между функциональными элементами в системе, а также последовательность выполнения операций.</w:t>
      </w:r>
    </w:p>
    <w:p w14:paraId="7F356CDA" w14:textId="4C5F6991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Любая IDEF3-диаграмма может содержать: работы, связи, перекрестки (соединения), объекты ссылок.</w:t>
      </w:r>
    </w:p>
    <w:p w14:paraId="0361BFD0" w14:textId="77777777" w:rsidR="001E0B44" w:rsidRPr="006014DB" w:rsidRDefault="001E0B44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7A150D" w14:textId="77777777" w:rsidR="001E0B44" w:rsidRPr="006014DB" w:rsidRDefault="001E0B44" w:rsidP="005862E0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  <w14:ligatures w14:val="none"/>
        </w:rPr>
        <w:drawing>
          <wp:inline distT="0" distB="0" distL="0" distR="0" wp14:anchorId="5FA74BF7" wp14:editId="7978B35C">
            <wp:extent cx="3379958" cy="1771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2192" cy="177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386F" w14:textId="21A36971" w:rsidR="001E0B44" w:rsidRPr="006014DB" w:rsidRDefault="001E0B44" w:rsidP="005862E0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5A7F0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4</w: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Изображение работы в IDEF3</w:t>
      </w:r>
    </w:p>
    <w:p w14:paraId="0CF48BAB" w14:textId="77777777" w:rsidR="001E0B44" w:rsidRPr="006014DB" w:rsidRDefault="001E0B44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9DE141" w14:textId="4D0D2941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Работа </w:t>
      </w:r>
      <w:r w:rsidR="00E5033D" w:rsidRPr="006014DB">
        <w:rPr>
          <w:rFonts w:ascii="Times New Roman" w:hAnsi="Times New Roman" w:cs="Times New Roman"/>
          <w:sz w:val="28"/>
          <w:szCs w:val="28"/>
        </w:rPr>
        <w:t>–</w:t>
      </w:r>
      <w:r w:rsidRPr="006014DB">
        <w:rPr>
          <w:rFonts w:ascii="Times New Roman" w:hAnsi="Times New Roman" w:cs="Times New Roman"/>
          <w:sz w:val="28"/>
          <w:szCs w:val="28"/>
        </w:rPr>
        <w:t xml:space="preserve"> изображается прямоугольником с прямыми углами и имеет имя, а также номер (идентификатор). Все стороны работы равнозначны. В каждую работу может входить и выходить ровно по одной стрелке.</w:t>
      </w:r>
    </w:p>
    <w:p w14:paraId="26D75068" w14:textId="799BB446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Связи</w:t>
      </w:r>
      <w:r w:rsidR="00E5033D" w:rsidRPr="006014DB">
        <w:rPr>
          <w:rFonts w:ascii="Times New Roman" w:hAnsi="Times New Roman" w:cs="Times New Roman"/>
          <w:sz w:val="28"/>
          <w:szCs w:val="28"/>
        </w:rPr>
        <w:t xml:space="preserve"> –</w:t>
      </w:r>
      <w:r w:rsidRPr="006014DB">
        <w:rPr>
          <w:rFonts w:ascii="Times New Roman" w:hAnsi="Times New Roman" w:cs="Times New Roman"/>
          <w:sz w:val="28"/>
          <w:szCs w:val="28"/>
        </w:rPr>
        <w:t xml:space="preserve"> предназначены для выделения существенных взаимоотношений между действиями. Все связи в IDEF3 являются однонаправленными, и, хотя стрелка может начинаться или заканчиваться на любой стороне блока, обозначающего действие, диаграммы IDEF3 обычно организовываются слева </w:t>
      </w:r>
      <w:r w:rsidRPr="006014DB">
        <w:rPr>
          <w:rFonts w:ascii="Times New Roman" w:hAnsi="Times New Roman" w:cs="Times New Roman"/>
          <w:sz w:val="28"/>
          <w:szCs w:val="28"/>
        </w:rPr>
        <w:lastRenderedPageBreak/>
        <w:t>направо таким образом, что стрелки начинаются на правой и заканчиваются на левой стороне блоков.</w:t>
      </w:r>
    </w:p>
    <w:p w14:paraId="2BDF96EB" w14:textId="690A0503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Перекрестки (соединения)</w:t>
      </w:r>
      <w:r w:rsidR="00E5033D" w:rsidRPr="006014DB">
        <w:rPr>
          <w:rFonts w:ascii="Times New Roman" w:hAnsi="Times New Roman" w:cs="Times New Roman"/>
          <w:sz w:val="28"/>
          <w:szCs w:val="28"/>
        </w:rPr>
        <w:t xml:space="preserve"> –</w:t>
      </w:r>
      <w:r w:rsidRPr="006014DB">
        <w:rPr>
          <w:rFonts w:ascii="Times New Roman" w:hAnsi="Times New Roman" w:cs="Times New Roman"/>
          <w:sz w:val="28"/>
          <w:szCs w:val="28"/>
        </w:rPr>
        <w:t xml:space="preserve"> </w:t>
      </w:r>
      <w:r w:rsidR="00E5033D" w:rsidRPr="006014DB">
        <w:rPr>
          <w:rFonts w:ascii="Times New Roman" w:hAnsi="Times New Roman" w:cs="Times New Roman"/>
          <w:sz w:val="28"/>
          <w:szCs w:val="28"/>
        </w:rPr>
        <w:t>з</w:t>
      </w:r>
      <w:r w:rsidRPr="006014DB">
        <w:rPr>
          <w:rFonts w:ascii="Times New Roman" w:hAnsi="Times New Roman" w:cs="Times New Roman"/>
          <w:sz w:val="28"/>
          <w:szCs w:val="28"/>
        </w:rPr>
        <w:t>авершение одного действия может инициировать начало выполнения сразу нескольких других действий, или, наоборот, определенное действие может требовать завершения нескольких других действий для начала своего выполнения.</w:t>
      </w:r>
    </w:p>
    <w:p w14:paraId="3BAD7F7A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003773" w14:textId="0D180301" w:rsidR="002F17B0" w:rsidRPr="006014DB" w:rsidRDefault="002F17B0" w:rsidP="006014DB">
      <w:pPr>
        <w:pStyle w:val="2"/>
        <w:ind w:left="0" w:firstLine="709"/>
        <w:jc w:val="both"/>
        <w:rPr>
          <w:rFonts w:cs="Times New Roman"/>
          <w:szCs w:val="28"/>
          <w:lang w:val="en-US"/>
        </w:rPr>
      </w:pPr>
      <w:bookmarkStart w:id="10" w:name="_Toc156188754"/>
      <w:r w:rsidRPr="006014DB">
        <w:rPr>
          <w:rFonts w:cs="Times New Roman"/>
          <w:szCs w:val="28"/>
          <w:lang w:val="en-US"/>
        </w:rPr>
        <w:t xml:space="preserve">2.5 </w:t>
      </w:r>
      <w:r w:rsidRPr="006014DB">
        <w:rPr>
          <w:rFonts w:cs="Times New Roman"/>
          <w:szCs w:val="28"/>
        </w:rPr>
        <w:t>Нотация</w:t>
      </w:r>
      <w:r w:rsidRPr="006014DB">
        <w:rPr>
          <w:rFonts w:cs="Times New Roman"/>
          <w:szCs w:val="28"/>
          <w:lang w:val="en-US"/>
        </w:rPr>
        <w:t xml:space="preserve"> BPMN</w:t>
      </w:r>
      <w:r w:rsidR="00E5033D" w:rsidRPr="006014DB">
        <w:rPr>
          <w:rFonts w:cs="Times New Roman"/>
          <w:szCs w:val="28"/>
          <w:lang w:val="en-US"/>
        </w:rPr>
        <w:t xml:space="preserve"> (Business Process Model and Notation)</w:t>
      </w:r>
      <w:bookmarkEnd w:id="10"/>
    </w:p>
    <w:p w14:paraId="455BFF3C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F6F5C0" w14:textId="6EDA94CD" w:rsidR="00E5033D" w:rsidRPr="006014DB" w:rsidRDefault="00E5033D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Основной целью BPMN является предоставление общего языка для представления бизнес-процессов, который был бы понятен как бизнес-специалистам, так и ИТ-специалистам. Методология предоставляет средства для создания наглядных диаграмм, на которых можно отобразить основные элементы и взаимосвязи в процессах.</w:t>
      </w:r>
    </w:p>
    <w:p w14:paraId="528B7A6D" w14:textId="77777777" w:rsidR="001E0B44" w:rsidRPr="006014DB" w:rsidRDefault="001E0B44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6E77D1" w14:textId="77777777" w:rsidR="001E0B44" w:rsidRPr="006014DB" w:rsidRDefault="001E0B44" w:rsidP="005862E0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  <w14:ligatures w14:val="none"/>
        </w:rPr>
        <w:drawing>
          <wp:inline distT="0" distB="0" distL="0" distR="0" wp14:anchorId="106820F0" wp14:editId="2EF1CCB4">
            <wp:extent cx="4117303" cy="1790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734" cy="17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8254" w14:textId="070DFE91" w:rsidR="001E0B44" w:rsidRPr="006014DB" w:rsidRDefault="001E0B44" w:rsidP="005862E0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5A7F0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5</w: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Примерный вид BPMN диаграммы хореографии.</w:t>
      </w:r>
    </w:p>
    <w:p w14:paraId="24CE858C" w14:textId="77777777" w:rsidR="001E0B44" w:rsidRPr="006014DB" w:rsidRDefault="001E0B44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74484B" w14:textId="00930FB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Нотация </w:t>
      </w:r>
      <w:r w:rsidRPr="006014DB">
        <w:rPr>
          <w:rFonts w:ascii="Times New Roman" w:hAnsi="Times New Roman" w:cs="Times New Roman"/>
          <w:sz w:val="28"/>
          <w:szCs w:val="28"/>
          <w:lang w:val="en-US"/>
        </w:rPr>
        <w:t>BPMN</w:t>
      </w:r>
      <w:r w:rsidRPr="006014DB">
        <w:rPr>
          <w:rFonts w:ascii="Times New Roman" w:hAnsi="Times New Roman" w:cs="Times New Roman"/>
          <w:sz w:val="28"/>
          <w:szCs w:val="28"/>
        </w:rPr>
        <w:t xml:space="preserve"> включает в себя такие графические объекты, как:</w:t>
      </w:r>
    </w:p>
    <w:p w14:paraId="3B064FB8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1. Действие – общий термин, обозначающий работу, выполняемую исполнителем. Действия могут быть либо элементарными, либо неэлементарными (составными). Выделяют следующие виды действий, являющихся частью модели Процесса: Процесс (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Подпроцесс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Sub-Process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>) и Задача (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 xml:space="preserve">). Задача и 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Подпроцесс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 xml:space="preserve"> изображаются в виде прямоугольника с закругленными углами.</w:t>
      </w:r>
    </w:p>
    <w:p w14:paraId="7C2D23F3" w14:textId="406F32C2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lastRenderedPageBreak/>
        <w:t>2. Событие – это то, что происходит в течение бизнес-процесса и оказывает влияние на его ход. Чаще всего событие имеет причину (триггер) или воздействие (результат). Изображается в виде круга со свободным центром, предназначенным для дифференцировки внутренними маркерами различных триггеров или их результатов.</w:t>
      </w:r>
    </w:p>
    <w:p w14:paraId="6AC926DF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3. Шлюзы используются для контроля расхождений и схождений потока операций. Таким образом, данный термин подразумевает ветвление, раздвоение, слияние и соединение маршрутов. Внутренние маркеры указывают тип контроля развития бизнес-процесса.</w:t>
      </w:r>
    </w:p>
    <w:p w14:paraId="41E5341E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4. Потоки – описание действия, характеризующего обмен информацией между участниками (пулами)взаимодействия.</w:t>
      </w:r>
    </w:p>
    <w:p w14:paraId="110D4D86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br w:type="page"/>
      </w:r>
    </w:p>
    <w:p w14:paraId="2F6D79B9" w14:textId="1EB873C9" w:rsidR="00784FE3" w:rsidRPr="006014DB" w:rsidRDefault="002F17B0" w:rsidP="006014DB">
      <w:pPr>
        <w:pStyle w:val="1"/>
        <w:spacing w:line="360" w:lineRule="auto"/>
        <w:ind w:firstLine="709"/>
        <w:rPr>
          <w:rFonts w:cs="Times New Roman"/>
          <w:szCs w:val="28"/>
        </w:rPr>
      </w:pPr>
      <w:bookmarkStart w:id="11" w:name="_Toc156188755"/>
      <w:r w:rsidRPr="006014DB">
        <w:rPr>
          <w:rFonts w:cs="Times New Roman"/>
          <w:szCs w:val="28"/>
        </w:rPr>
        <w:lastRenderedPageBreak/>
        <w:t xml:space="preserve">3 ПРИМЕНЕНИЕ </w:t>
      </w:r>
      <w:r w:rsidR="00784FE3" w:rsidRPr="006014DB">
        <w:rPr>
          <w:rFonts w:cs="Times New Roman"/>
          <w:szCs w:val="28"/>
        </w:rPr>
        <w:t>МЕТОДОЛОГИЙ</w:t>
      </w:r>
      <w:r w:rsidRPr="006014DB">
        <w:rPr>
          <w:rFonts w:cs="Times New Roman"/>
          <w:szCs w:val="28"/>
        </w:rPr>
        <w:t xml:space="preserve"> ПОСТРОЕНИЯ ДИАГРАММ ДЛЯ ПРОЕКТИРОВАНИЯ СИСТЕМЫ</w:t>
      </w:r>
      <w:r w:rsidR="00784FE3" w:rsidRPr="006014DB">
        <w:rPr>
          <w:rFonts w:cs="Times New Roman"/>
          <w:szCs w:val="28"/>
        </w:rPr>
        <w:t xml:space="preserve"> «</w:t>
      </w:r>
      <w:r w:rsidR="00A17F16" w:rsidRPr="006014DB">
        <w:rPr>
          <w:rFonts w:cs="Times New Roman"/>
          <w:szCs w:val="28"/>
        </w:rPr>
        <w:t xml:space="preserve">СИСТЕМА ПЕРЕВОДА СРЕДСТВ МЕЖДУ ЭЛЕКТРОННЫМИ КОШЕЛЬКАМИ НА ОСНОВЕ АЛГОРИТМОВ </w:t>
      </w:r>
      <w:r w:rsidR="00A17F16" w:rsidRPr="006014DB">
        <w:rPr>
          <w:rFonts w:cs="Times New Roman"/>
          <w:szCs w:val="28"/>
          <w:lang w:val="en-US"/>
        </w:rPr>
        <w:t>ZKP</w:t>
      </w:r>
      <w:r w:rsidR="00784FE3" w:rsidRPr="006014DB">
        <w:rPr>
          <w:rFonts w:cs="Times New Roman"/>
          <w:szCs w:val="28"/>
        </w:rPr>
        <w:t>» С ИСПОЛЬЗОВАНИЕМ СА</w:t>
      </w:r>
      <w:r w:rsidR="00784FE3" w:rsidRPr="006014DB">
        <w:rPr>
          <w:rFonts w:cs="Times New Roman"/>
          <w:szCs w:val="28"/>
          <w:lang w:val="en-US"/>
        </w:rPr>
        <w:t>SE</w:t>
      </w:r>
      <w:r w:rsidR="00784FE3" w:rsidRPr="006014DB">
        <w:rPr>
          <w:rFonts w:cs="Times New Roman"/>
          <w:szCs w:val="28"/>
        </w:rPr>
        <w:t xml:space="preserve"> СРЕДСТВ</w:t>
      </w:r>
      <w:bookmarkEnd w:id="11"/>
    </w:p>
    <w:p w14:paraId="7EB06DC6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7040B6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6F62A7" w14:textId="279A8FDE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В данном разделе представлены построенные диаграммы различных нотаций для проектирования системы </w:t>
      </w:r>
      <w:r w:rsidR="00D9262A" w:rsidRPr="006014DB">
        <w:rPr>
          <w:rFonts w:ascii="Times New Roman" w:hAnsi="Times New Roman" w:cs="Times New Roman"/>
          <w:sz w:val="28"/>
          <w:szCs w:val="28"/>
        </w:rPr>
        <w:t>перевода средств между электронными кошельками на основе алгоритмов ZKP</w:t>
      </w:r>
      <w:r w:rsidRPr="006014DB">
        <w:rPr>
          <w:rFonts w:ascii="Times New Roman" w:hAnsi="Times New Roman" w:cs="Times New Roman"/>
          <w:sz w:val="28"/>
          <w:szCs w:val="28"/>
        </w:rPr>
        <w:t>.</w:t>
      </w:r>
    </w:p>
    <w:p w14:paraId="7E288704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D0A94C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53279081"/>
    </w:p>
    <w:p w14:paraId="26FBCAC3" w14:textId="77777777" w:rsidR="002F17B0" w:rsidRPr="006014DB" w:rsidRDefault="002F17B0" w:rsidP="006014DB">
      <w:pPr>
        <w:pStyle w:val="2"/>
        <w:ind w:left="0" w:firstLine="709"/>
        <w:jc w:val="both"/>
        <w:rPr>
          <w:rFonts w:cs="Times New Roman"/>
          <w:szCs w:val="28"/>
        </w:rPr>
      </w:pPr>
      <w:bookmarkStart w:id="13" w:name="_Toc156188756"/>
      <w:r w:rsidRPr="006014DB">
        <w:rPr>
          <w:rFonts w:cs="Times New Roman"/>
          <w:szCs w:val="28"/>
        </w:rPr>
        <w:t xml:space="preserve">3.1 Диаграммы в нотации </w:t>
      </w:r>
      <w:r w:rsidRPr="006014DB">
        <w:rPr>
          <w:rFonts w:cs="Times New Roman"/>
          <w:szCs w:val="28"/>
          <w:lang w:val="en-US"/>
        </w:rPr>
        <w:t>DFD</w:t>
      </w:r>
      <w:bookmarkEnd w:id="13"/>
    </w:p>
    <w:p w14:paraId="249E61F3" w14:textId="1546A6D5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E5BD51" w14:textId="0C9E0438" w:rsidR="006D1B1E" w:rsidRPr="006014DB" w:rsidRDefault="006D1B1E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Был проведен анализ внешних событий (определены внешние сущности) исследуемой предметной области, оказывающих влияние на функционирование системы.</w:t>
      </w:r>
    </w:p>
    <w:p w14:paraId="298C3C98" w14:textId="6F8DFBC1" w:rsidR="006D1B1E" w:rsidRPr="006014DB" w:rsidRDefault="006D1B1E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Выделены потоки данных, которыми обменивается процесс и внешние сущности.</w:t>
      </w:r>
    </w:p>
    <w:p w14:paraId="527AE7FC" w14:textId="201EFB66" w:rsidR="006D1B1E" w:rsidRPr="006014DB" w:rsidRDefault="006D1B1E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На основе этого была построена DFD-диаграмма главного (основного) процесса</w:t>
      </w:r>
      <w:r w:rsidR="00D9262A" w:rsidRPr="006014DB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Pr="006014DB">
        <w:rPr>
          <w:rFonts w:ascii="Times New Roman" w:hAnsi="Times New Roman" w:cs="Times New Roman"/>
          <w:sz w:val="28"/>
          <w:szCs w:val="28"/>
        </w:rPr>
        <w:t xml:space="preserve">. </w:t>
      </w:r>
      <w:r w:rsidR="00D9262A" w:rsidRPr="006014DB">
        <w:rPr>
          <w:rFonts w:ascii="Times New Roman" w:hAnsi="Times New Roman" w:cs="Times New Roman"/>
          <w:sz w:val="28"/>
          <w:szCs w:val="28"/>
        </w:rPr>
        <w:t>Также была п</w:t>
      </w:r>
      <w:r w:rsidRPr="006014DB">
        <w:rPr>
          <w:rFonts w:ascii="Times New Roman" w:hAnsi="Times New Roman" w:cs="Times New Roman"/>
          <w:sz w:val="28"/>
          <w:szCs w:val="28"/>
        </w:rPr>
        <w:t>рои</w:t>
      </w:r>
      <w:r w:rsidR="00D9262A" w:rsidRPr="006014DB">
        <w:rPr>
          <w:rFonts w:ascii="Times New Roman" w:hAnsi="Times New Roman" w:cs="Times New Roman"/>
          <w:sz w:val="28"/>
          <w:szCs w:val="28"/>
        </w:rPr>
        <w:t>зведена декомпозиция и построена DFD-диаграмма</w:t>
      </w:r>
      <w:r w:rsidRPr="006014DB">
        <w:rPr>
          <w:rFonts w:ascii="Times New Roman" w:hAnsi="Times New Roman" w:cs="Times New Roman"/>
          <w:sz w:val="28"/>
          <w:szCs w:val="28"/>
        </w:rPr>
        <w:t xml:space="preserve"> </w:t>
      </w:r>
      <w:r w:rsidR="00D9262A" w:rsidRPr="006014DB">
        <w:rPr>
          <w:rFonts w:ascii="Times New Roman" w:hAnsi="Times New Roman" w:cs="Times New Roman"/>
          <w:sz w:val="28"/>
          <w:szCs w:val="28"/>
        </w:rPr>
        <w:t xml:space="preserve">декомпозированного </w:t>
      </w:r>
      <w:r w:rsidRPr="006014DB">
        <w:rPr>
          <w:rFonts w:ascii="Times New Roman" w:hAnsi="Times New Roman" w:cs="Times New Roman"/>
          <w:sz w:val="28"/>
          <w:szCs w:val="28"/>
        </w:rPr>
        <w:t>основного процесса</w:t>
      </w:r>
      <w:r w:rsidR="00D9262A" w:rsidRPr="006014DB">
        <w:rPr>
          <w:rFonts w:ascii="Times New Roman" w:hAnsi="Times New Roman" w:cs="Times New Roman"/>
          <w:sz w:val="28"/>
          <w:szCs w:val="28"/>
        </w:rPr>
        <w:t>, которая изображена на рисунке 7</w:t>
      </w:r>
      <w:r w:rsidRPr="006014DB">
        <w:rPr>
          <w:rFonts w:ascii="Times New Roman" w:hAnsi="Times New Roman" w:cs="Times New Roman"/>
          <w:sz w:val="28"/>
          <w:szCs w:val="28"/>
        </w:rPr>
        <w:t>.</w:t>
      </w:r>
    </w:p>
    <w:p w14:paraId="4F422EE9" w14:textId="77777777" w:rsidR="006D1B1E" w:rsidRPr="006014DB" w:rsidRDefault="006D1B1E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CB2959" w14:textId="14D5DC6F" w:rsidR="00522AAD" w:rsidRPr="006014DB" w:rsidRDefault="00D9262A" w:rsidP="005862E0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763A9B" wp14:editId="1A107714">
            <wp:extent cx="5270801" cy="14859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1590" cy="15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B01F" w14:textId="39691015" w:rsidR="008649A3" w:rsidRPr="006014DB" w:rsidRDefault="00522AAD" w:rsidP="005862E0">
      <w:pPr>
        <w:pStyle w:val="a8"/>
        <w:spacing w:after="0" w:line="360" w:lineRule="auto"/>
        <w:jc w:val="center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6014DB">
        <w:rPr>
          <w:rFonts w:ascii="Times New Roman" w:eastAsiaTheme="minorHAnsi" w:hAnsi="Times New Roman" w:cs="Times New Roman"/>
          <w:bCs/>
          <w:i w:val="0"/>
          <w:iCs w:val="0"/>
          <w:color w:val="000000" w:themeColor="text1"/>
          <w:kern w:val="2"/>
          <w:sz w:val="28"/>
          <w:szCs w:val="28"/>
          <w:lang w:eastAsia="en-US" w:bidi="ar-SA"/>
          <w14:ligatures w14:val="standardContextual"/>
        </w:rPr>
        <w:t xml:space="preserve">Рисунок </w:t>
      </w:r>
      <w:r w:rsidRPr="006014DB">
        <w:rPr>
          <w:rFonts w:ascii="Times New Roman" w:eastAsiaTheme="minorHAnsi" w:hAnsi="Times New Roman" w:cs="Times New Roman"/>
          <w:bCs/>
          <w:i w:val="0"/>
          <w:iCs w:val="0"/>
          <w:color w:val="000000" w:themeColor="text1"/>
          <w:kern w:val="2"/>
          <w:sz w:val="28"/>
          <w:szCs w:val="28"/>
          <w:lang w:eastAsia="en-US" w:bidi="ar-SA"/>
          <w14:ligatures w14:val="standardContextual"/>
        </w:rPr>
        <w:fldChar w:fldCharType="begin"/>
      </w:r>
      <w:r w:rsidRPr="006014DB">
        <w:rPr>
          <w:rFonts w:ascii="Times New Roman" w:eastAsiaTheme="minorHAnsi" w:hAnsi="Times New Roman" w:cs="Times New Roman"/>
          <w:bCs/>
          <w:i w:val="0"/>
          <w:iCs w:val="0"/>
          <w:color w:val="000000" w:themeColor="text1"/>
          <w:kern w:val="2"/>
          <w:sz w:val="28"/>
          <w:szCs w:val="28"/>
          <w:lang w:eastAsia="en-US" w:bidi="ar-SA"/>
          <w14:ligatures w14:val="standardContextual"/>
        </w:rPr>
        <w:instrText xml:space="preserve"> SEQ Рисунок \* ARABIC </w:instrText>
      </w:r>
      <w:r w:rsidRPr="006014DB">
        <w:rPr>
          <w:rFonts w:ascii="Times New Roman" w:eastAsiaTheme="minorHAnsi" w:hAnsi="Times New Roman" w:cs="Times New Roman"/>
          <w:bCs/>
          <w:i w:val="0"/>
          <w:iCs w:val="0"/>
          <w:color w:val="000000" w:themeColor="text1"/>
          <w:kern w:val="2"/>
          <w:sz w:val="28"/>
          <w:szCs w:val="28"/>
          <w:lang w:eastAsia="en-US" w:bidi="ar-SA"/>
          <w14:ligatures w14:val="standardContextual"/>
        </w:rPr>
        <w:fldChar w:fldCharType="separate"/>
      </w:r>
      <w:r w:rsidR="005A7F0D">
        <w:rPr>
          <w:rFonts w:ascii="Times New Roman" w:eastAsiaTheme="minorHAnsi" w:hAnsi="Times New Roman" w:cs="Times New Roman"/>
          <w:bCs/>
          <w:i w:val="0"/>
          <w:iCs w:val="0"/>
          <w:noProof/>
          <w:color w:val="000000" w:themeColor="text1"/>
          <w:kern w:val="2"/>
          <w:sz w:val="28"/>
          <w:szCs w:val="28"/>
          <w:lang w:eastAsia="en-US" w:bidi="ar-SA"/>
          <w14:ligatures w14:val="standardContextual"/>
        </w:rPr>
        <w:t>6</w:t>
      </w:r>
      <w:r w:rsidRPr="006014DB">
        <w:rPr>
          <w:rFonts w:ascii="Times New Roman" w:eastAsiaTheme="minorHAnsi" w:hAnsi="Times New Roman" w:cs="Times New Roman"/>
          <w:bCs/>
          <w:i w:val="0"/>
          <w:iCs w:val="0"/>
          <w:color w:val="000000" w:themeColor="text1"/>
          <w:kern w:val="2"/>
          <w:sz w:val="28"/>
          <w:szCs w:val="28"/>
          <w:lang w:eastAsia="en-US" w:bidi="ar-SA"/>
          <w14:ligatures w14:val="standardContextual"/>
        </w:rPr>
        <w:fldChar w:fldCharType="end"/>
      </w:r>
      <w:r w:rsidRPr="006014DB">
        <w:rPr>
          <w:rFonts w:ascii="Times New Roman" w:eastAsiaTheme="minorHAnsi" w:hAnsi="Times New Roman" w:cs="Times New Roman"/>
          <w:bCs/>
          <w:i w:val="0"/>
          <w:iCs w:val="0"/>
          <w:color w:val="000000" w:themeColor="text1"/>
          <w:kern w:val="2"/>
          <w:sz w:val="28"/>
          <w:szCs w:val="28"/>
          <w:lang w:eastAsia="en-US" w:bidi="ar-SA"/>
          <w14:ligatures w14:val="standardContextual"/>
        </w:rPr>
        <w:t xml:space="preserve"> </w:t>
      </w:r>
      <w:r w:rsidRPr="006014DB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– </w:t>
      </w:r>
      <w:bookmarkStart w:id="14" w:name="_Hlk148437685"/>
      <w:r w:rsidRPr="006014DB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 xml:space="preserve">DFD-диаграмма </w:t>
      </w:r>
      <w:bookmarkEnd w:id="14"/>
      <w:r w:rsidRPr="006014DB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верхнего уровня</w:t>
      </w:r>
    </w:p>
    <w:p w14:paraId="46528C5A" w14:textId="77777777" w:rsidR="006D1B1E" w:rsidRPr="006014DB" w:rsidRDefault="006D1B1E" w:rsidP="006014DB">
      <w:pPr>
        <w:spacing w:after="0" w:line="360" w:lineRule="auto"/>
        <w:ind w:firstLine="709"/>
        <w:jc w:val="both"/>
        <w:rPr>
          <w:rFonts w:ascii="Times New Roman" w:eastAsia="Segoe UI" w:hAnsi="Times New Roman" w:cs="Times New Roman"/>
          <w:bCs/>
          <w:iCs/>
          <w:color w:val="000000" w:themeColor="text1"/>
          <w:kern w:val="3"/>
          <w:sz w:val="28"/>
          <w:szCs w:val="28"/>
          <w:lang w:eastAsia="zh-CN" w:bidi="hi-IN"/>
          <w14:ligatures w14:val="none"/>
        </w:rPr>
      </w:pPr>
    </w:p>
    <w:p w14:paraId="57197ACA" w14:textId="5B374139" w:rsidR="008649A3" w:rsidRPr="006014DB" w:rsidRDefault="00D9262A" w:rsidP="005862E0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CE10AE" wp14:editId="0962CF69">
            <wp:extent cx="5157712" cy="2251881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863" cy="225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C89D" w14:textId="267FC98E" w:rsidR="008649A3" w:rsidRPr="006014DB" w:rsidRDefault="008649A3" w:rsidP="005862E0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5A7F0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7</w:t>
      </w:r>
      <w:r w:rsidR="00522AAD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</w:t>
      </w:r>
      <w:r w:rsidR="00D9262A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DFD-диаграмма декомпозиции основного процесса</w:t>
      </w:r>
    </w:p>
    <w:p w14:paraId="3E8186CA" w14:textId="77777777" w:rsidR="008649A3" w:rsidRPr="006014DB" w:rsidRDefault="008649A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360256" w14:textId="66D7209D" w:rsidR="00D9262A" w:rsidRPr="006014DB" w:rsidRDefault="00D9262A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Таким образом, после декомпозиции стала доступна детальная информация о процессах и потоках данных в разрабатываемой системе перевода средств между электронными кошельками на основе алгоритмов </w:t>
      </w:r>
      <w:r w:rsidRPr="006014DB">
        <w:rPr>
          <w:rFonts w:ascii="Times New Roman" w:hAnsi="Times New Roman" w:cs="Times New Roman"/>
          <w:sz w:val="28"/>
          <w:szCs w:val="28"/>
          <w:lang w:val="en-US"/>
        </w:rPr>
        <w:t>ZKP</w:t>
      </w:r>
      <w:r w:rsidRPr="006014DB">
        <w:rPr>
          <w:rFonts w:ascii="Times New Roman" w:hAnsi="Times New Roman" w:cs="Times New Roman"/>
          <w:sz w:val="28"/>
          <w:szCs w:val="28"/>
        </w:rPr>
        <w:t>.</w:t>
      </w:r>
    </w:p>
    <w:p w14:paraId="0F64217C" w14:textId="77777777" w:rsidR="00D9262A" w:rsidRPr="006014DB" w:rsidRDefault="00D9262A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AA08F8" w14:textId="77777777" w:rsidR="002F17B0" w:rsidRPr="006014DB" w:rsidRDefault="002F17B0" w:rsidP="006014DB">
      <w:pPr>
        <w:pStyle w:val="2"/>
        <w:ind w:left="0" w:firstLine="709"/>
        <w:jc w:val="both"/>
        <w:rPr>
          <w:rFonts w:cs="Times New Roman"/>
          <w:szCs w:val="28"/>
        </w:rPr>
      </w:pPr>
      <w:bookmarkStart w:id="15" w:name="_Toc156188757"/>
      <w:r w:rsidRPr="006014DB">
        <w:rPr>
          <w:rFonts w:cs="Times New Roman"/>
          <w:szCs w:val="28"/>
        </w:rPr>
        <w:t xml:space="preserve">3.2 Диаграмма в нотации </w:t>
      </w:r>
      <w:r w:rsidRPr="006014DB">
        <w:rPr>
          <w:rFonts w:cs="Times New Roman"/>
          <w:szCs w:val="28"/>
          <w:lang w:val="en-US"/>
        </w:rPr>
        <w:t>IDEF</w:t>
      </w:r>
      <w:r w:rsidRPr="006014DB">
        <w:rPr>
          <w:rFonts w:cs="Times New Roman"/>
          <w:szCs w:val="28"/>
        </w:rPr>
        <w:t>0</w:t>
      </w:r>
      <w:bookmarkEnd w:id="15"/>
    </w:p>
    <w:p w14:paraId="704028D7" w14:textId="6C1299F3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2FC063" w14:textId="2D7E4F4F" w:rsidR="00D9262A" w:rsidRPr="006014DB" w:rsidRDefault="00D9262A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Была построена </w:t>
      </w:r>
      <w:r w:rsidRPr="006014DB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6014DB">
        <w:rPr>
          <w:rFonts w:ascii="Times New Roman" w:hAnsi="Times New Roman" w:cs="Times New Roman"/>
          <w:sz w:val="28"/>
          <w:szCs w:val="28"/>
        </w:rPr>
        <w:t xml:space="preserve">0-диаграмма основного процесса, которая представлена на рисунке 8, затем была произведена её декомпозиция и получена </w:t>
      </w:r>
      <w:r w:rsidRPr="006014DB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6014DB">
        <w:rPr>
          <w:rFonts w:ascii="Times New Roman" w:hAnsi="Times New Roman" w:cs="Times New Roman"/>
          <w:sz w:val="28"/>
          <w:szCs w:val="28"/>
        </w:rPr>
        <w:t>0-диаграмма первого уровня, которая изображена на рисунке 9.</w:t>
      </w:r>
    </w:p>
    <w:p w14:paraId="1496575E" w14:textId="77777777" w:rsidR="00D9262A" w:rsidRPr="006014DB" w:rsidRDefault="00D9262A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50C1EF" w14:textId="7A1CF641" w:rsidR="008649A3" w:rsidRPr="006014DB" w:rsidRDefault="00D9262A" w:rsidP="005862E0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201E4A" wp14:editId="4A06114D">
            <wp:extent cx="4871509" cy="2600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8450" cy="263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A98C" w14:textId="2C65D173" w:rsidR="008649A3" w:rsidRPr="006014DB" w:rsidRDefault="008649A3" w:rsidP="005862E0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D9262A" w:rsidRPr="006014D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8</w:t>
      </w:r>
      <w:r w:rsidRPr="006014D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</w:t>
      </w:r>
      <w:r w:rsidR="00A17F16" w:rsidRPr="006014DB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A17F16" w:rsidRPr="006014DB">
        <w:rPr>
          <w:rFonts w:ascii="Times New Roman" w:hAnsi="Times New Roman" w:cs="Times New Roman"/>
          <w:sz w:val="28"/>
          <w:szCs w:val="28"/>
        </w:rPr>
        <w:t>0-диаграмма основного процесса</w:t>
      </w:r>
    </w:p>
    <w:p w14:paraId="03DC5103" w14:textId="0558EAE2" w:rsidR="008649A3" w:rsidRPr="006014DB" w:rsidRDefault="008649A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11622F" w14:textId="0F24FBE6" w:rsidR="008649A3" w:rsidRPr="006014DB" w:rsidRDefault="00A17F16" w:rsidP="005862E0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A5A76C" wp14:editId="51B44F13">
            <wp:extent cx="4838081" cy="254317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5501" cy="256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4778" w14:textId="29E245C1" w:rsidR="008649A3" w:rsidRPr="006014DB" w:rsidRDefault="008649A3" w:rsidP="005862E0">
      <w:pPr>
        <w:pStyle w:val="a8"/>
        <w:spacing w:after="0" w:line="360" w:lineRule="auto"/>
        <w:jc w:val="center"/>
        <w:rPr>
          <w:rFonts w:ascii="Times New Roman" w:hAnsi="Times New Roman" w:cs="Times New Roman"/>
          <w:b/>
          <w:bCs/>
          <w:i w:val="0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D9262A"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9</w:t>
      </w:r>
      <w:r w:rsidRPr="006014D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</w:t>
      </w:r>
      <w:r w:rsidR="00A17F16" w:rsidRPr="006014DB">
        <w:rPr>
          <w:rFonts w:ascii="Times New Roman" w:eastAsiaTheme="minorHAnsi" w:hAnsi="Times New Roman" w:cs="Times New Roman"/>
          <w:i w:val="0"/>
          <w:iCs w:val="0"/>
          <w:color w:val="auto"/>
          <w:kern w:val="0"/>
          <w:sz w:val="28"/>
          <w:szCs w:val="28"/>
          <w:lang w:eastAsia="en-US" w:bidi="ar-SA"/>
        </w:rPr>
        <w:t>IDEF0-диаграмма декомпозиции первого уровня</w:t>
      </w:r>
    </w:p>
    <w:p w14:paraId="52C34007" w14:textId="4C12CD06" w:rsidR="00550229" w:rsidRPr="006014DB" w:rsidRDefault="00550229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A1FCB" w14:textId="74F5B43A" w:rsidR="00A17F16" w:rsidRPr="006014DB" w:rsidRDefault="00A17F16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После чего была произведена декомпозиция процесса «Создание сертификата», результат продемонстрирован на рисунке 10.</w:t>
      </w:r>
    </w:p>
    <w:p w14:paraId="13E2DF3B" w14:textId="77777777" w:rsidR="00A17F16" w:rsidRPr="006014DB" w:rsidRDefault="00A17F16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100039" w14:textId="0C585CDA" w:rsidR="00A17F16" w:rsidRPr="006014DB" w:rsidRDefault="00A17F16" w:rsidP="005862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EEC833" wp14:editId="4F26BF48">
            <wp:extent cx="5022838" cy="265747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3068" cy="26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3498" w14:textId="49754CD6" w:rsidR="00A17F16" w:rsidRPr="006014DB" w:rsidRDefault="00A17F16" w:rsidP="005862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Pr="006014DB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6014DB">
        <w:rPr>
          <w:rFonts w:ascii="Times New Roman" w:hAnsi="Times New Roman" w:cs="Times New Roman"/>
          <w:sz w:val="28"/>
          <w:szCs w:val="28"/>
        </w:rPr>
        <w:t>0-диаграмма декомпозиции второго уровня</w:t>
      </w:r>
    </w:p>
    <w:p w14:paraId="019A87D8" w14:textId="77777777" w:rsidR="00A17F16" w:rsidRPr="006014DB" w:rsidRDefault="00A17F16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10C4A0" w14:textId="77777777" w:rsidR="002F17B0" w:rsidRPr="006014DB" w:rsidRDefault="002F17B0" w:rsidP="006014DB">
      <w:pPr>
        <w:pStyle w:val="2"/>
        <w:ind w:left="0" w:firstLine="709"/>
        <w:jc w:val="both"/>
        <w:rPr>
          <w:rFonts w:cs="Times New Roman"/>
          <w:szCs w:val="28"/>
        </w:rPr>
      </w:pPr>
      <w:bookmarkStart w:id="16" w:name="_Toc156188758"/>
      <w:r w:rsidRPr="006014DB">
        <w:rPr>
          <w:rFonts w:cs="Times New Roman"/>
          <w:szCs w:val="28"/>
        </w:rPr>
        <w:t xml:space="preserve">3.3 Диаграммы в нотации </w:t>
      </w:r>
      <w:r w:rsidRPr="006014DB">
        <w:rPr>
          <w:rFonts w:cs="Times New Roman"/>
          <w:szCs w:val="28"/>
          <w:lang w:val="en-US"/>
        </w:rPr>
        <w:t>IDEF</w:t>
      </w:r>
      <w:r w:rsidRPr="006014DB">
        <w:rPr>
          <w:rFonts w:cs="Times New Roman"/>
          <w:szCs w:val="28"/>
        </w:rPr>
        <w:t>1</w:t>
      </w:r>
      <w:r w:rsidRPr="006014DB">
        <w:rPr>
          <w:rFonts w:cs="Times New Roman"/>
          <w:szCs w:val="28"/>
          <w:lang w:val="en-US"/>
        </w:rPr>
        <w:t>X</w:t>
      </w:r>
      <w:bookmarkEnd w:id="16"/>
    </w:p>
    <w:p w14:paraId="717EDA45" w14:textId="7FC37FE6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0E9644" w14:textId="44D83AD7" w:rsidR="00EE460A" w:rsidRPr="006014DB" w:rsidRDefault="00EE460A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color w:val="000000" w:themeColor="text1"/>
          <w:sz w:val="28"/>
          <w:szCs w:val="28"/>
        </w:rPr>
        <w:t>Был определен список (пул) информационных объектов (словарь данных) для проектируемой системы и составлена таблица потенциальных сущностей.</w:t>
      </w:r>
    </w:p>
    <w:p w14:paraId="36562CA3" w14:textId="77777777" w:rsidR="00EE460A" w:rsidRPr="006014DB" w:rsidRDefault="00EE460A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AAA237" w14:textId="77777777" w:rsidR="008649A3" w:rsidRPr="006014DB" w:rsidRDefault="008649A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lastRenderedPageBreak/>
        <w:t>Таблица 1 – Список потенциальных сущностей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4394B" w:rsidRPr="006014DB" w14:paraId="4A8E2126" w14:textId="77777777" w:rsidTr="006014DB">
        <w:tc>
          <w:tcPr>
            <w:tcW w:w="3114" w:type="dxa"/>
          </w:tcPr>
          <w:p w14:paraId="415866A6" w14:textId="77777777" w:rsidR="0004394B" w:rsidRPr="006014DB" w:rsidRDefault="0004394B" w:rsidP="006014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115" w:type="dxa"/>
          </w:tcPr>
          <w:p w14:paraId="7766D195" w14:textId="77777777" w:rsidR="0004394B" w:rsidRPr="006014DB" w:rsidRDefault="0004394B" w:rsidP="006014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Название сущности</w:t>
            </w:r>
          </w:p>
        </w:tc>
        <w:tc>
          <w:tcPr>
            <w:tcW w:w="3115" w:type="dxa"/>
          </w:tcPr>
          <w:p w14:paraId="3E8334D2" w14:textId="77777777" w:rsidR="0004394B" w:rsidRPr="006014DB" w:rsidRDefault="0004394B" w:rsidP="006014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394B" w:rsidRPr="006014DB" w14:paraId="62EA3752" w14:textId="77777777" w:rsidTr="006014DB">
        <w:tc>
          <w:tcPr>
            <w:tcW w:w="3114" w:type="dxa"/>
          </w:tcPr>
          <w:p w14:paraId="499A85DF" w14:textId="77777777" w:rsidR="0004394B" w:rsidRPr="006014DB" w:rsidRDefault="0004394B" w:rsidP="006014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480E9866" w14:textId="77777777" w:rsidR="0004394B" w:rsidRPr="006014DB" w:rsidRDefault="0004394B" w:rsidP="006014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3115" w:type="dxa"/>
          </w:tcPr>
          <w:p w14:paraId="72F95978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Лицо, участвующее в создании цифрового сертификата, а также в проведении транзакций</w:t>
            </w:r>
          </w:p>
        </w:tc>
      </w:tr>
      <w:tr w:rsidR="0004394B" w:rsidRPr="006014DB" w14:paraId="7D509FFC" w14:textId="77777777" w:rsidTr="006014DB">
        <w:tc>
          <w:tcPr>
            <w:tcW w:w="3114" w:type="dxa"/>
          </w:tcPr>
          <w:p w14:paraId="4E591FD4" w14:textId="77777777" w:rsidR="0004394B" w:rsidRPr="006014DB" w:rsidRDefault="0004394B" w:rsidP="006014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4C26D617" w14:textId="77777777" w:rsidR="0004394B" w:rsidRPr="006014DB" w:rsidRDefault="0004394B" w:rsidP="006014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Сертификат</w:t>
            </w:r>
          </w:p>
        </w:tc>
        <w:tc>
          <w:tcPr>
            <w:tcW w:w="3115" w:type="dxa"/>
          </w:tcPr>
          <w:p w14:paraId="08F0148A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Документ, отвечающий за подтверждение личности пользователя</w:t>
            </w:r>
          </w:p>
        </w:tc>
      </w:tr>
      <w:tr w:rsidR="0004394B" w:rsidRPr="006014DB" w14:paraId="00749847" w14:textId="77777777" w:rsidTr="006014DB">
        <w:tc>
          <w:tcPr>
            <w:tcW w:w="3114" w:type="dxa"/>
          </w:tcPr>
          <w:p w14:paraId="19168D0C" w14:textId="77777777" w:rsidR="0004394B" w:rsidRPr="006014DB" w:rsidRDefault="0004394B" w:rsidP="006014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112DBAA3" w14:textId="77777777" w:rsidR="0004394B" w:rsidRPr="006014DB" w:rsidRDefault="0004394B" w:rsidP="006014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Транзакция</w:t>
            </w:r>
          </w:p>
        </w:tc>
        <w:tc>
          <w:tcPr>
            <w:tcW w:w="3115" w:type="dxa"/>
          </w:tcPr>
          <w:p w14:paraId="225DB850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Перевод средств между пользователями сети, без раскрытия информации о самой транзакции или о пользователях</w:t>
            </w:r>
          </w:p>
        </w:tc>
      </w:tr>
      <w:tr w:rsidR="0004394B" w:rsidRPr="006014DB" w14:paraId="1A5134F7" w14:textId="77777777" w:rsidTr="006014DB">
        <w:tc>
          <w:tcPr>
            <w:tcW w:w="3114" w:type="dxa"/>
          </w:tcPr>
          <w:p w14:paraId="14028CA6" w14:textId="77777777" w:rsidR="0004394B" w:rsidRPr="006014DB" w:rsidRDefault="0004394B" w:rsidP="006014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14:paraId="40DA8044" w14:textId="77777777" w:rsidR="0004394B" w:rsidRPr="006014DB" w:rsidRDefault="0004394B" w:rsidP="006014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Организация</w:t>
            </w:r>
          </w:p>
        </w:tc>
        <w:tc>
          <w:tcPr>
            <w:tcW w:w="3115" w:type="dxa"/>
          </w:tcPr>
          <w:p w14:paraId="19778C61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Служит для объединения пользователей в группы, а также позволяет проводить конфиденциальные транзакции внутри ограниченного круга пользователей</w:t>
            </w:r>
          </w:p>
        </w:tc>
      </w:tr>
    </w:tbl>
    <w:p w14:paraId="3869A566" w14:textId="77777777" w:rsidR="0004394B" w:rsidRPr="006014DB" w:rsidRDefault="0004394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967D4" w14:textId="4D847C7E" w:rsidR="00EE460A" w:rsidRDefault="0004394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Далее список сущностей был разделен на сущности и их атрибуты, результат представлен в таблице 2.</w:t>
      </w:r>
    </w:p>
    <w:p w14:paraId="0CC4CE95" w14:textId="77777777" w:rsidR="005862E0" w:rsidRDefault="005862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F3A1E6" w14:textId="62B9CB9A" w:rsidR="008649A3" w:rsidRPr="006014DB" w:rsidRDefault="008649A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lastRenderedPageBreak/>
        <w:t xml:space="preserve">Таблица 2 – Список </w:t>
      </w:r>
      <w:r w:rsidR="00C37848" w:rsidRPr="006014DB">
        <w:rPr>
          <w:rFonts w:ascii="Times New Roman" w:hAnsi="Times New Roman" w:cs="Times New Roman"/>
          <w:sz w:val="28"/>
          <w:szCs w:val="28"/>
        </w:rPr>
        <w:t>сущностей и их атрибутов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85"/>
        <w:gridCol w:w="3532"/>
        <w:gridCol w:w="3027"/>
      </w:tblGrid>
      <w:tr w:rsidR="0004394B" w:rsidRPr="006014DB" w14:paraId="60DB5F68" w14:textId="77777777" w:rsidTr="006014DB">
        <w:tc>
          <w:tcPr>
            <w:tcW w:w="2785" w:type="dxa"/>
          </w:tcPr>
          <w:p w14:paraId="0563E5CE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532" w:type="dxa"/>
          </w:tcPr>
          <w:p w14:paraId="6473C58F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Название сущности</w:t>
            </w:r>
          </w:p>
        </w:tc>
        <w:tc>
          <w:tcPr>
            <w:tcW w:w="3027" w:type="dxa"/>
          </w:tcPr>
          <w:p w14:paraId="486EE1DB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Атрибут</w:t>
            </w:r>
          </w:p>
        </w:tc>
      </w:tr>
      <w:tr w:rsidR="0004394B" w:rsidRPr="006014DB" w14:paraId="2ED09FB1" w14:textId="77777777" w:rsidTr="006014DB">
        <w:tc>
          <w:tcPr>
            <w:tcW w:w="2785" w:type="dxa"/>
            <w:vMerge w:val="restart"/>
            <w:vAlign w:val="center"/>
          </w:tcPr>
          <w:p w14:paraId="5AE7F23F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32" w:type="dxa"/>
            <w:vMerge w:val="restart"/>
            <w:vAlign w:val="center"/>
          </w:tcPr>
          <w:p w14:paraId="0F453015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3027" w:type="dxa"/>
            <w:vAlign w:val="center"/>
          </w:tcPr>
          <w:p w14:paraId="6C525D42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</w:tr>
      <w:tr w:rsidR="0004394B" w:rsidRPr="006014DB" w14:paraId="35541509" w14:textId="77777777" w:rsidTr="006014DB">
        <w:tc>
          <w:tcPr>
            <w:tcW w:w="2785" w:type="dxa"/>
            <w:vMerge/>
          </w:tcPr>
          <w:p w14:paraId="148B26BD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32" w:type="dxa"/>
            <w:vMerge/>
          </w:tcPr>
          <w:p w14:paraId="3959E78B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7" w:type="dxa"/>
            <w:vAlign w:val="center"/>
          </w:tcPr>
          <w:p w14:paraId="491492E4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</w:tr>
      <w:tr w:rsidR="0004394B" w:rsidRPr="006014DB" w14:paraId="62285768" w14:textId="77777777" w:rsidTr="006014DB">
        <w:tc>
          <w:tcPr>
            <w:tcW w:w="2785" w:type="dxa"/>
            <w:vMerge w:val="restart"/>
            <w:vAlign w:val="center"/>
          </w:tcPr>
          <w:p w14:paraId="75B7DCCC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32" w:type="dxa"/>
            <w:vMerge w:val="restart"/>
            <w:vAlign w:val="center"/>
          </w:tcPr>
          <w:p w14:paraId="299E78D8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Сертификат</w:t>
            </w:r>
          </w:p>
        </w:tc>
        <w:tc>
          <w:tcPr>
            <w:tcW w:w="3027" w:type="dxa"/>
          </w:tcPr>
          <w:p w14:paraId="3F8EBE53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сертификата</w:t>
            </w:r>
            <w:r w:rsidRPr="006014D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6014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RevocationHande</w:t>
            </w: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4394B" w:rsidRPr="006014DB" w14:paraId="5A6018AB" w14:textId="77777777" w:rsidTr="0004394B">
        <w:trPr>
          <w:trHeight w:val="1090"/>
        </w:trPr>
        <w:tc>
          <w:tcPr>
            <w:tcW w:w="2785" w:type="dxa"/>
            <w:vMerge/>
          </w:tcPr>
          <w:p w14:paraId="40AE2824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32" w:type="dxa"/>
            <w:vMerge/>
          </w:tcPr>
          <w:p w14:paraId="7446D47A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7" w:type="dxa"/>
          </w:tcPr>
          <w:p w14:paraId="5C523FA2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Атрибут организационного подразделения</w:t>
            </w:r>
          </w:p>
        </w:tc>
      </w:tr>
      <w:tr w:rsidR="0004394B" w:rsidRPr="006014DB" w14:paraId="30BF1886" w14:textId="77777777" w:rsidTr="006014DB">
        <w:tc>
          <w:tcPr>
            <w:tcW w:w="2785" w:type="dxa"/>
            <w:vMerge/>
          </w:tcPr>
          <w:p w14:paraId="339F4AC3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32" w:type="dxa"/>
            <w:vMerge/>
          </w:tcPr>
          <w:p w14:paraId="0103F13D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7" w:type="dxa"/>
          </w:tcPr>
          <w:p w14:paraId="0F4A4ED6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Атрибут роли</w:t>
            </w:r>
          </w:p>
        </w:tc>
      </w:tr>
      <w:tr w:rsidR="0004394B" w:rsidRPr="006014DB" w14:paraId="5EF0DD41" w14:textId="77777777" w:rsidTr="006014DB">
        <w:tc>
          <w:tcPr>
            <w:tcW w:w="2785" w:type="dxa"/>
            <w:vMerge/>
          </w:tcPr>
          <w:p w14:paraId="2E1C952D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32" w:type="dxa"/>
            <w:vMerge/>
          </w:tcPr>
          <w:p w14:paraId="19939BEE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7" w:type="dxa"/>
          </w:tcPr>
          <w:p w14:paraId="4ED1BA9C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14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EnrollmentId</w:t>
            </w:r>
            <w:proofErr w:type="spellEnd"/>
          </w:p>
        </w:tc>
      </w:tr>
      <w:tr w:rsidR="0004394B" w:rsidRPr="006014DB" w14:paraId="2A2629B8" w14:textId="77777777" w:rsidTr="006014DB">
        <w:tc>
          <w:tcPr>
            <w:tcW w:w="2785" w:type="dxa"/>
            <w:vMerge w:val="restart"/>
            <w:vAlign w:val="center"/>
          </w:tcPr>
          <w:p w14:paraId="59650265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32" w:type="dxa"/>
            <w:vMerge w:val="restart"/>
            <w:vAlign w:val="center"/>
          </w:tcPr>
          <w:p w14:paraId="1319B93B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Транзакция</w:t>
            </w:r>
          </w:p>
        </w:tc>
        <w:tc>
          <w:tcPr>
            <w:tcW w:w="3027" w:type="dxa"/>
          </w:tcPr>
          <w:p w14:paraId="5CE3CC6C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транзакции</w:t>
            </w:r>
          </w:p>
        </w:tc>
      </w:tr>
      <w:tr w:rsidR="0004394B" w:rsidRPr="006014DB" w14:paraId="71376116" w14:textId="77777777" w:rsidTr="006014DB">
        <w:tc>
          <w:tcPr>
            <w:tcW w:w="2785" w:type="dxa"/>
            <w:vMerge/>
          </w:tcPr>
          <w:p w14:paraId="151B538F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32" w:type="dxa"/>
            <w:vMerge/>
          </w:tcPr>
          <w:p w14:paraId="54615503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7" w:type="dxa"/>
          </w:tcPr>
          <w:p w14:paraId="3507398B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сертификата отправителя</w:t>
            </w:r>
          </w:p>
        </w:tc>
      </w:tr>
      <w:tr w:rsidR="0004394B" w:rsidRPr="006014DB" w14:paraId="366DA4C9" w14:textId="77777777" w:rsidTr="006014DB">
        <w:tc>
          <w:tcPr>
            <w:tcW w:w="2785" w:type="dxa"/>
            <w:vMerge/>
          </w:tcPr>
          <w:p w14:paraId="74946FCA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32" w:type="dxa"/>
            <w:vMerge/>
          </w:tcPr>
          <w:p w14:paraId="7D91A0AD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7" w:type="dxa"/>
          </w:tcPr>
          <w:p w14:paraId="56CDF645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сертификата получателя</w:t>
            </w:r>
          </w:p>
        </w:tc>
      </w:tr>
      <w:tr w:rsidR="0004394B" w:rsidRPr="006014DB" w14:paraId="44BAF9DA" w14:textId="77777777" w:rsidTr="006014DB">
        <w:tc>
          <w:tcPr>
            <w:tcW w:w="2785" w:type="dxa"/>
            <w:vMerge w:val="restart"/>
            <w:vAlign w:val="center"/>
          </w:tcPr>
          <w:p w14:paraId="27578631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2" w:type="dxa"/>
            <w:vMerge w:val="restart"/>
            <w:vAlign w:val="center"/>
          </w:tcPr>
          <w:p w14:paraId="63C3D11A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Организация</w:t>
            </w:r>
          </w:p>
        </w:tc>
        <w:tc>
          <w:tcPr>
            <w:tcW w:w="3027" w:type="dxa"/>
          </w:tcPr>
          <w:p w14:paraId="6A39C156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организации</w:t>
            </w:r>
          </w:p>
        </w:tc>
      </w:tr>
      <w:tr w:rsidR="0004394B" w:rsidRPr="006014DB" w14:paraId="2A23814D" w14:textId="77777777" w:rsidTr="006014DB">
        <w:tc>
          <w:tcPr>
            <w:tcW w:w="2785" w:type="dxa"/>
            <w:vMerge/>
          </w:tcPr>
          <w:p w14:paraId="540FF277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32" w:type="dxa"/>
            <w:vMerge/>
          </w:tcPr>
          <w:p w14:paraId="02D5AA02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7" w:type="dxa"/>
          </w:tcPr>
          <w:p w14:paraId="59E7BBFB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Имя организации</w:t>
            </w:r>
          </w:p>
        </w:tc>
      </w:tr>
    </w:tbl>
    <w:p w14:paraId="49AC7272" w14:textId="06A4BA50" w:rsidR="00EE460A" w:rsidRPr="006014DB" w:rsidRDefault="00EE460A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179D4C" w14:textId="1E77EFF6" w:rsidR="00522AAD" w:rsidRPr="006014DB" w:rsidRDefault="0004394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После чего б</w:t>
      </w:r>
      <w:r w:rsidR="00522AAD" w:rsidRPr="006014DB">
        <w:rPr>
          <w:rFonts w:ascii="Times New Roman" w:hAnsi="Times New Roman" w:cs="Times New Roman"/>
          <w:sz w:val="28"/>
          <w:szCs w:val="28"/>
        </w:rPr>
        <w:t>ыло составлено описание предметной области на естественном языке:</w:t>
      </w:r>
    </w:p>
    <w:p w14:paraId="2AFB437F" w14:textId="77777777" w:rsidR="0004394B" w:rsidRPr="006014DB" w:rsidRDefault="0004394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Каждый пользователь (сущность 1) может иметь один или более сертификатов (сущность 3)</w:t>
      </w:r>
    </w:p>
    <w:p w14:paraId="045932FC" w14:textId="77777777" w:rsidR="0004394B" w:rsidRPr="006014DB" w:rsidRDefault="0004394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Каждый пользователь (сущность 1) принадлежит одной или более организации (сущность 4)</w:t>
      </w:r>
    </w:p>
    <w:p w14:paraId="6D05AAD6" w14:textId="77777777" w:rsidR="0004394B" w:rsidRPr="006014DB" w:rsidRDefault="0004394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Каждый пользователь (сущность 1) может проводить одну или более транзакцию (сущность 3)</w:t>
      </w:r>
    </w:p>
    <w:p w14:paraId="0D77C3EA" w14:textId="77777777" w:rsidR="0004394B" w:rsidRPr="006014DB" w:rsidRDefault="0004394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Каждый сертификат (сущность 2) может принадлежать только одному пользователю (сущность 1)</w:t>
      </w:r>
    </w:p>
    <w:p w14:paraId="46A39856" w14:textId="77777777" w:rsidR="0004394B" w:rsidRPr="006014DB" w:rsidRDefault="0004394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lastRenderedPageBreak/>
        <w:t>Каждый сертификат (сущность 2) может быть использован при проведении одной или более транзакции (сущность 3)</w:t>
      </w:r>
    </w:p>
    <w:p w14:paraId="0D17FB27" w14:textId="77777777" w:rsidR="0004394B" w:rsidRPr="006014DB" w:rsidRDefault="0004394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Каждая транзакция (сущность 3) проверяется многими сертификатами (сущность 2) </w:t>
      </w:r>
    </w:p>
    <w:p w14:paraId="6C0ACDD3" w14:textId="77777777" w:rsidR="0004394B" w:rsidRPr="006014DB" w:rsidRDefault="0004394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Каждая организация (сущность 4) может содержать одного или многих пользователей (сущность 1)</w:t>
      </w:r>
    </w:p>
    <w:p w14:paraId="40F792BE" w14:textId="3B0E472A" w:rsidR="008649A3" w:rsidRPr="006014DB" w:rsidRDefault="008649A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A8E42C" w14:textId="5691CD95" w:rsidR="004604FE" w:rsidRPr="006014DB" w:rsidRDefault="0004394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Далее были определены имена отношений, типы связей между сущностями, заданы мощности связей между сущностями, результат представлен в таблице 3.</w:t>
      </w:r>
    </w:p>
    <w:p w14:paraId="72A23456" w14:textId="77777777" w:rsidR="0004394B" w:rsidRPr="006014DB" w:rsidRDefault="0004394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C56301" w14:textId="67C96293" w:rsidR="008649A3" w:rsidRPr="006014DB" w:rsidRDefault="00B251AF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Таблица 3</w:t>
      </w:r>
      <w:r w:rsidR="008649A3" w:rsidRPr="006014DB">
        <w:rPr>
          <w:rFonts w:ascii="Times New Roman" w:hAnsi="Times New Roman" w:cs="Times New Roman"/>
          <w:sz w:val="28"/>
          <w:szCs w:val="28"/>
        </w:rPr>
        <w:t xml:space="preserve"> – Матрица отношений между сущностями</w:t>
      </w:r>
    </w:p>
    <w:tbl>
      <w:tblPr>
        <w:tblStyle w:val="a7"/>
        <w:tblW w:w="9493" w:type="dxa"/>
        <w:tblLayout w:type="fixed"/>
        <w:tblLook w:val="04A0" w:firstRow="1" w:lastRow="0" w:firstColumn="1" w:lastColumn="0" w:noHBand="0" w:noVBand="1"/>
      </w:tblPr>
      <w:tblGrid>
        <w:gridCol w:w="1413"/>
        <w:gridCol w:w="1984"/>
        <w:gridCol w:w="1843"/>
        <w:gridCol w:w="2126"/>
        <w:gridCol w:w="2127"/>
      </w:tblGrid>
      <w:tr w:rsidR="0004394B" w:rsidRPr="006014DB" w14:paraId="3DD279AA" w14:textId="77777777" w:rsidTr="006014DB">
        <w:tc>
          <w:tcPr>
            <w:tcW w:w="1413" w:type="dxa"/>
            <w:shd w:val="clear" w:color="auto" w:fill="AEAAAA" w:themeFill="background2" w:themeFillShade="BF"/>
          </w:tcPr>
          <w:p w14:paraId="3C93CDC3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</w:tcPr>
          <w:p w14:paraId="0D49804B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843" w:type="dxa"/>
          </w:tcPr>
          <w:p w14:paraId="57CB778A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Сертификат</w:t>
            </w:r>
          </w:p>
        </w:tc>
        <w:tc>
          <w:tcPr>
            <w:tcW w:w="2126" w:type="dxa"/>
          </w:tcPr>
          <w:p w14:paraId="33B5CF1C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Транзакция</w:t>
            </w:r>
          </w:p>
        </w:tc>
        <w:tc>
          <w:tcPr>
            <w:tcW w:w="2127" w:type="dxa"/>
          </w:tcPr>
          <w:p w14:paraId="60D7472D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Организация</w:t>
            </w:r>
          </w:p>
        </w:tc>
      </w:tr>
      <w:tr w:rsidR="0004394B" w:rsidRPr="006014DB" w14:paraId="44995FF4" w14:textId="77777777" w:rsidTr="006014DB">
        <w:tc>
          <w:tcPr>
            <w:tcW w:w="1413" w:type="dxa"/>
          </w:tcPr>
          <w:p w14:paraId="4E925350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984" w:type="dxa"/>
            <w:shd w:val="clear" w:color="auto" w:fill="AEAAAA" w:themeFill="background2" w:themeFillShade="BF"/>
          </w:tcPr>
          <w:p w14:paraId="5E92F4C2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</w:tcPr>
          <w:p w14:paraId="46C4A85E" w14:textId="7DBEABED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Имеет,</w:t>
            </w:r>
          </w:p>
          <w:p w14:paraId="017BFB97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1:М</w:t>
            </w:r>
            <w:proofErr w:type="gramEnd"/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14:paraId="0C6F7061" w14:textId="16D6A51A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Проводит,</w:t>
            </w:r>
          </w:p>
          <w:p w14:paraId="2A36E646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1:М</w:t>
            </w:r>
            <w:proofErr w:type="gramEnd"/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7" w:type="dxa"/>
          </w:tcPr>
          <w:p w14:paraId="172CD0C7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Принадлежит,</w:t>
            </w:r>
          </w:p>
          <w:p w14:paraId="2D522D1C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1:М</w:t>
            </w:r>
            <w:proofErr w:type="gramEnd"/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4394B" w:rsidRPr="006014DB" w14:paraId="66C26CCB" w14:textId="77777777" w:rsidTr="006014DB">
        <w:tc>
          <w:tcPr>
            <w:tcW w:w="1413" w:type="dxa"/>
          </w:tcPr>
          <w:p w14:paraId="4B02EE7E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Сертификат</w:t>
            </w:r>
          </w:p>
        </w:tc>
        <w:tc>
          <w:tcPr>
            <w:tcW w:w="1984" w:type="dxa"/>
          </w:tcPr>
          <w:p w14:paraId="4A8427A6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Принадлежит, (1:1)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14:paraId="4AF1D6E8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14:paraId="3ACE66B0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Используется,</w:t>
            </w:r>
          </w:p>
          <w:p w14:paraId="1B4630B4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1:М</w:t>
            </w:r>
            <w:proofErr w:type="gramEnd"/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7" w:type="dxa"/>
          </w:tcPr>
          <w:p w14:paraId="6EC716CB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394B" w:rsidRPr="006014DB" w14:paraId="679E99C0" w14:textId="77777777" w:rsidTr="006014DB">
        <w:tc>
          <w:tcPr>
            <w:tcW w:w="1413" w:type="dxa"/>
          </w:tcPr>
          <w:p w14:paraId="4BD49C1C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Транзакция</w:t>
            </w:r>
          </w:p>
        </w:tc>
        <w:tc>
          <w:tcPr>
            <w:tcW w:w="1984" w:type="dxa"/>
          </w:tcPr>
          <w:p w14:paraId="3675BB62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</w:tcPr>
          <w:p w14:paraId="5DA276F1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Проверяется, (</w:t>
            </w:r>
            <w:proofErr w:type="gramStart"/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1:М</w:t>
            </w:r>
            <w:proofErr w:type="gramEnd"/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  <w:shd w:val="clear" w:color="auto" w:fill="AEAAAA" w:themeFill="background2" w:themeFillShade="BF"/>
          </w:tcPr>
          <w:p w14:paraId="3CB9DB4F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</w:tcPr>
          <w:p w14:paraId="411F44C9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394B" w:rsidRPr="006014DB" w14:paraId="36AF0010" w14:textId="77777777" w:rsidTr="006014DB">
        <w:tc>
          <w:tcPr>
            <w:tcW w:w="1413" w:type="dxa"/>
          </w:tcPr>
          <w:p w14:paraId="4A7D4692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Организация</w:t>
            </w:r>
          </w:p>
        </w:tc>
        <w:tc>
          <w:tcPr>
            <w:tcW w:w="1984" w:type="dxa"/>
          </w:tcPr>
          <w:p w14:paraId="4309377D" w14:textId="43888F9E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Состоит,</w:t>
            </w:r>
          </w:p>
          <w:p w14:paraId="53A29831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Start"/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1:М</w:t>
            </w:r>
            <w:proofErr w:type="gramEnd"/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</w:tcPr>
          <w:p w14:paraId="1FB56B37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14:paraId="0DDEE78A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EAAAA" w:themeFill="background2" w:themeFillShade="BF"/>
          </w:tcPr>
          <w:p w14:paraId="3B654258" w14:textId="77777777" w:rsidR="0004394B" w:rsidRPr="006014DB" w:rsidRDefault="0004394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147EFEA" w14:textId="59234EF5" w:rsidR="00550229" w:rsidRPr="006014DB" w:rsidRDefault="00550229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98E0B3" w14:textId="2EF825F1" w:rsidR="00EE460A" w:rsidRPr="006014DB" w:rsidRDefault="004604FE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Были определены</w:t>
      </w:r>
      <w:r w:rsidR="00EE460A" w:rsidRPr="006014DB">
        <w:rPr>
          <w:rFonts w:ascii="Times New Roman" w:hAnsi="Times New Roman" w:cs="Times New Roman"/>
          <w:sz w:val="28"/>
          <w:szCs w:val="28"/>
        </w:rPr>
        <w:t xml:space="preserve"> ключевые атрибуты для каждой сущности</w:t>
      </w:r>
      <w:r w:rsidRPr="006014DB">
        <w:rPr>
          <w:rFonts w:ascii="Times New Roman" w:hAnsi="Times New Roman" w:cs="Times New Roman"/>
          <w:sz w:val="28"/>
          <w:szCs w:val="28"/>
        </w:rPr>
        <w:t>.</w:t>
      </w:r>
    </w:p>
    <w:p w14:paraId="22C56A49" w14:textId="77777777" w:rsidR="004604FE" w:rsidRPr="006014DB" w:rsidRDefault="004604FE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361439" w14:textId="187B6520" w:rsidR="008649A3" w:rsidRPr="006014DB" w:rsidRDefault="00B251AF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Таблица 4</w:t>
      </w:r>
      <w:r w:rsidR="008649A3" w:rsidRPr="006014DB">
        <w:rPr>
          <w:rFonts w:ascii="Times New Roman" w:hAnsi="Times New Roman" w:cs="Times New Roman"/>
          <w:sz w:val="28"/>
          <w:szCs w:val="28"/>
        </w:rPr>
        <w:t xml:space="preserve"> – Список сущностей, атрибутов, ключевых атрибутов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85"/>
        <w:gridCol w:w="3532"/>
        <w:gridCol w:w="3027"/>
      </w:tblGrid>
      <w:tr w:rsidR="00C37848" w:rsidRPr="006014DB" w14:paraId="73CFA0F1" w14:textId="77777777" w:rsidTr="006014DB">
        <w:tc>
          <w:tcPr>
            <w:tcW w:w="2785" w:type="dxa"/>
          </w:tcPr>
          <w:p w14:paraId="4F0053D9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532" w:type="dxa"/>
          </w:tcPr>
          <w:p w14:paraId="5A9D94BB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Название сущности</w:t>
            </w:r>
          </w:p>
        </w:tc>
        <w:tc>
          <w:tcPr>
            <w:tcW w:w="3027" w:type="dxa"/>
          </w:tcPr>
          <w:p w14:paraId="6A5FAF29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Атрибут</w:t>
            </w:r>
          </w:p>
        </w:tc>
      </w:tr>
      <w:tr w:rsidR="00C37848" w:rsidRPr="006014DB" w14:paraId="15C0FEDA" w14:textId="77777777" w:rsidTr="006014DB">
        <w:tc>
          <w:tcPr>
            <w:tcW w:w="2785" w:type="dxa"/>
            <w:vMerge w:val="restart"/>
            <w:vAlign w:val="center"/>
          </w:tcPr>
          <w:p w14:paraId="7F5E30B6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32" w:type="dxa"/>
            <w:vMerge w:val="restart"/>
            <w:vAlign w:val="center"/>
          </w:tcPr>
          <w:p w14:paraId="5B7FBD5D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3027" w:type="dxa"/>
            <w:vAlign w:val="center"/>
          </w:tcPr>
          <w:p w14:paraId="4E906D61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6014D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пользователя</w:t>
            </w:r>
          </w:p>
        </w:tc>
      </w:tr>
      <w:tr w:rsidR="00C37848" w:rsidRPr="006014DB" w14:paraId="6A0D47AD" w14:textId="77777777" w:rsidTr="006014DB">
        <w:tc>
          <w:tcPr>
            <w:tcW w:w="2785" w:type="dxa"/>
            <w:vMerge/>
          </w:tcPr>
          <w:p w14:paraId="27FDB827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32" w:type="dxa"/>
            <w:vMerge/>
          </w:tcPr>
          <w:p w14:paraId="4B8E8A88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7" w:type="dxa"/>
            <w:vAlign w:val="center"/>
          </w:tcPr>
          <w:p w14:paraId="36655F7E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</w:tr>
      <w:tr w:rsidR="00C37848" w:rsidRPr="006014DB" w14:paraId="057B6387" w14:textId="77777777" w:rsidTr="006014DB">
        <w:tc>
          <w:tcPr>
            <w:tcW w:w="2785" w:type="dxa"/>
            <w:vMerge w:val="restart"/>
            <w:vAlign w:val="center"/>
          </w:tcPr>
          <w:p w14:paraId="1A83AF10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3532" w:type="dxa"/>
            <w:vMerge w:val="restart"/>
            <w:vAlign w:val="center"/>
          </w:tcPr>
          <w:p w14:paraId="48DFABEA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Сертификат</w:t>
            </w:r>
          </w:p>
        </w:tc>
        <w:tc>
          <w:tcPr>
            <w:tcW w:w="3027" w:type="dxa"/>
          </w:tcPr>
          <w:p w14:paraId="47D30533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6014D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сертификата (</w:t>
            </w:r>
            <w:r w:rsidRPr="006014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RevocationHande</w:t>
            </w:r>
            <w:r w:rsidRPr="006014D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</w:tr>
      <w:tr w:rsidR="00C37848" w:rsidRPr="006014DB" w14:paraId="18B13AB4" w14:textId="77777777" w:rsidTr="006014DB">
        <w:trPr>
          <w:trHeight w:val="1176"/>
        </w:trPr>
        <w:tc>
          <w:tcPr>
            <w:tcW w:w="2785" w:type="dxa"/>
            <w:vMerge/>
          </w:tcPr>
          <w:p w14:paraId="69A5D808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32" w:type="dxa"/>
            <w:vMerge/>
          </w:tcPr>
          <w:p w14:paraId="1A5D8845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7" w:type="dxa"/>
          </w:tcPr>
          <w:p w14:paraId="11417EFC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Атрибут организационного подразделения</w:t>
            </w:r>
          </w:p>
        </w:tc>
      </w:tr>
      <w:tr w:rsidR="00C37848" w:rsidRPr="006014DB" w14:paraId="7EDA7627" w14:textId="77777777" w:rsidTr="006014DB">
        <w:tc>
          <w:tcPr>
            <w:tcW w:w="2785" w:type="dxa"/>
            <w:vMerge/>
          </w:tcPr>
          <w:p w14:paraId="6225C4DC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32" w:type="dxa"/>
            <w:vMerge/>
          </w:tcPr>
          <w:p w14:paraId="5DFE11F9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7" w:type="dxa"/>
          </w:tcPr>
          <w:p w14:paraId="7704666E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Атрибут роли</w:t>
            </w:r>
          </w:p>
        </w:tc>
      </w:tr>
      <w:tr w:rsidR="00C37848" w:rsidRPr="006014DB" w14:paraId="6D1BCB5A" w14:textId="77777777" w:rsidTr="006014DB">
        <w:tc>
          <w:tcPr>
            <w:tcW w:w="2785" w:type="dxa"/>
            <w:vMerge/>
          </w:tcPr>
          <w:p w14:paraId="1DF3C176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32" w:type="dxa"/>
            <w:vMerge/>
          </w:tcPr>
          <w:p w14:paraId="2B51991F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7" w:type="dxa"/>
          </w:tcPr>
          <w:p w14:paraId="746BF826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14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EnrollmentId</w:t>
            </w:r>
            <w:proofErr w:type="spellEnd"/>
          </w:p>
        </w:tc>
      </w:tr>
      <w:tr w:rsidR="00C37848" w:rsidRPr="006014DB" w14:paraId="3C6CE711" w14:textId="77777777" w:rsidTr="006014DB">
        <w:tc>
          <w:tcPr>
            <w:tcW w:w="2785" w:type="dxa"/>
            <w:vMerge w:val="restart"/>
            <w:vAlign w:val="center"/>
          </w:tcPr>
          <w:p w14:paraId="5E553E25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32" w:type="dxa"/>
            <w:vMerge w:val="restart"/>
            <w:vAlign w:val="center"/>
          </w:tcPr>
          <w:p w14:paraId="073DF46D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Транзакция</w:t>
            </w:r>
          </w:p>
        </w:tc>
        <w:tc>
          <w:tcPr>
            <w:tcW w:w="3027" w:type="dxa"/>
          </w:tcPr>
          <w:p w14:paraId="6ED6AB0C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6014D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транзакции</w:t>
            </w:r>
          </w:p>
        </w:tc>
      </w:tr>
      <w:tr w:rsidR="00C37848" w:rsidRPr="006014DB" w14:paraId="77A16552" w14:textId="77777777" w:rsidTr="006014DB">
        <w:tc>
          <w:tcPr>
            <w:tcW w:w="2785" w:type="dxa"/>
            <w:vMerge/>
          </w:tcPr>
          <w:p w14:paraId="38E94CD2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32" w:type="dxa"/>
            <w:vMerge/>
          </w:tcPr>
          <w:p w14:paraId="6934DF5D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7" w:type="dxa"/>
          </w:tcPr>
          <w:p w14:paraId="2C69F324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сертификата отправителя</w:t>
            </w:r>
          </w:p>
        </w:tc>
      </w:tr>
      <w:tr w:rsidR="00C37848" w:rsidRPr="006014DB" w14:paraId="2DECA4EF" w14:textId="77777777" w:rsidTr="006014DB">
        <w:tc>
          <w:tcPr>
            <w:tcW w:w="2785" w:type="dxa"/>
            <w:vMerge/>
          </w:tcPr>
          <w:p w14:paraId="05B8F24E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32" w:type="dxa"/>
            <w:vMerge/>
          </w:tcPr>
          <w:p w14:paraId="23344306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7" w:type="dxa"/>
          </w:tcPr>
          <w:p w14:paraId="26FC08DC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сертификата получателя</w:t>
            </w:r>
          </w:p>
        </w:tc>
      </w:tr>
      <w:tr w:rsidR="00C37848" w:rsidRPr="006014DB" w14:paraId="0C8B8B52" w14:textId="77777777" w:rsidTr="006014DB">
        <w:tc>
          <w:tcPr>
            <w:tcW w:w="2785" w:type="dxa"/>
            <w:vMerge w:val="restart"/>
            <w:vAlign w:val="center"/>
          </w:tcPr>
          <w:p w14:paraId="6A802376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32" w:type="dxa"/>
            <w:vMerge w:val="restart"/>
            <w:vAlign w:val="center"/>
          </w:tcPr>
          <w:p w14:paraId="50DD6060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Организация</w:t>
            </w:r>
          </w:p>
        </w:tc>
        <w:tc>
          <w:tcPr>
            <w:tcW w:w="3027" w:type="dxa"/>
          </w:tcPr>
          <w:p w14:paraId="57C71C0A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Id </w:t>
            </w:r>
            <w:r w:rsidRPr="006014D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организации</w:t>
            </w:r>
          </w:p>
        </w:tc>
      </w:tr>
      <w:tr w:rsidR="00C37848" w:rsidRPr="006014DB" w14:paraId="49919444" w14:textId="77777777" w:rsidTr="006014DB">
        <w:tc>
          <w:tcPr>
            <w:tcW w:w="2785" w:type="dxa"/>
            <w:vMerge/>
          </w:tcPr>
          <w:p w14:paraId="606C7A8A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32" w:type="dxa"/>
            <w:vMerge/>
          </w:tcPr>
          <w:p w14:paraId="3CA5F15A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7" w:type="dxa"/>
          </w:tcPr>
          <w:p w14:paraId="4528CEC7" w14:textId="77777777" w:rsidR="00C37848" w:rsidRPr="006014DB" w:rsidRDefault="00C37848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Имя организации</w:t>
            </w:r>
          </w:p>
        </w:tc>
      </w:tr>
    </w:tbl>
    <w:p w14:paraId="2A887BB5" w14:textId="0A74C195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57071" w14:textId="0ADCA08E" w:rsidR="004604FE" w:rsidRPr="006014DB" w:rsidRDefault="00C37848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После чего была построена информационная модель уровня «сущность-связь» – ER-диаграмма в нотации </w:t>
      </w:r>
      <w:proofErr w:type="spellStart"/>
      <w:r w:rsidRPr="006014DB">
        <w:rPr>
          <w:rFonts w:ascii="Times New Roman" w:hAnsi="Times New Roman" w:cs="Times New Roman"/>
          <w:sz w:val="28"/>
          <w:szCs w:val="28"/>
        </w:rPr>
        <w:t>П.Чена</w:t>
      </w:r>
      <w:proofErr w:type="spellEnd"/>
      <w:r w:rsidRPr="006014DB">
        <w:rPr>
          <w:rFonts w:ascii="Times New Roman" w:hAnsi="Times New Roman" w:cs="Times New Roman"/>
          <w:sz w:val="28"/>
          <w:szCs w:val="28"/>
        </w:rPr>
        <w:t xml:space="preserve">, которая изображена на рисунке 10. </w:t>
      </w:r>
    </w:p>
    <w:p w14:paraId="116D2916" w14:textId="157C0B7D" w:rsidR="008649A3" w:rsidRPr="006014DB" w:rsidRDefault="00C37848" w:rsidP="005862E0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D1899C" wp14:editId="09E92E62">
            <wp:extent cx="4190005" cy="2165777"/>
            <wp:effectExtent l="0" t="0" r="127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2664" cy="217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EB10" w14:textId="0ECC912B" w:rsidR="008649A3" w:rsidRPr="006014DB" w:rsidRDefault="008649A3" w:rsidP="005862E0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22AAD" w:rsidRPr="006014D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522AAD" w:rsidRPr="006014D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522AAD" w:rsidRPr="006014D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A7F0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="00522AAD" w:rsidRPr="006014D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014D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ER-диаграмма в нотации </w:t>
      </w:r>
      <w:proofErr w:type="spellStart"/>
      <w:r w:rsidRPr="006014D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П.Чена</w:t>
      </w:r>
      <w:proofErr w:type="spellEnd"/>
    </w:p>
    <w:p w14:paraId="33F8E0AF" w14:textId="1CDEA19F" w:rsidR="008649A3" w:rsidRPr="006014DB" w:rsidRDefault="008649A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08178A" w14:textId="77777777" w:rsidR="00C37848" w:rsidRPr="006014DB" w:rsidRDefault="00C37848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Также были построены: модель данных, основанная на ключах, представленная на рисунке 11, а также полная атрибутивная модель в нотации </w:t>
      </w:r>
      <w:r w:rsidRPr="006014DB">
        <w:rPr>
          <w:rFonts w:ascii="Times New Roman" w:hAnsi="Times New Roman" w:cs="Times New Roman"/>
          <w:sz w:val="28"/>
          <w:szCs w:val="28"/>
          <w:lang w:val="en-US"/>
        </w:rPr>
        <w:t>IDEFIX</w:t>
      </w:r>
      <w:r w:rsidRPr="006014DB">
        <w:rPr>
          <w:rFonts w:ascii="Times New Roman" w:hAnsi="Times New Roman" w:cs="Times New Roman"/>
          <w:sz w:val="28"/>
          <w:szCs w:val="28"/>
        </w:rPr>
        <w:t>1, которая изображена на рисунке 12.</w:t>
      </w:r>
    </w:p>
    <w:p w14:paraId="5508F679" w14:textId="4BD67A37" w:rsidR="008649A3" w:rsidRPr="006014DB" w:rsidRDefault="00C37848" w:rsidP="005862E0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1B659F" wp14:editId="24726DA6">
            <wp:extent cx="4179808" cy="21006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5895" cy="21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73DF" w14:textId="1BAF8BF5" w:rsidR="008649A3" w:rsidRPr="006014DB" w:rsidRDefault="008649A3" w:rsidP="005862E0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014D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22AAD" w:rsidRPr="006014D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522AAD" w:rsidRPr="006014D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522AAD" w:rsidRPr="006014D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A7F0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="00522AAD" w:rsidRPr="006014D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014D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IDEF1X-диаграмма</w:t>
      </w:r>
    </w:p>
    <w:p w14:paraId="2B5A795C" w14:textId="2D9228F8" w:rsidR="008649A3" w:rsidRPr="006014DB" w:rsidRDefault="008649A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98F40C" w14:textId="6869EA3F" w:rsidR="00C37848" w:rsidRPr="006014DB" w:rsidRDefault="00C37848" w:rsidP="005862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4C5258" wp14:editId="04D4D677">
            <wp:extent cx="3976621" cy="1964929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2630" cy="197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331E" w14:textId="4D091AB0" w:rsidR="00C37848" w:rsidRDefault="00C37848" w:rsidP="005862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Рисунок 12 – Полная атрибутивная модель в нотации </w:t>
      </w:r>
      <w:r w:rsidRPr="006014DB">
        <w:rPr>
          <w:rFonts w:ascii="Times New Roman" w:hAnsi="Times New Roman" w:cs="Times New Roman"/>
          <w:sz w:val="28"/>
          <w:szCs w:val="28"/>
          <w:lang w:val="en-US"/>
        </w:rPr>
        <w:t>IDEFIX</w:t>
      </w:r>
      <w:r w:rsidRPr="006014DB">
        <w:rPr>
          <w:rFonts w:ascii="Times New Roman" w:hAnsi="Times New Roman" w:cs="Times New Roman"/>
          <w:sz w:val="28"/>
          <w:szCs w:val="28"/>
        </w:rPr>
        <w:t>1</w:t>
      </w:r>
    </w:p>
    <w:p w14:paraId="2C354C95" w14:textId="77777777" w:rsidR="006014DB" w:rsidRPr="006014DB" w:rsidRDefault="006014D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3F6BF" w14:textId="2CFF55E5" w:rsidR="002B7EC9" w:rsidRPr="006014DB" w:rsidRDefault="002F17B0" w:rsidP="006014DB">
      <w:pPr>
        <w:pStyle w:val="2"/>
        <w:ind w:left="0" w:firstLine="709"/>
        <w:jc w:val="both"/>
        <w:rPr>
          <w:rFonts w:cs="Times New Roman"/>
          <w:szCs w:val="28"/>
        </w:rPr>
      </w:pPr>
      <w:bookmarkStart w:id="17" w:name="_Toc156188759"/>
      <w:r w:rsidRPr="006014DB">
        <w:rPr>
          <w:rFonts w:cs="Times New Roman"/>
          <w:szCs w:val="28"/>
        </w:rPr>
        <w:t xml:space="preserve">3.4 Диаграммы в нотации </w:t>
      </w:r>
      <w:r w:rsidRPr="006014DB">
        <w:rPr>
          <w:rFonts w:cs="Times New Roman"/>
          <w:szCs w:val="28"/>
          <w:lang w:val="en-US"/>
        </w:rPr>
        <w:t>IDEF</w:t>
      </w:r>
      <w:r w:rsidRPr="006014DB">
        <w:rPr>
          <w:rFonts w:cs="Times New Roman"/>
          <w:szCs w:val="28"/>
        </w:rPr>
        <w:t>3</w:t>
      </w:r>
      <w:bookmarkEnd w:id="17"/>
    </w:p>
    <w:p w14:paraId="27446C0E" w14:textId="539A75D6" w:rsidR="002B7EC9" w:rsidRPr="006014DB" w:rsidRDefault="002B7EC9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A77C2A" w14:textId="6E065BEA" w:rsidR="002B7EC9" w:rsidRPr="006014DB" w:rsidRDefault="00AB7E22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Исходя из исследуемой системы</w:t>
      </w:r>
      <w:r w:rsidR="00CE3E54" w:rsidRPr="006014DB">
        <w:rPr>
          <w:rFonts w:ascii="Times New Roman" w:hAnsi="Times New Roman" w:cs="Times New Roman"/>
          <w:sz w:val="28"/>
          <w:szCs w:val="28"/>
        </w:rPr>
        <w:t xml:space="preserve"> был составлен</w:t>
      </w:r>
      <w:r w:rsidR="002B7EC9" w:rsidRPr="006014DB">
        <w:rPr>
          <w:rFonts w:ascii="Times New Roman" w:hAnsi="Times New Roman" w:cs="Times New Roman"/>
          <w:sz w:val="28"/>
          <w:szCs w:val="28"/>
        </w:rPr>
        <w:t xml:space="preserve"> список действий и объектов, со</w:t>
      </w:r>
      <w:r w:rsidR="006014DB" w:rsidRPr="006014DB">
        <w:rPr>
          <w:rFonts w:ascii="Times New Roman" w:hAnsi="Times New Roman" w:cs="Times New Roman"/>
          <w:sz w:val="28"/>
          <w:szCs w:val="28"/>
        </w:rPr>
        <w:t>ставляющих моделируемый процесс, который представлен в таблице 5.</w:t>
      </w:r>
    </w:p>
    <w:p w14:paraId="79727FE3" w14:textId="77777777" w:rsidR="002B7EC9" w:rsidRPr="006014DB" w:rsidRDefault="002B7EC9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4BF041" w14:textId="47FBF074" w:rsidR="008649A3" w:rsidRPr="006014DB" w:rsidRDefault="008649A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Таблица</w:t>
      </w:r>
      <w:r w:rsidR="00B251AF" w:rsidRPr="006014DB">
        <w:rPr>
          <w:rFonts w:ascii="Times New Roman" w:hAnsi="Times New Roman" w:cs="Times New Roman"/>
          <w:sz w:val="28"/>
          <w:szCs w:val="28"/>
        </w:rPr>
        <w:t xml:space="preserve"> 5</w:t>
      </w:r>
      <w:r w:rsidRPr="006014DB">
        <w:rPr>
          <w:rFonts w:ascii="Times New Roman" w:hAnsi="Times New Roman" w:cs="Times New Roman"/>
          <w:sz w:val="28"/>
          <w:szCs w:val="28"/>
        </w:rPr>
        <w:t xml:space="preserve"> – Список действий и объектов, составляющих моделируемый процесс</w:t>
      </w:r>
    </w:p>
    <w:tbl>
      <w:tblPr>
        <w:tblStyle w:val="a7"/>
        <w:tblW w:w="9493" w:type="dxa"/>
        <w:tblLook w:val="04A0" w:firstRow="1" w:lastRow="0" w:firstColumn="1" w:lastColumn="0" w:noHBand="0" w:noVBand="1"/>
      </w:tblPr>
      <w:tblGrid>
        <w:gridCol w:w="1291"/>
        <w:gridCol w:w="8202"/>
      </w:tblGrid>
      <w:tr w:rsidR="006014DB" w:rsidRPr="006014DB" w14:paraId="2CBEABCC" w14:textId="77777777" w:rsidTr="006014DB">
        <w:tc>
          <w:tcPr>
            <w:tcW w:w="1291" w:type="dxa"/>
            <w:vAlign w:val="center"/>
          </w:tcPr>
          <w:p w14:paraId="5DA1C6E5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№ действия</w:t>
            </w:r>
          </w:p>
        </w:tc>
        <w:tc>
          <w:tcPr>
            <w:tcW w:w="8202" w:type="dxa"/>
            <w:vAlign w:val="center"/>
          </w:tcPr>
          <w:p w14:paraId="2258338F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Название действия</w:t>
            </w:r>
          </w:p>
        </w:tc>
      </w:tr>
      <w:tr w:rsidR="006014DB" w:rsidRPr="006014DB" w14:paraId="2BBCC6DB" w14:textId="77777777" w:rsidTr="006014DB">
        <w:tc>
          <w:tcPr>
            <w:tcW w:w="1291" w:type="dxa"/>
            <w:vAlign w:val="center"/>
          </w:tcPr>
          <w:p w14:paraId="29D18974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02" w:type="dxa"/>
            <w:vAlign w:val="center"/>
          </w:tcPr>
          <w:p w14:paraId="6692E089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Предоставление возможности проведения анонимных транзакций</w:t>
            </w:r>
          </w:p>
        </w:tc>
      </w:tr>
      <w:tr w:rsidR="006014DB" w:rsidRPr="006014DB" w14:paraId="7290D1D7" w14:textId="77777777" w:rsidTr="006014DB">
        <w:tc>
          <w:tcPr>
            <w:tcW w:w="1291" w:type="dxa"/>
            <w:vAlign w:val="center"/>
          </w:tcPr>
          <w:p w14:paraId="0425864B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202" w:type="dxa"/>
            <w:vAlign w:val="center"/>
          </w:tcPr>
          <w:p w14:paraId="2E9DB0B5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пользователя в сети</w:t>
            </w:r>
          </w:p>
        </w:tc>
      </w:tr>
      <w:tr w:rsidR="006014DB" w:rsidRPr="006014DB" w14:paraId="5C4C1B29" w14:textId="77777777" w:rsidTr="006014DB">
        <w:tc>
          <w:tcPr>
            <w:tcW w:w="1291" w:type="dxa"/>
            <w:vAlign w:val="center"/>
          </w:tcPr>
          <w:p w14:paraId="38CF06E3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8202" w:type="dxa"/>
            <w:vAlign w:val="center"/>
          </w:tcPr>
          <w:p w14:paraId="79480DF3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Создание пользовательских атрибутов и ключей</w:t>
            </w:r>
          </w:p>
        </w:tc>
      </w:tr>
      <w:tr w:rsidR="006014DB" w:rsidRPr="006014DB" w14:paraId="33AC3EA5" w14:textId="77777777" w:rsidTr="006014DB">
        <w:tc>
          <w:tcPr>
            <w:tcW w:w="1291" w:type="dxa"/>
            <w:vAlign w:val="center"/>
          </w:tcPr>
          <w:p w14:paraId="6EBAE5B5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202" w:type="dxa"/>
            <w:vAlign w:val="center"/>
          </w:tcPr>
          <w:p w14:paraId="130B4D96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Подтверждение атрибутов</w:t>
            </w:r>
          </w:p>
        </w:tc>
      </w:tr>
      <w:tr w:rsidR="006014DB" w:rsidRPr="006014DB" w14:paraId="2796BE98" w14:textId="77777777" w:rsidTr="006014DB">
        <w:tc>
          <w:tcPr>
            <w:tcW w:w="1291" w:type="dxa"/>
            <w:vAlign w:val="center"/>
          </w:tcPr>
          <w:p w14:paraId="71EC20E5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202" w:type="dxa"/>
            <w:vAlign w:val="center"/>
          </w:tcPr>
          <w:p w14:paraId="0AB6F30C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Создание сертификатов</w:t>
            </w:r>
          </w:p>
        </w:tc>
      </w:tr>
      <w:tr w:rsidR="006014DB" w:rsidRPr="006014DB" w14:paraId="670DD779" w14:textId="77777777" w:rsidTr="006014DB">
        <w:tc>
          <w:tcPr>
            <w:tcW w:w="1291" w:type="dxa"/>
            <w:vAlign w:val="center"/>
          </w:tcPr>
          <w:p w14:paraId="5D1A9FA3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202" w:type="dxa"/>
            <w:vAlign w:val="center"/>
          </w:tcPr>
          <w:p w14:paraId="616B28EC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Создание доказательства с нулевым разглашением</w:t>
            </w:r>
          </w:p>
        </w:tc>
      </w:tr>
      <w:tr w:rsidR="006014DB" w:rsidRPr="006014DB" w14:paraId="7D5DC226" w14:textId="77777777" w:rsidTr="006014DB">
        <w:tc>
          <w:tcPr>
            <w:tcW w:w="1291" w:type="dxa"/>
            <w:vAlign w:val="center"/>
          </w:tcPr>
          <w:p w14:paraId="191032D2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202" w:type="dxa"/>
            <w:vAlign w:val="center"/>
          </w:tcPr>
          <w:p w14:paraId="1D7A716A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Создание организации</w:t>
            </w:r>
          </w:p>
        </w:tc>
      </w:tr>
      <w:tr w:rsidR="006014DB" w:rsidRPr="006014DB" w14:paraId="72125E9D" w14:textId="77777777" w:rsidTr="006014DB">
        <w:tc>
          <w:tcPr>
            <w:tcW w:w="1291" w:type="dxa"/>
            <w:vAlign w:val="center"/>
          </w:tcPr>
          <w:p w14:paraId="10EE396C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202" w:type="dxa"/>
            <w:vAlign w:val="center"/>
          </w:tcPr>
          <w:p w14:paraId="1E1DA367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Добавление пользователя в организацию</w:t>
            </w:r>
          </w:p>
        </w:tc>
      </w:tr>
      <w:tr w:rsidR="006014DB" w:rsidRPr="006014DB" w14:paraId="0A4D81B9" w14:textId="77777777" w:rsidTr="006014DB">
        <w:tc>
          <w:tcPr>
            <w:tcW w:w="1291" w:type="dxa"/>
            <w:vAlign w:val="center"/>
          </w:tcPr>
          <w:p w14:paraId="45C48FB7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202" w:type="dxa"/>
            <w:vAlign w:val="center"/>
          </w:tcPr>
          <w:p w14:paraId="20CA41DD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Проверка транзакции при помощи сертификатов и доказательства с нулевым разглашением</w:t>
            </w:r>
          </w:p>
        </w:tc>
      </w:tr>
      <w:tr w:rsidR="006014DB" w:rsidRPr="006014DB" w14:paraId="395D00B6" w14:textId="77777777" w:rsidTr="006014DB">
        <w:tc>
          <w:tcPr>
            <w:tcW w:w="1291" w:type="dxa"/>
            <w:vAlign w:val="center"/>
          </w:tcPr>
          <w:p w14:paraId="5A763FCA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202" w:type="dxa"/>
            <w:vAlign w:val="center"/>
          </w:tcPr>
          <w:p w14:paraId="057A2152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Проведение транзакции</w:t>
            </w:r>
          </w:p>
        </w:tc>
      </w:tr>
      <w:tr w:rsidR="006014DB" w:rsidRPr="006014DB" w14:paraId="2A32305E" w14:textId="77777777" w:rsidTr="006014DB">
        <w:tc>
          <w:tcPr>
            <w:tcW w:w="1291" w:type="dxa"/>
            <w:vAlign w:val="center"/>
          </w:tcPr>
          <w:p w14:paraId="3FF10941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8202" w:type="dxa"/>
            <w:vAlign w:val="center"/>
          </w:tcPr>
          <w:p w14:paraId="1CFCD2DD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Отзыв сертификатов</w:t>
            </w:r>
          </w:p>
        </w:tc>
      </w:tr>
      <w:tr w:rsidR="006014DB" w:rsidRPr="006014DB" w14:paraId="5F8B462B" w14:textId="77777777" w:rsidTr="006014DB">
        <w:tc>
          <w:tcPr>
            <w:tcW w:w="1291" w:type="dxa"/>
            <w:vAlign w:val="center"/>
          </w:tcPr>
          <w:p w14:paraId="627655F2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8202" w:type="dxa"/>
            <w:vAlign w:val="center"/>
          </w:tcPr>
          <w:p w14:paraId="70CC0FE9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Назначение пользователя администратором организации</w:t>
            </w:r>
          </w:p>
        </w:tc>
      </w:tr>
    </w:tbl>
    <w:p w14:paraId="6A965A31" w14:textId="20BF41CC" w:rsidR="008649A3" w:rsidRPr="006014DB" w:rsidRDefault="008649A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4BF4A4" w14:textId="11BE47C4" w:rsidR="002B7EC9" w:rsidRPr="006014DB" w:rsidRDefault="006014D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Для каждого действия были установлены предшествующие действия и определены типы связи между ними, результат продемонстрирован в таблице 6</w:t>
      </w:r>
      <w:r w:rsidR="00CE3E54" w:rsidRPr="006014DB">
        <w:rPr>
          <w:rFonts w:ascii="Times New Roman" w:hAnsi="Times New Roman" w:cs="Times New Roman"/>
          <w:sz w:val="28"/>
          <w:szCs w:val="28"/>
        </w:rPr>
        <w:t>.</w:t>
      </w:r>
    </w:p>
    <w:p w14:paraId="68FF6127" w14:textId="77777777" w:rsidR="002B7EC9" w:rsidRPr="006014DB" w:rsidRDefault="002B7EC9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0EEE82" w14:textId="7129BB32" w:rsidR="008649A3" w:rsidRPr="006014DB" w:rsidRDefault="008649A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251AF" w:rsidRPr="006014DB">
        <w:rPr>
          <w:rFonts w:ascii="Times New Roman" w:hAnsi="Times New Roman" w:cs="Times New Roman"/>
          <w:sz w:val="28"/>
          <w:szCs w:val="28"/>
        </w:rPr>
        <w:t>6</w:t>
      </w:r>
      <w:r w:rsidRPr="006014DB">
        <w:rPr>
          <w:rFonts w:ascii="Times New Roman" w:hAnsi="Times New Roman" w:cs="Times New Roman"/>
          <w:sz w:val="28"/>
          <w:szCs w:val="28"/>
        </w:rPr>
        <w:t xml:space="preserve"> – Список действий с указанием предшествующих и последующих событий с указанием типа связи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1276"/>
        <w:gridCol w:w="2410"/>
        <w:gridCol w:w="1694"/>
      </w:tblGrid>
      <w:tr w:rsidR="006014DB" w:rsidRPr="006014DB" w14:paraId="109A7C24" w14:textId="77777777" w:rsidTr="006014DB">
        <w:tc>
          <w:tcPr>
            <w:tcW w:w="1696" w:type="dxa"/>
            <w:vAlign w:val="center"/>
          </w:tcPr>
          <w:p w14:paraId="458458C7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Номер/номера предшествующих действий</w:t>
            </w:r>
          </w:p>
        </w:tc>
        <w:tc>
          <w:tcPr>
            <w:tcW w:w="2268" w:type="dxa"/>
            <w:vAlign w:val="center"/>
          </w:tcPr>
          <w:p w14:paraId="014EB106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Тип связи</w:t>
            </w:r>
          </w:p>
        </w:tc>
        <w:tc>
          <w:tcPr>
            <w:tcW w:w="1276" w:type="dxa"/>
            <w:vAlign w:val="center"/>
          </w:tcPr>
          <w:p w14:paraId="42E9E7C8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№ действия</w:t>
            </w:r>
          </w:p>
        </w:tc>
        <w:tc>
          <w:tcPr>
            <w:tcW w:w="2410" w:type="dxa"/>
            <w:vAlign w:val="center"/>
          </w:tcPr>
          <w:p w14:paraId="226DAAC4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Тип связи</w:t>
            </w:r>
          </w:p>
        </w:tc>
        <w:tc>
          <w:tcPr>
            <w:tcW w:w="1694" w:type="dxa"/>
            <w:vAlign w:val="center"/>
          </w:tcPr>
          <w:p w14:paraId="643CEE9A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Номер/номера последующих действий</w:t>
            </w:r>
          </w:p>
        </w:tc>
      </w:tr>
      <w:tr w:rsidR="006014DB" w:rsidRPr="006014DB" w14:paraId="00BF0927" w14:textId="77777777" w:rsidTr="006014DB">
        <w:tc>
          <w:tcPr>
            <w:tcW w:w="1696" w:type="dxa"/>
            <w:vAlign w:val="center"/>
          </w:tcPr>
          <w:p w14:paraId="11991DAA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68" w:type="dxa"/>
            <w:vAlign w:val="center"/>
          </w:tcPr>
          <w:p w14:paraId="3A13B928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276" w:type="dxa"/>
            <w:vAlign w:val="center"/>
          </w:tcPr>
          <w:p w14:paraId="21B3086D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1</w:t>
            </w:r>
          </w:p>
        </w:tc>
        <w:tc>
          <w:tcPr>
            <w:tcW w:w="2410" w:type="dxa"/>
            <w:vAlign w:val="center"/>
          </w:tcPr>
          <w:p w14:paraId="6C570FB7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94" w:type="dxa"/>
            <w:vAlign w:val="center"/>
          </w:tcPr>
          <w:p w14:paraId="6302E2AE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6014DB" w:rsidRPr="006014DB" w14:paraId="68D73BF0" w14:textId="77777777" w:rsidTr="006014DB">
        <w:tc>
          <w:tcPr>
            <w:tcW w:w="1696" w:type="dxa"/>
            <w:vAlign w:val="center"/>
          </w:tcPr>
          <w:p w14:paraId="3BCECBC6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3, 4</w:t>
            </w:r>
          </w:p>
        </w:tc>
        <w:tc>
          <w:tcPr>
            <w:tcW w:w="2268" w:type="dxa"/>
            <w:vAlign w:val="center"/>
          </w:tcPr>
          <w:p w14:paraId="076C4406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Объектный поток</w:t>
            </w:r>
          </w:p>
        </w:tc>
        <w:tc>
          <w:tcPr>
            <w:tcW w:w="1276" w:type="dxa"/>
            <w:vAlign w:val="center"/>
          </w:tcPr>
          <w:p w14:paraId="5F7A57FE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2</w:t>
            </w:r>
          </w:p>
        </w:tc>
        <w:tc>
          <w:tcPr>
            <w:tcW w:w="2410" w:type="dxa"/>
            <w:vAlign w:val="center"/>
          </w:tcPr>
          <w:p w14:paraId="738EA5DA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Временное предшествование</w:t>
            </w:r>
          </w:p>
        </w:tc>
        <w:tc>
          <w:tcPr>
            <w:tcW w:w="1694" w:type="dxa"/>
            <w:vAlign w:val="center"/>
          </w:tcPr>
          <w:p w14:paraId="427DA2B1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5, 6</w:t>
            </w:r>
          </w:p>
        </w:tc>
      </w:tr>
      <w:tr w:rsidR="006014DB" w:rsidRPr="006014DB" w14:paraId="36BDD957" w14:textId="77777777" w:rsidTr="006014DB">
        <w:tc>
          <w:tcPr>
            <w:tcW w:w="1696" w:type="dxa"/>
            <w:vAlign w:val="center"/>
          </w:tcPr>
          <w:p w14:paraId="242345A6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68" w:type="dxa"/>
            <w:vAlign w:val="center"/>
          </w:tcPr>
          <w:p w14:paraId="7833B483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276" w:type="dxa"/>
            <w:vAlign w:val="center"/>
          </w:tcPr>
          <w:p w14:paraId="72A1032B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3</w:t>
            </w:r>
          </w:p>
        </w:tc>
        <w:tc>
          <w:tcPr>
            <w:tcW w:w="2410" w:type="dxa"/>
            <w:vAlign w:val="center"/>
          </w:tcPr>
          <w:p w14:paraId="260372F2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Объектный поток</w:t>
            </w:r>
          </w:p>
        </w:tc>
        <w:tc>
          <w:tcPr>
            <w:tcW w:w="1694" w:type="dxa"/>
            <w:vAlign w:val="center"/>
          </w:tcPr>
          <w:p w14:paraId="6D5D7E29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4</w:t>
            </w:r>
          </w:p>
        </w:tc>
      </w:tr>
      <w:tr w:rsidR="006014DB" w:rsidRPr="006014DB" w14:paraId="01F6EEE6" w14:textId="77777777" w:rsidTr="006014DB">
        <w:tc>
          <w:tcPr>
            <w:tcW w:w="1696" w:type="dxa"/>
            <w:vAlign w:val="center"/>
          </w:tcPr>
          <w:p w14:paraId="2C47AE8E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Действие 3</w:t>
            </w:r>
          </w:p>
        </w:tc>
        <w:tc>
          <w:tcPr>
            <w:tcW w:w="2268" w:type="dxa"/>
            <w:vAlign w:val="center"/>
          </w:tcPr>
          <w:p w14:paraId="55005028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Объектный поток</w:t>
            </w:r>
          </w:p>
        </w:tc>
        <w:tc>
          <w:tcPr>
            <w:tcW w:w="1276" w:type="dxa"/>
            <w:vAlign w:val="center"/>
          </w:tcPr>
          <w:p w14:paraId="080FEED1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4</w:t>
            </w:r>
          </w:p>
        </w:tc>
        <w:tc>
          <w:tcPr>
            <w:tcW w:w="2410" w:type="dxa"/>
            <w:vAlign w:val="center"/>
          </w:tcPr>
          <w:p w14:paraId="66498B0F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Объектный поток</w:t>
            </w:r>
          </w:p>
        </w:tc>
        <w:tc>
          <w:tcPr>
            <w:tcW w:w="1694" w:type="dxa"/>
            <w:vAlign w:val="center"/>
          </w:tcPr>
          <w:p w14:paraId="2E68B510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2, 5</w:t>
            </w:r>
          </w:p>
        </w:tc>
      </w:tr>
      <w:tr w:rsidR="006014DB" w:rsidRPr="006014DB" w14:paraId="7DD76265" w14:textId="77777777" w:rsidTr="006014DB">
        <w:tc>
          <w:tcPr>
            <w:tcW w:w="1696" w:type="dxa"/>
            <w:vAlign w:val="center"/>
          </w:tcPr>
          <w:p w14:paraId="793796FD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2</w:t>
            </w:r>
          </w:p>
        </w:tc>
        <w:tc>
          <w:tcPr>
            <w:tcW w:w="2268" w:type="dxa"/>
            <w:vAlign w:val="center"/>
          </w:tcPr>
          <w:p w14:paraId="64A852E8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Временное предшествование</w:t>
            </w:r>
          </w:p>
        </w:tc>
        <w:tc>
          <w:tcPr>
            <w:tcW w:w="1276" w:type="dxa"/>
            <w:vAlign w:val="center"/>
          </w:tcPr>
          <w:p w14:paraId="28818DE3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5</w:t>
            </w:r>
          </w:p>
        </w:tc>
        <w:tc>
          <w:tcPr>
            <w:tcW w:w="2410" w:type="dxa"/>
            <w:vAlign w:val="center"/>
          </w:tcPr>
          <w:p w14:paraId="0D2CFDC2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Объектный поток</w:t>
            </w:r>
          </w:p>
        </w:tc>
        <w:tc>
          <w:tcPr>
            <w:tcW w:w="1694" w:type="dxa"/>
            <w:vAlign w:val="center"/>
          </w:tcPr>
          <w:p w14:paraId="120FA91C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6</w:t>
            </w:r>
          </w:p>
        </w:tc>
      </w:tr>
      <w:tr w:rsidR="006014DB" w:rsidRPr="006014DB" w14:paraId="6210FAC9" w14:textId="77777777" w:rsidTr="006014DB">
        <w:tc>
          <w:tcPr>
            <w:tcW w:w="1696" w:type="dxa"/>
            <w:vAlign w:val="center"/>
          </w:tcPr>
          <w:p w14:paraId="4AE6CAFB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2, 5</w:t>
            </w:r>
          </w:p>
        </w:tc>
        <w:tc>
          <w:tcPr>
            <w:tcW w:w="2268" w:type="dxa"/>
            <w:vAlign w:val="center"/>
          </w:tcPr>
          <w:p w14:paraId="1305D6A1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Временное предшествование</w:t>
            </w:r>
          </w:p>
        </w:tc>
        <w:tc>
          <w:tcPr>
            <w:tcW w:w="1276" w:type="dxa"/>
            <w:vAlign w:val="center"/>
          </w:tcPr>
          <w:p w14:paraId="620790FD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6</w:t>
            </w:r>
          </w:p>
        </w:tc>
        <w:tc>
          <w:tcPr>
            <w:tcW w:w="2410" w:type="dxa"/>
            <w:vAlign w:val="center"/>
          </w:tcPr>
          <w:p w14:paraId="57522415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Объектный поток</w:t>
            </w:r>
          </w:p>
        </w:tc>
        <w:tc>
          <w:tcPr>
            <w:tcW w:w="1694" w:type="dxa"/>
            <w:vAlign w:val="center"/>
          </w:tcPr>
          <w:p w14:paraId="053F223C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9, 10</w:t>
            </w:r>
          </w:p>
        </w:tc>
      </w:tr>
      <w:tr w:rsidR="006014DB" w:rsidRPr="006014DB" w14:paraId="762EE03F" w14:textId="77777777" w:rsidTr="006014DB">
        <w:tc>
          <w:tcPr>
            <w:tcW w:w="1696" w:type="dxa"/>
            <w:vAlign w:val="center"/>
          </w:tcPr>
          <w:p w14:paraId="4071EA8E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12</w:t>
            </w:r>
          </w:p>
        </w:tc>
        <w:tc>
          <w:tcPr>
            <w:tcW w:w="2268" w:type="dxa"/>
            <w:vAlign w:val="center"/>
          </w:tcPr>
          <w:p w14:paraId="6D4014E3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Временное предшествование</w:t>
            </w:r>
          </w:p>
        </w:tc>
        <w:tc>
          <w:tcPr>
            <w:tcW w:w="1276" w:type="dxa"/>
            <w:vAlign w:val="center"/>
          </w:tcPr>
          <w:p w14:paraId="4E6E375C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7, 8</w:t>
            </w:r>
          </w:p>
        </w:tc>
        <w:tc>
          <w:tcPr>
            <w:tcW w:w="2410" w:type="dxa"/>
            <w:vAlign w:val="center"/>
          </w:tcPr>
          <w:p w14:paraId="754E97AA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94" w:type="dxa"/>
            <w:vAlign w:val="center"/>
          </w:tcPr>
          <w:p w14:paraId="631D4D64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6014DB" w:rsidRPr="006014DB" w14:paraId="531E1558" w14:textId="77777777" w:rsidTr="006014DB">
        <w:tc>
          <w:tcPr>
            <w:tcW w:w="1696" w:type="dxa"/>
            <w:vAlign w:val="center"/>
          </w:tcPr>
          <w:p w14:paraId="7F5DD8CE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5, 6</w:t>
            </w:r>
          </w:p>
        </w:tc>
        <w:tc>
          <w:tcPr>
            <w:tcW w:w="2268" w:type="dxa"/>
            <w:vAlign w:val="center"/>
          </w:tcPr>
          <w:p w14:paraId="4E5343DB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Объектный поток</w:t>
            </w:r>
          </w:p>
        </w:tc>
        <w:tc>
          <w:tcPr>
            <w:tcW w:w="1276" w:type="dxa"/>
            <w:vAlign w:val="center"/>
          </w:tcPr>
          <w:p w14:paraId="6B5F0D7C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9</w:t>
            </w:r>
          </w:p>
        </w:tc>
        <w:tc>
          <w:tcPr>
            <w:tcW w:w="2410" w:type="dxa"/>
            <w:vAlign w:val="center"/>
          </w:tcPr>
          <w:p w14:paraId="38954196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Объектный поток</w:t>
            </w:r>
          </w:p>
        </w:tc>
        <w:tc>
          <w:tcPr>
            <w:tcW w:w="1694" w:type="dxa"/>
            <w:vAlign w:val="center"/>
          </w:tcPr>
          <w:p w14:paraId="5101F4ED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10</w:t>
            </w:r>
          </w:p>
        </w:tc>
      </w:tr>
      <w:tr w:rsidR="006014DB" w:rsidRPr="006014DB" w14:paraId="61490ABA" w14:textId="77777777" w:rsidTr="006014DB">
        <w:tc>
          <w:tcPr>
            <w:tcW w:w="1696" w:type="dxa"/>
            <w:vAlign w:val="center"/>
          </w:tcPr>
          <w:p w14:paraId="4425A45D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9</w:t>
            </w:r>
          </w:p>
        </w:tc>
        <w:tc>
          <w:tcPr>
            <w:tcW w:w="2268" w:type="dxa"/>
            <w:vAlign w:val="center"/>
          </w:tcPr>
          <w:p w14:paraId="731F63FE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Объектный поток</w:t>
            </w:r>
          </w:p>
        </w:tc>
        <w:tc>
          <w:tcPr>
            <w:tcW w:w="1276" w:type="dxa"/>
            <w:vAlign w:val="center"/>
          </w:tcPr>
          <w:p w14:paraId="164BE9CF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10</w:t>
            </w:r>
          </w:p>
        </w:tc>
        <w:tc>
          <w:tcPr>
            <w:tcW w:w="2410" w:type="dxa"/>
            <w:vAlign w:val="center"/>
          </w:tcPr>
          <w:p w14:paraId="79555847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94" w:type="dxa"/>
            <w:vAlign w:val="center"/>
          </w:tcPr>
          <w:p w14:paraId="5A2890D4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6014DB" w:rsidRPr="006014DB" w14:paraId="63F28517" w14:textId="77777777" w:rsidTr="006014DB">
        <w:tc>
          <w:tcPr>
            <w:tcW w:w="1696" w:type="dxa"/>
            <w:vAlign w:val="center"/>
          </w:tcPr>
          <w:p w14:paraId="4A2D691F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5</w:t>
            </w:r>
          </w:p>
        </w:tc>
        <w:tc>
          <w:tcPr>
            <w:tcW w:w="2268" w:type="dxa"/>
            <w:vAlign w:val="center"/>
          </w:tcPr>
          <w:p w14:paraId="4B26A526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Объектный поток</w:t>
            </w:r>
          </w:p>
        </w:tc>
        <w:tc>
          <w:tcPr>
            <w:tcW w:w="1276" w:type="dxa"/>
            <w:vAlign w:val="center"/>
          </w:tcPr>
          <w:p w14:paraId="249A894F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11</w:t>
            </w:r>
          </w:p>
        </w:tc>
        <w:tc>
          <w:tcPr>
            <w:tcW w:w="2410" w:type="dxa"/>
            <w:vAlign w:val="center"/>
          </w:tcPr>
          <w:p w14:paraId="579261C2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94" w:type="dxa"/>
            <w:vAlign w:val="center"/>
          </w:tcPr>
          <w:p w14:paraId="25BD22F3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6014DB" w:rsidRPr="006014DB" w14:paraId="07802597" w14:textId="77777777" w:rsidTr="006014DB">
        <w:tc>
          <w:tcPr>
            <w:tcW w:w="1696" w:type="dxa"/>
            <w:vAlign w:val="center"/>
          </w:tcPr>
          <w:p w14:paraId="69E8A1C3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68" w:type="dxa"/>
            <w:vAlign w:val="center"/>
          </w:tcPr>
          <w:p w14:paraId="1C92B0F3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276" w:type="dxa"/>
            <w:vAlign w:val="center"/>
          </w:tcPr>
          <w:p w14:paraId="429B1E76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12</w:t>
            </w:r>
          </w:p>
        </w:tc>
        <w:tc>
          <w:tcPr>
            <w:tcW w:w="2410" w:type="dxa"/>
            <w:vAlign w:val="center"/>
          </w:tcPr>
          <w:p w14:paraId="53EC79F2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Временное предшествование</w:t>
            </w:r>
          </w:p>
        </w:tc>
        <w:tc>
          <w:tcPr>
            <w:tcW w:w="1694" w:type="dxa"/>
            <w:vAlign w:val="center"/>
          </w:tcPr>
          <w:p w14:paraId="320F1407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7, 8</w:t>
            </w:r>
          </w:p>
        </w:tc>
      </w:tr>
    </w:tbl>
    <w:p w14:paraId="7B174155" w14:textId="5656DF1D" w:rsidR="002B7EC9" w:rsidRPr="006014DB" w:rsidRDefault="002B7EC9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ED70D7" w14:textId="2A84F9A5" w:rsidR="002B7EC9" w:rsidRPr="006014DB" w:rsidRDefault="00CE3E54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Для</w:t>
      </w:r>
      <w:r w:rsidR="002B7EC9" w:rsidRPr="006014DB">
        <w:rPr>
          <w:rFonts w:ascii="Times New Roman" w:hAnsi="Times New Roman" w:cs="Times New Roman"/>
          <w:sz w:val="28"/>
          <w:szCs w:val="28"/>
        </w:rPr>
        <w:t xml:space="preserve"> каждого действия </w:t>
      </w:r>
      <w:r w:rsidRPr="006014DB">
        <w:rPr>
          <w:rFonts w:ascii="Times New Roman" w:hAnsi="Times New Roman" w:cs="Times New Roman"/>
          <w:sz w:val="28"/>
          <w:szCs w:val="28"/>
        </w:rPr>
        <w:t>установлен список действий, который</w:t>
      </w:r>
      <w:r w:rsidR="002B7EC9" w:rsidRPr="006014DB">
        <w:rPr>
          <w:rFonts w:ascii="Times New Roman" w:hAnsi="Times New Roman" w:cs="Times New Roman"/>
          <w:sz w:val="28"/>
          <w:szCs w:val="28"/>
        </w:rPr>
        <w:t xml:space="preserve"> должны быть </w:t>
      </w:r>
      <w:r w:rsidRPr="006014DB">
        <w:rPr>
          <w:rFonts w:ascii="Times New Roman" w:hAnsi="Times New Roman" w:cs="Times New Roman"/>
          <w:sz w:val="28"/>
          <w:szCs w:val="28"/>
        </w:rPr>
        <w:t>выполнен</w:t>
      </w:r>
      <w:r w:rsidR="002B7EC9" w:rsidRPr="006014DB">
        <w:rPr>
          <w:rFonts w:ascii="Times New Roman" w:hAnsi="Times New Roman" w:cs="Times New Roman"/>
          <w:sz w:val="28"/>
          <w:szCs w:val="28"/>
        </w:rPr>
        <w:t xml:space="preserve"> до начала рассматри</w:t>
      </w:r>
      <w:r w:rsidRPr="006014DB">
        <w:rPr>
          <w:rFonts w:ascii="Times New Roman" w:hAnsi="Times New Roman" w:cs="Times New Roman"/>
          <w:sz w:val="28"/>
          <w:szCs w:val="28"/>
        </w:rPr>
        <w:t>ваемого действия</w:t>
      </w:r>
      <w:r w:rsidR="002B7EC9" w:rsidRPr="006014DB">
        <w:rPr>
          <w:rFonts w:ascii="Times New Roman" w:hAnsi="Times New Roman" w:cs="Times New Roman"/>
          <w:sz w:val="28"/>
          <w:szCs w:val="28"/>
        </w:rPr>
        <w:t xml:space="preserve">. </w:t>
      </w:r>
      <w:r w:rsidRPr="006014DB">
        <w:rPr>
          <w:rFonts w:ascii="Times New Roman" w:hAnsi="Times New Roman" w:cs="Times New Roman"/>
          <w:sz w:val="28"/>
          <w:szCs w:val="28"/>
        </w:rPr>
        <w:t>Были установлены отношения</w:t>
      </w:r>
      <w:r w:rsidR="002B7EC9" w:rsidRPr="006014DB">
        <w:rPr>
          <w:rFonts w:ascii="Times New Roman" w:hAnsi="Times New Roman" w:cs="Times New Roman"/>
          <w:sz w:val="28"/>
          <w:szCs w:val="28"/>
        </w:rPr>
        <w:t xml:space="preserve"> между началом и окончанием </w:t>
      </w:r>
      <w:r w:rsidRPr="006014DB">
        <w:rPr>
          <w:rFonts w:ascii="Times New Roman" w:hAnsi="Times New Roman" w:cs="Times New Roman"/>
          <w:sz w:val="28"/>
          <w:szCs w:val="28"/>
        </w:rPr>
        <w:t>связанных соединением действий.</w:t>
      </w:r>
    </w:p>
    <w:p w14:paraId="1CE3E176" w14:textId="46AEA62C" w:rsidR="006014DB" w:rsidRDefault="006014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629DA5" w14:textId="4F412F80" w:rsidR="008649A3" w:rsidRPr="006014DB" w:rsidRDefault="00B251AF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lastRenderedPageBreak/>
        <w:t>Таблица 7</w:t>
      </w:r>
      <w:r w:rsidR="008649A3" w:rsidRPr="006014DB">
        <w:rPr>
          <w:rFonts w:ascii="Times New Roman" w:hAnsi="Times New Roman" w:cs="Times New Roman"/>
          <w:sz w:val="28"/>
          <w:szCs w:val="28"/>
        </w:rPr>
        <w:t xml:space="preserve"> – Список действий c указанием предшествующих и последующих</w:t>
      </w:r>
      <w:r w:rsidR="006014DB" w:rsidRPr="006014DB">
        <w:rPr>
          <w:rFonts w:ascii="Times New Roman" w:hAnsi="Times New Roman" w:cs="Times New Roman"/>
          <w:sz w:val="28"/>
          <w:szCs w:val="28"/>
        </w:rPr>
        <w:t xml:space="preserve"> событий с указанием установленных отношений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1276"/>
        <w:gridCol w:w="2410"/>
        <w:gridCol w:w="1694"/>
      </w:tblGrid>
      <w:tr w:rsidR="006014DB" w:rsidRPr="006014DB" w14:paraId="5A2809D0" w14:textId="77777777" w:rsidTr="006014DB">
        <w:tc>
          <w:tcPr>
            <w:tcW w:w="1696" w:type="dxa"/>
            <w:vAlign w:val="center"/>
          </w:tcPr>
          <w:p w14:paraId="4756B785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Номер/номера предшествующих действий</w:t>
            </w:r>
          </w:p>
        </w:tc>
        <w:tc>
          <w:tcPr>
            <w:tcW w:w="2268" w:type="dxa"/>
            <w:vAlign w:val="center"/>
          </w:tcPr>
          <w:p w14:paraId="64CB56B6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Вид</w:t>
            </w:r>
          </w:p>
          <w:p w14:paraId="67CA6572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казуального</w:t>
            </w:r>
          </w:p>
          <w:p w14:paraId="5AA2C4BE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отношения</w:t>
            </w:r>
          </w:p>
        </w:tc>
        <w:tc>
          <w:tcPr>
            <w:tcW w:w="1276" w:type="dxa"/>
            <w:vAlign w:val="center"/>
          </w:tcPr>
          <w:p w14:paraId="3162904E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№ действия</w:t>
            </w:r>
          </w:p>
        </w:tc>
        <w:tc>
          <w:tcPr>
            <w:tcW w:w="2410" w:type="dxa"/>
            <w:vAlign w:val="center"/>
          </w:tcPr>
          <w:p w14:paraId="2D46CDAA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Вид</w:t>
            </w:r>
          </w:p>
          <w:p w14:paraId="104CB79F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казуального</w:t>
            </w:r>
          </w:p>
          <w:p w14:paraId="6A2CFF76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отношения</w:t>
            </w:r>
          </w:p>
        </w:tc>
        <w:tc>
          <w:tcPr>
            <w:tcW w:w="1694" w:type="dxa"/>
            <w:vAlign w:val="center"/>
          </w:tcPr>
          <w:p w14:paraId="5B51549E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Номер/номера последующих действий</w:t>
            </w:r>
          </w:p>
        </w:tc>
      </w:tr>
      <w:tr w:rsidR="006014DB" w:rsidRPr="006014DB" w14:paraId="53046E44" w14:textId="77777777" w:rsidTr="006014DB">
        <w:tc>
          <w:tcPr>
            <w:tcW w:w="1696" w:type="dxa"/>
            <w:vAlign w:val="center"/>
          </w:tcPr>
          <w:p w14:paraId="4D0D574A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3, 4</w:t>
            </w:r>
          </w:p>
        </w:tc>
        <w:tc>
          <w:tcPr>
            <w:tcW w:w="2268" w:type="dxa"/>
            <w:vAlign w:val="center"/>
          </w:tcPr>
          <w:p w14:paraId="13DA8CD9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1276" w:type="dxa"/>
            <w:vAlign w:val="center"/>
          </w:tcPr>
          <w:p w14:paraId="425A27F0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2</w:t>
            </w:r>
          </w:p>
        </w:tc>
        <w:tc>
          <w:tcPr>
            <w:tcW w:w="2410" w:type="dxa"/>
            <w:vAlign w:val="center"/>
          </w:tcPr>
          <w:p w14:paraId="17BB0A7E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1694" w:type="dxa"/>
            <w:vAlign w:val="center"/>
          </w:tcPr>
          <w:p w14:paraId="7D8E3140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5, 6</w:t>
            </w:r>
          </w:p>
        </w:tc>
      </w:tr>
      <w:tr w:rsidR="006014DB" w:rsidRPr="006014DB" w14:paraId="0C269208" w14:textId="77777777" w:rsidTr="006014DB">
        <w:tc>
          <w:tcPr>
            <w:tcW w:w="1696" w:type="dxa"/>
            <w:vAlign w:val="center"/>
          </w:tcPr>
          <w:p w14:paraId="6C071705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5, 6</w:t>
            </w:r>
          </w:p>
        </w:tc>
        <w:tc>
          <w:tcPr>
            <w:tcW w:w="2268" w:type="dxa"/>
            <w:vAlign w:val="center"/>
          </w:tcPr>
          <w:p w14:paraId="670AFF5E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1276" w:type="dxa"/>
            <w:vAlign w:val="center"/>
          </w:tcPr>
          <w:p w14:paraId="2BF3B05C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9</w:t>
            </w:r>
          </w:p>
        </w:tc>
        <w:tc>
          <w:tcPr>
            <w:tcW w:w="2410" w:type="dxa"/>
            <w:vAlign w:val="center"/>
          </w:tcPr>
          <w:p w14:paraId="3EC192E3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1694" w:type="dxa"/>
            <w:vAlign w:val="center"/>
          </w:tcPr>
          <w:p w14:paraId="232CE3A9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Действие 10</w:t>
            </w:r>
          </w:p>
        </w:tc>
      </w:tr>
    </w:tbl>
    <w:p w14:paraId="6FFC6DBC" w14:textId="49718022" w:rsidR="008649A3" w:rsidRPr="006014DB" w:rsidRDefault="008649A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0AC281" w14:textId="703964CD" w:rsidR="008649A3" w:rsidRDefault="002B7EC9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>На основан</w:t>
      </w:r>
      <w:r w:rsidR="00CE3E54" w:rsidRPr="006014DB">
        <w:rPr>
          <w:rFonts w:ascii="Times New Roman" w:hAnsi="Times New Roman" w:cs="Times New Roman"/>
          <w:sz w:val="28"/>
          <w:szCs w:val="28"/>
        </w:rPr>
        <w:t>ии контекстной диаграммы (А-0)</w:t>
      </w:r>
      <w:r w:rsidRPr="006014DB">
        <w:rPr>
          <w:rFonts w:ascii="Times New Roman" w:hAnsi="Times New Roman" w:cs="Times New Roman"/>
          <w:sz w:val="28"/>
          <w:szCs w:val="28"/>
        </w:rPr>
        <w:t xml:space="preserve">, построенные с помощью методологии IDEF0, </w:t>
      </w:r>
      <w:r w:rsidR="00CE3E54" w:rsidRPr="006014DB">
        <w:rPr>
          <w:rFonts w:ascii="Times New Roman" w:hAnsi="Times New Roman" w:cs="Times New Roman"/>
          <w:sz w:val="28"/>
          <w:szCs w:val="28"/>
        </w:rPr>
        <w:t>были декомпозированы</w:t>
      </w:r>
      <w:r w:rsidRPr="006014DB">
        <w:rPr>
          <w:rFonts w:ascii="Times New Roman" w:hAnsi="Times New Roman" w:cs="Times New Roman"/>
          <w:sz w:val="28"/>
          <w:szCs w:val="28"/>
        </w:rPr>
        <w:t xml:space="preserve"> функциональные блоки модели окружения на 1-2 уровня вглубь до потоков, </w:t>
      </w:r>
      <w:r w:rsidR="00CE3E54" w:rsidRPr="006014DB">
        <w:rPr>
          <w:rFonts w:ascii="Times New Roman" w:hAnsi="Times New Roman" w:cs="Times New Roman"/>
          <w:sz w:val="28"/>
          <w:szCs w:val="28"/>
        </w:rPr>
        <w:t xml:space="preserve">установлены </w:t>
      </w:r>
      <w:r w:rsidRPr="006014DB">
        <w:rPr>
          <w:rFonts w:ascii="Times New Roman" w:hAnsi="Times New Roman" w:cs="Times New Roman"/>
          <w:sz w:val="28"/>
          <w:szCs w:val="28"/>
        </w:rPr>
        <w:t>связи с внешними системами и хранилищами с помощью методологии IDEF3.</w:t>
      </w:r>
      <w:r w:rsidR="006014DB" w:rsidRPr="006014DB">
        <w:rPr>
          <w:rFonts w:ascii="Times New Roman" w:hAnsi="Times New Roman" w:cs="Times New Roman"/>
          <w:sz w:val="28"/>
          <w:szCs w:val="28"/>
        </w:rPr>
        <w:t xml:space="preserve"> </w:t>
      </w:r>
      <w:r w:rsidR="008649A3" w:rsidRPr="006014DB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="006014DB" w:rsidRPr="006014DB">
        <w:rPr>
          <w:rFonts w:ascii="Times New Roman" w:hAnsi="Times New Roman" w:cs="Times New Roman"/>
          <w:sz w:val="28"/>
          <w:szCs w:val="28"/>
        </w:rPr>
        <w:t>13-15</w:t>
      </w:r>
      <w:r w:rsidR="008649A3" w:rsidRPr="006014DB">
        <w:rPr>
          <w:rFonts w:ascii="Times New Roman" w:hAnsi="Times New Roman" w:cs="Times New Roman"/>
          <w:sz w:val="28"/>
          <w:szCs w:val="28"/>
        </w:rPr>
        <w:t xml:space="preserve"> представлены разработанные диаграммы в нотации IDEF3.</w:t>
      </w:r>
    </w:p>
    <w:p w14:paraId="1E2F4DA3" w14:textId="77777777" w:rsidR="006014DB" w:rsidRPr="006014DB" w:rsidRDefault="006014D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F7973F" w14:textId="5ABBB741" w:rsidR="00B251AF" w:rsidRPr="006014DB" w:rsidRDefault="006014DB" w:rsidP="005862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720DF4" wp14:editId="74A69C6C">
            <wp:extent cx="4271857" cy="996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4078" cy="102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966C" w14:textId="1982BC93" w:rsidR="008649A3" w:rsidRPr="006014DB" w:rsidRDefault="00B251AF" w:rsidP="005862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014DB">
        <w:rPr>
          <w:rFonts w:ascii="Times New Roman" w:hAnsi="Times New Roman" w:cs="Times New Roman"/>
          <w:sz w:val="28"/>
          <w:szCs w:val="28"/>
        </w:rPr>
        <w:fldChar w:fldCharType="begin"/>
      </w:r>
      <w:r w:rsidRPr="006014D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014DB">
        <w:rPr>
          <w:rFonts w:ascii="Times New Roman" w:hAnsi="Times New Roman" w:cs="Times New Roman"/>
          <w:sz w:val="28"/>
          <w:szCs w:val="28"/>
        </w:rPr>
        <w:fldChar w:fldCharType="separate"/>
      </w:r>
      <w:r w:rsidR="005A7F0D">
        <w:rPr>
          <w:rFonts w:ascii="Times New Roman" w:hAnsi="Times New Roman" w:cs="Times New Roman"/>
          <w:noProof/>
          <w:sz w:val="28"/>
          <w:szCs w:val="28"/>
        </w:rPr>
        <w:t>10</w:t>
      </w:r>
      <w:r w:rsidRPr="006014DB">
        <w:rPr>
          <w:rFonts w:ascii="Times New Roman" w:hAnsi="Times New Roman" w:cs="Times New Roman"/>
          <w:sz w:val="28"/>
          <w:szCs w:val="28"/>
        </w:rPr>
        <w:fldChar w:fldCharType="end"/>
      </w:r>
      <w:r w:rsidRPr="006014DB">
        <w:rPr>
          <w:rFonts w:ascii="Times New Roman" w:hAnsi="Times New Roman" w:cs="Times New Roman"/>
          <w:sz w:val="28"/>
          <w:szCs w:val="28"/>
        </w:rPr>
        <w:t xml:space="preserve"> – Диаграмма IDEF3 первого уровня</w:t>
      </w:r>
    </w:p>
    <w:p w14:paraId="3D88F8E1" w14:textId="77777777" w:rsidR="008649A3" w:rsidRPr="006014DB" w:rsidRDefault="008649A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EE9220" w14:textId="58FC85CB" w:rsidR="00B251AF" w:rsidRPr="006014DB" w:rsidRDefault="006014DB" w:rsidP="005862E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A5A27F" wp14:editId="52A86C40">
            <wp:extent cx="4809647" cy="1365663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1621" cy="14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B5A4" w14:textId="719437FB" w:rsidR="008649A3" w:rsidRPr="006014DB" w:rsidRDefault="00B251AF" w:rsidP="005862E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014DB">
        <w:rPr>
          <w:rFonts w:ascii="Times New Roman" w:hAnsi="Times New Roman" w:cs="Times New Roman"/>
          <w:sz w:val="28"/>
          <w:szCs w:val="28"/>
        </w:rPr>
        <w:fldChar w:fldCharType="begin"/>
      </w:r>
      <w:r w:rsidRPr="006014D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014DB">
        <w:rPr>
          <w:rFonts w:ascii="Times New Roman" w:hAnsi="Times New Roman" w:cs="Times New Roman"/>
          <w:sz w:val="28"/>
          <w:szCs w:val="28"/>
        </w:rPr>
        <w:fldChar w:fldCharType="separate"/>
      </w:r>
      <w:r w:rsidR="005A7F0D">
        <w:rPr>
          <w:rFonts w:ascii="Times New Roman" w:hAnsi="Times New Roman" w:cs="Times New Roman"/>
          <w:noProof/>
          <w:sz w:val="28"/>
          <w:szCs w:val="28"/>
        </w:rPr>
        <w:t>11</w:t>
      </w:r>
      <w:r w:rsidRPr="006014DB">
        <w:rPr>
          <w:rFonts w:ascii="Times New Roman" w:hAnsi="Times New Roman" w:cs="Times New Roman"/>
          <w:sz w:val="28"/>
          <w:szCs w:val="28"/>
        </w:rPr>
        <w:fldChar w:fldCharType="end"/>
      </w:r>
      <w:r w:rsidRPr="006014DB">
        <w:rPr>
          <w:rFonts w:ascii="Times New Roman" w:hAnsi="Times New Roman" w:cs="Times New Roman"/>
          <w:sz w:val="28"/>
          <w:szCs w:val="28"/>
        </w:rPr>
        <w:t xml:space="preserve"> – Диаграмма IDEF3 декомпозиции первого уровня</w:t>
      </w:r>
    </w:p>
    <w:p w14:paraId="08008E7A" w14:textId="77777777" w:rsidR="008649A3" w:rsidRPr="006014DB" w:rsidRDefault="008649A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DE6C19" w14:textId="7F470C43" w:rsidR="00B251AF" w:rsidRPr="006014DB" w:rsidRDefault="006014DB" w:rsidP="005862E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AE6305" wp14:editId="34199A3F">
            <wp:extent cx="5239146" cy="11319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7867" cy="1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9C24" w14:textId="221D4745" w:rsidR="008649A3" w:rsidRPr="006014DB" w:rsidRDefault="00B251AF" w:rsidP="005862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014DB">
        <w:rPr>
          <w:rFonts w:ascii="Times New Roman" w:hAnsi="Times New Roman" w:cs="Times New Roman"/>
          <w:sz w:val="28"/>
          <w:szCs w:val="28"/>
        </w:rPr>
        <w:fldChar w:fldCharType="begin"/>
      </w:r>
      <w:r w:rsidRPr="006014D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014DB">
        <w:rPr>
          <w:rFonts w:ascii="Times New Roman" w:hAnsi="Times New Roman" w:cs="Times New Roman"/>
          <w:sz w:val="28"/>
          <w:szCs w:val="28"/>
        </w:rPr>
        <w:fldChar w:fldCharType="separate"/>
      </w:r>
      <w:r w:rsidR="005A7F0D">
        <w:rPr>
          <w:rFonts w:ascii="Times New Roman" w:hAnsi="Times New Roman" w:cs="Times New Roman"/>
          <w:noProof/>
          <w:sz w:val="28"/>
          <w:szCs w:val="28"/>
        </w:rPr>
        <w:t>12</w:t>
      </w:r>
      <w:r w:rsidRPr="006014DB">
        <w:rPr>
          <w:rFonts w:ascii="Times New Roman" w:hAnsi="Times New Roman" w:cs="Times New Roman"/>
          <w:sz w:val="28"/>
          <w:szCs w:val="28"/>
        </w:rPr>
        <w:fldChar w:fldCharType="end"/>
      </w:r>
      <w:r w:rsidRPr="006014DB">
        <w:rPr>
          <w:rFonts w:ascii="Times New Roman" w:hAnsi="Times New Roman" w:cs="Times New Roman"/>
          <w:sz w:val="28"/>
          <w:szCs w:val="28"/>
        </w:rPr>
        <w:t xml:space="preserve"> – Диаграмма IDEF3 декомпозиции </w:t>
      </w:r>
      <w:r w:rsidR="006014DB" w:rsidRPr="006014DB">
        <w:rPr>
          <w:rFonts w:ascii="Times New Roman" w:hAnsi="Times New Roman" w:cs="Times New Roman"/>
          <w:sz w:val="28"/>
          <w:szCs w:val="28"/>
        </w:rPr>
        <w:t>действия 10</w:t>
      </w:r>
    </w:p>
    <w:p w14:paraId="645C8F61" w14:textId="574DB38F" w:rsidR="002F17B0" w:rsidRPr="006014DB" w:rsidRDefault="002F17B0" w:rsidP="006014D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C5AB212" w14:textId="3E6CD11A" w:rsidR="002F17B0" w:rsidRPr="006014DB" w:rsidRDefault="002F17B0" w:rsidP="006014DB">
      <w:pPr>
        <w:pStyle w:val="2"/>
        <w:ind w:left="0" w:firstLine="709"/>
        <w:jc w:val="both"/>
        <w:rPr>
          <w:rFonts w:cs="Times New Roman"/>
          <w:szCs w:val="28"/>
        </w:rPr>
      </w:pPr>
      <w:bookmarkStart w:id="18" w:name="_Toc156188760"/>
      <w:r w:rsidRPr="006014DB">
        <w:rPr>
          <w:rFonts w:cs="Times New Roman"/>
          <w:szCs w:val="28"/>
        </w:rPr>
        <w:t>3.5 Диаграмма в нотации BPMN</w:t>
      </w:r>
      <w:bookmarkEnd w:id="12"/>
      <w:bookmarkEnd w:id="18"/>
    </w:p>
    <w:p w14:paraId="6F9E9D39" w14:textId="3EB0D6D3" w:rsidR="00550229" w:rsidRPr="006014DB" w:rsidRDefault="00550229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2E2C14" w14:textId="2CEC1778" w:rsidR="00CE3E54" w:rsidRPr="006014DB" w:rsidRDefault="00CE3E54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Было произведено разделение задач между участниками процесса. Определены объекты данных и показатели эффективности необходимые или получающиеся в ходе выполнения задачи. Построена </w:t>
      </w:r>
      <w:r w:rsidRPr="006014DB">
        <w:rPr>
          <w:rFonts w:ascii="Times New Roman" w:hAnsi="Times New Roman" w:cs="Times New Roman"/>
          <w:sz w:val="28"/>
          <w:szCs w:val="28"/>
          <w:lang w:val="en-US"/>
        </w:rPr>
        <w:t>BPMN</w:t>
      </w:r>
      <w:r w:rsidRPr="006014DB">
        <w:rPr>
          <w:rFonts w:ascii="Times New Roman" w:hAnsi="Times New Roman" w:cs="Times New Roman"/>
          <w:sz w:val="28"/>
          <w:szCs w:val="28"/>
        </w:rPr>
        <w:t>-диаграмма.</w:t>
      </w:r>
    </w:p>
    <w:p w14:paraId="725CB923" w14:textId="77777777" w:rsidR="00CE3E54" w:rsidRPr="006014DB" w:rsidRDefault="00CE3E54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51B6CB" w14:textId="56D963D3" w:rsidR="008649A3" w:rsidRPr="006014DB" w:rsidRDefault="008649A3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D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251AF" w:rsidRPr="006014DB">
        <w:rPr>
          <w:rFonts w:ascii="Times New Roman" w:hAnsi="Times New Roman" w:cs="Times New Roman"/>
          <w:sz w:val="28"/>
          <w:szCs w:val="28"/>
        </w:rPr>
        <w:t>8</w:t>
      </w:r>
      <w:r w:rsidRPr="006014DB">
        <w:rPr>
          <w:rFonts w:ascii="Times New Roman" w:hAnsi="Times New Roman" w:cs="Times New Roman"/>
          <w:sz w:val="28"/>
          <w:szCs w:val="28"/>
        </w:rPr>
        <w:t xml:space="preserve"> – Список задач, действующих лиц, объектов данных и показателей эффективности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88"/>
        <w:gridCol w:w="2203"/>
        <w:gridCol w:w="2302"/>
        <w:gridCol w:w="1961"/>
        <w:gridCol w:w="2175"/>
      </w:tblGrid>
      <w:tr w:rsidR="006014DB" w:rsidRPr="006014DB" w14:paraId="2DAD5EC1" w14:textId="77777777" w:rsidTr="006014DB">
        <w:tc>
          <w:tcPr>
            <w:tcW w:w="896" w:type="dxa"/>
            <w:vAlign w:val="center"/>
          </w:tcPr>
          <w:p w14:paraId="25E4018C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№ задачи</w:t>
            </w:r>
          </w:p>
        </w:tc>
        <w:tc>
          <w:tcPr>
            <w:tcW w:w="1651" w:type="dxa"/>
            <w:vAlign w:val="center"/>
          </w:tcPr>
          <w:p w14:paraId="371C0BB6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Название задачи</w:t>
            </w:r>
          </w:p>
        </w:tc>
        <w:tc>
          <w:tcPr>
            <w:tcW w:w="3059" w:type="dxa"/>
            <w:vAlign w:val="center"/>
          </w:tcPr>
          <w:p w14:paraId="49FA1344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Список действий, составляющих решение задачи</w:t>
            </w:r>
          </w:p>
        </w:tc>
        <w:tc>
          <w:tcPr>
            <w:tcW w:w="1869" w:type="dxa"/>
            <w:vAlign w:val="center"/>
          </w:tcPr>
          <w:p w14:paraId="19C202DA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Участник, составляющий решение задачи</w:t>
            </w:r>
          </w:p>
        </w:tc>
        <w:tc>
          <w:tcPr>
            <w:tcW w:w="1869" w:type="dxa"/>
            <w:vAlign w:val="center"/>
          </w:tcPr>
          <w:p w14:paraId="42F4354B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Объекты данных</w:t>
            </w:r>
          </w:p>
        </w:tc>
      </w:tr>
      <w:tr w:rsidR="006014DB" w:rsidRPr="006014DB" w14:paraId="1595B04A" w14:textId="77777777" w:rsidTr="006014DB">
        <w:tc>
          <w:tcPr>
            <w:tcW w:w="896" w:type="dxa"/>
            <w:vAlign w:val="center"/>
          </w:tcPr>
          <w:p w14:paraId="6F18EA27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51" w:type="dxa"/>
            <w:vAlign w:val="center"/>
          </w:tcPr>
          <w:p w14:paraId="29DBC46B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пользователя</w:t>
            </w:r>
          </w:p>
        </w:tc>
        <w:tc>
          <w:tcPr>
            <w:tcW w:w="3059" w:type="dxa"/>
            <w:vAlign w:val="center"/>
          </w:tcPr>
          <w:p w14:paraId="6F0B0639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Генерация пользовательских атрибутов и ключей и дальнейшая проверка их УЦ</w:t>
            </w:r>
          </w:p>
        </w:tc>
        <w:tc>
          <w:tcPr>
            <w:tcW w:w="1869" w:type="dxa"/>
            <w:vAlign w:val="center"/>
          </w:tcPr>
          <w:p w14:paraId="14FAB23E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Пользователь, блокчейн-сеть</w:t>
            </w:r>
          </w:p>
        </w:tc>
        <w:tc>
          <w:tcPr>
            <w:tcW w:w="1869" w:type="dxa"/>
            <w:vAlign w:val="center"/>
          </w:tcPr>
          <w:p w14:paraId="7094BFF9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Распределенный реестр пользователей</w:t>
            </w:r>
          </w:p>
        </w:tc>
      </w:tr>
      <w:tr w:rsidR="006014DB" w:rsidRPr="006014DB" w14:paraId="5A5EA2AF" w14:textId="77777777" w:rsidTr="006014DB">
        <w:tc>
          <w:tcPr>
            <w:tcW w:w="896" w:type="dxa"/>
            <w:vAlign w:val="center"/>
          </w:tcPr>
          <w:p w14:paraId="2A98D20A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51" w:type="dxa"/>
            <w:vAlign w:val="center"/>
          </w:tcPr>
          <w:p w14:paraId="43BE843A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Создание организации</w:t>
            </w:r>
          </w:p>
        </w:tc>
        <w:tc>
          <w:tcPr>
            <w:tcW w:w="3059" w:type="dxa"/>
            <w:vAlign w:val="center"/>
          </w:tcPr>
          <w:p w14:paraId="7EE3808E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Ввод названия организации</w:t>
            </w:r>
          </w:p>
        </w:tc>
        <w:tc>
          <w:tcPr>
            <w:tcW w:w="1869" w:type="dxa"/>
            <w:vAlign w:val="center"/>
          </w:tcPr>
          <w:p w14:paraId="78C7BF78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869" w:type="dxa"/>
            <w:vAlign w:val="center"/>
          </w:tcPr>
          <w:p w14:paraId="22095069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Распределенный реестр организаций</w:t>
            </w:r>
          </w:p>
        </w:tc>
      </w:tr>
      <w:tr w:rsidR="006014DB" w:rsidRPr="006014DB" w14:paraId="3BDBB127" w14:textId="77777777" w:rsidTr="006014DB">
        <w:tc>
          <w:tcPr>
            <w:tcW w:w="896" w:type="dxa"/>
            <w:vAlign w:val="center"/>
          </w:tcPr>
          <w:p w14:paraId="7B940BE8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51" w:type="dxa"/>
            <w:vAlign w:val="center"/>
          </w:tcPr>
          <w:p w14:paraId="7999B88A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Добавление пользователей в организацию</w:t>
            </w:r>
          </w:p>
        </w:tc>
        <w:tc>
          <w:tcPr>
            <w:tcW w:w="3059" w:type="dxa"/>
            <w:vAlign w:val="center"/>
          </w:tcPr>
          <w:p w14:paraId="194990AE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 xml:space="preserve">Отправка приглашения пользователю, а </w:t>
            </w:r>
            <w:r w:rsidRPr="006014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также назначение ему роли</w:t>
            </w:r>
          </w:p>
        </w:tc>
        <w:tc>
          <w:tcPr>
            <w:tcW w:w="1869" w:type="dxa"/>
            <w:vAlign w:val="center"/>
          </w:tcPr>
          <w:p w14:paraId="36401125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Пользователь</w:t>
            </w:r>
          </w:p>
        </w:tc>
        <w:tc>
          <w:tcPr>
            <w:tcW w:w="1869" w:type="dxa"/>
            <w:vAlign w:val="center"/>
          </w:tcPr>
          <w:p w14:paraId="52DE792E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 xml:space="preserve">Распределенный реестр </w:t>
            </w:r>
            <w:r w:rsidRPr="006014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пользователей и организаций</w:t>
            </w:r>
          </w:p>
        </w:tc>
      </w:tr>
      <w:tr w:rsidR="006014DB" w:rsidRPr="006014DB" w14:paraId="3965D62B" w14:textId="77777777" w:rsidTr="006014DB">
        <w:tc>
          <w:tcPr>
            <w:tcW w:w="896" w:type="dxa"/>
            <w:vAlign w:val="center"/>
          </w:tcPr>
          <w:p w14:paraId="7627FE08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1651" w:type="dxa"/>
            <w:vAlign w:val="center"/>
          </w:tcPr>
          <w:p w14:paraId="77496314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Выпуск сертификатов</w:t>
            </w:r>
          </w:p>
        </w:tc>
        <w:tc>
          <w:tcPr>
            <w:tcW w:w="3059" w:type="dxa"/>
            <w:vAlign w:val="center"/>
          </w:tcPr>
          <w:p w14:paraId="556ADEF1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Получение пользовательских данных, их шифрация УЦ</w:t>
            </w:r>
          </w:p>
        </w:tc>
        <w:tc>
          <w:tcPr>
            <w:tcW w:w="1869" w:type="dxa"/>
            <w:vAlign w:val="center"/>
          </w:tcPr>
          <w:p w14:paraId="7FF793F2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Пользователь, блокчейн-сеть</w:t>
            </w:r>
          </w:p>
        </w:tc>
        <w:tc>
          <w:tcPr>
            <w:tcW w:w="1869" w:type="dxa"/>
            <w:vAlign w:val="center"/>
          </w:tcPr>
          <w:p w14:paraId="57F3A74B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Распределенный реестр сертификатов</w:t>
            </w:r>
          </w:p>
        </w:tc>
      </w:tr>
      <w:tr w:rsidR="006014DB" w:rsidRPr="006014DB" w14:paraId="2B9C05CA" w14:textId="77777777" w:rsidTr="006014DB">
        <w:tc>
          <w:tcPr>
            <w:tcW w:w="896" w:type="dxa"/>
            <w:vAlign w:val="center"/>
          </w:tcPr>
          <w:p w14:paraId="12D5F502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51" w:type="dxa"/>
            <w:vAlign w:val="center"/>
          </w:tcPr>
          <w:p w14:paraId="352508D9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Проведение транзакции</w:t>
            </w:r>
          </w:p>
        </w:tc>
        <w:tc>
          <w:tcPr>
            <w:tcW w:w="3059" w:type="dxa"/>
            <w:vAlign w:val="center"/>
          </w:tcPr>
          <w:p w14:paraId="68D12C5E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 xml:space="preserve">Подтверждение пользовательских сертификатов, а также выполнения </w:t>
            </w:r>
            <w:r w:rsidRPr="006014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ZKP</w:t>
            </w: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 xml:space="preserve"> алгоритма</w:t>
            </w:r>
          </w:p>
        </w:tc>
        <w:tc>
          <w:tcPr>
            <w:tcW w:w="1869" w:type="dxa"/>
            <w:vAlign w:val="center"/>
          </w:tcPr>
          <w:p w14:paraId="3BA0138D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Пользователь, блокчейн-сеть</w:t>
            </w:r>
          </w:p>
        </w:tc>
        <w:tc>
          <w:tcPr>
            <w:tcW w:w="1869" w:type="dxa"/>
            <w:vAlign w:val="center"/>
          </w:tcPr>
          <w:p w14:paraId="071AD64D" w14:textId="77777777" w:rsidR="006014DB" w:rsidRPr="006014DB" w:rsidRDefault="006014DB" w:rsidP="006014D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14DB">
              <w:rPr>
                <w:rFonts w:ascii="Times New Roman" w:hAnsi="Times New Roman" w:cs="Times New Roman"/>
                <w:sz w:val="28"/>
                <w:szCs w:val="28"/>
              </w:rPr>
              <w:t>Распределенный реестр транзакций</w:t>
            </w:r>
          </w:p>
        </w:tc>
      </w:tr>
    </w:tbl>
    <w:p w14:paraId="6BFADB18" w14:textId="118AB5B3" w:rsidR="00CE3E54" w:rsidRPr="006014DB" w:rsidRDefault="00CE3E54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9738D3" w14:textId="5459E044" w:rsidR="006014DB" w:rsidRPr="006014DB" w:rsidRDefault="006014D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Далее были построены упрощенная модель бизнес-процесса, изображенная на рисунке 16, а также усложненная модель бизнес-процесса (</w:t>
      </w:r>
      <w:r>
        <w:rPr>
          <w:rFonts w:ascii="Times New Roman" w:hAnsi="Times New Roman" w:cs="Times New Roman"/>
          <w:sz w:val="28"/>
          <w:lang w:val="en-US"/>
        </w:rPr>
        <w:t>BPMN</w:t>
      </w:r>
      <w:r w:rsidRPr="00594B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диаграмма), которая представлена на рисунке 17.</w:t>
      </w:r>
    </w:p>
    <w:p w14:paraId="7F6BF581" w14:textId="77777777" w:rsidR="006014DB" w:rsidRDefault="006014DB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FD6573" w14:textId="162640DF" w:rsidR="006014DB" w:rsidRDefault="006014DB" w:rsidP="005862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93557F" wp14:editId="11303BCB">
            <wp:extent cx="5054517" cy="3120572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1214" cy="316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B0F7" w14:textId="3FFE9959" w:rsidR="006014DB" w:rsidRDefault="006014DB" w:rsidP="005862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="008D55C0">
        <w:rPr>
          <w:rFonts w:ascii="Times New Roman" w:hAnsi="Times New Roman" w:cs="Times New Roman"/>
          <w:sz w:val="28"/>
        </w:rPr>
        <w:t>Упрощенная модель бизнес-процесса</w:t>
      </w:r>
    </w:p>
    <w:p w14:paraId="38A89A87" w14:textId="28CD29EC" w:rsidR="006014DB" w:rsidRDefault="006014DB" w:rsidP="005862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CE0CFD" wp14:editId="3F66A1C3">
            <wp:extent cx="4953527" cy="222575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0222" cy="22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E60D" w14:textId="786A0CC7" w:rsidR="006014DB" w:rsidRDefault="006014DB" w:rsidP="005862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 w:rsidR="008D55C0">
        <w:rPr>
          <w:rFonts w:ascii="Times New Roman" w:hAnsi="Times New Roman" w:cs="Times New Roman"/>
          <w:sz w:val="28"/>
        </w:rPr>
        <w:t>Усложненная модель бизнес-процесса (</w:t>
      </w:r>
      <w:r w:rsidR="008D55C0">
        <w:rPr>
          <w:rFonts w:ascii="Times New Roman" w:hAnsi="Times New Roman" w:cs="Times New Roman"/>
          <w:sz w:val="28"/>
          <w:lang w:val="en-US"/>
        </w:rPr>
        <w:t>BPMN</w:t>
      </w:r>
      <w:r w:rsidR="008D55C0" w:rsidRPr="00321584">
        <w:rPr>
          <w:rFonts w:ascii="Times New Roman" w:hAnsi="Times New Roman" w:cs="Times New Roman"/>
          <w:sz w:val="28"/>
        </w:rPr>
        <w:t>-</w:t>
      </w:r>
      <w:r w:rsidR="008D55C0">
        <w:rPr>
          <w:rFonts w:ascii="Times New Roman" w:hAnsi="Times New Roman" w:cs="Times New Roman"/>
          <w:sz w:val="28"/>
        </w:rPr>
        <w:t>диаграмма)</w:t>
      </w:r>
    </w:p>
    <w:p w14:paraId="2594499C" w14:textId="5F59D4AB" w:rsidR="00CE4731" w:rsidRDefault="00CE4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17B9AF" w14:textId="03A6804A" w:rsidR="002F17B0" w:rsidRPr="006014DB" w:rsidRDefault="002F17B0" w:rsidP="00CE4731">
      <w:pPr>
        <w:pStyle w:val="1"/>
        <w:spacing w:line="360" w:lineRule="auto"/>
        <w:ind w:firstLine="709"/>
        <w:rPr>
          <w:rFonts w:cs="Times New Roman"/>
          <w:szCs w:val="28"/>
        </w:rPr>
      </w:pPr>
      <w:bookmarkStart w:id="19" w:name="_Hlk153279173"/>
      <w:bookmarkStart w:id="20" w:name="_Toc156188761"/>
      <w:r w:rsidRPr="006014DB">
        <w:rPr>
          <w:rFonts w:cs="Times New Roman"/>
          <w:szCs w:val="28"/>
        </w:rPr>
        <w:lastRenderedPageBreak/>
        <w:t>ЗАКЛЮЧЕНИЕ</w:t>
      </w:r>
      <w:bookmarkEnd w:id="20"/>
    </w:p>
    <w:p w14:paraId="0A3B60B2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F93248" w14:textId="77777777" w:rsidR="002F17B0" w:rsidRPr="006014DB" w:rsidRDefault="002F17B0" w:rsidP="006014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End w:id="19"/>
    <w:p w14:paraId="0991B384" w14:textId="5995CAD6" w:rsidR="00CE4731" w:rsidRDefault="00CE4731" w:rsidP="00CE47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C05"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FC1C05">
        <w:rPr>
          <w:rFonts w:ascii="Times New Roman" w:hAnsi="Times New Roman" w:cs="Times New Roman"/>
          <w:sz w:val="28"/>
          <w:szCs w:val="28"/>
        </w:rPr>
        <w:t>расчетно-графической работы был</w:t>
      </w:r>
      <w:r>
        <w:rPr>
          <w:rFonts w:ascii="Times New Roman" w:hAnsi="Times New Roman" w:cs="Times New Roman"/>
          <w:sz w:val="28"/>
          <w:szCs w:val="28"/>
        </w:rPr>
        <w:t xml:space="preserve">о произведено проектирование системы </w:t>
      </w:r>
      <w:r>
        <w:rPr>
          <w:rFonts w:ascii="Times New Roman" w:hAnsi="Times New Roman" w:cs="Times New Roman"/>
          <w:sz w:val="28"/>
          <w:szCs w:val="28"/>
        </w:rPr>
        <w:t xml:space="preserve">перевода средств между электронными кошельками на основе алгоритмов </w:t>
      </w:r>
      <w:r>
        <w:rPr>
          <w:rFonts w:ascii="Times New Roman" w:hAnsi="Times New Roman" w:cs="Times New Roman"/>
          <w:sz w:val="28"/>
          <w:szCs w:val="28"/>
          <w:lang w:val="en-US"/>
        </w:rPr>
        <w:t>ZKP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A08B32" w14:textId="77777777" w:rsidR="00CE4731" w:rsidRDefault="00CE4731" w:rsidP="00CE47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выполнения расчетно-графической работы был выполнен ряд задач, а именно:</w:t>
      </w:r>
    </w:p>
    <w:p w14:paraId="6B08D880" w14:textId="36FEE6DE" w:rsidR="00CE4731" w:rsidRDefault="00CE4731" w:rsidP="00CE47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Произведен анализ предметной области системы перевода средств между электронными кошельками на основе алгоритмов </w:t>
      </w:r>
      <w:r>
        <w:rPr>
          <w:rFonts w:ascii="Times New Roman" w:hAnsi="Times New Roman" w:cs="Times New Roman"/>
          <w:sz w:val="28"/>
          <w:szCs w:val="28"/>
          <w:lang w:val="en-US"/>
        </w:rPr>
        <w:t>ZKP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E47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также</w:t>
      </w:r>
      <w:r>
        <w:rPr>
          <w:rFonts w:ascii="Times New Roman" w:hAnsi="Times New Roman" w:cs="Times New Roman"/>
          <w:sz w:val="28"/>
          <w:szCs w:val="28"/>
        </w:rPr>
        <w:t xml:space="preserve"> выделены </w:t>
      </w:r>
      <w:r>
        <w:rPr>
          <w:rFonts w:ascii="Times New Roman" w:hAnsi="Times New Roman" w:cs="Times New Roman"/>
          <w:sz w:val="28"/>
          <w:szCs w:val="28"/>
        </w:rPr>
        <w:t xml:space="preserve">основные </w:t>
      </w:r>
      <w:r>
        <w:rPr>
          <w:rFonts w:ascii="Times New Roman" w:hAnsi="Times New Roman" w:cs="Times New Roman"/>
          <w:sz w:val="28"/>
          <w:szCs w:val="28"/>
        </w:rPr>
        <w:t xml:space="preserve">сущности и функции </w:t>
      </w:r>
      <w:r>
        <w:rPr>
          <w:rFonts w:ascii="Times New Roman" w:hAnsi="Times New Roman" w:cs="Times New Roman"/>
          <w:sz w:val="28"/>
          <w:szCs w:val="28"/>
        </w:rPr>
        <w:t xml:space="preserve">такой 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14:paraId="4D669073" w14:textId="4A1456CA" w:rsidR="00CE4731" w:rsidRDefault="00CE4731" w:rsidP="00CE47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Проведен обзор некоторых методологий построения диаграмм, приведено теоретическое описание </w:t>
      </w:r>
      <w:r>
        <w:rPr>
          <w:rFonts w:ascii="Times New Roman" w:hAnsi="Times New Roman" w:cs="Times New Roman"/>
          <w:sz w:val="28"/>
          <w:szCs w:val="28"/>
        </w:rPr>
        <w:t xml:space="preserve">исследованных </w:t>
      </w:r>
      <w:r>
        <w:rPr>
          <w:rFonts w:ascii="Times New Roman" w:hAnsi="Times New Roman" w:cs="Times New Roman"/>
          <w:sz w:val="28"/>
          <w:szCs w:val="28"/>
        </w:rPr>
        <w:t>нотаций.</w:t>
      </w:r>
    </w:p>
    <w:p w14:paraId="72C05F9F" w14:textId="77777777" w:rsidR="00CE4731" w:rsidRDefault="00CE4731" w:rsidP="00CE47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Произведено построение диаграмм в нотациях </w:t>
      </w:r>
      <w:r w:rsidRPr="00FC1C05">
        <w:rPr>
          <w:rFonts w:ascii="Times New Roman" w:hAnsi="Times New Roman" w:cs="Times New Roman"/>
          <w:sz w:val="28"/>
          <w:szCs w:val="28"/>
        </w:rPr>
        <w:t>DFD, IDEF0, IDEF1X, IDEF3, BPMN.</w:t>
      </w:r>
    </w:p>
    <w:p w14:paraId="59213A6A" w14:textId="77777777" w:rsidR="00CE4731" w:rsidRDefault="00CE4731" w:rsidP="00CE47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выполненной работы был сделан вывод о том, что диаграммы различных нотаций</w:t>
      </w:r>
      <w:r w:rsidRPr="00970FBB">
        <w:rPr>
          <w:rFonts w:ascii="Times New Roman" w:hAnsi="Times New Roman" w:cs="Times New Roman"/>
          <w:sz w:val="28"/>
          <w:szCs w:val="28"/>
        </w:rPr>
        <w:t xml:space="preserve"> позволя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970FBB">
        <w:rPr>
          <w:rFonts w:ascii="Times New Roman" w:hAnsi="Times New Roman" w:cs="Times New Roman"/>
          <w:sz w:val="28"/>
          <w:szCs w:val="28"/>
        </w:rPr>
        <w:t>т глубже понять предметную область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970FBB">
        <w:rPr>
          <w:rFonts w:ascii="Times New Roman" w:hAnsi="Times New Roman" w:cs="Times New Roman"/>
          <w:sz w:val="28"/>
          <w:szCs w:val="28"/>
        </w:rPr>
        <w:t xml:space="preserve"> выделить ключевые компоненты системы, </w:t>
      </w:r>
      <w:r>
        <w:rPr>
          <w:rFonts w:ascii="Times New Roman" w:hAnsi="Times New Roman" w:cs="Times New Roman"/>
          <w:sz w:val="28"/>
          <w:szCs w:val="28"/>
        </w:rPr>
        <w:t xml:space="preserve">что в дальнейшем будет полезно для </w:t>
      </w:r>
      <w:r w:rsidRPr="00970FBB">
        <w:rPr>
          <w:rFonts w:ascii="Times New Roman" w:hAnsi="Times New Roman" w:cs="Times New Roman"/>
          <w:sz w:val="28"/>
          <w:szCs w:val="28"/>
        </w:rPr>
        <w:t>последующего анализа и разработки.</w:t>
      </w:r>
    </w:p>
    <w:sectPr w:rsidR="00CE4731" w:rsidSect="00D46901">
      <w:headerReference w:type="default" r:id="rId25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6F10C4" w14:textId="77777777" w:rsidR="009E7EF4" w:rsidRDefault="009E7EF4">
      <w:pPr>
        <w:spacing w:after="0" w:line="240" w:lineRule="auto"/>
      </w:pPr>
      <w:r>
        <w:separator/>
      </w:r>
    </w:p>
  </w:endnote>
  <w:endnote w:type="continuationSeparator" w:id="0">
    <w:p w14:paraId="79274779" w14:textId="77777777" w:rsidR="009E7EF4" w:rsidRDefault="009E7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817338" w14:textId="77777777" w:rsidR="009E7EF4" w:rsidRDefault="009E7EF4">
      <w:pPr>
        <w:spacing w:after="0" w:line="240" w:lineRule="auto"/>
      </w:pPr>
      <w:r>
        <w:separator/>
      </w:r>
    </w:p>
  </w:footnote>
  <w:footnote w:type="continuationSeparator" w:id="0">
    <w:p w14:paraId="772B548A" w14:textId="77777777" w:rsidR="009E7EF4" w:rsidRDefault="009E7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-1698002039"/>
      <w:docPartObj>
        <w:docPartGallery w:val="Page Numbers (Top of Page)"/>
        <w:docPartUnique/>
      </w:docPartObj>
    </w:sdtPr>
    <w:sdtContent>
      <w:p w14:paraId="2012FD83" w14:textId="18582380" w:rsidR="006014DB" w:rsidRPr="00DB4D85" w:rsidRDefault="006014DB" w:rsidP="00D46901">
        <w:pPr>
          <w:pStyle w:val="a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B4D8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B4D8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B4D8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A7F0D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DB4D8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6F2628"/>
    <w:multiLevelType w:val="hybridMultilevel"/>
    <w:tmpl w:val="32FEAD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067CA6"/>
    <w:multiLevelType w:val="hybridMultilevel"/>
    <w:tmpl w:val="39EEB766"/>
    <w:lvl w:ilvl="0" w:tplc="5FACC022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935"/>
    <w:rsid w:val="0004394B"/>
    <w:rsid w:val="00066320"/>
    <w:rsid w:val="00076D75"/>
    <w:rsid w:val="00095B58"/>
    <w:rsid w:val="00172247"/>
    <w:rsid w:val="001C2E27"/>
    <w:rsid w:val="001E0B44"/>
    <w:rsid w:val="0022113C"/>
    <w:rsid w:val="00244038"/>
    <w:rsid w:val="00280531"/>
    <w:rsid w:val="002B7EC9"/>
    <w:rsid w:val="002F17B0"/>
    <w:rsid w:val="00342B13"/>
    <w:rsid w:val="004604FE"/>
    <w:rsid w:val="00465B88"/>
    <w:rsid w:val="004D0D15"/>
    <w:rsid w:val="00503652"/>
    <w:rsid w:val="0050383C"/>
    <w:rsid w:val="00511BF6"/>
    <w:rsid w:val="00522AAD"/>
    <w:rsid w:val="005329F6"/>
    <w:rsid w:val="00550229"/>
    <w:rsid w:val="005862E0"/>
    <w:rsid w:val="005A7F0D"/>
    <w:rsid w:val="006014DB"/>
    <w:rsid w:val="006A6D74"/>
    <w:rsid w:val="006D1B1E"/>
    <w:rsid w:val="006D2928"/>
    <w:rsid w:val="00784FE3"/>
    <w:rsid w:val="00801935"/>
    <w:rsid w:val="008649A3"/>
    <w:rsid w:val="008D55C0"/>
    <w:rsid w:val="00900923"/>
    <w:rsid w:val="00906030"/>
    <w:rsid w:val="009966B6"/>
    <w:rsid w:val="009E7EF4"/>
    <w:rsid w:val="009F3CFE"/>
    <w:rsid w:val="00A17F16"/>
    <w:rsid w:val="00A31E5E"/>
    <w:rsid w:val="00A548D6"/>
    <w:rsid w:val="00AB596C"/>
    <w:rsid w:val="00AB7E22"/>
    <w:rsid w:val="00B251AF"/>
    <w:rsid w:val="00B36837"/>
    <w:rsid w:val="00B70A86"/>
    <w:rsid w:val="00BD6A79"/>
    <w:rsid w:val="00C37848"/>
    <w:rsid w:val="00CE3E54"/>
    <w:rsid w:val="00CE4731"/>
    <w:rsid w:val="00D46901"/>
    <w:rsid w:val="00D9262A"/>
    <w:rsid w:val="00E5033D"/>
    <w:rsid w:val="00E94933"/>
    <w:rsid w:val="00ED1888"/>
    <w:rsid w:val="00EE4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515AC"/>
  <w15:chartTrackingRefBased/>
  <w15:docId w15:val="{CB82EF4C-8332-40E7-A30C-26CE5618E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17B0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2F17B0"/>
    <w:pPr>
      <w:keepNext/>
      <w:keepLines/>
      <w:spacing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17B0"/>
    <w:pPr>
      <w:keepNext/>
      <w:keepLines/>
      <w:spacing w:after="0" w:line="360" w:lineRule="auto"/>
      <w:ind w:left="70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17B0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rsid w:val="002F17B0"/>
    <w:rPr>
      <w:rFonts w:ascii="Times New Roman" w:eastAsiaTheme="majorEastAsia" w:hAnsi="Times New Roman" w:cstheme="majorBidi"/>
      <w:b/>
      <w:color w:val="000000" w:themeColor="text1"/>
      <w:kern w:val="2"/>
      <w:sz w:val="28"/>
      <w:szCs w:val="26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2F17B0"/>
    <w:pPr>
      <w:spacing w:after="100"/>
    </w:pPr>
  </w:style>
  <w:style w:type="character" w:styleId="a3">
    <w:name w:val="Hyperlink"/>
    <w:basedOn w:val="a0"/>
    <w:uiPriority w:val="99"/>
    <w:unhideWhenUsed/>
    <w:rsid w:val="002F17B0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2F17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F17B0"/>
    <w:rPr>
      <w:kern w:val="2"/>
      <w14:ligatures w14:val="standardContextual"/>
    </w:rPr>
  </w:style>
  <w:style w:type="paragraph" w:styleId="a6">
    <w:name w:val="List Paragraph"/>
    <w:basedOn w:val="a"/>
    <w:uiPriority w:val="34"/>
    <w:qFormat/>
    <w:rsid w:val="002F17B0"/>
    <w:pPr>
      <w:ind w:left="720"/>
      <w:contextualSpacing/>
    </w:pPr>
  </w:style>
  <w:style w:type="table" w:customStyle="1" w:styleId="12">
    <w:name w:val="Сетка таблицы1"/>
    <w:basedOn w:val="a1"/>
    <w:next w:val="a7"/>
    <w:uiPriority w:val="39"/>
    <w:rsid w:val="002F17B0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7"/>
    <w:uiPriority w:val="39"/>
    <w:rsid w:val="002F1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1"/>
    <w:next w:val="a7"/>
    <w:uiPriority w:val="39"/>
    <w:rsid w:val="002F1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7"/>
    <w:uiPriority w:val="39"/>
    <w:rsid w:val="002F1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7"/>
    <w:uiPriority w:val="39"/>
    <w:rsid w:val="002F17B0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2F17B0"/>
    <w:pPr>
      <w:spacing w:after="100"/>
      <w:ind w:left="220"/>
    </w:pPr>
  </w:style>
  <w:style w:type="table" w:styleId="a7">
    <w:name w:val="Table Grid"/>
    <w:basedOn w:val="a1"/>
    <w:uiPriority w:val="39"/>
    <w:rsid w:val="002F1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qFormat/>
    <w:rsid w:val="008649A3"/>
    <w:pPr>
      <w:widowControl w:val="0"/>
      <w:suppressAutoHyphens/>
      <w:autoSpaceDN w:val="0"/>
      <w:spacing w:after="200" w:line="240" w:lineRule="auto"/>
      <w:textAlignment w:val="baseline"/>
    </w:pPr>
    <w:rPr>
      <w:rFonts w:ascii="Liberation Serif" w:eastAsia="Segoe UI" w:hAnsi="Liberation Serif" w:cs="Mangal"/>
      <w:i/>
      <w:iCs/>
      <w:color w:val="44546A"/>
      <w:kern w:val="3"/>
      <w:sz w:val="18"/>
      <w:szCs w:val="16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6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27</Pages>
  <Words>3586</Words>
  <Characters>20445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Озеров</dc:creator>
  <cp:keywords/>
  <dc:description/>
  <cp:lastModifiedBy>Учетная запись Майкрософт</cp:lastModifiedBy>
  <cp:revision>30</cp:revision>
  <cp:lastPrinted>2024-01-15T02:31:00Z</cp:lastPrinted>
  <dcterms:created xsi:type="dcterms:W3CDTF">2023-12-12T08:05:00Z</dcterms:created>
  <dcterms:modified xsi:type="dcterms:W3CDTF">2024-01-15T02:31:00Z</dcterms:modified>
</cp:coreProperties>
</file>