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/>
      <w:bookmarkStart w:id="0" w:name="_Hlk144642573"/>
      <w:r/>
      <w:bookmarkEnd w:id="0"/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МИНИСТЕРСТВО НАУКИ И ВЫСШЕГО ОБРАЗОВАНИЯ РОССИЙСКОЙ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ФЕДЕРАЦИИ ФЕДЕРАЛЬНОЕ ГОСУДАРСТВЕННОЕ АВТОНОМНОЕ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ОБРАЗОВАТЕЛЬНОЕ УЧРЕЖДЕНИЕ ВЫСШЕГО ОБРАЗОВАНИЯ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«СЕВАСТОПОЛЬСКИЙ ГОСУДАРСТВЕННЫЙ УНИВЕРСИТЕТ»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Институт информационных технологий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кафедра «Информационные системы»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Лабораторная работа №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  <w:t xml:space="preserve"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«</w:t>
      </w:r>
      <w:r>
        <w:rPr>
          <w:rFonts w:ascii="Times New Roman" w:hAnsi="Times New Roman" w:cs="Times New Roman"/>
          <w:sz w:val="28"/>
          <w:szCs w:val="28"/>
        </w:rPr>
        <w:t xml:space="preserve">Исследование способов конфигурации сетевых серверных служб стека и протоколов TCP/IP</w:t>
      </w:r>
      <w:r/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по дисциплине «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Инфокоммуникационные системы и сети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  <w14:ligatures w14:val="none"/>
        </w:rPr>
        <w:t xml:space="preserve">Выполнил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: ст. гр. ИС/б-20-1-о</w:t>
      </w:r>
      <w:r>
        <w:rPr>
          <w:rFonts w:ascii="Times New Roman" w:hAnsi="Times New Roman" w:eastAsia="Times New Roman" w:cs="Times New Roman"/>
          <w:color w:val="ffffff"/>
          <w:sz w:val="28"/>
          <w:szCs w:val="28"/>
          <w:lang w:eastAsia="ru-RU"/>
          <w14:ligatures w14:val="none"/>
        </w:rPr>
        <w:t xml:space="preserve">___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Галенин А. К.      </w:t>
      </w:r>
      <w:r>
        <w:rPr>
          <w:rFonts w:ascii="Times New Roman" w:hAnsi="Times New Roman" w:eastAsia="Times New Roman" w:cs="Times New Roman"/>
          <w:color w:val="ffffff"/>
          <w:sz w:val="28"/>
          <w:szCs w:val="28"/>
          <w:lang w:eastAsia="ru-RU"/>
          <w14:ligatures w14:val="none"/>
        </w:rPr>
        <w:t xml:space="preserve">______________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  <w14:ligatures w14:val="none"/>
        </w:rPr>
        <w:t xml:space="preserve">Проверил: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Чернега В.С. </w:t>
      </w:r>
      <w:r>
        <w:rPr>
          <w:rFonts w:ascii="Times New Roman" w:hAnsi="Times New Roman" w:eastAsia="Times New Roman" w:cs="Times New Roman"/>
          <w:color w:val="ffffff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  <w14:ligatures w14:val="none"/>
        </w:rPr>
        <w:t xml:space="preserve">     </w:t>
      </w:r>
      <w:r>
        <w:rPr>
          <w:rFonts w:ascii="Times New Roman" w:hAnsi="Times New Roman" w:eastAsia="Times New Roman" w:cs="Times New Roman"/>
          <w:color w:val="ffffff"/>
          <w:sz w:val="28"/>
          <w:szCs w:val="28"/>
          <w:lang w:eastAsia="ru-RU"/>
          <w14:ligatures w14:val="none"/>
        </w:rPr>
        <w:t xml:space="preserve">_____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  <w14:ligatures w14:val="none"/>
        </w:rPr>
        <w:t xml:space="preserve">Севастополь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14:ligatures w14:val="none"/>
        </w:rPr>
      </w:r>
    </w:p>
    <w:p>
      <w:pPr>
        <w:suppressLineNumbers w:val="false"/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2023 г.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ЦЕЛЬ РАБОТЫ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Исследование особенностей использования основных сетевых серверных служб стека протоколов TCP/IP и конфигурации серверов, реализующих эти службы, приобрести практические навыки по конфигурации серверного сетевого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ПОСТАНОВКА ЗАДАЧИ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Повторить теоретический материал по иерархии протоколов стека TCP/IP, по протоколам прикладного уровня и составу полей кадров и пакетов этих протоколов (выполняется в процессе домашней подготовки).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Составить в рабочем окне эмулятора схему исследуемой сети, изображенной на рисунке </w:t>
      </w: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Установить для всех серверов сети статический режим адресации и задать их адреса в следующем виде: XY.0.0.10 – DHCP-сервер; XY.0.0.100 –DNS-сервер; XY.0.0.100 – HTTP-сервер www.sevgu.ru; XY.0.0.200 – HTTP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сервер www.kaf.is. Здесь Х-предпоследняя цифра зачетной книжки, а Y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предпоследняя.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Задать режим динамической адресации для оконечных устройств сети, и провести установку и настройку DHCP-сервера на компьютере XY.0.0.10.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Установить на серверный компьютер XY.0.0.100 DNS-сервер и осуществить его настройку.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61948" cy="3495675"/>
                <wp:effectExtent l="0" t="0" r="127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31589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rcRect l="29631" t="30909" r="28341" b="25281"/>
                        <a:stretch/>
                      </pic:blipFill>
                      <pic:spPr bwMode="auto">
                        <a:xfrm>
                          <a:off x="0" y="0"/>
                          <a:ext cx="5988609" cy="3511306"/>
                        </a:xfrm>
                        <a:prstGeom prst="rect">
                          <a:avLst/>
                        </a:prstGeom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9.44pt;height:275.25pt;mso-wrap-distance-left:0.00pt;mso-wrap-distance-top:0.00pt;mso-wrap-distance-right:0.00pt;mso-wrap-distance-bottom:0.00pt;z-index:1;" stroked="f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 – Схема исследуемой сети с сетевыми службами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 Установить на серверный компьютер XY.0.0.100 HTTP-сервер, и разместить на нем страничку сайта www.sevgu.ru с информацией о университете.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 Установить на серверный компьютер XY.0.0.200 HTTP-сервер, и разместить на нем страничку сайта www.kaf.is.ru с рекламной информацией о кафедре ИС.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 </w:t>
      </w:r>
      <w:bookmarkStart w:id="0" w:name="_Hlk150176761"/>
      <w:r>
        <w:rPr>
          <w:rFonts w:ascii="Times New Roman" w:hAnsi="Times New Roman" w:cs="Times New Roman"/>
          <w:sz w:val="28"/>
          <w:szCs w:val="28"/>
        </w:rPr>
        <w:t xml:space="preserve">Провести проверку связи оконечных устройств друг с другом и доступа к страницам сайтов по их IP-адресам и по доменным символическим именам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реальном режиме и режиме симуляции</w:t>
      </w:r>
      <w:bookmarkEnd w:id="0"/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 Исследовать структуру пакетов при обращении к странице одного из сайтов.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ХОД РАБОТЫ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построена схема сети, изображенная на рисунке 2. В таблицу 1 были занесены</w:t>
      </w:r>
      <w:r>
        <w:rPr>
          <w:rFonts w:ascii="Times New Roman" w:hAnsi="Times New Roman" w:cs="Times New Roman"/>
          <w:sz w:val="28"/>
          <w:szCs w:val="28"/>
        </w:rPr>
        <w:t xml:space="preserve"> сетевые адреса используемых устройств (серверов).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2421" cy="2886075"/>
                <wp:effectExtent l="0" t="0" r="0" b="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85955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27212" t="24189" r="32573" b="36302"/>
                        <a:stretch/>
                      </pic:blipFill>
                      <pic:spPr bwMode="auto">
                        <a:xfrm>
                          <a:off x="0" y="0"/>
                          <a:ext cx="5228902" cy="288965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11.21pt;height:227.25pt;mso-wrap-distance-left:0.00pt;mso-wrap-distance-top:0.00pt;mso-wrap-distance-right:0.00pt;mso-wrap-distance-bottom:0.00pt;z-index:1;" stroked="f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contextualSpacing w:val="true"/>
        <w:jc w:val="center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  <w:t xml:space="preserve">Рисунок 2 – Схема сети</w:t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360" w:lineRule="auto"/>
        <w:ind w:firstLine="567" w:left="-851"/>
        <w:contextualSpacing w:val="true"/>
        <w:jc w:val="center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240" w:lineRule="auto"/>
        <w:ind w:firstLine="709"/>
        <w:contextualSpacing w:val="true"/>
        <w:jc w:val="both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  <w:t xml:space="preserve">Таблица 1 – Таблица статических IP-адресов</w:t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tbl>
      <w:tblPr>
        <w:tblStyle w:val="48"/>
        <w:tblW w:w="8471" w:type="dxa"/>
        <w:tblInd w:w="704" w:type="dxa"/>
        <w:tblBorders/>
        <w:tblLook w:val="04A0" w:firstRow="1" w:lastRow="0" w:firstColumn="1" w:lastColumn="0" w:noHBand="0" w:noVBand="1"/>
      </w:tblPr>
      <w:tblGrid>
        <w:gridCol w:w="3657"/>
        <w:gridCol w:w="4814"/>
      </w:tblGrid>
      <w:tr>
        <w:trPr>
          <w:trHeight w:val="466"/>
        </w:trPr>
        <w:tc>
          <w:tcPr>
            <w:tcBorders/>
            <w:tcW w:w="3657" w:type="dxa"/>
            <w:vAlign w:val="center"/>
            <w:textDirection w:val="lrTb"/>
            <w:noWrap w:val="false"/>
          </w:tcPr>
          <w:p>
            <w:pPr>
              <w:pBdr/>
              <w:spacing/>
              <w:ind w:firstLine="709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  <w:t xml:space="preserve">Сервер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4814" w:type="dxa"/>
            <w:vAlign w:val="center"/>
            <w:textDirection w:val="lrTb"/>
            <w:noWrap w:val="false"/>
          </w:tcPr>
          <w:p>
            <w:pPr>
              <w:pBdr/>
              <w:spacing/>
              <w:ind w:firstLine="709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val="en-US"/>
              </w:rPr>
              <w:t xml:space="preserve">IP-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адрес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  <w:tr>
        <w:trPr>
          <w:trHeight w:val="466"/>
        </w:trPr>
        <w:tc>
          <w:tcPr>
            <w:tcBorders/>
            <w:tcW w:w="3657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  <w:t xml:space="preserve">DHCP-сервер</w:t>
            </w:r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</w:r>
          </w:p>
        </w:tc>
        <w:tc>
          <w:tcPr>
            <w:tcBorders/>
            <w:tcW w:w="4814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19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.0.0.10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  <w:tr>
        <w:trPr>
          <w:trHeight w:val="466"/>
        </w:trPr>
        <w:tc>
          <w:tcPr>
            <w:tcBorders/>
            <w:tcW w:w="3657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  <w:t xml:space="preserve">DNS-сервер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4814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19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.0.0.100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  <w:tr>
        <w:trPr>
          <w:trHeight w:val="466"/>
        </w:trPr>
        <w:tc>
          <w:tcPr>
            <w:tcBorders/>
            <w:tcW w:w="3657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  <w:t xml:space="preserve">HTTP-сервер </w:t>
            </w:r>
            <w:hyperlink r:id="rId10" w:tooltip="http://www.sevgu" w:history="1">
              <w:r>
                <w:rPr>
                  <w:rStyle w:val="174"/>
                  <w:rFonts w:ascii="Times New Roman" w:hAnsi="Times New Roman" w:eastAsia="Calibri" w:cs="Times New Roman"/>
                  <w:sz w:val="28"/>
                  <w:szCs w:val="28"/>
                </w:rPr>
                <w:t xml:space="preserve">www.sev</w:t>
              </w:r>
              <w:r>
                <w:rPr>
                  <w:rStyle w:val="174"/>
                  <w:rFonts w:ascii="Times New Roman" w:hAnsi="Times New Roman" w:eastAsia="Calibri" w:cs="Times New Roman"/>
                  <w:sz w:val="28"/>
                  <w:szCs w:val="28"/>
                  <w:lang w:val="en-US"/>
                </w:rPr>
                <w:t xml:space="preserve">s</w:t>
              </w:r>
              <w:r>
                <w:rPr>
                  <w:rStyle w:val="174"/>
                  <w:rFonts w:ascii="Times New Roman" w:hAnsi="Times New Roman" w:eastAsia="Calibri" w:cs="Times New Roman"/>
                  <w:sz w:val="28"/>
                  <w:szCs w:val="28"/>
                </w:rPr>
                <w:t xml:space="preserve">u</w:t>
              </w:r>
            </w:hyperlink>
            <w:r>
              <w:rPr>
                <w:rFonts w:ascii="Times New Roman" w:hAnsi="Times New Roman" w:eastAsia="Calibri" w:cs="Times New Roman"/>
                <w:color w:val="000000"/>
                <w:sz w:val="28"/>
                <w:szCs w:val="28"/>
              </w:rPr>
              <w:t xml:space="preserve">.ru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4814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19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.0.0.100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  <w:tr>
        <w:trPr>
          <w:trHeight w:val="545"/>
        </w:trPr>
        <w:tc>
          <w:tcPr>
            <w:tcBorders/>
            <w:tcW w:w="3657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HTTP-сервер </w:t>
            </w:r>
            <w:hyperlink r:id="rId11" w:tooltip="http://www.kaf" w:history="1">
              <w:r>
                <w:rPr>
                  <w:rStyle w:val="174"/>
                  <w:rFonts w:ascii="Times New Roman" w:hAnsi="Times New Roman" w:eastAsia="Calibri" w:cs="Times New Roman"/>
                  <w:sz w:val="28"/>
                  <w:szCs w:val="28"/>
                </w:rPr>
                <w:t xml:space="preserve">www.kaf</w:t>
              </w:r>
            </w:hyperlink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.is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  <w:tc>
          <w:tcPr>
            <w:tcBorders/>
            <w:tcW w:w="4814" w:type="dxa"/>
            <w:vAlign w:val="center"/>
            <w:textDirection w:val="lrTb"/>
            <w:noWrap w:val="false"/>
          </w:tcPr>
          <w:p>
            <w:pPr>
              <w:pBdr/>
              <w:spacing/>
              <w:ind w:firstLine="567"/>
              <w:jc w:val="center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19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.0.0.200</w:t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  <w:r>
              <w:rPr>
                <w:rFonts w:ascii="Times New Roman" w:hAnsi="Times New Roman" w:eastAsia="Calibri" w:cs="Times New Roman"/>
                <w:sz w:val="28"/>
                <w:szCs w:val="28"/>
              </w:rPr>
            </w:r>
          </w:p>
        </w:tc>
      </w:tr>
    </w:tbl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  <w:t xml:space="preserve">Далее была настроена точка доступа так, как показано на рисунке 3.</w:t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3025" cy="2466874"/>
                <wp:effectExtent l="0" t="0" r="0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3482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38853" t="31984" r="18515" b="31733"/>
                        <a:stretch/>
                      </pic:blipFill>
                      <pic:spPr bwMode="auto">
                        <a:xfrm>
                          <a:off x="0" y="0"/>
                          <a:ext cx="5167989" cy="24740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05.75pt;height:194.24pt;mso-wrap-distance-left:0.00pt;mso-wrap-distance-top:0.00pt;mso-wrap-distance-right:0.00pt;mso-wrap-distance-bottom:0.00pt;z-index:1;" stroked="f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sz w:val="28"/>
          <w:szCs w:val="28"/>
          <w14:ligatures w14:val="none"/>
        </w:rPr>
      </w:pPr>
      <w:r>
        <w:rPr>
          <w:rFonts w:ascii="Times New Roman" w:hAnsi="Times New Roman" w:eastAsia="Calibri" w:cs="Times New Roman"/>
          <w:sz w:val="28"/>
          <w:szCs w:val="28"/>
          <w14:ligatures w14:val="none"/>
        </w:rPr>
        <w:t xml:space="preserve">Рисунок 3 – Настройка точки доступа</w:t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  <w:r>
        <w:rPr>
          <w:rFonts w:ascii="Times New Roman" w:hAnsi="Times New Roman" w:eastAsia="Calibri" w:cs="Times New Roman"/>
          <w:sz w:val="28"/>
          <w:szCs w:val="28"/>
          <w14:ligatures w14:val="none"/>
        </w:rPr>
      </w:r>
    </w:p>
    <w:p>
      <w:pPr>
        <w:pBdr/>
        <w:spacing w:after="0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к беспроводной сети Laptop0, Laptop1 необходимо было заменить модуль PT-LAPTOP-NM-1CFE на модуль Linksys-WPC300N. После этого была произведена конфигурация на всех устройствах с беспроводным подключением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как показано на рисунке 4.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29767" cy="5029200"/>
                <wp:effectExtent l="0" t="0" r="0" b="0"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1863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32503" t="14244" r="24561" b="19906"/>
                        <a:stretch/>
                      </pic:blipFill>
                      <pic:spPr bwMode="auto">
                        <a:xfrm>
                          <a:off x="0" y="0"/>
                          <a:ext cx="5841409" cy="50392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9.04pt;height:396.00pt;mso-wrap-distance-left:0.00pt;mso-wrap-distance-top:0.00pt;mso-wrap-distance-right:0.00pt;mso-wrap-distance-bottom:0.00pt;z-index:1;" stroked="f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Подключение ноутбука к точке доступа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была произведена настройка серверов. На рисунке 5 показаны параметры настройки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DHCP</w:t>
      </w:r>
      <w:r>
        <w:rPr>
          <w:rFonts w:ascii="Times New Roman" w:hAnsi="Times New Roman" w:cs="Times New Roman"/>
          <w:sz w:val="28"/>
          <w:szCs w:val="28"/>
        </w:rPr>
        <w:t xml:space="preserve">. На рисунке 6 изображена настройка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DNS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60541" cy="4419600"/>
                <wp:effectExtent l="0" t="0" r="0" b="0"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77341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50342" t="12901" r="7781" b="32807"/>
                        <a:stretch/>
                      </pic:blipFill>
                      <pic:spPr bwMode="auto">
                        <a:xfrm>
                          <a:off x="0" y="0"/>
                          <a:ext cx="6078472" cy="44326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77.21pt;height:348.00pt;mso-wrap-distance-left:0.00pt;mso-wrap-distance-top:0.00pt;mso-wrap-distance-right:0.00pt;mso-wrap-distance-bottom:0.00pt;z-index:1;" stroked="f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Конфигурация DHCP-сервера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87162" cy="3629025"/>
                <wp:effectExtent l="0" t="0" r="8890" b="0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80716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27666" t="7039" r="29781" b="47859"/>
                        <a:stretch/>
                      </pic:blipFill>
                      <pic:spPr bwMode="auto">
                        <a:xfrm>
                          <a:off x="0" y="0"/>
                          <a:ext cx="6113503" cy="36447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79.30pt;height:285.75pt;mso-wrap-distance-left:0.00pt;mso-wrap-distance-top:0.00pt;mso-wrap-distance-right:0.00pt;mso-wrap-distance-bottom:0.00pt;z-index:1;" stroked="f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Конфигурация DNS-сервера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требовалось у</w:t>
      </w:r>
      <w:r>
        <w:rPr>
          <w:rFonts w:ascii="Times New Roman" w:hAnsi="Times New Roman" w:cs="Times New Roman"/>
          <w:sz w:val="28"/>
          <w:szCs w:val="28"/>
        </w:rPr>
        <w:t xml:space="preserve">становить на серверный компьютер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XY</w:t>
      </w:r>
      <w:r>
        <w:rPr>
          <w:rFonts w:ascii="Times New Roman" w:hAnsi="Times New Roman" w:cs="Times New Roman"/>
          <w:sz w:val="28"/>
          <w:szCs w:val="28"/>
        </w:rPr>
        <w:t xml:space="preserve">.0.0.100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</w:t>
      </w:r>
      <w:r>
        <w:rPr>
          <w:rFonts w:ascii="Times New Roman" w:hAnsi="Times New Roman" w:cs="Times New Roman"/>
          <w:sz w:val="28"/>
          <w:szCs w:val="28"/>
        </w:rPr>
        <w:t xml:space="preserve">-сервер и разместить на нем страничк</w:t>
      </w:r>
      <w:r>
        <w:rPr>
          <w:rFonts w:ascii="Times New Roman" w:hAnsi="Times New Roman" w:cs="Times New Roman"/>
          <w:sz w:val="28"/>
          <w:szCs w:val="28"/>
        </w:rPr>
        <w:t xml:space="preserve">и</w:t>
      </w:r>
      <w:r>
        <w:rPr>
          <w:rFonts w:ascii="Times New Roman" w:hAnsi="Times New Roman" w:cs="Times New Roman"/>
          <w:sz w:val="28"/>
          <w:szCs w:val="28"/>
        </w:rPr>
        <w:t xml:space="preserve"> сайт</w:t>
      </w:r>
      <w:r>
        <w:rPr>
          <w:rFonts w:ascii="Times New Roman" w:hAnsi="Times New Roman" w:cs="Times New Roman"/>
          <w:sz w:val="28"/>
          <w:szCs w:val="28"/>
        </w:rPr>
        <w:t xml:space="preserve"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www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sev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cs="Times New Roman"/>
          <w:sz w:val="28"/>
          <w:szCs w:val="28"/>
        </w:rPr>
        <w:t xml:space="preserve"> с информацией о университете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www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kaf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cs="Times New Roman"/>
          <w:sz w:val="28"/>
          <w:szCs w:val="28"/>
        </w:rPr>
        <w:t xml:space="preserve"> с рекламной информацией о кафедре ИС.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7 представлен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код странички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sevsu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cs="Times New Roman"/>
          <w:sz w:val="28"/>
          <w:szCs w:val="28"/>
        </w:rPr>
        <w:t xml:space="preserve">, а на рисунке 8 представлен код странички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kaf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09684" cy="1618133"/>
                <wp:effectExtent l="0" t="0" r="0" b="1270"/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28001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50343" t="12901" r="23352" b="66135"/>
                        <a:stretch/>
                      </pic:blipFill>
                      <pic:spPr bwMode="auto">
                        <a:xfrm>
                          <a:off x="0" y="0"/>
                          <a:ext cx="3622610" cy="16239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84.23pt;height:127.41pt;mso-wrap-distance-left:0.00pt;mso-wrap-distance-top:0.00pt;mso-wrap-distance-right:0.00pt;mso-wrap-distance-bottom:0.00pt;z-index:1;" stroked="f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Код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sevsu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8040" cy="1534406"/>
                <wp:effectExtent l="0" t="0" r="0" b="8890"/>
                <wp:docPr id="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86667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32503" t="13976" r="27433" b="62461"/>
                        <a:stretch/>
                      </pic:blipFill>
                      <pic:spPr bwMode="auto">
                        <a:xfrm>
                          <a:off x="0" y="0"/>
                          <a:ext cx="4670460" cy="15451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65.20pt;height:120.82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Код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kaf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необходимо</w:t>
      </w:r>
      <w:r>
        <w:rPr>
          <w:rFonts w:ascii="Times New Roman" w:hAnsi="Times New Roman" w:cs="Times New Roman"/>
          <w:sz w:val="28"/>
          <w:szCs w:val="28"/>
        </w:rPr>
        <w:t xml:space="preserve"> было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Cloud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PT</w:t>
      </w:r>
      <w:r>
        <w:rPr>
          <w:rFonts w:ascii="Times New Roman" w:hAnsi="Times New Roman" w:cs="Times New Roman"/>
          <w:sz w:val="28"/>
          <w:szCs w:val="28"/>
        </w:rPr>
        <w:t xml:space="preserve"> добавить перенаправление с коаксиального кабеля на интернет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61584" cy="1935282"/>
                <wp:effectExtent l="0" t="0" r="0" b="8255"/>
                <wp:docPr id="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39956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54424" t="10751" r="2337" b="53503"/>
                        <a:stretch/>
                      </pic:blipFill>
                      <pic:spPr bwMode="auto">
                        <a:xfrm>
                          <a:off x="0" y="0"/>
                          <a:ext cx="4180138" cy="19439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27.68pt;height:152.38pt;mso-wrap-distance-left:0.00pt;mso-wrap-distance-top:0.00pt;mso-wrap-distance-right:0.00pt;mso-wrap-distance-bottom:0.00pt;z-index:1;" stroked="f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Перенаправление с коаксиального кабеля на интернет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10-13 представлен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</w:t>
      </w:r>
      <w:r>
        <w:rPr>
          <w:rFonts w:ascii="Times New Roman" w:hAnsi="Times New Roman" w:cs="Times New Roman"/>
          <w:sz w:val="28"/>
          <w:szCs w:val="28"/>
        </w:rPr>
        <w:t xml:space="preserve"> проверк</w:t>
      </w:r>
      <w:r>
        <w:rPr>
          <w:rFonts w:ascii="Times New Roman" w:hAnsi="Times New Roman" w:cs="Times New Roman"/>
          <w:sz w:val="28"/>
          <w:szCs w:val="28"/>
        </w:rPr>
        <w:t xml:space="preserve">и</w:t>
      </w:r>
      <w:r>
        <w:rPr>
          <w:rFonts w:ascii="Times New Roman" w:hAnsi="Times New Roman" w:cs="Times New Roman"/>
          <w:sz w:val="28"/>
          <w:szCs w:val="28"/>
        </w:rPr>
        <w:t xml:space="preserve"> связи оконечных устройств друг с другом и доступа к страницам сайтов по их IP-адресам и по доменным символическим именам в реальном режиме и режиме симуляции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67225" cy="1457052"/>
                <wp:effectExtent l="0" t="0" r="0" b="0"/>
                <wp:docPr id="1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8643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45203" t="12901" r="12617" b="62641"/>
                        <a:stretch/>
                      </pic:blipFill>
                      <pic:spPr bwMode="auto">
                        <a:xfrm>
                          <a:off x="0" y="0"/>
                          <a:ext cx="4478712" cy="146079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51.75pt;height:114.73pt;mso-wrap-distance-left:0.00pt;mso-wrap-distance-top:0.00pt;mso-wrap-distance-right:0.00pt;mso-wrap-distance-bottom:0.00pt;z-index:1;" stroked="f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Доступ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sevsu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cs="Times New Roman"/>
          <w:sz w:val="28"/>
          <w:szCs w:val="28"/>
        </w:rPr>
        <w:t xml:space="preserve"> по доменному символическому имени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19600" cy="1396594"/>
                <wp:effectExtent l="0" t="0" r="0" b="0"/>
                <wp:docPr id="1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47784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45505" t="13707" r="16700" b="65060"/>
                        <a:stretch/>
                      </pic:blipFill>
                      <pic:spPr bwMode="auto">
                        <a:xfrm>
                          <a:off x="0" y="0"/>
                          <a:ext cx="4441033" cy="14033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48.00pt;height:109.97pt;mso-wrap-distance-left:0.00pt;mso-wrap-distance-top:0.00pt;mso-wrap-distance-right:0.00pt;mso-wrap-distance-bottom:0.00pt;z-index:1;" stroked="f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Доступ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sevsu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адресу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62425" cy="1513609"/>
                <wp:effectExtent l="0" t="0" r="0" b="0"/>
                <wp:docPr id="1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20711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32353" t="13975" r="31061" b="62373"/>
                        <a:stretch/>
                      </pic:blipFill>
                      <pic:spPr bwMode="auto">
                        <a:xfrm>
                          <a:off x="0" y="0"/>
                          <a:ext cx="4168935" cy="15159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27.75pt;height:119.18pt;mso-wrap-distance-left:0.00pt;mso-wrap-distance-top:0.00pt;mso-wrap-distance-right:0.00pt;mso-wrap-distance-bottom:0.00pt;z-index:1;" stroked="f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Доступ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kaf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</w:t>
      </w:r>
      <w:r>
        <w:rPr>
          <w:rFonts w:ascii="Times New Roman" w:hAnsi="Times New Roman" w:cs="Times New Roman"/>
          <w:sz w:val="28"/>
          <w:szCs w:val="28"/>
        </w:rPr>
        <w:t xml:space="preserve"> по доменному символическому имени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73138" cy="1209675"/>
                <wp:effectExtent l="0" t="0" r="0" b="0"/>
                <wp:docPr id="1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89648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32353" t="14244" r="26527" b="65060"/>
                        <a:stretch/>
                      </pic:blipFill>
                      <pic:spPr bwMode="auto">
                        <a:xfrm>
                          <a:off x="0" y="0"/>
                          <a:ext cx="4277080" cy="12107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36.47pt;height:95.25pt;mso-wrap-distance-left:0.00pt;mso-wrap-distance-top:0.00pt;mso-wrap-distance-right:0.00pt;mso-wrap-distance-bottom:0.00pt;z-index:1;" stroked="f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Доступ к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kaf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адресу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ВЫВОДЫ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</w:t>
      </w:r>
      <w:r>
        <w:rPr>
          <w:rFonts w:ascii="Times New Roman" w:hAnsi="Times New Roman" w:cs="Times New Roman"/>
          <w:sz w:val="28"/>
          <w:szCs w:val="28"/>
        </w:rPr>
        <w:t xml:space="preserve">нения лабораторной работы были исследованы особенности использования основных сетевых серверных служб стека протоколов TCP/IP и конфигурации серверов, реализующих эти службы, приобретены практические навыки по конфигурации серверного сетевого оборудования.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Произведена настройка динамического распределения </w:t>
      </w:r>
      <w:r>
        <w:rPr>
          <w:rFonts w:ascii="Times New Roman" w:hAnsi="Times New Roman" w:cs="Times New Roman"/>
          <w:sz w:val="28"/>
          <w:szCs w:val="28"/>
        </w:rPr>
        <w:t xml:space="preserve">ip</w:t>
      </w:r>
      <w:r>
        <w:rPr>
          <w:rFonts w:ascii="Times New Roman" w:hAnsi="Times New Roman" w:cs="Times New Roman"/>
          <w:sz w:val="28"/>
          <w:szCs w:val="28"/>
        </w:rPr>
        <w:t xml:space="preserve">-адресов при помощи DHSP-сервера, настроены доменные имена при помощи DNS-сервера и настроена локальная сеть.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14:ligatures w14:val="none"/>
        </w:rPr>
      </w:r>
    </w:p>
    <w:sectPr>
      <w:footnotePr/>
      <w:endnotePr/>
      <w:type w:val="nextPage"/>
      <w:pgSz w:h="16838" w:orient="landscape" w:w="11906"/>
      <w:pgMar w:top="1134" w:right="1134" w:bottom="1134" w:left="1134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www.sevgu" TargetMode="External"/><Relationship Id="rId11" Type="http://schemas.openxmlformats.org/officeDocument/2006/relationships/hyperlink" Target="http://www.kaf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2024-01-09T22:06:57Z</dcterms:modified>
</cp:coreProperties>
</file>