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СОДЕРЖАНИЕ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dt>
      <w:sdtPr>
        <w15:appearance w15:val="boundingBox"/>
        <w:id w:val="1029455380"/>
        <w:docPartObj>
          <w:docPartGallery w:val="Table of Contents"/>
          <w:docPartUnique w:val="true"/>
        </w:docPartObj>
        <w:rPr>
          <w:sz w:val="28"/>
          <w:szCs w:val="28"/>
        </w:rPr>
      </w:sdtPr>
      <w:sdtContent>
        <w:p>
          <w:pPr>
            <w:pBdr/>
            <w:spacing w:line="360" w:lineRule="auto"/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886"/>
            <w:pBdr/>
            <w:tabs>
              <w:tab w:val="right" w:leader="dot" w:pos="9912"/>
            </w:tabs>
            <w:spacing/>
            <w:ind/>
            <w:jc w:val="both"/>
            <w:rPr>
              <w:b w:val="0"/>
              <w:bCs w:val="0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</w:r>
          <w:hyperlink w:tooltip="#_Toc1" w:anchor="_Toc1" w:history="1">
            <w:r>
              <w:rPr>
                <w:rStyle w:val="887"/>
              </w:rPr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  <w:t xml:space="preserve">ВВЕДЕНИЕ</w:t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6"/>
            <w:pBdr/>
            <w:tabs>
              <w:tab w:val="right" w:leader="dot" w:pos="9912"/>
            </w:tabs>
            <w:spacing/>
            <w:ind/>
            <w:jc w:val="both"/>
            <w:rPr>
              <w:b w:val="0"/>
              <w:bCs w:val="0"/>
              <w:sz w:val="28"/>
              <w:szCs w:val="28"/>
            </w:rPr>
          </w:pPr>
          <w:r/>
          <w:hyperlink w:tooltip="#_Toc2" w:anchor="_Toc2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  <w:t xml:space="preserve">1 СИСТЕМЫ ПЕРЕВОДА СРЕДСТВ МЕЖДУ ЭЛЕКТРОННЫМИ КОШЕЛЬКАМИ, СУЩЕСТВУЮЩИЕ СИСТЕМЫ ПЕРЕВОДА СРЕДСТВ МЕЖДУ ЭЛЕКТРОННЫМИ КОШЕЛЬКАМИ, ОСНОВАННЫЕ НА АЛГОРИТМАХ ZKP</w:t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3" w:anchor="_Toc3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1.1 Система перевода средств между электронными кошельками и её общие характеристики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4" w:anchor="_Toc4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1.2 Обзор существующих аналогов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5" w:anchor="_Toc5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1.3 Обоснование выбора инструментальных средств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11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6" w:anchor="_Toc6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Выводы к разделу 1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13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6"/>
            <w:pBdr/>
            <w:tabs>
              <w:tab w:val="right" w:leader="dot" w:pos="9912"/>
            </w:tabs>
            <w:spacing/>
            <w:ind/>
            <w:jc w:val="both"/>
            <w:rPr>
              <w:b w:val="0"/>
              <w:bCs w:val="0"/>
              <w:sz w:val="28"/>
              <w:szCs w:val="28"/>
            </w:rPr>
          </w:pPr>
          <w:r/>
          <w:hyperlink w:tooltip="#_Toc7" w:anchor="_Toc7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  <w:t xml:space="preserve">2 CИСТЕМОТЕХНИЧЕСКИЙ АНАЛИЗ И ПРОЕКТИРОВАНИЕ ИНФОРМАЦИОННОЙ СИСТЕМЫ ПЕРЕВОДА СРЕДСТВ МЕЖДУ ЭЛЕКТРОННЫМИ КОШЕЛЬКАМИ НА ОСНОВЕ АЛГОРИТМОВ ZKP</w:t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15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8" w:anchor="_Toc8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2.1 Построение диаграмм потоков данных (DFD) в системе перевода средств между электронными кошельками на основе алгоритмов ZKP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15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9" w:anchor="_Toc9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2.2 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Разработка функциональной модели 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IDEF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0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системы перевода средств между электронными кошельками на основе алгоритмов 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ZKP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18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10" w:anchor="_Toc10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2.3 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Разработка обобщенной архитектуры и алгоритма функционирования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системы перевода средств между электронными кошельками на основе алгоритмов 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ZKP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20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11" w:anchor="_Toc11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Выводы к разделу 2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22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6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12" w:anchor="_Toc12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 РАЗРАБОТКА СИСТЕМЫ ПЕРЕВОДА СРЕДСТВ МЕЖДУ ЭЛЕКТРОННЫМИ КОШЕЛЬКАМИ НА ОСНОВЕ АЛГОРИТМОВ ZKP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23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14:ligatures w14:val="none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13" w:anchor="_Toc13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3.1 Выбор и обоснование технологических средств разработки системы перевода средств между электронными кошельками на основе алгоритмов ZKP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23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suppressLineNumbers w:val="false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14" w:anchor="_Toc14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3.1.1 Платформа с технологией распределенного реестра Hyperledger Fabric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  <w:t xml:space="preserve">23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15" w:anchor="_Toc15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3.1.2 Язык программирования Java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  <w:t xml:space="preserve">25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16" w:anchor="_Toc16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3.1.3 Фреймворк Spring и расширение Spring Boot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_Toc16 \h</w:instrText>
              <w:fldChar w:fldCharType="separate"/>
              <w:t xml:space="preserve">25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17" w:anchor="_Toc17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3.1.4 Язык программирования Go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_Toc17 \h</w:instrText>
              <w:fldChar w:fldCharType="separate"/>
              <w:t xml:space="preserve">26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18" w:anchor="_Toc18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3.1.4 Платформа контейнеризации приложений Docker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_Toc18 \h</w:instrText>
              <w:fldChar w:fldCharType="separate"/>
              <w:t xml:space="preserve">26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19" w:anchor="_Toc19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3.1.5 Система контроля версий Git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_Toc19 \h</w:instrText>
              <w:fldChar w:fldCharType="separate"/>
              <w:t xml:space="preserve">27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20" w:anchor="_Toc20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3.1.6 Документирование REST API при помощи Swagger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_Toc20 \h</w:instrText>
              <w:fldChar w:fldCharType="separate"/>
              <w:t xml:space="preserve">27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21" w:anchor="_Toc21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3.2 Инструментальные средства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_Toc21 \h</w:instrText>
              <w:fldChar w:fldCharType="separate"/>
              <w:t xml:space="preserve">28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22" w:anchor="_Toc22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3.2.1 NetBeans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_Toc22 \h</w:instrText>
              <w:fldChar w:fldCharType="separate"/>
              <w:t xml:space="preserve">28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23" w:anchor="_Toc23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3.2.2 Visual Studio Code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_Toc23 \h</w:instrText>
              <w:fldChar w:fldCharType="separate"/>
              <w:t xml:space="preserve">28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0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24" w:anchor="_Toc24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3.2.3 Docker Desktop</w:t>
            </w:r>
            <w:r>
              <w:rPr>
                <w:rStyle w:val="88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_Toc24 \h</w:instrText>
              <w:fldChar w:fldCharType="separate"/>
              <w:t xml:space="preserve">28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89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25" w:anchor="_Toc25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3.3 Разработка API</w:t>
            </w:r>
            <w:r>
              <w:rPr>
                <w:rStyle w:val="887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  <w14:ligatures w14:val="none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_Toc25 \h</w:instrText>
              <w:fldChar w:fldCharType="separate"/>
              <w:t xml:space="preserve">28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86"/>
            <w:pBdr/>
            <w:tabs>
              <w:tab w:val="right" w:leader="dot" w:pos="9912"/>
            </w:tabs>
            <w:spacing/>
            <w:ind/>
            <w:jc w:val="both"/>
            <w:rPr>
              <w:b w:val="0"/>
              <w:bCs w:val="0"/>
              <w:sz w:val="28"/>
              <w:szCs w:val="28"/>
            </w:rPr>
          </w:pPr>
          <w:r/>
          <w:hyperlink w:tooltip="#_Toc26" w:anchor="_Toc26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  <w:t xml:space="preserve">ЗАКЛЮЧЕНИЕ</w:t>
            </w:r>
            <w:r>
              <w:rPr>
                <w:rStyle w:val="887"/>
                <w:b w:val="0"/>
                <w:bCs w:val="0"/>
                <w:sz w:val="28"/>
                <w:szCs w:val="28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_Toc26 \h</w:instrText>
              <w:fldChar w:fldCharType="separate"/>
              <w:t xml:space="preserve">30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86"/>
            <w:pBdr/>
            <w:tabs>
              <w:tab w:val="right" w:leader="dot" w:pos="9912"/>
            </w:tabs>
            <w:spacing/>
            <w:ind/>
            <w:jc w:val="both"/>
            <w:rPr>
              <w:rFonts w:ascii="Times New Roman" w:hAnsi="Times New Roman"/>
            </w:rPr>
          </w:pPr>
          <w:hyperlink w:tooltip="#_Toc27" w:anchor="_Toc27" w:history="1">
            <w:r>
              <w:rPr>
                <w:rStyle w:val="887"/>
                <w:b/>
                <w:bCs/>
              </w:rPr>
            </w:r>
            <w:r>
              <w:rPr>
                <w:rStyle w:val="887"/>
                <w:rFonts w:ascii="Times New Roman" w:hAnsi="Times New Roman"/>
                <w:b w:val="0"/>
                <w:bCs w:val="0"/>
                <w:sz w:val="28"/>
                <w:szCs w:val="28"/>
                <w:lang w:val="ru-RU"/>
              </w:rPr>
              <w:t xml:space="preserve">СПИСОК ИСПОЛЬЗОВАННЫХ ИСТОЧНИКОВ</w:t>
            </w:r>
            <w:r>
              <w:rPr>
                <w:rStyle w:val="887"/>
                <w:rFonts w:ascii="Times New Roman" w:hAnsi="Times New Roman"/>
                <w:b w:val="0"/>
                <w:bCs w:val="0"/>
                <w:lang w:val="ru-RU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31</w:t>
              <w:fldChar w:fldCharType="end"/>
            </w:r>
          </w:hyperlink>
          <w:r>
            <w:rPr>
              <w:rFonts w:ascii="Times New Roman" w:hAnsi="Times New Roman"/>
              <w:lang w:val="ru-RU"/>
            </w:rPr>
          </w:r>
        </w:p>
        <w:p>
          <w:pPr>
            <w:pBdr/>
            <w:spacing w:line="360" w:lineRule="auto"/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  <w:lang w:val="ru-RU" w:eastAsia="ru-RU" w:bidi="ar-SA"/>
            </w:rPr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</w:r>
          <w:r/>
        </w:p>
      </w:sdtContent>
    </w:sdt>
    <w:p>
      <w:pPr>
        <w:pStyle w:val="692"/>
        <w:pBdr/>
        <w:spacing w:line="360" w:lineRule="auto"/>
        <w:ind/>
        <w:rPr>
          <w:szCs w:val="28"/>
          <w:lang w:val="ru-RU"/>
        </w:rPr>
      </w:pPr>
      <w:r/>
      <w:bookmarkStart w:id="2" w:name="_Toc1"/>
      <w:r>
        <w:rPr>
          <w:szCs w:val="28"/>
          <w:lang w:val="ru-RU"/>
        </w:rPr>
        <w:br w:type="page" w:clear="all"/>
      </w:r>
      <w:r>
        <w:rPr>
          <w:szCs w:val="28"/>
          <w:lang w:val="ru-RU"/>
        </w:rPr>
        <w:t xml:space="preserve">ВВЕДЕНИЕ</w:t>
      </w:r>
      <w:r>
        <w:rPr>
          <w:szCs w:val="28"/>
          <w:lang w:val="ru-RU"/>
        </w:rPr>
      </w:r>
      <w:bookmarkEnd w:id="2"/>
      <w:r/>
      <w:r>
        <w:rPr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современном мире наблюдается рост тенденций на внедрение блокчейн технологий в различных отраслях, в том числе и в экономической сфере. Это связано</w:t>
      </w:r>
      <w:r>
        <w:rPr>
          <w:sz w:val="28"/>
          <w:szCs w:val="28"/>
          <w:lang w:val="ru-RU"/>
        </w:rPr>
        <w:t xml:space="preserve"> с тем, что данные технологии позволяют не только упростить и увеличить эффективность финансовых операций, но и обеспечить безопасность и прозрачность транзакций, что является неотъемлемым аспектом при проведении операций, связанных с денежными средствами.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использовании приложений для электронных платежей остро стоит проблема о конфиденциальности данных, об их секретности. Большинство таких сист</w:t>
      </w:r>
      <w:bookmarkStart w:id="1" w:name="_GoBack"/>
      <w:r/>
      <w:bookmarkEnd w:id="1"/>
      <w:r>
        <w:rPr>
          <w:sz w:val="28"/>
          <w:szCs w:val="28"/>
          <w:lang w:val="ru-RU"/>
        </w:rPr>
        <w:t xml:space="preserve">ем включают в себя сервисы для аутентификации, невозможности отрицания авторства. Такие возможности могу быть реализованы при помощи простых криптографических протоколов, например, </w:t>
      </w:r>
      <w:r>
        <w:rPr>
          <w:sz w:val="28"/>
          <w:szCs w:val="28"/>
        </w:rPr>
        <w:t xml:space="preserve">TLS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Transport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Layer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Security</w:t>
      </w:r>
      <w:r>
        <w:rPr>
          <w:sz w:val="28"/>
          <w:szCs w:val="28"/>
          <w:lang w:val="ru-RU"/>
        </w:rPr>
        <w:t xml:space="preserve">). Протокол </w:t>
      </w:r>
      <w:r>
        <w:rPr>
          <w:sz w:val="28"/>
          <w:szCs w:val="28"/>
        </w:rPr>
        <w:t xml:space="preserve">TLS</w:t>
      </w:r>
      <w:r>
        <w:rPr>
          <w:sz w:val="28"/>
          <w:szCs w:val="28"/>
          <w:lang w:val="ru-RU"/>
        </w:rPr>
        <w:t xml:space="preserve"> – это протокол шифрования и аутентификации, он работает на транспортном уровне сетевой модели OSI, где отвечает за создание безопасных сессий обмена данными между браузером и сервером.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Однако существуют такие операции, которые невозможно защитить при помощи простых протоколов шифрования, вроде </w:t>
      </w:r>
      <w:r>
        <w:rPr>
          <w:sz w:val="28"/>
          <w:szCs w:val="28"/>
        </w:rPr>
        <w:t xml:space="preserve">TSL</w:t>
      </w:r>
      <w:r>
        <w:rPr>
          <w:sz w:val="28"/>
          <w:szCs w:val="28"/>
          <w:lang w:val="ru-RU"/>
        </w:rPr>
        <w:t xml:space="preserve">. К таким операциям можно отнести электронные платежи, при проведении которых сохранение конфиденциальности является неотъемлемой частью, ведь при несоответствии приложения стандартам безопасности возникают риски утечки </w:t>
      </w:r>
      <w:r>
        <w:rPr>
          <w:sz w:val="28"/>
          <w:szCs w:val="28"/>
          <w:lang w:val="ru-RU"/>
        </w:rPr>
        <w:t xml:space="preserve">личных и финансовых данных пользователей. Также участники таких систем могут стать жертвой мошенничества, поскольку простые протоколы шифрования могут иметь уязвимости, из-за которых становится возможным получить доступ к персональным данным пользователей.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Более тонкие операции, такие как проведение электронных платежей, требуют внедрения более сложных криптографических алгоритмов, чтобы избежать возможности утечки пользовательских данных.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связи с этим, актуальным является задача разработки системы перевода средств между электронными кошельками на основе алгоритмов доказательства с </w:t>
      </w:r>
      <w:r>
        <w:rPr>
          <w:sz w:val="28"/>
          <w:szCs w:val="28"/>
          <w:lang w:val="ru-RU"/>
        </w:rPr>
        <w:t xml:space="preserve">нулевым разглашением (</w:t>
      </w:r>
      <w:r>
        <w:rPr>
          <w:sz w:val="28"/>
          <w:szCs w:val="28"/>
        </w:rPr>
        <w:t xml:space="preserve">Zero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Knowledge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Proof</w:t>
      </w:r>
      <w:r>
        <w:rPr>
          <w:sz w:val="28"/>
          <w:szCs w:val="28"/>
          <w:lang w:val="ru-RU"/>
        </w:rPr>
        <w:t xml:space="preserve">), что и является целью данной курсовой работы. Доказательство с нулевым разглашением (ZKP) представляет собой криптографический протокол, который позволяет одной стороне (доказывающему, </w:t>
      </w:r>
      <w:r>
        <w:rPr>
          <w:sz w:val="28"/>
          <w:szCs w:val="28"/>
        </w:rPr>
        <w:t xml:space="preserve">prover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P</w:t>
      </w:r>
      <w:r>
        <w:rPr>
          <w:sz w:val="28"/>
          <w:szCs w:val="28"/>
          <w:lang w:val="ru-RU"/>
        </w:rPr>
        <w:t xml:space="preserve">) убедить другую сторону (проверяющего, verifier, V) в истинности какого-либо утверждения, не раскрывая при этом никакой информации, подтверждающей это утверждение. </w:t>
      </w:r>
      <w:r>
        <w:rPr>
          <w:sz w:val="28"/>
          <w:szCs w:val="28"/>
          <w:lang w:val="ru-RU"/>
        </w:rPr>
        <w:t xml:space="preserve">ZKP может быть интерактивным, когда доказывающий повторяет процесс доказательства для каждого проверяющего, а также неинтерактивным, когда доказывающий создаёт доказательство, которым может воспользоваться каждый человек, использующий то же доказательство.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Существует множество вариантов реализации алгоритмов доказательства с нулевым разглашением, например, протокол парольной аутентификации </w:t>
      </w:r>
      <w:r>
        <w:rPr>
          <w:sz w:val="28"/>
          <w:szCs w:val="28"/>
        </w:rPr>
        <w:t xml:space="preserve">SRP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Secure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Remote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Password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Protocol</w:t>
      </w:r>
      <w:r>
        <w:rPr>
          <w:sz w:val="28"/>
          <w:szCs w:val="28"/>
          <w:lang w:val="ru-RU"/>
        </w:rPr>
        <w:t xml:space="preserve">), или неинтерактивный криптографический протокол </w:t>
      </w:r>
      <w:r>
        <w:rPr>
          <w:sz w:val="28"/>
          <w:szCs w:val="28"/>
        </w:rPr>
        <w:t xml:space="preserve">zk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</w:rPr>
        <w:t xml:space="preserve">SNARKs</w:t>
      </w:r>
      <w:r>
        <w:rPr>
          <w:sz w:val="28"/>
          <w:szCs w:val="28"/>
          <w:lang w:val="ru-RU"/>
        </w:rPr>
        <w:t xml:space="preserve">, но в данной курсовой работе будет использоваться набор криптографических протоколов 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b/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 w:clear="all"/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Style w:val="692"/>
        <w:pBdr/>
        <w:spacing w:line="360" w:lineRule="auto"/>
        <w:ind w:left="709"/>
        <w:rPr>
          <w:lang w:val="ru-RU"/>
        </w:rPr>
      </w:pPr>
      <w:r/>
      <w:bookmarkStart w:id="3" w:name="_Toc2"/>
      <w:r>
        <w:rPr>
          <w:lang w:val="ru-RU"/>
        </w:rPr>
        <w:t xml:space="preserve">1 СИСТЕМЫ ПЕРЕВОДА СРЕДСТВ МЕЖДУ ЭЛЕКТРОННЫМИ КОШЕЛЬКАМИ, СУЩЕСТВУЮЩИЕ СИСТЕМЫ ПЕРЕВОДА СРЕДСТВ МЕЖДУ ЭЛЕКТРОННЫМИ КОШЕЛЬКАМИ, ОСНОВАННЫЕ НА АЛГОРИТМАХ ZKP</w:t>
      </w:r>
      <w:r>
        <w:rPr>
          <w:lang w:val="ru-RU"/>
        </w:rPr>
      </w:r>
      <w:bookmarkEnd w:id="3"/>
      <w:r/>
      <w:r>
        <w:rPr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4" w:name="_Toc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1.1 Система перевода средств между электронными кошельками и её общие характеристики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4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Предметная область настоящей курсовой работы – Система перевода средств между электронными кошельками на основе алгоритмов ZKP.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целью данной области является обеспечение приватности и безопасности проводимых финансовых транзакций, путём внедрения в систему сложных криптографических протоколов, а именно алгоритмов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Одной из задач криптогра</w:t>
      </w:r>
      <w:r>
        <w:rPr>
          <w:sz w:val="28"/>
          <w:szCs w:val="28"/>
          <w:lang w:val="ru-RU"/>
        </w:rPr>
        <w:t xml:space="preserve">фии является двусторонняя интерактивная игра, в которой доказывающая сторона доказывает истинность некоторого утверждения другой стороне, проверяющей, не раскрывая сущности доказательства. Такая игра называется протоколом интерактивного доказательства или </w:t>
      </w:r>
      <w:r>
        <w:rPr>
          <w:sz w:val="28"/>
          <w:szCs w:val="28"/>
        </w:rPr>
        <w:t xml:space="preserve">IP</w:t>
      </w:r>
      <w:r>
        <w:rPr>
          <w:sz w:val="28"/>
          <w:szCs w:val="28"/>
          <w:lang w:val="ru-RU"/>
        </w:rPr>
        <w:t xml:space="preserve">-протоколом (</w:t>
      </w:r>
      <w:r>
        <w:rPr>
          <w:sz w:val="28"/>
          <w:szCs w:val="28"/>
        </w:rPr>
        <w:t xml:space="preserve">interactive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proof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IP</w:t>
      </w:r>
      <w:r>
        <w:rPr>
          <w:sz w:val="28"/>
          <w:szCs w:val="28"/>
          <w:lang w:val="ru-RU"/>
        </w:rPr>
        <w:t xml:space="preserve">). Доказательство, получаемое при помощи такого </w:t>
      </w:r>
      <w:r>
        <w:rPr>
          <w:sz w:val="28"/>
          <w:szCs w:val="28"/>
        </w:rPr>
        <w:t xml:space="preserve">IP</w:t>
      </w:r>
      <w:r>
        <w:rPr>
          <w:sz w:val="28"/>
          <w:szCs w:val="28"/>
          <w:lang w:val="ru-RU"/>
        </w:rPr>
        <w:t xml:space="preserve">-протокола, является секретным, потому что, во-первых, провер</w:t>
      </w:r>
      <w:r>
        <w:rPr>
          <w:sz w:val="28"/>
          <w:szCs w:val="28"/>
          <w:lang w:val="ru-RU"/>
        </w:rPr>
        <w:t xml:space="preserve">яющая сторона, убедившись в истинности доказанного утверждения, не способна самостоятельно повторить доказательство, и, во-вторых, после завершения протокола никто извне не способен понять сообщения, которыми обменивались стороны в процессе доказательства.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Такая конфиденциальность необходима во многих приложениях, в которых проводятся операции с использован</w:t>
      </w:r>
      <w:r>
        <w:rPr>
          <w:sz w:val="28"/>
          <w:szCs w:val="28"/>
          <w:lang w:val="ru-RU"/>
        </w:rPr>
        <w:t xml:space="preserve">ием персональных данных, раскрытие которых может привести к фальсификации, подделыванию или краже личных данных. Например, при проведении голосований необходимо сохранять анонимность голосующих, чтобы предотвратить возможное принуждение или подтасовывание </w:t>
      </w:r>
      <w:r>
        <w:rPr>
          <w:sz w:val="28"/>
          <w:szCs w:val="28"/>
          <w:lang w:val="ru-RU"/>
        </w:rPr>
        <w:t xml:space="preserve">результатов, или при проведении электронных платежей, в процессе которых используются финансовые данные пользователей.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Доказательство с нулевым разглашением должно обладать следующими свойствами: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Полнота: при корректном утверждении и при соблюдении обеими сторонами принципов протокола, проверяющий может однозначно убедиться в корректности и истинности утверждения;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Устойчивость: при ложном утверждении проверяющая сторона должна иметь возможность убедиться в ложности утверждения;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Нулевое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разглашение: при истинности утверждения проверяющая сторона не сможет узнать ничего, кроме того факта, что утверждение верно. Другими словами, простого знания утверждения (а не секрета) достаточно, чтобы убедиться в том, что доказывающий знает этот секрет.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относится к «вероятностным доказательствам». Это класс криптографических протоколов, в которых проверяющая сторона может сделать вывод о справедливости утверждения лишь с некоторой вероятностью.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Протоколы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можно разделить на интерактивные и неинтер</w:t>
      </w:r>
      <w:r>
        <w:rPr>
          <w:sz w:val="28"/>
          <w:szCs w:val="28"/>
          <w:lang w:val="ru-RU"/>
        </w:rPr>
        <w:t xml:space="preserve">активные. В интерактивных протоколах стороны должны быть постоянно «на связи» и обмениваться сообщениями (это называется раунды взаимодействия). А в неинтерактивных протоколах взаимодействие между участвующими сторонами сводится к одному раунду, пересылке </w:t>
      </w:r>
      <w:r>
        <w:rPr>
          <w:sz w:val="28"/>
          <w:szCs w:val="28"/>
        </w:rPr>
        <w:t xml:space="preserve">ZK</w:t>
      </w:r>
      <w:r>
        <w:rPr>
          <w:sz w:val="28"/>
          <w:szCs w:val="28"/>
          <w:lang w:val="ru-RU"/>
        </w:rPr>
        <w:t xml:space="preserve">-доказательства от доказывающего к проверяющему.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интерактивных прото</w:t>
      </w:r>
      <w:r>
        <w:rPr>
          <w:sz w:val="28"/>
          <w:szCs w:val="28"/>
          <w:lang w:val="ru-RU"/>
        </w:rPr>
        <w:t xml:space="preserve">колов в распределенных реестрах ограничено необходимостью постоянного обмена сообщениями между доказывающим и проверяющим для проведения множества раундов взаимодействия. На практике такие протоколы не изучаются и не применяются в распределенных реестрах.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отличие от них, неинтерактивные протоколы лучше подходят для распределенных реестров, так как требуют лишь одного раунда взаимодействия: отправки доказательства и ответа при его проверке.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Распределенные реестры характеризуются открытым хранением данных, при этом информация о транзакциях не скрывается. Однако нельзя скрыть отдельные транзакции, данные о них или некоторые поля транзакции.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рисунках 1.1 и 1.2 представлены алгоритмы работы интерактивного и неинтерактивного протоколов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2251" cy="2771775"/>
                <wp:effectExtent l="0" t="0" r="825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23822" cy="282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6.87pt;height:21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1.1 – Алгоритм работы интерактивного протокола доказательства с нулевым разглашением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0145" cy="23622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21668" cy="2370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6.70pt;height:18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1.2 – Алгоритм работы неинтерактивного протокола доказательства с нулевым разглашением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5" w:name="_Toc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1.2 Обзор существующих аналогов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5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Алгоритмы доказательства с нулевым разглашением находят практическое применение в различных областях, таких как блокчейн, криптовалюты и децентрализованные финансы (</w:t>
      </w:r>
      <w:r>
        <w:rPr>
          <w:sz w:val="28"/>
          <w:szCs w:val="28"/>
        </w:rPr>
        <w:t xml:space="preserve">DeFi</w:t>
      </w:r>
      <w:r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позволяет проверять информацию без её раскрытия, что повышает конфиденциальность и безопасность. Многие проекты </w:t>
      </w:r>
      <w:r>
        <w:rPr>
          <w:sz w:val="28"/>
          <w:szCs w:val="28"/>
        </w:rPr>
        <w:t xml:space="preserve">DeFi</w:t>
      </w:r>
      <w:r>
        <w:rPr>
          <w:sz w:val="28"/>
          <w:szCs w:val="28"/>
          <w:lang w:val="ru-RU"/>
        </w:rPr>
        <w:t xml:space="preserve"> уже используют технологию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для обеспечения большей конфиденциальности в сферах кредитования, займов или торговли. Некоторые блокчейны также внедряют роллапы на основе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 xml:space="preserve">zkEVM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Zero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Knowledge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Ethereum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Virtual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Machine</w:t>
      </w:r>
      <w:r>
        <w:rPr>
          <w:sz w:val="28"/>
          <w:szCs w:val="28"/>
          <w:lang w:val="ru-RU"/>
        </w:rPr>
        <w:t xml:space="preserve">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анализа были выбраны только некоторые из существующих решений, а именно: криптовалюта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, криптовалюта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1.2.1 Криптовалюта </w:t>
      </w:r>
      <w:r>
        <w:rPr>
          <w:b/>
          <w:sz w:val="28"/>
          <w:szCs w:val="28"/>
        </w:rPr>
        <w:t xml:space="preserve">Monero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(официальный тикер – </w:t>
      </w:r>
      <w:r>
        <w:rPr>
          <w:sz w:val="28"/>
          <w:szCs w:val="28"/>
        </w:rPr>
        <w:t xml:space="preserve">XMR</w:t>
      </w:r>
      <w:r>
        <w:rPr>
          <w:sz w:val="28"/>
          <w:szCs w:val="28"/>
          <w:lang w:val="ru-RU"/>
        </w:rPr>
        <w:t xml:space="preserve">) – это криптографическая валюта, которая была создана на базе блокчейна </w:t>
      </w:r>
      <w:r>
        <w:rPr>
          <w:sz w:val="28"/>
          <w:szCs w:val="28"/>
        </w:rPr>
        <w:t xml:space="preserve">ByteCoin</w:t>
      </w:r>
      <w:r>
        <w:rPr>
          <w:sz w:val="28"/>
          <w:szCs w:val="28"/>
          <w:lang w:val="ru-RU"/>
        </w:rPr>
        <w:t xml:space="preserve">, в 2014 году. Данная криптовалюта основана на таком протоколе как CryptoNote, при помощи которого обеспечивается анонимность при проведении транзакции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Большинство криптовалют, например </w:t>
      </w:r>
      <w:r>
        <w:rPr>
          <w:sz w:val="28"/>
          <w:szCs w:val="28"/>
        </w:rPr>
        <w:t xml:space="preserve">Bitcoin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 xml:space="preserve">Ethereum</w:t>
      </w:r>
      <w:r>
        <w:rPr>
          <w:sz w:val="28"/>
          <w:szCs w:val="28"/>
          <w:lang w:val="ru-RU"/>
        </w:rPr>
        <w:t xml:space="preserve">, построены на прозрачных блокчейн-сетях, то есть все транзакции в них прозрачны и могут быть отслежены любым пользователем сети, а адреса отправителя и получателя могут быть связаны с реальной личностью человека.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 же использует криптографические протоколы для защиты адресов пользователей, с целью сокрытия конфиденциальных данных, а также для самих транзакций.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транзакции, проводимые в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по умолчанию «запутывают» адрес отправителя и получателя, а также суммы транзакции. Такая конфиденциальность означает, что деятельность каждого пользователя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повышает конфиденциальность всех других пользователей сети, в отличие от выборочно прозрачных криптовалют, как </w:t>
      </w:r>
      <w:r>
        <w:rPr>
          <w:sz w:val="28"/>
          <w:szCs w:val="28"/>
        </w:rPr>
        <w:t xml:space="preserve">ZCash, в которых можно выбрать тип проводимой транзакции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CryptoNote</w:t>
      </w:r>
      <w:r>
        <w:rPr>
          <w:sz w:val="28"/>
          <w:szCs w:val="28"/>
          <w:lang w:val="ru-RU"/>
        </w:rPr>
        <w:t xml:space="preserve"> в сочетании с обфускацией («запутыванием») транзакций приводят к «пассивному смешиванию», когда все транзакции в сети анонимны и в </w:t>
      </w:r>
      <w:r>
        <w:rPr>
          <w:sz w:val="28"/>
          <w:szCs w:val="28"/>
          <w:lang w:val="ru-RU"/>
        </w:rPr>
        <w:t xml:space="preserve">случае необходимости каждый участник сможет применить правдоподобное отрицание. На рисунке 1.3 представлен принцип шифрования транзакции по протоколу </w:t>
      </w:r>
      <w:r>
        <w:rPr>
          <w:sz w:val="28"/>
          <w:szCs w:val="28"/>
        </w:rPr>
        <w:t xml:space="preserve">CryptoNote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85230" cy="3390900"/>
                <wp:effectExtent l="0" t="0" r="1270" b="0"/>
                <wp:docPr id="3" name="Рисунок 3" descr="cryptonote monero blockch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yptonote monero blockchain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2347" t="4926" r="2072" b="3587"/>
                        <a:stretch/>
                      </pic:blipFill>
                      <pic:spPr bwMode="auto">
                        <a:xfrm>
                          <a:off x="0" y="0"/>
                          <a:ext cx="6319086" cy="340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94.90pt;height:267.0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1.3 – Принцип работы протокола </w:t>
      </w:r>
      <w:r>
        <w:rPr>
          <w:sz w:val="28"/>
          <w:szCs w:val="28"/>
        </w:rPr>
        <w:t xml:space="preserve">CryptoNote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выделить следующие недостатки данной криптовалюты: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Monero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 раз подвергалась критике за сво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 анонимность, поскольку власти считают, что это способствует распространению нелегальной информации и товаров. Однако анонимность в сети не является абсолютной, и существуют уязвимости, которые могут быть использованы для нарушения приватности транзакций;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Транзакции в сети являются довольно тяжеловесными, их объём в 8 раз больше чем транзакции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Bitcoin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отражается на скорости выполнения транзакций;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Также, в 2018 году была обнаружена уязвимость, благодаря которой было возможным «сжигать» депозит, выраженный в криптовалюте, но эта проблема была устранена после выпуска патча с названием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Devs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Patch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tabs>
          <w:tab w:val="left" w:leader="none" w:pos="9922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1.2.2 Криптовалюта ZCash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(официальный тикер – </w:t>
      </w:r>
      <w:r>
        <w:rPr>
          <w:sz w:val="28"/>
          <w:szCs w:val="28"/>
        </w:rPr>
        <w:t xml:space="preserve">ZEC</w:t>
      </w:r>
      <w:r>
        <w:rPr>
          <w:sz w:val="28"/>
          <w:szCs w:val="28"/>
          <w:lang w:val="ru-RU"/>
        </w:rPr>
        <w:t xml:space="preserve">) – криптовалюта, ориентированная на конфиденциальность которая является форком (</w:t>
      </w:r>
      <w:r>
        <w:rPr>
          <w:sz w:val="28"/>
          <w:szCs w:val="28"/>
        </w:rPr>
        <w:t xml:space="preserve">fork</w:t>
      </w:r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 xml:space="preserve">Bitcoin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Форк (</w:t>
      </w:r>
      <w:r>
        <w:rPr>
          <w:sz w:val="28"/>
          <w:szCs w:val="28"/>
        </w:rPr>
        <w:t xml:space="preserve">fork</w:t>
      </w:r>
      <w:r>
        <w:rPr>
          <w:sz w:val="28"/>
          <w:szCs w:val="28"/>
          <w:lang w:val="ru-RU"/>
        </w:rPr>
        <w:t xml:space="preserve">) – копирование исходного кода с внесением в него изменений.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особенностью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является то, что можно настроить прозрачность проводимых транзакций. В данной сети пользователи сами могут выбирать как провести транзакцию, с сокрытием данных (частная транзакция) или же без сокрытия (публичная транзакция).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Конфиденциальность в ZCash достигается при помощи алгоритмов доказательств с нулевым разглашением</w:t>
      </w:r>
      <w:r>
        <w:rPr>
          <w:sz w:val="28"/>
          <w:szCs w:val="28"/>
          <w:lang w:val="ru-RU"/>
        </w:rPr>
        <w:t xml:space="preserve">. А именно при помощи </w:t>
      </w:r>
      <w:r>
        <w:rPr>
          <w:sz w:val="28"/>
          <w:szCs w:val="28"/>
        </w:rPr>
        <w:t xml:space="preserve">zk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</w:rPr>
        <w:t xml:space="preserve">SNARK</w:t>
      </w:r>
      <w:r>
        <w:rPr>
          <w:sz w:val="28"/>
          <w:szCs w:val="28"/>
          <w:lang w:val="ru-RU"/>
        </w:rPr>
        <w:t xml:space="preserve"> – набора инструментов с нулевым кратким неинтерактивным аргументом знаний, при помощи которого обеспечивается шифрование транзакций в блокчейне, при этом проверяя их легитимность посредством консенсуса установленного в сети.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 использует предоставляет доступ к двум типом адресов кошельков: </w:t>
      </w:r>
      <w:r>
        <w:rPr>
          <w:sz w:val="28"/>
          <w:szCs w:val="28"/>
        </w:rPr>
        <w:t xml:space="preserve">z</w:t>
      </w:r>
      <w:r>
        <w:rPr>
          <w:sz w:val="28"/>
          <w:szCs w:val="28"/>
          <w:lang w:val="ru-RU"/>
        </w:rPr>
        <w:t xml:space="preserve">-адреса (частные) и </w:t>
      </w:r>
      <w:r>
        <w:rPr>
          <w:sz w:val="28"/>
          <w:szCs w:val="28"/>
        </w:rPr>
        <w:t xml:space="preserve">t</w:t>
      </w:r>
      <w:r>
        <w:rPr>
          <w:sz w:val="28"/>
          <w:szCs w:val="28"/>
          <w:lang w:val="ru-RU"/>
        </w:rPr>
        <w:t xml:space="preserve">-адреса (прозрачные). В зависимости от адресов, используемых отправителем и получателем, существуют 4 типа транзакций: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Частные транзакции: обе стороны используют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-адреса кошельков, сохраняя детали и суммы транзакций анонимными;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Публичные транзакции: обе стороны используют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-адреса кошельков, благодаря чему все детали транзакции прозрачны;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Деэкранирующие транзакции: отправитель использует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-адрес, а получатель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-адрес, в результате чего раскрываются данные о получателе и сумме транзакции;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numPr>
          <w:ilvl w:val="0"/>
          <w:numId w:val="8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Экранирующие транзакции: отправитель использует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-адрес, а получатель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-адрес, в этом случае общедоступными становятся данные отправителя, а также сумма транзакции.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1.4 представлен процесс проведения транзакции в сети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35014" cy="2247900"/>
                <wp:effectExtent l="0" t="0" r="8890" b="0"/>
                <wp:docPr id="4" name="Рисунок 4" descr="A high-level skeleton diagram of a Zcash transa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high-level skeleton diagram of a Zcash transaction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10047" r="0" b="2040"/>
                        <a:stretch/>
                      </pic:blipFill>
                      <pic:spPr bwMode="auto">
                        <a:xfrm>
                          <a:off x="0" y="0"/>
                          <a:ext cx="3552698" cy="225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8.35pt;height:177.0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1.4 – Принцип проведения транзакции в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 недостаткам данной криптовалюты можно отнести низкую скорость проведения транзакций, из-за множества сложных математических вычислений, а также то, что официально поддерживается только на операционной системе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6" w:name="_Toc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1.3 Обоснование выбора инструментальных средств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6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Реализацию системы перевода средств между электронными кошельками на основе алгоритмов </w:t>
      </w:r>
      <w:r>
        <w:rPr>
          <w:sz w:val="28"/>
          <w:szCs w:val="28"/>
        </w:rPr>
        <w:t xml:space="preserve">ZKP</w:t>
      </w:r>
      <w:r>
        <w:rPr>
          <w:sz w:val="28"/>
          <w:szCs w:val="28"/>
          <w:lang w:val="ru-RU"/>
        </w:rPr>
        <w:t xml:space="preserve"> было решено проводить с использованием </w:t>
      </w: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 xml:space="preserve">Identity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Mixer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 – это блокчейн-платформа, написанная на языке программирования </w:t>
      </w:r>
      <w:r>
        <w:rPr>
          <w:sz w:val="28"/>
          <w:szCs w:val="28"/>
        </w:rPr>
        <w:t xml:space="preserve">Go</w:t>
      </w:r>
      <w:r>
        <w:rPr>
          <w:sz w:val="28"/>
          <w:szCs w:val="28"/>
          <w:lang w:val="ru-RU"/>
        </w:rPr>
        <w:t xml:space="preserve"> с открытым исходным кодом от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Foundation</w:t>
      </w:r>
      <w:r>
        <w:rPr>
          <w:sz w:val="28"/>
          <w:szCs w:val="28"/>
          <w:lang w:val="ru-RU"/>
        </w:rPr>
        <w:t xml:space="preserve">. С её</w:t>
      </w:r>
      <w:r>
        <w:rPr>
          <w:sz w:val="28"/>
          <w:szCs w:val="28"/>
          <w:lang w:val="ru-RU"/>
        </w:rPr>
        <w:t xml:space="preserve"> помощью можно создавать блокчейн-приложения и управлять доступом и разрешениями для данных в цепочке блоков. Также, как и другие блокчейн-технологии он использует реестр, смартконтракты и систему, с помощью которых участники управляют своими транзакциями.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Основное отличие </w:t>
      </w:r>
      <w:r>
        <w:rPr>
          <w:sz w:val="28"/>
          <w:szCs w:val="28"/>
        </w:rPr>
        <w:t xml:space="preserve">HLF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) от других блокчейн-систем заключается в том, что он является «закрытым и контролируемым». В отличие от открытых систем, позволяющих неидентифицированным пользователям участвовать в работе сети (например, механизм консенсуса </w:t>
      </w:r>
      <w:r>
        <w:rPr>
          <w:sz w:val="28"/>
          <w:szCs w:val="28"/>
        </w:rPr>
        <w:t xml:space="preserve">PoW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 xml:space="preserve">Bitcoin</w:t>
      </w:r>
      <w:r>
        <w:rPr>
          <w:sz w:val="28"/>
          <w:szCs w:val="28"/>
          <w:lang w:val="ru-RU"/>
        </w:rPr>
        <w:t xml:space="preserve">), участники блокчейнов </w:t>
      </w:r>
      <w:r>
        <w:rPr>
          <w:sz w:val="28"/>
          <w:szCs w:val="28"/>
        </w:rPr>
        <w:t xml:space="preserve">Hyperledger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Fabric</w:t>
      </w:r>
      <w:r>
        <w:rPr>
          <w:sz w:val="28"/>
          <w:szCs w:val="28"/>
          <w:lang w:val="ru-RU"/>
        </w:rPr>
        <w:t xml:space="preserve"> обязаны проходить регистрацию с получением сертификатов. В дальнейшем, уровень доступа к отдельным </w:t>
      </w:r>
      <w:r>
        <w:rPr>
          <w:sz w:val="28"/>
          <w:szCs w:val="28"/>
          <w:lang w:val="ru-RU"/>
        </w:rPr>
        <w:t xml:space="preserve">структурам блокчейна может быть настроен с помощью анализа идентификаторов, например, отдельные группы участников могут создавать каналы, которые будут являться отдельным регистром транзакций, доступным только им.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Реестр Hyperledger Fabric имеет состоящую из двух компонент подсистему: world state (состояние мира) и transaction log (журнал транзакций). Каждый участник имеет копию реестра каждой сети Hyperledger Fabric, в которой он состоит.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Компонент world state описывает состояние реестра в определенный мо</w:t>
      </w:r>
      <w:r>
        <w:rPr>
          <w:sz w:val="28"/>
          <w:szCs w:val="28"/>
          <w:lang w:val="ru-RU"/>
        </w:rPr>
        <w:t xml:space="preserve">мент времени. Это база данных реестра. Компонент transaction log записывает все транзакции, которые привели к текущему world state; это обновленная история для world state. В реестре, тогда, это комбинация базы данных world state и истории transaction log.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Реестр имеет сменное хранилище</w:t>
      </w:r>
      <w:r>
        <w:rPr>
          <w:sz w:val="28"/>
          <w:szCs w:val="28"/>
          <w:lang w:val="ru-RU"/>
        </w:rPr>
        <w:t xml:space="preserve"> данных для world state. По умолчанию, это база LevelDB, работающая со структурами данных типа «ключ — значение». В сменном transaction log нет необходимости, он просто записывает значения «до» и «после» базы данных реестра при использовании блокчейн-сети.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смартконтракты Hyperledger Fabric на</w:t>
      </w:r>
      <w:r>
        <w:rPr>
          <w:sz w:val="28"/>
          <w:szCs w:val="28"/>
          <w:lang w:val="ru-RU"/>
        </w:rPr>
        <w:t xml:space="preserve">писаны через чейнкоды и вызываются через внешнее приложение, когда ему требуется провзаимодействовать с реестром. В большинстве случаев, чейнкод взаимодействует только с базой данных реестра – компонентом world state (например, совершая поисковые запросы).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Чейнкод может быть написан на нескольких языках программирования. В настоящее время поддерживаются Go и Node.js.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Identity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Mixer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  <w:t xml:space="preserve">) – набор криптографических протоколов, обеспечивающих надежную аутентификацию вкупе с сохраняющими конфиденциальность свойс</w:t>
      </w:r>
      <w:r>
        <w:rPr>
          <w:sz w:val="28"/>
          <w:szCs w:val="28"/>
          <w:lang w:val="ru-RU"/>
        </w:rPr>
        <w:t xml:space="preserve">твами, такими как анонимность, возможность совершать транзакции без выдачи сторон транзакции, и несвязность (unlinkability), возможность совершить одной identity несколько транзакций, не выдав, что все эти транзакции были совершены одной и той же identity.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процессе 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  <w:t xml:space="preserve"> участвуют три актора: пользователь (</w:t>
      </w:r>
      <w:r>
        <w:rPr>
          <w:sz w:val="28"/>
          <w:szCs w:val="28"/>
        </w:rPr>
        <w:t xml:space="preserve">user</w:t>
      </w:r>
      <w:r>
        <w:rPr>
          <w:sz w:val="28"/>
          <w:szCs w:val="28"/>
          <w:lang w:val="ru-RU"/>
        </w:rPr>
        <w:t xml:space="preserve">), издатель (</w:t>
      </w:r>
      <w:r>
        <w:rPr>
          <w:sz w:val="28"/>
          <w:szCs w:val="28"/>
        </w:rPr>
        <w:t xml:space="preserve">issuer</w:t>
      </w:r>
      <w:r>
        <w:rPr>
          <w:sz w:val="28"/>
          <w:szCs w:val="28"/>
          <w:lang w:val="ru-RU"/>
        </w:rPr>
        <w:t xml:space="preserve">) и верификатор (</w:t>
      </w:r>
      <w:r>
        <w:rPr>
          <w:sz w:val="28"/>
          <w:szCs w:val="28"/>
        </w:rPr>
        <w:t xml:space="preserve">verifier</w:t>
      </w:r>
      <w:r>
        <w:rPr>
          <w:sz w:val="28"/>
          <w:szCs w:val="28"/>
          <w:lang w:val="ru-RU"/>
        </w:rPr>
        <w:t xml:space="preserve">). На рисунке 1.5 представлен процесс взаимодействия акторов.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9937" cy="2457450"/>
                <wp:effectExtent l="0" t="0" r="5715" b="0"/>
                <wp:docPr id="5" name="Рисунок 5" descr="_images/idemix-over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_images/idemix-overview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6954" t="13701" r="8629" b="8236"/>
                        <a:stretch/>
                      </pic:blipFill>
                      <pic:spPr bwMode="auto">
                        <a:xfrm>
                          <a:off x="0" y="0"/>
                          <a:ext cx="4310598" cy="2463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8.58pt;height:193.5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1.5 – Процесс взаимодействия акторов в </w:t>
      </w:r>
      <w:r>
        <w:rPr>
          <w:sz w:val="28"/>
          <w:szCs w:val="28"/>
        </w:rPr>
        <w:t xml:space="preserve">Idemix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Издатель удостоверяет набор атрибутов пользователя - выпускает цифровой сертификат, далее именуемый «удостоверение» (credential).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Потом пользователь генерирует доказатель</w:t>
      </w:r>
      <w:r>
        <w:rPr>
          <w:sz w:val="28"/>
          <w:szCs w:val="28"/>
          <w:lang w:val="ru-RU"/>
        </w:rPr>
        <w:t xml:space="preserve">ство с нулевым разглашением, что он владеет удостоверением и также выборочно раскрывает атрибуты по собственному желанию. Так как доказательство ничего не разглашает, оно не раскрывает никакой другой информации про верификатора, издателя или кого-либо еще.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7" w:name="_Toc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Выводы к разделу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7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разделе был проведён анализ системы перевода средств между электронными кошельками на основе алгоритмов ZKP. Были рассмотрены принципы работы протоколов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Было выяснено, что стандартные протоколы шифрования не могут обеспечить полную безопасность конфиденциальных данных в системах перевода </w:t>
      </w:r>
      <w:r>
        <w:rPr>
          <w:sz w:val="28"/>
          <w:szCs w:val="28"/>
          <w:lang w:val="ru-RU"/>
        </w:rPr>
        <w:t xml:space="preserve">средств между электронными кошельками, и для обеспечения лучшей защищенности необходимо использовать более тяжелые криптографические протоколы, например, доказательства с нулевым разглашением.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были рассмотрены некоторые аналоги данной курсовой работы. Были рассмотрены две криптографические валюты </w:t>
      </w:r>
      <w:r>
        <w:rPr>
          <w:sz w:val="28"/>
          <w:szCs w:val="28"/>
        </w:rPr>
        <w:t xml:space="preserve">Monero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 xml:space="preserve">ZCash</w:t>
      </w:r>
      <w:r>
        <w:rPr>
          <w:sz w:val="28"/>
          <w:szCs w:val="28"/>
          <w:lang w:val="ru-RU"/>
        </w:rPr>
        <w:t xml:space="preserve">, изучены принципы их функционирования, а также алгоритмы протоколов, которые используются ими для шифрования данных. Также были выделены основные недостатки данных аналогов.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2"/>
        <w:pBdr/>
        <w:spacing w:line="360" w:lineRule="auto"/>
        <w:ind w:left="709"/>
        <w:rPr>
          <w:lang w:val="ru-RU"/>
        </w:rPr>
      </w:pPr>
      <w:r/>
      <w:bookmarkStart w:id="8" w:name="_Toc7"/>
      <w:r/>
      <w:r>
        <w:rPr>
          <w:lang w:val="ru-RU"/>
        </w:rPr>
        <w:t xml:space="preserve">2 CИСТЕМОТЕХНИЧЕСКИЙ АНАЛИЗ И ПРОЕКТИРОВАНИЕ ИНФОРМАЦИОННОЙ СИСТЕМЫ ПЕРЕВОДА СРЕДСТВ МЕЖДУ ЭЛЕКТРОННЫМИ КОШЕЛЬКАМИ НА ОСНОВЕ АЛГОРИТМОВ ZKP</w:t>
      </w:r>
      <w:r>
        <w:rPr>
          <w:lang w:val="ru-RU"/>
        </w:rPr>
      </w:r>
      <w:bookmarkEnd w:id="8"/>
      <w:r/>
      <w:r>
        <w:rPr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9" w:name="_Toc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2.1 Построение диаграмм потоков данных (DFD) в системе перевода средств между электронными кошельками на основе алгоритмов ZKP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9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системе перевода средств между электронными кошельками на основе алгоритмов ZKP основными процессами являются: регистрация пользователей оператором системы, а также </w:t>
      </w:r>
      <w:r>
        <w:rPr>
          <w:sz w:val="28"/>
          <w:szCs w:val="28"/>
          <w:lang w:val="ru-RU"/>
        </w:rPr>
        <w:t xml:space="preserve">создание кошельков</w:t>
      </w:r>
      <w:r>
        <w:rPr>
          <w:sz w:val="28"/>
          <w:szCs w:val="28"/>
          <w:lang w:val="ru-RU"/>
        </w:rPr>
        <w:t xml:space="preserve">, которые могут иметь различные кате</w:t>
      </w:r>
      <w:r>
        <w:rPr>
          <w:sz w:val="28"/>
          <w:szCs w:val="28"/>
          <w:lang w:val="ru-RU"/>
        </w:rPr>
        <w:t xml:space="preserve">гории; перевод пользователями средств на счета операторов переводов только определённой категории; проверка отнесённости кошелька к определённой категории, без раскрытия персональных данных пользователя; установка лимитов на переводы получателем переводов.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Оператор системы должен иметь возможность выполнять следующие операции: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регистрация пользователей в системе. При регистрации генерируется уникальный адрес, а также задаётся ФИО и другие данные пользователя;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просмотр пользовательских профилей. При просмотре профилей, оператор может получить всю необходимую информацию о пользователе, но без возможности её изменения;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создание категорий кошельков. Оператором могут создаваться специфические категории кошельков, которые могут потребовать дополнительной информации от пользователя, подтверждающей право владения кошельком определённой категории;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создание кошельков. Оператор может создав</w:t>
      </w:r>
      <w:r>
        <w:rPr>
          <w:sz w:val="28"/>
          <w:szCs w:val="28"/>
          <w:lang w:val="ru-RU"/>
        </w:rPr>
        <w:t xml:space="preserve">ать кошельки различных категорий</w:t>
      </w:r>
      <w:r>
        <w:rPr>
          <w:sz w:val="28"/>
          <w:szCs w:val="28"/>
          <w:lang w:val="ru-RU"/>
        </w:rPr>
        <w:t xml:space="preserve">;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просмотр списка категорий кошельков. Оператор может просмотреть все созданные им категории кошельков;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просмотр списка кошельков. Оператор может просмотреть какими кошельками владеет определённый пользователь.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Пользователям системы доступны следующие возможности: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создание кошелька определённой категории. Пользователь может выбрать какую категорию кошелька ему необходимо создать, а </w:t>
      </w:r>
      <w:r>
        <w:rPr>
          <w:sz w:val="28"/>
          <w:szCs w:val="28"/>
          <w:lang w:val="ru-RU"/>
        </w:rPr>
        <w:t xml:space="preserve">также</w:t>
      </w:r>
      <w:r>
        <w:rPr>
          <w:sz w:val="28"/>
          <w:szCs w:val="28"/>
          <w:lang w:val="ru-RU"/>
        </w:rPr>
        <w:t xml:space="preserve"> может предоставить необходимую дополнительную информацию, если того требует выбранная категория кошелька;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перевод средств на счет оператора переводов. У пользователей имеется возможность выполнить перевод средств со своего кошелька, на другой, но только одинаковой категории.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Получатели переводов имеют следующие возможности: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установка лимитов на переводы. Получатели переводов имеют возможность установить лимит на размер получаемых переводов, </w:t>
      </w:r>
      <w:r>
        <w:rPr>
          <w:sz w:val="28"/>
          <w:szCs w:val="28"/>
          <w:lang w:val="ru-RU"/>
        </w:rPr>
        <w:t xml:space="preserve">например,</w:t>
      </w:r>
      <w:r>
        <w:rPr>
          <w:sz w:val="28"/>
          <w:szCs w:val="28"/>
          <w:lang w:val="ru-RU"/>
        </w:rPr>
        <w:t xml:space="preserve"> они могут установить лимит на месячный или ежедневный перевод.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выделены внешние сущности данной предметной области, а также определены потоки данных, которыми обмениваются процесс и внешние сущности.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основе этого была построена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 основного процесса. Данная диаграмма позволяет продемонстрировать процессы с точки зрения данных, отображает потоки данных между системами.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7752" cy="2662665"/>
                <wp:effectExtent l="0" t="0" r="0" b="0"/>
                <wp:docPr id="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97752" cy="2662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6.91pt;height:209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 xml:space="preserve">2.</w:t>
      </w:r>
      <w:r>
        <w:rPr>
          <w:sz w:val="28"/>
          <w:szCs w:val="28"/>
          <w:lang w:val="ru-RU"/>
        </w:rPr>
        <w:t xml:space="preserve">1 –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 основного процесса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была разработана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 возможных действий внешних сущностей системы, а именно оператора системы, пользователя и получателя переводов.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</w: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3808" cy="3147173"/>
                <wp:effectExtent l="0" t="0" r="0" b="0"/>
                <wp:docPr id="7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770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45296" cy="3168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63.29pt;height:247.8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2.2 –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 возможных действий внешних сущностей системы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чего была </w:t>
      </w:r>
      <w:r>
        <w:rPr>
          <w:sz w:val="28"/>
          <w:szCs w:val="28"/>
          <w:lang w:val="ru-RU"/>
        </w:rPr>
        <w:t xml:space="preserve">разработана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</w:t>
      </w:r>
      <w:r>
        <w:rPr>
          <w:sz w:val="28"/>
          <w:szCs w:val="28"/>
          <w:lang w:val="ru-RU"/>
        </w:rPr>
        <w:t xml:space="preserve"> процесса рег</w:t>
      </w:r>
      <w:r>
        <w:rPr>
          <w:sz w:val="28"/>
          <w:szCs w:val="28"/>
          <w:lang w:val="ru-RU"/>
        </w:rPr>
        <w:t xml:space="preserve">истрации пользователя в системе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3252" cy="3160436"/>
                <wp:effectExtent l="0" t="0" r="0" b="1905"/>
                <wp:docPr id="8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64222" cy="3181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64.82pt;height:248.8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2.3 –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 действия регистрация пользователя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Затем была разработана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 процесса проведения транзакции.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41419" cy="2552099"/>
                <wp:effectExtent l="0" t="0" r="0" b="0"/>
                <wp:docPr id="9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741419" cy="2552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4.60pt;height:200.9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2.4 – </w:t>
      </w:r>
      <w:r>
        <w:rPr>
          <w:sz w:val="28"/>
          <w:szCs w:val="28"/>
        </w:rPr>
        <w:t xml:space="preserve">DFD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  <w:lang w:val="ru-RU"/>
        </w:rPr>
        <w:t xml:space="preserve">диаграмма действия проведение транзакции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0" w:name="_Toc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Разработка функциональной модели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IDEF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системы перевода средств между электронными кошельками на основе алгоритмов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ZKP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10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lang w:val="ru-RU"/>
        </w:rPr>
        <w:t xml:space="preserve">Была построена </w:t>
      </w:r>
      <w:r>
        <w:rPr>
          <w:sz w:val="28"/>
        </w:rPr>
        <w:t xml:space="preserve">IDEF</w:t>
      </w:r>
      <w:r>
        <w:rPr>
          <w:sz w:val="28"/>
          <w:lang w:val="ru-RU"/>
        </w:rPr>
        <w:t xml:space="preserve">0-диаграмма основного процесса</w:t>
      </w:r>
      <w:r>
        <w:rPr>
          <w:sz w:val="28"/>
          <w:lang w:val="ru-RU"/>
        </w:rPr>
        <w:t xml:space="preserve">,</w:t>
      </w:r>
      <w:r>
        <w:rPr>
          <w:sz w:val="28"/>
          <w:lang w:val="ru-RU"/>
        </w:rPr>
        <w:t xml:space="preserve"> затем была произведена её декомпозиция и получена </w:t>
      </w:r>
      <w:r>
        <w:rPr>
          <w:sz w:val="28"/>
        </w:rPr>
        <w:t xml:space="preserve">IDEF</w:t>
      </w:r>
      <w:r>
        <w:rPr>
          <w:sz w:val="28"/>
          <w:lang w:val="ru-RU"/>
        </w:rPr>
        <w:t xml:space="preserve">0-диаграмма первого уровня.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highlight w:val="none"/>
          <w:lang w:val="ru-RU"/>
        </w:rPr>
        <w:t xml:space="preserve">IDEF0 это нотация для моделирования бизнес-процессов, она помогает проанализировать процессы, позволяет уточнить специфические требования к разрабатываемому проекту, а также поддерживает разработку на уровне систем и на уровне задач по интеграции.</w:t>
      </w:r>
      <w:r>
        <w:rPr>
          <w:sz w:val="28"/>
          <w:highlight w:val="none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</w:rPr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59742" cy="2167018"/>
                <wp:effectExtent l="0" t="0" r="0" b="0"/>
                <wp:docPr id="10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807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059742" cy="2167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19.66pt;height:170.6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2.</w:t>
      </w:r>
      <w:r>
        <w:rPr>
          <w:sz w:val="28"/>
          <w:lang w:val="ru-RU"/>
        </w:rPr>
        <w:t xml:space="preserve">5</w:t>
      </w:r>
      <w:r>
        <w:rPr>
          <w:sz w:val="28"/>
          <w:lang w:val="ru-RU"/>
        </w:rPr>
        <w:t xml:space="preserve"> – </w:t>
      </w:r>
      <w:r>
        <w:rPr>
          <w:sz w:val="28"/>
        </w:rPr>
        <w:t xml:space="preserve">IDEF</w:t>
      </w:r>
      <w:r>
        <w:rPr>
          <w:sz w:val="28"/>
          <w:lang w:val="ru-RU"/>
        </w:rPr>
        <w:t xml:space="preserve">0-диаграмма основного процесса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lang w:val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6569" cy="3057525"/>
                <wp:effectExtent l="0" t="0" r="0" b="0"/>
                <wp:docPr id="11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878900" cy="3090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8.00pt;height:240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</w:t>
      </w:r>
      <w:r>
        <w:rPr>
          <w:sz w:val="28"/>
          <w:lang w:val="ru-RU"/>
        </w:rPr>
        <w:t xml:space="preserve">.6</w:t>
      </w:r>
      <w:r>
        <w:rPr>
          <w:sz w:val="28"/>
          <w:lang w:val="ru-RU"/>
        </w:rPr>
        <w:t xml:space="preserve"> – </w:t>
      </w:r>
      <w:r>
        <w:rPr>
          <w:sz w:val="28"/>
        </w:rPr>
        <w:t xml:space="preserve">IDEF</w:t>
      </w:r>
      <w:r>
        <w:rPr>
          <w:sz w:val="28"/>
          <w:lang w:val="ru-RU"/>
        </w:rPr>
        <w:t xml:space="preserve">0-диаграмма декомпозиции первого уровня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После чего была произведена декомпозиция процесса «Создание сертификата», результат продемонстрирован на рисунке 3.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6982" cy="3114675"/>
                <wp:effectExtent l="0" t="0" r="0" b="0"/>
                <wp:docPr id="12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899227" cy="3121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3.54pt;height:245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2.7</w:t>
      </w:r>
      <w:r>
        <w:rPr>
          <w:sz w:val="28"/>
          <w:lang w:val="ru-RU"/>
        </w:rPr>
        <w:t xml:space="preserve"> – </w:t>
      </w:r>
      <w:r>
        <w:rPr>
          <w:sz w:val="28"/>
        </w:rPr>
        <w:t xml:space="preserve">IDEF</w:t>
      </w:r>
      <w:r>
        <w:rPr>
          <w:sz w:val="28"/>
          <w:lang w:val="ru-RU"/>
        </w:rPr>
        <w:t xml:space="preserve">0-диаграмма декомпозиции второго уровня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1" w:name="_Toc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Разработка обобщенной архитектуры и алгоритма функционирования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системы перевода средств между электронными кошельками на основе алгоритмов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ZKP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11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Проектируемая информационная система должна обладать набором компонентов и функций, позволяющих эффективно проводить транзакции между участниками сети на основе алгоритмов ZKP. Можно разделить функционал между сущностями системы: оператором, пользователем и получателем переводов.</w:t>
      </w:r>
      <w:r>
        <w:rPr>
          <w:sz w:val="28"/>
          <w:szCs w:val="28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Оператор системы это сущность, которая создается в единственном экземпляре, во время создания для данной сущности создаются необходимые сертификаты, при помощи которых в дальнейшем можно будет инициировать выполнение смарт-контракта в блокчейн сети, а также проводить регистрацию пользователей и получателей переводов. Также оператор системы должен иметь возможности создания категорий кошельков. Категория кошелька это сущность, которая обладает следующими атрибутами: название, id, дневной лимит, месячный лимит. Работа с категориями должна быть организована в виде смарт-контракта для того, чтобы вся информация о созданных категориях хранилась в Hyperledger Fabric леджере. Также оператор должен иметь возможность просматривать всех зарегистрированных пользователей, все созданные им категории кошельков, а также просматривать информацию о пользовательских кошельках.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Пользователь системы должен иметь возможность авторизации в системе для дальнейшей возможности проведения транзакций. А также пользователь должен иметь возможность создания кошельков определенной категории, и, при необходимости должен предоставлять дополнительную информацию для подтверждения права относиться к выбранной категории.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Получатели переводов должны иметь возможность создания кошельков определенной категории, а также возможность изменять в них дневной или же месячный лимит на переводы.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Были определены объекты данных (документы, программы и баз</w:t>
      </w:r>
      <w:r>
        <w:rPr>
          <w:sz w:val="28"/>
          <w:lang w:val="ru-RU"/>
        </w:rPr>
        <w:t xml:space="preserve">ы</w:t>
      </w:r>
      <w:r>
        <w:rPr>
          <w:sz w:val="28"/>
          <w:lang w:val="ru-RU"/>
        </w:rPr>
        <w:t xml:space="preserve"> данных, инструменты и материалы</w:t>
      </w:r>
      <w:r>
        <w:rPr>
          <w:sz w:val="28"/>
          <w:lang w:val="ru-RU"/>
        </w:rPr>
        <w:t xml:space="preserve">).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Таблица </w:t>
      </w:r>
      <w:r>
        <w:rPr>
          <w:sz w:val="28"/>
          <w:lang w:val="ru-RU"/>
        </w:rPr>
        <w:t xml:space="preserve">2.</w:t>
      </w:r>
      <w:r>
        <w:rPr>
          <w:sz w:val="28"/>
          <w:lang w:val="ru-RU"/>
        </w:rPr>
        <w:t xml:space="preserve">1 – Список задач, действующих лиц, объектов данных и показателей эффективности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tbl>
      <w:tblPr>
        <w:tblStyle w:val="878"/>
        <w:tblW w:w="0" w:type="auto"/>
        <w:tblBorders/>
        <w:tblLook w:val="04A0" w:firstRow="1" w:lastRow="0" w:firstColumn="1" w:lastColumn="0" w:noHBand="0" w:noVBand="1"/>
      </w:tblPr>
      <w:tblGrid>
        <w:gridCol w:w="896"/>
        <w:gridCol w:w="1957"/>
        <w:gridCol w:w="3059"/>
        <w:gridCol w:w="1869"/>
        <w:gridCol w:w="1919"/>
      </w:tblGrid>
      <w:tr>
        <w:trPr/>
        <w:tc>
          <w:tcPr>
            <w:tcBorders/>
            <w:tcW w:w="8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№ задачи</w:t>
            </w:r>
            <w:r/>
          </w:p>
        </w:tc>
        <w:tc>
          <w:tcPr>
            <w:tcBorders/>
            <w:tcW w:w="16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Название задачи</w:t>
            </w:r>
            <w:r/>
          </w:p>
        </w:tc>
        <w:tc>
          <w:tcPr>
            <w:tcBorders/>
            <w:tcW w:w="3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Список действий, составляющих решение задачи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Участник, составляющий решение задачи</w:t>
            </w:r>
            <w:r/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Объекты данных</w:t>
            </w:r>
            <w:r/>
          </w:p>
        </w:tc>
      </w:tr>
      <w:tr>
        <w:trPr/>
        <w:tc>
          <w:tcPr>
            <w:tcBorders/>
            <w:tcW w:w="8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16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Регистрация пользователей</w:t>
            </w:r>
            <w:r/>
          </w:p>
        </w:tc>
        <w:tc>
          <w:tcPr>
            <w:tcBorders/>
            <w:tcW w:w="3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Генерация пользовательских атрибутов и ключей и дальнейшая проверка их УЦ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Оператор системы, </w:t>
            </w:r>
            <w:r/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Распределенный реестр пользователей</w:t>
            </w:r>
            <w:r/>
          </w:p>
        </w:tc>
      </w:tr>
      <w:tr>
        <w:trPr/>
        <w:tc>
          <w:tcPr>
            <w:tcBorders/>
            <w:tcW w:w="8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16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Создание категории кошелька</w:t>
            </w:r>
            <w:r/>
          </w:p>
        </w:tc>
        <w:tc>
          <w:tcPr>
            <w:tcBorders/>
            <w:tcW w:w="3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Ввод данных для создания категории кошелька</w:t>
            </w:r>
            <w:r/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Оператор системы</w:t>
            </w:r>
            <w:r/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Распределенный реестр категорий кошельков</w:t>
            </w:r>
            <w:r/>
          </w:p>
        </w:tc>
      </w:tr>
      <w:tr>
        <w:trPr/>
        <w:tc>
          <w:tcPr>
            <w:tcBorders/>
            <w:tcW w:w="8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16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Создание кошелька</w:t>
            </w:r>
            <w:r/>
          </w:p>
        </w:tc>
        <w:tc>
          <w:tcPr>
            <w:tcBorders/>
            <w:tcW w:w="3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Ввод данных для создания кошелька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Пользователь, блокчейн-сеть</w:t>
            </w:r>
            <w:r/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Распределенный реестр пользовательских кошельков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Borders/>
            <w:tcW w:w="8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16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Выпуск сертификатов</w:t>
            </w:r>
            <w:r/>
          </w:p>
        </w:tc>
        <w:tc>
          <w:tcPr>
            <w:tcBorders/>
            <w:tcW w:w="3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Получение пользовательских данных, их шифрация УЦ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Блокчейн-сеть</w:t>
            </w:r>
            <w:r/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Распределенный реестр сертификатов</w:t>
            </w:r>
            <w:r/>
          </w:p>
        </w:tc>
      </w:tr>
      <w:tr>
        <w:trPr/>
        <w:tc>
          <w:tcPr>
            <w:tcBorders/>
            <w:tcW w:w="8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16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Проведение транзакции</w:t>
            </w:r>
            <w:r/>
          </w:p>
        </w:tc>
        <w:tc>
          <w:tcPr>
            <w:tcBorders/>
            <w:tcW w:w="3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Подтверждение пользовательских сертификатов, а также выполнения </w:t>
            </w:r>
            <w:r>
              <w:t xml:space="preserve">ZKP</w:t>
            </w:r>
            <w:r>
              <w:rPr>
                <w:lang w:val="ru-RU"/>
              </w:rPr>
              <w:t xml:space="preserve"> алгоритма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Пользователь, блокчейн-сеть</w:t>
            </w:r>
            <w:r/>
          </w:p>
        </w:tc>
        <w:tc>
          <w:tcPr>
            <w:tcBorders/>
            <w:tcW w:w="18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Распределенный реестр транзакций</w:t>
            </w:r>
            <w:r/>
          </w:p>
        </w:tc>
      </w:tr>
    </w:tbl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Далее были построены упрощенная модель бизнес-процесса, а также усложненная модель бизнес-процесса (</w:t>
      </w:r>
      <w:r>
        <w:rPr>
          <w:sz w:val="28"/>
        </w:rPr>
        <w:t xml:space="preserve">BPMN</w:t>
      </w:r>
      <w:r>
        <w:rPr>
          <w:sz w:val="28"/>
          <w:lang w:val="ru-RU"/>
        </w:rPr>
        <w:t xml:space="preserve">-диаграмма</w:t>
      </w:r>
      <w:r>
        <w:rPr>
          <w:sz w:val="28"/>
          <w:lang w:val="ru-RU"/>
        </w:rPr>
        <w:t xml:space="preserve">)</w:t>
      </w:r>
      <w:r>
        <w:rPr>
          <w:sz w:val="28"/>
          <w:lang w:val="ru-RU"/>
        </w:rPr>
        <w:t xml:space="preserve">.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lang w:val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6140" cy="3103053"/>
                <wp:effectExtent l="0" t="0" r="0" b="0"/>
                <wp:docPr id="13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26140" cy="3103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95.76pt;height:244.33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2.</w:t>
      </w:r>
      <w:r>
        <w:rPr>
          <w:sz w:val="28"/>
          <w:lang w:val="ru-RU"/>
        </w:rPr>
        <w:t xml:space="preserve">8</w:t>
      </w:r>
      <w:r>
        <w:rPr>
          <w:sz w:val="28"/>
          <w:lang w:val="ru-RU"/>
        </w:rPr>
        <w:t xml:space="preserve"> – Упрощенная модель бизнес-процесса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lang w:val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1170" cy="2552700"/>
                <wp:effectExtent l="0" t="0" r="0" b="0"/>
                <wp:docPr id="14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718591" cy="2569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47.34pt;height:201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</w:t>
      </w:r>
      <w:r>
        <w:rPr>
          <w:sz w:val="28"/>
          <w:lang w:val="ru-RU"/>
        </w:rPr>
        <w:t xml:space="preserve">.9</w:t>
      </w:r>
      <w:r>
        <w:rPr>
          <w:sz w:val="28"/>
          <w:lang w:val="ru-RU"/>
        </w:rPr>
        <w:t xml:space="preserve"> – Усложненная модель бизнес-процесса (</w:t>
      </w:r>
      <w:r>
        <w:rPr>
          <w:sz w:val="28"/>
        </w:rPr>
        <w:t xml:space="preserve">BPMN</w:t>
      </w:r>
      <w:r>
        <w:rPr>
          <w:sz w:val="28"/>
          <w:lang w:val="ru-RU"/>
        </w:rPr>
        <w:t xml:space="preserve">-диаграмма)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2" w:name="_Toc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Выводы к разделу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12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 xml:space="preserve">данном разделе</w:t>
      </w:r>
      <w:r>
        <w:rPr>
          <w:sz w:val="28"/>
          <w:szCs w:val="28"/>
          <w:lang w:val="ru-RU"/>
        </w:rPr>
        <w:t xml:space="preserve"> была разработана идея архитектуры и внутренней структуры предполагаемого программного обеспечения. Был проведен анализ внешних компонентов приложения, включая взаимодействие с пользователем, </w:t>
      </w:r>
      <w:r>
        <w:rPr>
          <w:sz w:val="28"/>
          <w:szCs w:val="28"/>
          <w:lang w:val="ru-RU"/>
        </w:rPr>
        <w:t xml:space="preserve">обмен данными между различными системными блоками и последовательность событий при различных действиях пользователя. Кроме того, были выделены основные сущности приложения, их характеристики и взаимосвязи.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визуального представления результатов проектирования использовались различные нотации, включая DFD для потоков данных, IDEF0 для процессов</w:t>
      </w:r>
      <w:r>
        <w:rPr>
          <w:sz w:val="28"/>
          <w:szCs w:val="28"/>
          <w:lang w:val="ru-RU"/>
        </w:rPr>
        <w:t xml:space="preserve"> взаимодействия с пользователем и</w:t>
      </w:r>
      <w:r>
        <w:rPr>
          <w:sz w:val="28"/>
          <w:szCs w:val="28"/>
          <w:lang w:val="ru-RU"/>
        </w:rPr>
        <w:t xml:space="preserve"> BPMN для бизнес-процессов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Этот этап подготовки позволил четко определить основные принципы и механизмы функционирования будущего приложения. Теперь, имея четкое представление о его структуре и логике работы, можно приступать к разработке программного продукта.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hd w:val="nil" w:color="auto"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2"/>
        <w:pBdr/>
        <w:spacing w:line="360" w:lineRule="auto"/>
        <w:ind w:left="709"/>
        <w:rPr>
          <w:rFonts w:ascii="Times New Roman" w:hAnsi="Times New Roman" w:cs="Times New Roman"/>
          <w14:ligatures w14:val="none"/>
        </w:rPr>
      </w:pPr>
      <w:r/>
      <w:bookmarkStart w:id="13" w:name="_Toc12"/>
      <w:r>
        <w:rPr>
          <w:rFonts w:ascii="Times New Roman" w:hAnsi="Times New Roman" w:eastAsia="Times New Roman" w:cs="Times New Roman"/>
          <w:lang w:val="ru-RU"/>
        </w:rPr>
        <w:t xml:space="preserve">3 РАЗРАБОТКА СИСТЕМЫ ПЕРЕВОДА СРЕДСТВ МЕЖДУ ЭЛЕКТРОННЫМИ КОШЕЛЬКАМИ НА ОСНОВЕ АЛГОРИТМОВ ZKP</w:t>
      </w:r>
      <w:r>
        <w:rPr>
          <w:rFonts w:ascii="Times New Roman" w:hAnsi="Times New Roman" w:eastAsia="Times New Roman" w:cs="Times New Roman"/>
          <w:lang w:val="ru-RU"/>
          <w14:ligatures w14:val="none"/>
        </w:rPr>
      </w:r>
      <w:bookmarkEnd w:id="13"/>
      <w:r/>
      <w:r>
        <w:rPr>
          <w:rFonts w:ascii="Times New Roman" w:hAnsi="Times New Roman" w:cs="Times New Roman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разделе пояснительной записки рассматривается полный процесс разработки системы перевода средств между электронными кошельками на основе алгорит</w:t>
      </w:r>
      <w:r>
        <w:rPr>
          <w:sz w:val="28"/>
          <w:szCs w:val="28"/>
          <w:lang w:val="ru-RU"/>
        </w:rPr>
        <w:t xml:space="preserve">мов ZKP. Данный раздел содержит в себе: Выбор и обоснование инструментальных средств разработки проектируемой системы; разработка запросов интерфейса клиент-серверного взаимодействия; описание API разрабатываемой системы и тестирование программных модулей.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ligatures w14:val="none"/>
        </w:rPr>
      </w:pPr>
      <w:r/>
      <w:bookmarkStart w:id="14" w:name="_Toc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3.1 Выбор и обоснование технологических средств разработки системы перевода средств между электронными кошельками на основе алгоритмов ZKP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14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suppressLineNumbers w:val="false"/>
        <w:pBdr/>
        <w:spacing w:after="0" w:afterAutospacing="0" w:before="0" w:beforeAutospacing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5" w:name="_Toc1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3.1.1 Платформа с технологией распределенного реестра Hyperledger Fabric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15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Платформа Hyperledger Fabric (HLF)– это распределенная блокчейн-сеть, которая состоит из различных модулей или компонентов, которые устанавливаются на узлы сети. Это платформа обладает открытым исходным кодом, а также основная её область применения – корпоративные сети. </w:t>
      </w:r>
      <w:r>
        <w:rPr>
          <w:sz w:val="28"/>
          <w:szCs w:val="28"/>
          <w:highlight w:val="none"/>
          <w:lang w:val="ru-RU"/>
        </w:rPr>
        <w:t xml:space="preserve">Конфигурацию компонентов можно настроить в зависимости от потребностей разрабатываемой информационной системы, что обеспечивает универсальность для применения данной технологии в различных областях, таких как здравоохранение, финансовые операции, системы голосования.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Также в Hyperledger Fabric имеется возможность написания </w:t>
      </w:r>
      <w:r>
        <w:rPr>
          <w:sz w:val="28"/>
          <w:szCs w:val="28"/>
          <w:highlight w:val="none"/>
          <w:lang w:val="ru-RU"/>
        </w:rPr>
        <w:t xml:space="preserve">смарт-контрактов на языках программирования общего назначения, таких как Java, NodeJS, Go, что позволяет разработчикам использовать уже известный для них стек технологий, без затрат времени на изучение какого-либо специфического языка программирования.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Благодаря модульности блокчейн-сети Hyperledger смарт-контракты устанавливаются на узлы сети, на которых выполняется вся бизнес-лог</w:t>
      </w:r>
      <w:r>
        <w:rPr>
          <w:sz w:val="28"/>
          <w:szCs w:val="28"/>
          <w:highlight w:val="none"/>
          <w:lang w:val="ru-RU"/>
        </w:rPr>
        <w:t xml:space="preserve">ика приложения, а также хранится состояние распределенного реестра (Ledger Data). Данные смарт-контракты работают как доверенные и распределенные приложения, доверие которых обеспечивается блокчейном а также консенсусом, установленным между одноранговыми узлами сети.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На следующем рисунке представлена общая архитектура сети Hyperledger Fabric.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0315" cy="343458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493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420314" cy="343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26.80pt;height:270.44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Рисунок 3.1.1 – Общая архитектура сети Hyperledger Fabric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Любой пользователь в Hyperledger Fabric сети сперва должен быть зарегистрирован, а также у него должны быть сгенерированы сертификаты, то есть он должен иметь возможность подтвердить свою Identity. Ide</w:t>
      </w:r>
      <w:r>
        <w:rPr>
          <w:sz w:val="28"/>
          <w:szCs w:val="28"/>
          <w:lang w:val="ru-RU"/>
        </w:rPr>
        <w:t xml:space="preserve">ntity – цифровой идентификатор пользователя, который содержит в себе пользовательские атрибуты. Также все идентификаторы должны быть инкапсулированы в цифровом сертификате X509. Чтобы Identity в дальнейшем можно было проверить, она должна исходить от довер</w:t>
      </w:r>
      <w:r>
        <w:rPr>
          <w:sz w:val="28"/>
          <w:szCs w:val="28"/>
          <w:lang w:val="ru-RU"/>
        </w:rPr>
        <w:t xml:space="preserve">енного органа. В Hyperledger Fabric таким доверенным органом является Membership Service Provider (далее MSP). По умолчанию, в MSP используются сертификаты X509, также основанные на архитектуре ключевой иерархической модели Public Key Infrastructure (PKI).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6" w:name="_Toc15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3.1.2 Язык программирования Java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1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lang w:val="ru-RU"/>
        </w:rPr>
        <w:t xml:space="preserve">Java – один из языков программирования общего назначения или универсальный. Это означает, что данный язык можно применять в совершенно разных прикладных областях. Также данный язык программирования кроссплатформенный, что позволяет писать приложения под разные устройства и архитектуры, позволяет разработать мобильные приложения, десктопные, а также веб-приложения. Кроссплатформенность достигается благодаря механизму виртуализации Java Virtual Machine (далее JVM), при помощи которого написанный код сначала компилируется в байт код, затем создаётся файл класса с типом .class, а после чего данный класс интерпретируется виртуальной машиной Java. И благодаря такому механизму, написанный один раз класс может запускаться на любой операционной системе или платформе.</w:t>
      </w:r>
      <w:r>
        <w:rPr>
          <w:highlight w:val="none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Также преимуществом языка программирования Java является объектно-ориентированность. И всё взаимодействие происходит через объекты, которые в дальнейшем можно будет легко расширять и масштабировать.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7" w:name="_Toc16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3.1.3 Фреймворк Spring и расширение Spring Boot</w:t>
      </w:r>
      <w:bookmarkEnd w:id="17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Spring – это фреймворк для языка программирования Java. Данный фреймворк предназначен для того, чтобы облегчить разработку приложений на Java, поскольку обладает уже готовым набором инструментов, написание которых с нуля заняло бы большое количество времени. Spring является модульным, то есть может состоять из отдельных компонентов (модулей), и поэтому при конфигурации проекта необходимо тщательно продумывать какие компоненты необходимо использовать.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Spring Boot – это модуль, который можно подключить к проекту Spring. Основной целью Spring Boot является упрощение этапа конфигурации Spring. При помощи данного компонента можно ускорить процесс управления зависимостями, поскольку он неявно упаковывает их в Starter-пакеты, и данные наборы дескрипторов зависимостей в дальнейшем можно без особых проблем добавлять в проект.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8" w:name="_Toc17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3.1.4 Язык программирования Go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18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Go – компилируемый язык программирования, который имеет открытый исходный код, а также обладает таким важным достоинством, как многопоточность. Поскольку данный язык программирования компилируемый, то исходный код преобразуется в машинный при помощи компилятора, который поддерживается UNIX-подобными системами.</w:t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В языке Go имеется строгая статическая типизация, а также механизмы безопасности, например управление памятью. Синтаксис этого языка очень простой и легко читается, что может позволить разным разработчикам работать над одним проектом, не заполняя множество документации, пояснений к тому или иному модулю.</w:t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Также данный язык очень популярен при написании смарт-контрактов в Hyperledger Fabric, есть официальная SDK для языка Go, при помощи которой можно запросто интегрировать разработанный смарт-контракт с блокчейн-сетью.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9" w:name="_Toc18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3.1.4 Платформа контейнеризации приложений Docker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19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Docker – это платформа, которая позволяет контейнеризовать (упаковать в контейнер) приложение и всё его окружение, включая зависимости, а затем запустить в целевой системе. Полученный контейнер приложения является изолированным как от операционной системы, так и от других приложений.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Для полноценной работы, в Docker существует несколько сущностей, таких как: Docker Image (неизменяемый образ, шаблон приложения, который содержит исходный код определенной зависимости или библиотеки); Dockerfile (конфигурационный файл, который содержит всю необходимую информацию по настройке контейнера приложения); Docker Container (это уже запущенное программной обеспечение, которое основывается на образах и следует конфигурации, прописанной в конфигурационном файле).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В блокчейн-сети Hyperledger Fabric, все необходимые компоненты сети представлены в виде образов Docker, соответственно использование Docker является неотъемлемой частью при разработке системы перевода средств между электронными кошельками на основе алгоритмов ZKP. Каждый узел сети представляется Docker-контейнером, в котором содержатся все необходимые компоненты для функционирования приложений.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20" w:name="_Toc19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3.1.5 Система контроля версий Git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20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Разработка комплексной и сложной информационной системы подразумевает долгий и комплексный процесс, во время которого выполняется постоянное внесение правок в код, добавление новой функциональности, или добавление новых внешних зависимостей. И контролировать процесс разработки может быть довольно трудно, в связи с этим была использована система контроля версий Github.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Постоянная выгрузка проекта в репозиторий позволит вернуть проект в состояние до изменения кода или добавления новых компонентов или функциональности, которые породили какие-либо конфликты. Системы контроля версий очень сильно помогают при разработке комплексных программных продуктов, поскольку можно легко просматривать изменения от версии в версию и отслеживать конфликтные места, которые привели к каким-то ошибкам.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21" w:name="_Toc20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3.1.6 Документирование REST API при помощи Swagger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  <w:bookmarkEnd w:id="21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Создание документации вручную для </w:t>
      </w:r>
      <w:r>
        <w:rPr>
          <w:sz w:val="28"/>
          <w:szCs w:val="28"/>
          <w:highlight w:val="none"/>
          <w:lang w:val="ru-RU"/>
        </w:rPr>
        <w:t xml:space="preserve">API</w:t>
      </w:r>
      <w:r>
        <w:rPr>
          <w:sz w:val="28"/>
          <w:szCs w:val="28"/>
          <w:highlight w:val="none"/>
          <w:lang w:val="ru-RU"/>
        </w:rPr>
        <w:t xml:space="preserve"> разработанного приложения  иногда может быть довольно затратным по времени процессом, особенно когда программа предполагает наличие большого числа компонентов, и, соответственно запросов. 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В связи с этим было решено использовать инструмент автоматического документирования Spring Boot API – Swagger. Данный фреймворк предоставляет множество инструментов, существенно упрощающих процесс создания интерактивной документации API.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Swagger автоматически генерирует документацию для всех доступных в приложении endpoint’ов, форматов запросов/ответов и любых других дополнительных деталей, которые указывает разработчик. Это позволяет существенно ускорить процесс разработки и минимизировать риск возможных ошибок.</w:t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ligatures w14:val="none"/>
        </w:rPr>
      </w:pPr>
      <w:r/>
      <w:bookmarkStart w:id="22" w:name="_Toc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3.2 Инструментальные средства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22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23" w:name="_Toc22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3.2.1 NetBeans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23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...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24" w:name="_Toc23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3.2.2 Visual Studio Code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24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...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4"/>
        <w:pBdr/>
        <w:spacing w:after="0" w:afterAutospacing="0" w:before="0" w:beforeAutospacing="0" w:line="360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25" w:name="_Toc24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3.2.3 Docker Desktop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25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...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3"/>
        <w:pBdr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ligatures w14:val="none"/>
        </w:rPr>
      </w:pPr>
      <w:r/>
      <w:bookmarkStart w:id="26" w:name="_Toc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3.3 Разработка API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26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92"/>
        <w:pBdr/>
        <w:spacing w:line="360" w:lineRule="auto"/>
        <w:ind/>
        <w:rPr>
          <w:lang w:val="ru-RU"/>
        </w:rPr>
      </w:pPr>
      <w:r/>
      <w:bookmarkStart w:id="27" w:name="_Toc26"/>
      <w:r>
        <w:rPr>
          <w:lang w:val="ru-RU"/>
        </w:rPr>
        <w:t xml:space="preserve">ЗАКЛЮЧЕНИЕ</w:t>
      </w:r>
      <w:r>
        <w:rPr>
          <w:lang w:val="ru-RU"/>
        </w:rPr>
      </w:r>
      <w:bookmarkEnd w:id="27"/>
      <w:r/>
      <w:r>
        <w:rPr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after="160" w:line="259" w:lineRule="auto"/>
        <w:ind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 w:clear="all"/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Style w:val="692"/>
        <w:pBdr/>
        <w:spacing w:line="360" w:lineRule="auto"/>
        <w:ind/>
        <w:rPr>
          <w:rFonts w:ascii="Times New Roman" w:hAnsi="Times New Roman"/>
          <w:szCs w:val="28"/>
          <w:lang w:val="ru-RU"/>
        </w:rPr>
      </w:pPr>
      <w:r/>
      <w:bookmarkStart w:id="28" w:name="_Toc27"/>
      <w:r>
        <w:rPr>
          <w:rFonts w:ascii="Times New Roman" w:hAnsi="Times New Roman"/>
          <w:szCs w:val="28"/>
          <w:lang w:val="ru-RU"/>
        </w:rPr>
        <w:t xml:space="preserve">СПИСОК ИСПОЛЬЗОВАННЫХ ИСТОЧНИКОВ</w:t>
      </w:r>
      <w:r>
        <w:rPr>
          <w:rFonts w:ascii="Times New Roman" w:hAnsi="Times New Roman"/>
          <w:szCs w:val="28"/>
          <w:lang w:val="ru-RU"/>
        </w:rPr>
      </w:r>
      <w:bookmarkEnd w:id="28"/>
      <w:r/>
      <w:r>
        <w:rPr>
          <w:rFonts w:ascii="Times New Roman" w:hAnsi="Times New Roman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4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Mao, W. (2003). Modern Cryptography: Theory and Practice. Prentice Hall.</w:t>
      </w:r>
      <w:r>
        <w:rPr>
          <w:rFonts w:ascii="Times New Roman" w:hAnsi="Times New Roman" w:cs="Times New Roman"/>
          <w:sz w:val="28"/>
          <w:szCs w:val="28"/>
          <w:lang w:bidi="en-US"/>
        </w:rPr>
      </w:r>
      <w:r>
        <w:rPr>
          <w:rFonts w:ascii="Times New Roman" w:hAnsi="Times New Roman" w:cs="Times New Roman"/>
          <w:sz w:val="28"/>
          <w:szCs w:val="28"/>
          <w:lang w:bidi="en-US"/>
        </w:rPr>
      </w:r>
    </w:p>
    <w:p>
      <w:pPr>
        <w:pStyle w:val="884"/>
        <w:numPr>
          <w:ilvl w:val="0"/>
          <w:numId w:val="4"/>
        </w:numPr>
        <w:pBdr/>
        <w:spacing w:after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Goldwasser, S., Micali, S., and Rackoff, C. (1989). The Knowledge Complexity of Interactive Proof Systems. </w:t>
      </w:r>
      <w:r>
        <w:rPr>
          <w:rFonts w:ascii="Times New Roman" w:hAnsi="Times New Roman" w:cs="Times New Roman"/>
          <w:sz w:val="28"/>
          <w:szCs w:val="28"/>
        </w:rPr>
        <w:t xml:space="preserve">SIAM Journal on Computing, 18(1), pp. 186–208.</w:t>
      </w:r>
      <w:r/>
    </w:p>
    <w:p>
      <w:pPr>
        <w:pStyle w:val="884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Blum, M., Feldman, P., and Micali, S. (1988). Noninteractive Zero-Knowledge and Its Applications. Proceedings of the Twentieth Annual ACM Symposium on Theory of Computing, pp. 103–112.</w:t>
      </w:r>
      <w:r>
        <w:rPr>
          <w:lang w:val="en-US"/>
        </w:rPr>
      </w:r>
      <w:r>
        <w:rPr>
          <w:lang w:val="en-US"/>
        </w:rPr>
      </w:r>
    </w:p>
    <w:sectPr>
      <w:headerReference w:type="default" r:id="rId9"/>
      <w:footnotePr/>
      <w:endnotePr/>
      <w:type w:val="nextPage"/>
      <w:pgSz w:h="16840" w:orient="portrait" w:w="11907"/>
      <w:pgMar w:top="851" w:right="567" w:bottom="851" w:left="1418" w:header="709" w:footer="709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">
    <w:panose1 w:val="020206030504050203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43190091"/>
      <w:docPartObj>
        <w:docPartGallery w:val="Page Numbers (Top of Page)"/>
        <w:docPartUnique w:val="true"/>
      </w:docPartObj>
      <w:rPr/>
    </w:sdtPr>
    <w:sdtContent>
      <w:p>
        <w:pPr>
          <w:pStyle w:val="879"/>
          <w:pBdr/>
          <w:spacing/>
          <w:ind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  <w:lang w:val="ru-RU"/>
          </w:rPr>
          <w:t xml:space="preserve">3</w:t>
        </w:r>
        <w:r>
          <w:rPr>
            <w:sz w:val="28"/>
          </w:rPr>
          <w:fldChar w:fldCharType="end"/>
        </w:r>
        <w:r>
          <w:rPr>
            <w:sz w:val="28"/>
          </w:rPr>
        </w:r>
        <w:r>
          <w:rPr>
            <w:sz w:val="28"/>
          </w:rPr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907"/>
        </w:tabs>
        <w:spacing/>
        <w:ind w:hanging="198" w:left="907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%2)"/>
      <w:numFmt w:val="decimal"/>
      <w:pPr>
        <w:pBdr/>
        <w:tabs>
          <w:tab w:val="num" w:leader="none" w:pos="2149"/>
        </w:tabs>
        <w:spacing/>
        <w:ind w:hanging="360" w:left="2149"/>
      </w:pPr>
      <w:rPr>
        <w:rFonts w:hint="default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%2)"/>
      <w:numFmt w:val="decimal"/>
      <w:pPr>
        <w:pBdr/>
        <w:tabs>
          <w:tab w:val="num" w:leader="none" w:pos="2149"/>
        </w:tabs>
        <w:spacing/>
        <w:ind w:hanging="360" w:left="2149"/>
      </w:pPr>
      <w:rPr>
        <w:rFonts w:hint="default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  <w:b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692">
    <w:name w:val="Heading 1"/>
    <w:basedOn w:val="691"/>
    <w:next w:val="691"/>
    <w:link w:val="883"/>
    <w:uiPriority w:val="1"/>
    <w:qFormat/>
    <w:pPr>
      <w:keepNext w:val="true"/>
      <w:pBdr/>
      <w:spacing/>
      <w:ind/>
      <w:jc w:val="center"/>
      <w:outlineLvl w:val="0"/>
    </w:pPr>
    <w:rPr>
      <w:rFonts w:ascii="Times" w:hAnsi="Times"/>
      <w:b/>
      <w:bCs/>
      <w:sz w:val="28"/>
      <w:szCs w:val="32"/>
      <w:lang w:bidi="ar-SA"/>
    </w:rPr>
  </w:style>
  <w:style w:type="paragraph" w:styleId="693">
    <w:name w:val="Heading 2"/>
    <w:basedOn w:val="691"/>
    <w:next w:val="691"/>
    <w:link w:val="888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694">
    <w:name w:val="Heading 3"/>
    <w:basedOn w:val="691"/>
    <w:next w:val="691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95">
    <w:name w:val="Heading 4"/>
    <w:basedOn w:val="691"/>
    <w:next w:val="691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691"/>
    <w:next w:val="691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697">
    <w:name w:val="Heading 6"/>
    <w:basedOn w:val="691"/>
    <w:next w:val="691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691"/>
    <w:next w:val="691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9">
    <w:name w:val="Heading 8"/>
    <w:basedOn w:val="691"/>
    <w:next w:val="691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691"/>
    <w:next w:val="691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 w:default="1">
    <w:name w:val="Default Paragraph Font"/>
    <w:uiPriority w:val="1"/>
    <w:semiHidden/>
    <w:unhideWhenUsed/>
    <w:pPr>
      <w:pBdr/>
      <w:spacing/>
      <w:ind/>
    </w:pPr>
  </w:style>
  <w:style w:type="table" w:styleId="7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3" w:default="1">
    <w:name w:val="No List"/>
    <w:uiPriority w:val="99"/>
    <w:semiHidden/>
    <w:unhideWhenUsed/>
    <w:pPr>
      <w:pBdr/>
      <w:spacing/>
      <w:ind/>
    </w:pPr>
  </w:style>
  <w:style w:type="character" w:styleId="704" w:customStyle="1">
    <w:name w:val="Heading 3 Char"/>
    <w:basedOn w:val="7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5" w:customStyle="1">
    <w:name w:val="Heading 4 Char"/>
    <w:basedOn w:val="70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6" w:customStyle="1">
    <w:name w:val="Heading 5 Char"/>
    <w:basedOn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7" w:customStyle="1">
    <w:name w:val="Heading 6 Char"/>
    <w:basedOn w:val="70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8" w:customStyle="1">
    <w:name w:val="Heading 7 Char"/>
    <w:basedOn w:val="70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 w:customStyle="1">
    <w:name w:val="Heading 8 Char"/>
    <w:basedOn w:val="70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0" w:customStyle="1">
    <w:name w:val="Heading 9 Char"/>
    <w:basedOn w:val="70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1" w:customStyle="1">
    <w:name w:val="Title Char"/>
    <w:basedOn w:val="701"/>
    <w:uiPriority w:val="10"/>
    <w:pPr>
      <w:pBdr/>
      <w:spacing/>
      <w:ind/>
    </w:pPr>
    <w:rPr>
      <w:sz w:val="48"/>
      <w:szCs w:val="48"/>
    </w:rPr>
  </w:style>
  <w:style w:type="character" w:styleId="712" w:customStyle="1">
    <w:name w:val="Subtitle Char"/>
    <w:basedOn w:val="701"/>
    <w:uiPriority w:val="11"/>
    <w:pPr>
      <w:pBdr/>
      <w:spacing/>
      <w:ind/>
    </w:pPr>
    <w:rPr>
      <w:sz w:val="24"/>
      <w:szCs w:val="24"/>
    </w:rPr>
  </w:style>
  <w:style w:type="character" w:styleId="713" w:customStyle="1">
    <w:name w:val="Quote Char"/>
    <w:uiPriority w:val="29"/>
    <w:pPr>
      <w:pBdr/>
      <w:spacing/>
      <w:ind/>
    </w:pPr>
    <w:rPr>
      <w:i/>
    </w:rPr>
  </w:style>
  <w:style w:type="character" w:styleId="714" w:customStyle="1">
    <w:name w:val="Intense Quote Char"/>
    <w:uiPriority w:val="30"/>
    <w:pPr>
      <w:pBdr/>
      <w:spacing/>
      <w:ind/>
    </w:pPr>
    <w:rPr>
      <w:i/>
    </w:rPr>
  </w:style>
  <w:style w:type="character" w:styleId="715" w:customStyle="1">
    <w:name w:val="Footnote Text Char"/>
    <w:uiPriority w:val="99"/>
    <w:pPr>
      <w:pBdr/>
      <w:spacing/>
      <w:ind/>
    </w:pPr>
    <w:rPr>
      <w:sz w:val="18"/>
    </w:rPr>
  </w:style>
  <w:style w:type="character" w:styleId="716" w:customStyle="1">
    <w:name w:val="Endnote Text Char"/>
    <w:uiPriority w:val="99"/>
    <w:pPr>
      <w:pBdr/>
      <w:spacing/>
      <w:ind/>
    </w:pPr>
    <w:rPr>
      <w:sz w:val="20"/>
    </w:rPr>
  </w:style>
  <w:style w:type="character" w:styleId="717" w:customStyle="1">
    <w:name w:val="Heading 1 Char"/>
    <w:basedOn w:val="70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8" w:customStyle="1">
    <w:name w:val="Heading 2 Char"/>
    <w:basedOn w:val="70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9" w:customStyle="1">
    <w:name w:val="Заголовок 3 Знак"/>
    <w:basedOn w:val="701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0" w:customStyle="1">
    <w:name w:val="Заголовок 4 Знак"/>
    <w:basedOn w:val="701"/>
    <w:link w:val="6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1" w:customStyle="1">
    <w:name w:val="Заголовок 5 Знак"/>
    <w:basedOn w:val="701"/>
    <w:link w:val="6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2" w:customStyle="1">
    <w:name w:val="Заголовок 6 Знак"/>
    <w:basedOn w:val="701"/>
    <w:link w:val="6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3" w:customStyle="1">
    <w:name w:val="Заголовок 7 Знак"/>
    <w:basedOn w:val="701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4" w:customStyle="1">
    <w:name w:val="Заголовок 8 Знак"/>
    <w:basedOn w:val="701"/>
    <w:link w:val="69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5" w:customStyle="1">
    <w:name w:val="Заголовок 9 Знак"/>
    <w:basedOn w:val="701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pBdr/>
      <w:spacing w:after="0" w:line="240" w:lineRule="auto"/>
      <w:ind/>
    </w:pPr>
  </w:style>
  <w:style w:type="paragraph" w:styleId="727">
    <w:name w:val="Title"/>
    <w:basedOn w:val="691"/>
    <w:next w:val="691"/>
    <w:link w:val="72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8" w:customStyle="1">
    <w:name w:val="Название Знак"/>
    <w:basedOn w:val="701"/>
    <w:link w:val="727"/>
    <w:uiPriority w:val="10"/>
    <w:pPr>
      <w:pBdr/>
      <w:spacing/>
      <w:ind/>
    </w:pPr>
    <w:rPr>
      <w:sz w:val="48"/>
      <w:szCs w:val="48"/>
    </w:rPr>
  </w:style>
  <w:style w:type="paragraph" w:styleId="729">
    <w:name w:val="Subtitle"/>
    <w:basedOn w:val="691"/>
    <w:next w:val="691"/>
    <w:link w:val="730"/>
    <w:uiPriority w:val="11"/>
    <w:qFormat/>
    <w:pPr>
      <w:pBdr/>
      <w:spacing w:after="200" w:before="200"/>
      <w:ind/>
    </w:pPr>
  </w:style>
  <w:style w:type="character" w:styleId="730" w:customStyle="1">
    <w:name w:val="Подзаголовок Знак"/>
    <w:basedOn w:val="701"/>
    <w:link w:val="729"/>
    <w:uiPriority w:val="11"/>
    <w:pPr>
      <w:pBdr/>
      <w:spacing/>
      <w:ind/>
    </w:pPr>
    <w:rPr>
      <w:sz w:val="24"/>
      <w:szCs w:val="24"/>
    </w:rPr>
  </w:style>
  <w:style w:type="paragraph" w:styleId="731">
    <w:name w:val="Quote"/>
    <w:basedOn w:val="691"/>
    <w:next w:val="691"/>
    <w:link w:val="732"/>
    <w:uiPriority w:val="29"/>
    <w:qFormat/>
    <w:pPr>
      <w:pBdr/>
      <w:spacing/>
      <w:ind w:right="720" w:left="720"/>
    </w:pPr>
    <w:rPr>
      <w:i/>
    </w:rPr>
  </w:style>
  <w:style w:type="character" w:styleId="732" w:customStyle="1">
    <w:name w:val="Цитата 2 Знак"/>
    <w:link w:val="731"/>
    <w:uiPriority w:val="29"/>
    <w:pPr>
      <w:pBdr/>
      <w:spacing/>
      <w:ind/>
    </w:pPr>
    <w:rPr>
      <w:i/>
    </w:rPr>
  </w:style>
  <w:style w:type="paragraph" w:styleId="733">
    <w:name w:val="Intense Quote"/>
    <w:basedOn w:val="691"/>
    <w:next w:val="691"/>
    <w:link w:val="73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34" w:customStyle="1">
    <w:name w:val="Выделенная цитата Знак"/>
    <w:link w:val="733"/>
    <w:uiPriority w:val="30"/>
    <w:pPr>
      <w:pBdr/>
      <w:spacing/>
      <w:ind/>
    </w:pPr>
    <w:rPr>
      <w:i/>
    </w:rPr>
  </w:style>
  <w:style w:type="character" w:styleId="735" w:customStyle="1">
    <w:name w:val="Header Char"/>
    <w:basedOn w:val="701"/>
    <w:uiPriority w:val="99"/>
    <w:pPr>
      <w:pBdr/>
      <w:spacing/>
      <w:ind/>
    </w:pPr>
  </w:style>
  <w:style w:type="character" w:styleId="736" w:customStyle="1">
    <w:name w:val="Footer Char"/>
    <w:basedOn w:val="701"/>
    <w:uiPriority w:val="99"/>
    <w:pPr>
      <w:pBdr/>
      <w:spacing/>
      <w:ind/>
    </w:pPr>
  </w:style>
  <w:style w:type="paragraph" w:styleId="737">
    <w:name w:val="Caption"/>
    <w:basedOn w:val="691"/>
    <w:next w:val="691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8" w:customStyle="1">
    <w:name w:val="Caption Char"/>
    <w:uiPriority w:val="99"/>
    <w:pPr>
      <w:pBdr/>
      <w:spacing/>
      <w:ind/>
    </w:pPr>
  </w:style>
  <w:style w:type="table" w:styleId="739" w:customStyle="1">
    <w:name w:val="Table Grid Light"/>
    <w:basedOn w:val="70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70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7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1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2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3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5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4 - Accent 6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4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1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2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3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4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5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6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1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2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3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4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5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6"/>
    <w:basedOn w:val="70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4">
    <w:name w:val="footnote text"/>
    <w:basedOn w:val="691"/>
    <w:link w:val="865"/>
    <w:uiPriority w:val="99"/>
    <w:semiHidden/>
    <w:unhideWhenUsed/>
    <w:pPr>
      <w:pBdr/>
      <w:spacing w:after="40"/>
      <w:ind/>
    </w:pPr>
    <w:rPr>
      <w:sz w:val="18"/>
    </w:rPr>
  </w:style>
  <w:style w:type="character" w:styleId="865" w:customStyle="1">
    <w:name w:val="Текст сноски Знак"/>
    <w:link w:val="864"/>
    <w:uiPriority w:val="99"/>
    <w:pPr>
      <w:pBdr/>
      <w:spacing/>
      <w:ind/>
    </w:pPr>
    <w:rPr>
      <w:sz w:val="18"/>
    </w:rPr>
  </w:style>
  <w:style w:type="character" w:styleId="866">
    <w:name w:val="footnote reference"/>
    <w:basedOn w:val="701"/>
    <w:uiPriority w:val="99"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691"/>
    <w:link w:val="868"/>
    <w:uiPriority w:val="99"/>
    <w:semiHidden/>
    <w:unhideWhenUsed/>
    <w:pPr>
      <w:pBdr/>
      <w:spacing/>
      <w:ind/>
    </w:pPr>
    <w:rPr>
      <w:sz w:val="20"/>
    </w:rPr>
  </w:style>
  <w:style w:type="character" w:styleId="868" w:customStyle="1">
    <w:name w:val="Текст концевой сноски Знак"/>
    <w:link w:val="867"/>
    <w:uiPriority w:val="99"/>
    <w:pPr>
      <w:pBdr/>
      <w:spacing/>
      <w:ind/>
    </w:pPr>
    <w:rPr>
      <w:sz w:val="20"/>
    </w:rPr>
  </w:style>
  <w:style w:type="character" w:styleId="869">
    <w:name w:val="end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toc 3"/>
    <w:basedOn w:val="691"/>
    <w:next w:val="691"/>
    <w:uiPriority w:val="39"/>
    <w:unhideWhenUsed/>
    <w:pPr>
      <w:pBdr/>
      <w:spacing w:after="57"/>
      <w:ind w:left="567"/>
    </w:pPr>
  </w:style>
  <w:style w:type="paragraph" w:styleId="871">
    <w:name w:val="toc 4"/>
    <w:basedOn w:val="691"/>
    <w:next w:val="691"/>
    <w:uiPriority w:val="39"/>
    <w:unhideWhenUsed/>
    <w:pPr>
      <w:pBdr/>
      <w:spacing w:after="57"/>
      <w:ind w:left="850"/>
    </w:pPr>
  </w:style>
  <w:style w:type="paragraph" w:styleId="872">
    <w:name w:val="toc 5"/>
    <w:basedOn w:val="691"/>
    <w:next w:val="691"/>
    <w:uiPriority w:val="39"/>
    <w:unhideWhenUsed/>
    <w:pPr>
      <w:pBdr/>
      <w:spacing w:after="57"/>
      <w:ind w:left="1134"/>
    </w:pPr>
  </w:style>
  <w:style w:type="paragraph" w:styleId="873">
    <w:name w:val="toc 6"/>
    <w:basedOn w:val="691"/>
    <w:next w:val="691"/>
    <w:uiPriority w:val="39"/>
    <w:unhideWhenUsed/>
    <w:pPr>
      <w:pBdr/>
      <w:spacing w:after="57"/>
      <w:ind w:left="1417"/>
    </w:pPr>
  </w:style>
  <w:style w:type="paragraph" w:styleId="874">
    <w:name w:val="toc 7"/>
    <w:basedOn w:val="691"/>
    <w:next w:val="691"/>
    <w:uiPriority w:val="39"/>
    <w:unhideWhenUsed/>
    <w:pPr>
      <w:pBdr/>
      <w:spacing w:after="57"/>
      <w:ind w:left="1701"/>
    </w:pPr>
  </w:style>
  <w:style w:type="paragraph" w:styleId="875">
    <w:name w:val="toc 8"/>
    <w:basedOn w:val="691"/>
    <w:next w:val="691"/>
    <w:uiPriority w:val="39"/>
    <w:unhideWhenUsed/>
    <w:pPr>
      <w:pBdr/>
      <w:spacing w:after="57"/>
      <w:ind w:left="1984"/>
    </w:pPr>
  </w:style>
  <w:style w:type="paragraph" w:styleId="876">
    <w:name w:val="toc 9"/>
    <w:basedOn w:val="691"/>
    <w:next w:val="691"/>
    <w:uiPriority w:val="39"/>
    <w:unhideWhenUsed/>
    <w:pPr>
      <w:pBdr/>
      <w:spacing w:after="57"/>
      <w:ind w:left="2268"/>
    </w:pPr>
  </w:style>
  <w:style w:type="paragraph" w:styleId="877">
    <w:name w:val="table of figures"/>
    <w:basedOn w:val="691"/>
    <w:next w:val="691"/>
    <w:uiPriority w:val="99"/>
    <w:unhideWhenUsed/>
    <w:pPr>
      <w:pBdr/>
      <w:spacing/>
      <w:ind/>
    </w:pPr>
  </w:style>
  <w:style w:type="table" w:styleId="878">
    <w:name w:val="Table Grid"/>
    <w:basedOn w:val="702"/>
    <w:uiPriority w:val="39"/>
    <w:pPr>
      <w:pBdr/>
      <w:spacing w:after="0" w:line="240" w:lineRule="auto"/>
      <w:ind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er"/>
    <w:basedOn w:val="691"/>
    <w:link w:val="88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0" w:customStyle="1">
    <w:name w:val="Верхний колонтитул Знак"/>
    <w:basedOn w:val="701"/>
    <w:link w:val="879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881">
    <w:name w:val="Footer"/>
    <w:basedOn w:val="691"/>
    <w:link w:val="88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2" w:customStyle="1">
    <w:name w:val="Нижний колонтитул Знак"/>
    <w:basedOn w:val="701"/>
    <w:link w:val="881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character" w:styleId="883" w:customStyle="1">
    <w:name w:val="Заголовок 1 Знак"/>
    <w:basedOn w:val="701"/>
    <w:link w:val="692"/>
    <w:uiPriority w:val="1"/>
    <w:pPr>
      <w:pBdr/>
      <w:spacing/>
      <w:ind/>
    </w:pPr>
    <w:rPr>
      <w:rFonts w:ascii="Times" w:hAnsi="Times" w:eastAsia="Times New Roman" w:cs="Times New Roman"/>
      <w:b/>
      <w:bCs/>
      <w:sz w:val="28"/>
      <w:szCs w:val="32"/>
    </w:rPr>
  </w:style>
  <w:style w:type="paragraph" w:styleId="884">
    <w:name w:val="List Paragraph"/>
    <w:basedOn w:val="691"/>
    <w:uiPriority w:val="34"/>
    <w:qFormat/>
    <w:pPr>
      <w:pBdr/>
      <w:spacing w:after="160" w:line="259" w:lineRule="auto"/>
      <w:ind w:left="720"/>
      <w:contextualSpacing w:val="true"/>
    </w:pPr>
    <w:rPr>
      <w:rFonts w:asciiTheme="minorHAnsi" w:hAnsiTheme="minorHAnsi" w:eastAsiaTheme="minorHAnsi" w:cstheme="minorBidi"/>
      <w:sz w:val="22"/>
      <w:szCs w:val="22"/>
      <w:lang w:val="ru-RU" w:bidi="ar-SA"/>
    </w:rPr>
  </w:style>
  <w:style w:type="paragraph" w:styleId="885">
    <w:name w:val="TOC Heading"/>
    <w:basedOn w:val="692"/>
    <w:next w:val="691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lang w:val="ru-RU" w:eastAsia="ru-RU"/>
    </w:rPr>
  </w:style>
  <w:style w:type="paragraph" w:styleId="886">
    <w:name w:val="toc 1"/>
    <w:basedOn w:val="691"/>
    <w:next w:val="691"/>
    <w:uiPriority w:val="39"/>
    <w:unhideWhenUsed/>
    <w:pPr>
      <w:pBdr/>
      <w:spacing w:after="100"/>
      <w:ind/>
    </w:pPr>
  </w:style>
  <w:style w:type="character" w:styleId="887">
    <w:name w:val="Hyperlink"/>
    <w:basedOn w:val="7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8" w:customStyle="1">
    <w:name w:val="Заголовок 2 Знак"/>
    <w:basedOn w:val="701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 w:bidi="en-US"/>
    </w:rPr>
  </w:style>
  <w:style w:type="paragraph" w:styleId="889">
    <w:name w:val="toc 2"/>
    <w:basedOn w:val="691"/>
    <w:next w:val="691"/>
    <w:uiPriority w:val="39"/>
    <w:unhideWhenUsed/>
    <w:pPr>
      <w:pBdr/>
      <w:spacing w:after="100"/>
      <w:ind w:left="240"/>
    </w:pPr>
  </w:style>
  <w:style w:type="character" w:styleId="890">
    <w:name w:val="Placeholder Text"/>
    <w:basedOn w:val="701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148F-DC7C-47CD-9769-E58036D6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Сергеевна Яновская</dc:creator>
  <cp:keywords/>
  <dc:description/>
  <cp:revision>4</cp:revision>
  <dcterms:created xsi:type="dcterms:W3CDTF">2024-04-29T13:50:00Z</dcterms:created>
  <dcterms:modified xsi:type="dcterms:W3CDTF">2024-06-04T20:04:26Z</dcterms:modified>
</cp:coreProperties>
</file>