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9793" w:type="dxa"/>
        <w:jc w:val="center"/>
        <w:tblLook w:val="0000" w:firstRow="0" w:lastRow="0" w:firstColumn="0" w:lastColumn="0" w:noHBand="0" w:noVBand="0"/>
      </w:tblPr>
      <w:tblGrid>
        <w:gridCol w:w="6234"/>
        <w:gridCol w:w="3559"/>
      </w:tblGrid>
      <w:tr w:rsidR="00C819FC" w:rsidRPr="00FC7553" w:rsidTr="00696606">
        <w:trPr>
          <w:trHeight w:hRule="exact" w:val="418"/>
          <w:jc w:val="center"/>
        </w:trPr>
        <w:tc>
          <w:tcPr>
            <w:tcW w:w="9793" w:type="dxa"/>
            <w:gridSpan w:val="2"/>
          </w:tcPr>
          <w:p w:rsidR="00C819FC" w:rsidRPr="00FC7553" w:rsidRDefault="00C819FC" w:rsidP="00696606">
            <w:pPr>
              <w:pStyle w:val="Header"/>
              <w:jc w:val="center"/>
              <w:rPr>
                <w:rFonts w:ascii="Tahoma" w:hAnsi="Tahoma"/>
                <w:color w:val="000080"/>
                <w:sz w:val="32"/>
                <w:szCs w:val="32"/>
                <w:rtl/>
              </w:rPr>
            </w:pPr>
            <w:bookmarkStart w:id="0" w:name="LastJudge"/>
            <w:r w:rsidRPr="00FC7553">
              <w:rPr>
                <w:rFonts w:ascii="Tahoma" w:hAnsi="Tahoma"/>
                <w:b/>
                <w:bCs/>
                <w:color w:val="000080"/>
                <w:sz w:val="32"/>
                <w:szCs w:val="32"/>
                <w:rtl/>
              </w:rPr>
              <w:t>בית המשפט המחוזי בתל אביב -יפו</w:t>
            </w:r>
          </w:p>
        </w:tc>
      </w:tr>
      <w:tr w:rsidR="00C819FC" w:rsidRPr="00FC7553" w:rsidTr="001E2AE8">
        <w:trPr>
          <w:trHeight w:val="337"/>
          <w:jc w:val="center"/>
        </w:trPr>
        <w:tc>
          <w:tcPr>
            <w:tcW w:w="6234" w:type="dxa"/>
          </w:tcPr>
          <w:p w:rsidR="00C819FC" w:rsidRPr="00FC7553" w:rsidRDefault="00C819FC" w:rsidP="00696606">
            <w:pPr>
              <w:tabs>
                <w:tab w:val="left" w:pos="5425"/>
              </w:tabs>
              <w:ind w:right="172"/>
              <w:rPr>
                <w:b/>
                <w:bCs/>
                <w:sz w:val="26"/>
                <w:szCs w:val="26"/>
                <w:rtl/>
              </w:rPr>
            </w:pPr>
            <w:r w:rsidRPr="00FC7553">
              <w:rPr>
                <w:b/>
                <w:bCs/>
                <w:sz w:val="26"/>
                <w:szCs w:val="26"/>
                <w:rtl/>
              </w:rPr>
              <w:t>ת"פ</w:t>
            </w:r>
            <w:r w:rsidRPr="00FC7553">
              <w:rPr>
                <w:rFonts w:hint="cs"/>
                <w:b/>
                <w:bCs/>
                <w:sz w:val="26"/>
                <w:szCs w:val="26"/>
                <w:rtl/>
              </w:rPr>
              <w:t xml:space="preserve"> </w:t>
            </w:r>
            <w:r w:rsidRPr="00FC7553">
              <w:rPr>
                <w:b/>
                <w:bCs/>
                <w:sz w:val="26"/>
                <w:szCs w:val="26"/>
                <w:rtl/>
              </w:rPr>
              <w:t>35998-11-21</w:t>
            </w:r>
            <w:r w:rsidRPr="00FC7553">
              <w:rPr>
                <w:rFonts w:hint="cs"/>
                <w:b/>
                <w:bCs/>
                <w:sz w:val="26"/>
                <w:szCs w:val="26"/>
                <w:rtl/>
              </w:rPr>
              <w:t xml:space="preserve"> </w:t>
            </w:r>
            <w:r w:rsidRPr="00FC7553">
              <w:rPr>
                <w:b/>
                <w:bCs/>
                <w:sz w:val="26"/>
                <w:szCs w:val="26"/>
                <w:rtl/>
              </w:rPr>
              <w:t>מדינת ישראל נ' כהן</w:t>
            </w:r>
            <w:r w:rsidRPr="00FC7553">
              <w:rPr>
                <w:rFonts w:hint="cs"/>
                <w:b/>
                <w:bCs/>
                <w:sz w:val="26"/>
                <w:szCs w:val="26"/>
                <w:rtl/>
              </w:rPr>
              <w:t xml:space="preserve"> </w:t>
            </w:r>
            <w:r w:rsidRPr="00FC7553">
              <w:rPr>
                <w:b/>
                <w:bCs/>
                <w:sz w:val="26"/>
                <w:szCs w:val="26"/>
                <w:rtl/>
              </w:rPr>
              <w:t>(עצור/אסיר בפיקוח)</w:t>
            </w:r>
          </w:p>
          <w:p w:rsidR="00C819FC" w:rsidRPr="00FC7553" w:rsidRDefault="00C819FC" w:rsidP="00696606">
            <w:pPr>
              <w:pStyle w:val="Header"/>
              <w:tabs>
                <w:tab w:val="clear" w:pos="4153"/>
                <w:tab w:val="center" w:pos="4574"/>
              </w:tabs>
              <w:rPr>
                <w:rFonts w:cs="FrankRuehl"/>
                <w:sz w:val="28"/>
                <w:szCs w:val="28"/>
                <w:rtl/>
              </w:rPr>
            </w:pPr>
          </w:p>
        </w:tc>
        <w:tc>
          <w:tcPr>
            <w:tcW w:w="3559" w:type="dxa"/>
          </w:tcPr>
          <w:p w:rsidR="00C819FC" w:rsidRPr="00FC7553" w:rsidRDefault="00C819FC" w:rsidP="00696606">
            <w:pPr>
              <w:pStyle w:val="Header"/>
              <w:jc w:val="right"/>
              <w:rPr>
                <w:rFonts w:cs="FrankRuehl"/>
                <w:sz w:val="28"/>
                <w:szCs w:val="28"/>
                <w:rtl/>
              </w:rPr>
            </w:pPr>
          </w:p>
        </w:tc>
      </w:tr>
    </w:tbl>
    <w:p w:rsidR="00C819FC" w:rsidRPr="00FC7553" w:rsidRDefault="00C819FC" w:rsidP="001E2AE8">
      <w:pPr>
        <w:pStyle w:val="Header"/>
        <w:rPr>
          <w:rtl/>
        </w:rPr>
      </w:pPr>
      <w:r w:rsidRPr="00FC7553">
        <w:rPr>
          <w:rFonts w:hint="cs"/>
          <w:rtl/>
        </w:rPr>
        <w:t xml:space="preserve"> </w:t>
      </w:r>
    </w:p>
    <w:tbl>
      <w:tblPr>
        <w:bidiVisual/>
        <w:tblW w:w="9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1"/>
        <w:gridCol w:w="4611"/>
        <w:gridCol w:w="3720"/>
        <w:gridCol w:w="47"/>
      </w:tblGrid>
      <w:tr w:rsidR="00C819FC" w:rsidRPr="00FC7553" w:rsidTr="001E2AE8">
        <w:trPr>
          <w:gridAfter w:val="1"/>
          <w:wAfter w:w="47" w:type="dxa"/>
          <w:trHeight w:val="1144"/>
          <w:jc w:val="center"/>
        </w:trPr>
        <w:tc>
          <w:tcPr>
            <w:tcW w:w="1231" w:type="dxa"/>
            <w:tcBorders>
              <w:top w:val="nil"/>
              <w:left w:val="nil"/>
              <w:bottom w:val="nil"/>
              <w:right w:val="nil"/>
            </w:tcBorders>
            <w:shd w:val="clear" w:color="auto" w:fill="auto"/>
          </w:tcPr>
          <w:p w:rsidR="00C819FC" w:rsidRPr="00FC7553" w:rsidRDefault="00C819FC" w:rsidP="00C819FC">
            <w:pPr>
              <w:jc w:val="both"/>
              <w:rPr>
                <w:rFonts w:ascii="Arial" w:hAnsi="Arial"/>
                <w:b/>
                <w:bCs/>
                <w:sz w:val="26"/>
                <w:szCs w:val="26"/>
              </w:rPr>
            </w:pPr>
            <w:r w:rsidRPr="00FC7553">
              <w:rPr>
                <w:rFonts w:ascii="Arial" w:hAnsi="Arial" w:hint="cs"/>
                <w:b/>
                <w:bCs/>
                <w:sz w:val="26"/>
                <w:szCs w:val="26"/>
                <w:rtl/>
              </w:rPr>
              <w:t>ל</w:t>
            </w:r>
            <w:r w:rsidRPr="00FC7553">
              <w:rPr>
                <w:rFonts w:ascii="Arial" w:hAnsi="Arial"/>
                <w:b/>
                <w:bCs/>
                <w:sz w:val="26"/>
                <w:szCs w:val="26"/>
                <w:rtl/>
              </w:rPr>
              <w:t xml:space="preserve">פני </w:t>
            </w:r>
          </w:p>
        </w:tc>
        <w:tc>
          <w:tcPr>
            <w:tcW w:w="8402" w:type="dxa"/>
            <w:gridSpan w:val="3"/>
            <w:tcBorders>
              <w:top w:val="nil"/>
              <w:left w:val="nil"/>
              <w:bottom w:val="nil"/>
              <w:right w:val="nil"/>
            </w:tcBorders>
            <w:shd w:val="clear" w:color="auto" w:fill="auto"/>
          </w:tcPr>
          <w:p w:rsidR="00C819FC" w:rsidRPr="00FC7553" w:rsidRDefault="00C819FC" w:rsidP="00696606">
            <w:pPr>
              <w:rPr>
                <w:rFonts w:ascii="Arial" w:hAnsi="Arial"/>
                <w:b/>
                <w:bCs/>
                <w:sz w:val="26"/>
                <w:szCs w:val="26"/>
                <w:rtl/>
              </w:rPr>
            </w:pPr>
            <w:r w:rsidRPr="00FC7553">
              <w:rPr>
                <w:rFonts w:ascii="Arial" w:hAnsi="Arial" w:hint="cs"/>
                <w:b/>
                <w:bCs/>
                <w:sz w:val="26"/>
                <w:szCs w:val="26"/>
                <w:rtl/>
              </w:rPr>
              <w:t>כבוד ה</w:t>
            </w:r>
            <w:r w:rsidRPr="00FC7553">
              <w:rPr>
                <w:rFonts w:ascii="Arial" w:hAnsi="Arial"/>
                <w:b/>
                <w:bCs/>
                <w:sz w:val="26"/>
                <w:szCs w:val="26"/>
                <w:rtl/>
              </w:rPr>
              <w:t>שופטת</w:t>
            </w:r>
            <w:r w:rsidRPr="00FC7553">
              <w:rPr>
                <w:rFonts w:ascii="Arial" w:hAnsi="Arial" w:hint="cs"/>
                <w:b/>
                <w:bCs/>
                <w:sz w:val="26"/>
                <w:szCs w:val="26"/>
                <w:rtl/>
              </w:rPr>
              <w:t xml:space="preserve">  </w:t>
            </w:r>
            <w:r w:rsidRPr="00FC7553">
              <w:rPr>
                <w:rFonts w:ascii="Arial" w:hAnsi="Arial"/>
                <w:b/>
                <w:bCs/>
                <w:sz w:val="26"/>
                <w:szCs w:val="26"/>
                <w:rtl/>
              </w:rPr>
              <w:t>טלי חיימוביץ</w:t>
            </w:r>
          </w:p>
          <w:p w:rsidR="00C819FC" w:rsidRPr="00FC7553" w:rsidRDefault="00C819FC" w:rsidP="00696606">
            <w:pPr>
              <w:rPr>
                <w:sz w:val="26"/>
                <w:szCs w:val="26"/>
                <w:rtl/>
              </w:rPr>
            </w:pPr>
          </w:p>
          <w:p w:rsidR="00C819FC" w:rsidRPr="00FC7553" w:rsidRDefault="00C819FC" w:rsidP="00C819FC">
            <w:pPr>
              <w:jc w:val="both"/>
              <w:rPr>
                <w:rFonts w:ascii="Arial" w:hAnsi="Arial"/>
                <w:sz w:val="26"/>
                <w:szCs w:val="26"/>
              </w:rPr>
            </w:pPr>
          </w:p>
        </w:tc>
      </w:tr>
      <w:tr w:rsidR="00C819FC" w:rsidRPr="00FC7553" w:rsidTr="001E2AE8">
        <w:trPr>
          <w:trHeight w:val="355"/>
          <w:jc w:val="center"/>
        </w:trPr>
        <w:tc>
          <w:tcPr>
            <w:tcW w:w="1302" w:type="dxa"/>
            <w:gridSpan w:val="2"/>
            <w:tcBorders>
              <w:top w:val="nil"/>
              <w:left w:val="nil"/>
              <w:bottom w:val="nil"/>
              <w:right w:val="nil"/>
            </w:tcBorders>
            <w:shd w:val="clear" w:color="auto" w:fill="auto"/>
          </w:tcPr>
          <w:p w:rsidR="00C819FC" w:rsidRPr="00FC7553" w:rsidRDefault="00C819FC" w:rsidP="00C819FC">
            <w:pPr>
              <w:jc w:val="both"/>
              <w:rPr>
                <w:rFonts w:ascii="Arial" w:hAnsi="Arial"/>
                <w:b/>
                <w:bCs/>
                <w:sz w:val="26"/>
                <w:szCs w:val="26"/>
              </w:rPr>
            </w:pPr>
            <w:bookmarkStart w:id="1" w:name="FirstAppellant"/>
            <w:bookmarkStart w:id="2" w:name="FirstLawyer"/>
            <w:r w:rsidRPr="00FC7553">
              <w:rPr>
                <w:rFonts w:ascii="Arial" w:hAnsi="Arial" w:hint="cs"/>
                <w:b/>
                <w:bCs/>
                <w:sz w:val="26"/>
                <w:szCs w:val="26"/>
                <w:rtl/>
              </w:rPr>
              <w:t>ה</w:t>
            </w:r>
            <w:r w:rsidRPr="00FC7553">
              <w:rPr>
                <w:rFonts w:ascii="Arial" w:hAnsi="Arial"/>
                <w:b/>
                <w:bCs/>
                <w:sz w:val="26"/>
                <w:szCs w:val="26"/>
                <w:rtl/>
              </w:rPr>
              <w:t>מאשימה</w:t>
            </w:r>
          </w:p>
        </w:tc>
        <w:tc>
          <w:tcPr>
            <w:tcW w:w="4611" w:type="dxa"/>
            <w:tcBorders>
              <w:top w:val="nil"/>
              <w:left w:val="nil"/>
              <w:bottom w:val="nil"/>
              <w:right w:val="nil"/>
            </w:tcBorders>
            <w:shd w:val="clear" w:color="auto" w:fill="auto"/>
          </w:tcPr>
          <w:p w:rsidR="00C819FC" w:rsidRPr="00FC7553" w:rsidRDefault="00C819FC" w:rsidP="00C819FC">
            <w:pPr>
              <w:ind w:left="1238"/>
              <w:rPr>
                <w:b/>
                <w:bCs/>
                <w:sz w:val="26"/>
                <w:szCs w:val="26"/>
                <w:rtl/>
              </w:rPr>
            </w:pPr>
            <w:r w:rsidRPr="00FC7553">
              <w:rPr>
                <w:rFonts w:ascii="Arial" w:hAnsi="Arial"/>
                <w:b/>
                <w:bCs/>
                <w:sz w:val="26"/>
                <w:szCs w:val="26"/>
                <w:rtl/>
              </w:rPr>
              <w:t>מדינת ישראל</w:t>
            </w:r>
          </w:p>
          <w:p w:rsidR="00C819FC" w:rsidRPr="00FC7553" w:rsidRDefault="00C819FC" w:rsidP="00C819FC">
            <w:pPr>
              <w:ind w:left="1238"/>
              <w:rPr>
                <w:b/>
                <w:bCs/>
                <w:sz w:val="26"/>
                <w:szCs w:val="26"/>
              </w:rPr>
            </w:pPr>
            <w:r w:rsidRPr="00FC7553">
              <w:rPr>
                <w:rFonts w:hint="cs"/>
                <w:b/>
                <w:bCs/>
                <w:sz w:val="26"/>
                <w:szCs w:val="26"/>
                <w:rtl/>
              </w:rPr>
              <w:t>ע"י ב"כ עו"ד דליה ויסברג</w:t>
            </w:r>
          </w:p>
        </w:tc>
        <w:tc>
          <w:tcPr>
            <w:tcW w:w="3767" w:type="dxa"/>
            <w:gridSpan w:val="2"/>
            <w:tcBorders>
              <w:top w:val="nil"/>
              <w:left w:val="nil"/>
              <w:bottom w:val="nil"/>
              <w:right w:val="nil"/>
            </w:tcBorders>
            <w:shd w:val="clear" w:color="auto" w:fill="auto"/>
          </w:tcPr>
          <w:p w:rsidR="00C819FC" w:rsidRPr="00FC7553" w:rsidRDefault="00C819FC" w:rsidP="00C819FC">
            <w:pPr>
              <w:jc w:val="both"/>
              <w:rPr>
                <w:rFonts w:ascii="Arial" w:hAnsi="Arial"/>
                <w:sz w:val="26"/>
                <w:szCs w:val="26"/>
              </w:rPr>
            </w:pPr>
          </w:p>
        </w:tc>
      </w:tr>
      <w:bookmarkEnd w:id="1"/>
      <w:bookmarkEnd w:id="2"/>
      <w:tr w:rsidR="00C819FC" w:rsidRPr="00FC7553" w:rsidTr="001E2AE8">
        <w:trPr>
          <w:trHeight w:val="355"/>
          <w:jc w:val="center"/>
        </w:trPr>
        <w:tc>
          <w:tcPr>
            <w:tcW w:w="1302" w:type="dxa"/>
            <w:gridSpan w:val="2"/>
            <w:tcBorders>
              <w:top w:val="nil"/>
              <w:left w:val="nil"/>
              <w:bottom w:val="nil"/>
              <w:right w:val="nil"/>
            </w:tcBorders>
            <w:shd w:val="clear" w:color="auto" w:fill="auto"/>
          </w:tcPr>
          <w:p w:rsidR="00C819FC" w:rsidRPr="00FC7553" w:rsidRDefault="00C819FC" w:rsidP="00C819FC">
            <w:pPr>
              <w:jc w:val="both"/>
              <w:rPr>
                <w:rFonts w:ascii="Arial" w:hAnsi="Arial"/>
                <w:b/>
                <w:bCs/>
                <w:sz w:val="26"/>
                <w:szCs w:val="26"/>
                <w:rtl/>
              </w:rPr>
            </w:pPr>
          </w:p>
        </w:tc>
        <w:tc>
          <w:tcPr>
            <w:tcW w:w="4611" w:type="dxa"/>
            <w:tcBorders>
              <w:top w:val="nil"/>
              <w:left w:val="nil"/>
              <w:bottom w:val="nil"/>
              <w:right w:val="nil"/>
            </w:tcBorders>
            <w:shd w:val="clear" w:color="auto" w:fill="auto"/>
          </w:tcPr>
          <w:p w:rsidR="00C819FC" w:rsidRPr="00FC7553" w:rsidRDefault="00C819FC" w:rsidP="00C819FC">
            <w:pPr>
              <w:ind w:left="1238"/>
              <w:rPr>
                <w:rFonts w:ascii="Arial" w:hAnsi="Arial"/>
                <w:b/>
                <w:bCs/>
                <w:sz w:val="26"/>
                <w:szCs w:val="26"/>
                <w:rtl/>
              </w:rPr>
            </w:pPr>
          </w:p>
        </w:tc>
        <w:tc>
          <w:tcPr>
            <w:tcW w:w="3767" w:type="dxa"/>
            <w:gridSpan w:val="2"/>
            <w:tcBorders>
              <w:top w:val="nil"/>
              <w:left w:val="nil"/>
              <w:bottom w:val="nil"/>
              <w:right w:val="nil"/>
            </w:tcBorders>
            <w:shd w:val="clear" w:color="auto" w:fill="auto"/>
          </w:tcPr>
          <w:p w:rsidR="00C819FC" w:rsidRPr="00FC7553" w:rsidRDefault="00C819FC" w:rsidP="00C819FC">
            <w:pPr>
              <w:jc w:val="right"/>
              <w:rPr>
                <w:rFonts w:ascii="Arial" w:hAnsi="Arial"/>
                <w:sz w:val="26"/>
                <w:szCs w:val="26"/>
                <w:rtl/>
              </w:rPr>
            </w:pPr>
          </w:p>
        </w:tc>
      </w:tr>
      <w:tr w:rsidR="00C819FC" w:rsidRPr="00FC7553" w:rsidTr="001E2AE8">
        <w:trPr>
          <w:trHeight w:val="355"/>
          <w:jc w:val="center"/>
        </w:trPr>
        <w:tc>
          <w:tcPr>
            <w:tcW w:w="1302" w:type="dxa"/>
            <w:gridSpan w:val="2"/>
            <w:tcBorders>
              <w:top w:val="nil"/>
              <w:left w:val="nil"/>
              <w:bottom w:val="nil"/>
              <w:right w:val="nil"/>
            </w:tcBorders>
            <w:shd w:val="clear" w:color="auto" w:fill="auto"/>
          </w:tcPr>
          <w:p w:rsidR="00C819FC" w:rsidRPr="00FC7553" w:rsidRDefault="00C819FC" w:rsidP="00C819FC">
            <w:pPr>
              <w:jc w:val="both"/>
              <w:rPr>
                <w:rFonts w:ascii="Arial" w:hAnsi="Arial"/>
                <w:b/>
                <w:bCs/>
                <w:sz w:val="26"/>
                <w:szCs w:val="26"/>
                <w:rtl/>
              </w:rPr>
            </w:pPr>
          </w:p>
        </w:tc>
        <w:tc>
          <w:tcPr>
            <w:tcW w:w="8378" w:type="dxa"/>
            <w:gridSpan w:val="3"/>
            <w:tcBorders>
              <w:top w:val="nil"/>
              <w:left w:val="nil"/>
              <w:bottom w:val="nil"/>
              <w:right w:val="nil"/>
            </w:tcBorders>
            <w:shd w:val="clear" w:color="auto" w:fill="auto"/>
          </w:tcPr>
          <w:p w:rsidR="00C819FC" w:rsidRPr="00FC7553" w:rsidRDefault="00C819FC" w:rsidP="00C819FC">
            <w:pPr>
              <w:ind w:left="1238"/>
              <w:jc w:val="center"/>
              <w:rPr>
                <w:rFonts w:ascii="Arial" w:hAnsi="Arial"/>
                <w:b/>
                <w:bCs/>
                <w:sz w:val="26"/>
                <w:szCs w:val="26"/>
                <w:rtl/>
              </w:rPr>
            </w:pPr>
          </w:p>
          <w:p w:rsidR="00C819FC" w:rsidRPr="00FC7553" w:rsidRDefault="00C819FC" w:rsidP="00C819FC">
            <w:pPr>
              <w:ind w:left="1238"/>
              <w:rPr>
                <w:rFonts w:ascii="Arial" w:hAnsi="Arial"/>
                <w:b/>
                <w:bCs/>
                <w:sz w:val="26"/>
                <w:szCs w:val="26"/>
                <w:rtl/>
              </w:rPr>
            </w:pPr>
            <w:r w:rsidRPr="00FC7553">
              <w:rPr>
                <w:rFonts w:ascii="Arial" w:hAnsi="Arial"/>
                <w:b/>
                <w:bCs/>
                <w:sz w:val="26"/>
                <w:szCs w:val="26"/>
                <w:rtl/>
              </w:rPr>
              <w:t>נגד</w:t>
            </w:r>
          </w:p>
          <w:p w:rsidR="00C819FC" w:rsidRPr="00FC7553" w:rsidRDefault="00C819FC" w:rsidP="00C819FC">
            <w:pPr>
              <w:ind w:left="1238"/>
              <w:jc w:val="both"/>
              <w:rPr>
                <w:rFonts w:ascii="Arial" w:hAnsi="Arial"/>
                <w:b/>
                <w:bCs/>
                <w:sz w:val="26"/>
                <w:szCs w:val="26"/>
              </w:rPr>
            </w:pPr>
          </w:p>
        </w:tc>
      </w:tr>
      <w:tr w:rsidR="00C819FC" w:rsidRPr="00FC7553" w:rsidTr="001E2AE8">
        <w:trPr>
          <w:trHeight w:val="355"/>
          <w:jc w:val="center"/>
        </w:trPr>
        <w:tc>
          <w:tcPr>
            <w:tcW w:w="1302" w:type="dxa"/>
            <w:gridSpan w:val="2"/>
            <w:tcBorders>
              <w:top w:val="nil"/>
              <w:left w:val="nil"/>
              <w:bottom w:val="nil"/>
              <w:right w:val="nil"/>
            </w:tcBorders>
            <w:shd w:val="clear" w:color="auto" w:fill="auto"/>
          </w:tcPr>
          <w:p w:rsidR="00C819FC" w:rsidRPr="00FC7553" w:rsidRDefault="00C819FC" w:rsidP="00696606">
            <w:pPr>
              <w:rPr>
                <w:rFonts w:ascii="Arial" w:hAnsi="Arial"/>
                <w:b/>
                <w:bCs/>
                <w:sz w:val="26"/>
                <w:szCs w:val="26"/>
                <w:rtl/>
              </w:rPr>
            </w:pPr>
            <w:r w:rsidRPr="00FC7553">
              <w:rPr>
                <w:rFonts w:ascii="Arial" w:hAnsi="Arial" w:hint="cs"/>
                <w:b/>
                <w:bCs/>
                <w:sz w:val="26"/>
                <w:szCs w:val="26"/>
                <w:rtl/>
              </w:rPr>
              <w:t>ה</w:t>
            </w:r>
            <w:r w:rsidRPr="00FC7553">
              <w:rPr>
                <w:rFonts w:ascii="Arial" w:hAnsi="Arial"/>
                <w:b/>
                <w:bCs/>
                <w:sz w:val="26"/>
                <w:szCs w:val="26"/>
                <w:rtl/>
              </w:rPr>
              <w:t>נאשם</w:t>
            </w:r>
          </w:p>
        </w:tc>
        <w:tc>
          <w:tcPr>
            <w:tcW w:w="4611" w:type="dxa"/>
            <w:tcBorders>
              <w:top w:val="nil"/>
              <w:left w:val="nil"/>
              <w:bottom w:val="nil"/>
              <w:right w:val="nil"/>
            </w:tcBorders>
            <w:shd w:val="clear" w:color="auto" w:fill="auto"/>
          </w:tcPr>
          <w:p w:rsidR="00C819FC" w:rsidRPr="00FC7553" w:rsidRDefault="00C819FC" w:rsidP="00C819FC">
            <w:pPr>
              <w:ind w:left="1238"/>
              <w:rPr>
                <w:b/>
                <w:bCs/>
                <w:sz w:val="26"/>
                <w:szCs w:val="26"/>
                <w:rtl/>
              </w:rPr>
            </w:pPr>
            <w:r w:rsidRPr="00FC7553">
              <w:rPr>
                <w:rFonts w:ascii="Arial" w:hAnsi="Arial"/>
                <w:b/>
                <w:bCs/>
                <w:sz w:val="26"/>
                <w:szCs w:val="26"/>
                <w:rtl/>
              </w:rPr>
              <w:t xml:space="preserve">משה כהן </w:t>
            </w:r>
          </w:p>
          <w:p w:rsidR="00C819FC" w:rsidRPr="00FC7553" w:rsidRDefault="00C819FC" w:rsidP="00C819FC">
            <w:pPr>
              <w:ind w:left="1238"/>
              <w:rPr>
                <w:b/>
                <w:bCs/>
                <w:sz w:val="26"/>
                <w:szCs w:val="26"/>
                <w:rtl/>
              </w:rPr>
            </w:pPr>
            <w:r w:rsidRPr="00FC7553">
              <w:rPr>
                <w:rFonts w:hint="cs"/>
                <w:b/>
                <w:bCs/>
                <w:sz w:val="26"/>
                <w:szCs w:val="26"/>
                <w:rtl/>
              </w:rPr>
              <w:t>ע"י ב"כ עו"ד זוהר ברזילי</w:t>
            </w:r>
          </w:p>
        </w:tc>
        <w:tc>
          <w:tcPr>
            <w:tcW w:w="3767" w:type="dxa"/>
            <w:gridSpan w:val="2"/>
            <w:tcBorders>
              <w:top w:val="nil"/>
              <w:left w:val="nil"/>
              <w:bottom w:val="nil"/>
              <w:right w:val="nil"/>
            </w:tcBorders>
            <w:shd w:val="clear" w:color="auto" w:fill="auto"/>
          </w:tcPr>
          <w:p w:rsidR="00C819FC" w:rsidRPr="00FC7553" w:rsidRDefault="00C819FC" w:rsidP="00C819FC">
            <w:pPr>
              <w:jc w:val="right"/>
              <w:rPr>
                <w:rFonts w:ascii="Arial" w:hAnsi="Arial"/>
                <w:sz w:val="26"/>
                <w:szCs w:val="26"/>
              </w:rPr>
            </w:pPr>
          </w:p>
        </w:tc>
      </w:tr>
    </w:tbl>
    <w:p w:rsidR="00FC7553" w:rsidRPr="00FC7553" w:rsidRDefault="00FC7553" w:rsidP="00FC7553">
      <w:pPr>
        <w:spacing w:before="120" w:after="120" w:line="240" w:lineRule="exact"/>
        <w:ind w:left="283" w:hanging="283"/>
        <w:jc w:val="both"/>
        <w:rPr>
          <w:rFonts w:ascii="FrankRuehl" w:hAnsi="FrankRuehl" w:cs="FrankRuehl"/>
          <w:rtl/>
        </w:rPr>
      </w:pPr>
    </w:p>
    <w:p w:rsidR="00FC7553" w:rsidRPr="00FC7553" w:rsidRDefault="00FC7553" w:rsidP="00FC7553">
      <w:pPr>
        <w:rPr>
          <w:rtl/>
        </w:rPr>
      </w:pPr>
    </w:p>
    <w:p w:rsidR="001E2AE8" w:rsidRPr="001E2AE8" w:rsidRDefault="001E2AE8" w:rsidP="001E2AE8">
      <w:pPr>
        <w:spacing w:before="120" w:after="120" w:line="240" w:lineRule="exact"/>
        <w:ind w:left="283" w:hanging="283"/>
        <w:jc w:val="both"/>
        <w:rPr>
          <w:rFonts w:ascii="FrankRuehl" w:hAnsi="FrankRuehl" w:cs="FrankRuehl"/>
          <w:color w:val="0000FF"/>
          <w:rtl/>
        </w:rPr>
      </w:pPr>
    </w:p>
    <w:p w:rsidR="00C819FC" w:rsidRDefault="00C819FC" w:rsidP="001E2AE8">
      <w:pPr>
        <w:rPr>
          <w:rFonts w:hint="cs"/>
          <w:rtl/>
        </w:rPr>
      </w:pPr>
    </w:p>
    <w:p w:rsidR="001E2AE8" w:rsidRDefault="001E2AE8" w:rsidP="001E2AE8">
      <w:pPr>
        <w:rPr>
          <w:rFonts w:hint="cs"/>
          <w:rtl/>
        </w:rPr>
      </w:pPr>
    </w:p>
    <w:p w:rsidR="001E2AE8" w:rsidRPr="001E2AE8" w:rsidRDefault="001E2AE8" w:rsidP="001E2AE8">
      <w:pPr>
        <w:spacing w:before="120" w:after="120" w:line="240" w:lineRule="exact"/>
        <w:ind w:left="283" w:hanging="283"/>
        <w:jc w:val="both"/>
        <w:rPr>
          <w:rFonts w:ascii="FrankRuehl" w:hAnsi="FrankRuehl" w:cs="FrankRuehl"/>
          <w:rtl/>
        </w:rPr>
      </w:pPr>
      <w:bookmarkStart w:id="3" w:name="LawTable"/>
      <w:bookmarkEnd w:id="3"/>
    </w:p>
    <w:p w:rsidR="001E2AE8" w:rsidRPr="001E2AE8" w:rsidRDefault="001E2AE8" w:rsidP="001E2AE8">
      <w:pPr>
        <w:spacing w:before="120" w:after="120" w:line="240" w:lineRule="exact"/>
        <w:ind w:left="283" w:hanging="283"/>
        <w:jc w:val="both"/>
        <w:rPr>
          <w:rFonts w:ascii="FrankRuehl" w:hAnsi="FrankRuehl" w:cs="FrankRuehl"/>
          <w:rtl/>
        </w:rPr>
      </w:pPr>
      <w:r w:rsidRPr="001E2AE8">
        <w:rPr>
          <w:rFonts w:ascii="FrankRuehl" w:hAnsi="FrankRuehl" w:cs="FrankRuehl"/>
          <w:rtl/>
        </w:rPr>
        <w:t xml:space="preserve">חקיקה שאוזכרה: </w:t>
      </w:r>
    </w:p>
    <w:p w:rsidR="001E2AE8" w:rsidRPr="001E2AE8" w:rsidRDefault="001E2AE8" w:rsidP="001E2AE8">
      <w:pPr>
        <w:spacing w:before="120" w:after="120" w:line="240" w:lineRule="exact"/>
        <w:ind w:left="283" w:hanging="283"/>
        <w:jc w:val="both"/>
        <w:rPr>
          <w:rFonts w:ascii="FrankRuehl" w:hAnsi="FrankRuehl" w:cs="FrankRuehl"/>
          <w:color w:val="0000FF"/>
          <w:rtl/>
        </w:rPr>
      </w:pPr>
      <w:hyperlink r:id="rId7" w:history="1">
        <w:r w:rsidRPr="001E2AE8">
          <w:rPr>
            <w:rStyle w:val="Hyperlink"/>
            <w:rFonts w:ascii="FrankRuehl" w:hAnsi="FrankRuehl" w:cs="FrankRuehl"/>
            <w:u w:val="none"/>
            <w:rtl/>
          </w:rPr>
          <w:t>פקודת הסמים המסוכנים [נוסח חדש], תשל"ג-1973</w:t>
        </w:r>
      </w:hyperlink>
      <w:r w:rsidRPr="001E2AE8">
        <w:rPr>
          <w:rFonts w:ascii="FrankRuehl" w:hAnsi="FrankRuehl" w:cs="FrankRuehl"/>
          <w:color w:val="0000FF"/>
          <w:rtl/>
        </w:rPr>
        <w:t xml:space="preserve">: סע'  </w:t>
      </w:r>
      <w:hyperlink r:id="rId8" w:history="1">
        <w:r w:rsidRPr="001E2AE8">
          <w:rPr>
            <w:rStyle w:val="Hyperlink"/>
            <w:rFonts w:ascii="FrankRuehl" w:hAnsi="FrankRuehl" w:cs="FrankRuehl"/>
            <w:u w:val="none"/>
          </w:rPr>
          <w:t>6</w:t>
        </w:r>
      </w:hyperlink>
      <w:r w:rsidRPr="001E2AE8">
        <w:rPr>
          <w:rFonts w:ascii="FrankRuehl" w:hAnsi="FrankRuehl" w:cs="FrankRuehl"/>
          <w:color w:val="0000FF"/>
          <w:rtl/>
        </w:rPr>
        <w:t xml:space="preserve">, </w:t>
      </w:r>
      <w:hyperlink r:id="rId9" w:history="1">
        <w:r w:rsidRPr="001E2AE8">
          <w:rPr>
            <w:rStyle w:val="Hyperlink"/>
            <w:rFonts w:ascii="FrankRuehl" w:hAnsi="FrankRuehl" w:cs="FrankRuehl"/>
            <w:u w:val="none"/>
          </w:rPr>
          <w:t>7.</w:t>
        </w:r>
        <w:r w:rsidRPr="001E2AE8">
          <w:rPr>
            <w:rStyle w:val="Hyperlink"/>
            <w:rFonts w:ascii="FrankRuehl" w:hAnsi="FrankRuehl" w:cs="FrankRuehl"/>
            <w:u w:val="none"/>
            <w:rtl/>
          </w:rPr>
          <w:t>א</w:t>
        </w:r>
        <w:r w:rsidRPr="001E2AE8">
          <w:rPr>
            <w:rStyle w:val="Hyperlink"/>
            <w:rFonts w:ascii="FrankRuehl" w:hAnsi="FrankRuehl" w:cs="FrankRuehl"/>
            <w:u w:val="none"/>
          </w:rPr>
          <w:t>.</w:t>
        </w:r>
      </w:hyperlink>
      <w:r w:rsidRPr="001E2AE8">
        <w:rPr>
          <w:rFonts w:ascii="FrankRuehl" w:hAnsi="FrankRuehl" w:cs="FrankRuehl"/>
          <w:color w:val="0000FF"/>
          <w:rtl/>
        </w:rPr>
        <w:t xml:space="preserve">, </w:t>
      </w:r>
      <w:hyperlink r:id="rId10" w:history="1">
        <w:r w:rsidRPr="001E2AE8">
          <w:rPr>
            <w:rStyle w:val="Hyperlink"/>
            <w:rFonts w:ascii="FrankRuehl" w:hAnsi="FrankRuehl" w:cs="FrankRuehl"/>
            <w:u w:val="none"/>
          </w:rPr>
          <w:t>7.</w:t>
        </w:r>
        <w:r w:rsidRPr="001E2AE8">
          <w:rPr>
            <w:rStyle w:val="Hyperlink"/>
            <w:rFonts w:ascii="FrankRuehl" w:hAnsi="FrankRuehl" w:cs="FrankRuehl"/>
            <w:u w:val="none"/>
            <w:rtl/>
          </w:rPr>
          <w:t>ג</w:t>
        </w:r>
      </w:hyperlink>
      <w:r w:rsidRPr="001E2AE8">
        <w:rPr>
          <w:rFonts w:ascii="FrankRuehl" w:hAnsi="FrankRuehl" w:cs="FrankRuehl"/>
          <w:color w:val="0000FF"/>
          <w:rtl/>
        </w:rPr>
        <w:t xml:space="preserve">, </w:t>
      </w:r>
      <w:hyperlink r:id="rId11" w:history="1">
        <w:r w:rsidRPr="001E2AE8">
          <w:rPr>
            <w:rStyle w:val="Hyperlink"/>
            <w:rFonts w:ascii="FrankRuehl" w:hAnsi="FrankRuehl" w:cs="FrankRuehl"/>
            <w:u w:val="none"/>
          </w:rPr>
          <w:t>10</w:t>
        </w:r>
      </w:hyperlink>
    </w:p>
    <w:p w:rsidR="001E2AE8" w:rsidRPr="001E2AE8" w:rsidRDefault="001E2AE8" w:rsidP="001E2AE8">
      <w:pPr>
        <w:spacing w:before="120" w:after="120" w:line="240" w:lineRule="exact"/>
        <w:ind w:left="283" w:hanging="283"/>
        <w:jc w:val="both"/>
        <w:rPr>
          <w:rFonts w:ascii="FrankRuehl" w:hAnsi="FrankRuehl" w:cs="FrankRuehl"/>
          <w:color w:val="0000FF"/>
          <w:rtl/>
        </w:rPr>
      </w:pPr>
      <w:hyperlink r:id="rId12" w:history="1">
        <w:r w:rsidRPr="001E2AE8">
          <w:rPr>
            <w:rStyle w:val="Hyperlink"/>
            <w:rFonts w:ascii="FrankRuehl" w:hAnsi="FrankRuehl" w:cs="FrankRuehl"/>
            <w:u w:val="none"/>
            <w:rtl/>
          </w:rPr>
          <w:t>חוק העונשין, תשל"ז-1977</w:t>
        </w:r>
      </w:hyperlink>
      <w:r w:rsidRPr="001E2AE8">
        <w:rPr>
          <w:rFonts w:ascii="FrankRuehl" w:hAnsi="FrankRuehl" w:cs="FrankRuehl"/>
          <w:color w:val="0000FF"/>
          <w:rtl/>
        </w:rPr>
        <w:t xml:space="preserve">: סע'  </w:t>
      </w:r>
      <w:hyperlink r:id="rId13" w:history="1">
        <w:r w:rsidRPr="001E2AE8">
          <w:rPr>
            <w:rStyle w:val="Hyperlink"/>
            <w:rFonts w:ascii="FrankRuehl" w:hAnsi="FrankRuehl" w:cs="FrankRuehl"/>
            <w:u w:val="none"/>
          </w:rPr>
          <w:t>40</w:t>
        </w:r>
        <w:r w:rsidRPr="001E2AE8">
          <w:rPr>
            <w:rStyle w:val="Hyperlink"/>
            <w:rFonts w:ascii="FrankRuehl" w:hAnsi="FrankRuehl" w:cs="FrankRuehl"/>
            <w:u w:val="none"/>
            <w:rtl/>
          </w:rPr>
          <w:t>ד</w:t>
        </w:r>
      </w:hyperlink>
      <w:r w:rsidRPr="001E2AE8">
        <w:rPr>
          <w:rFonts w:ascii="FrankRuehl" w:hAnsi="FrankRuehl" w:cs="FrankRuehl"/>
          <w:color w:val="0000FF"/>
          <w:rtl/>
        </w:rPr>
        <w:t xml:space="preserve">, </w:t>
      </w:r>
      <w:hyperlink r:id="rId14" w:history="1">
        <w:r w:rsidRPr="001E2AE8">
          <w:rPr>
            <w:rStyle w:val="Hyperlink"/>
            <w:rFonts w:ascii="FrankRuehl" w:hAnsi="FrankRuehl" w:cs="FrankRuehl"/>
            <w:u w:val="none"/>
          </w:rPr>
          <w:t>40</w:t>
        </w:r>
        <w:r w:rsidRPr="001E2AE8">
          <w:rPr>
            <w:rStyle w:val="Hyperlink"/>
            <w:rFonts w:ascii="FrankRuehl" w:hAnsi="FrankRuehl" w:cs="FrankRuehl"/>
            <w:u w:val="none"/>
            <w:rtl/>
          </w:rPr>
          <w:t>יא</w:t>
        </w:r>
      </w:hyperlink>
      <w:r w:rsidRPr="001E2AE8">
        <w:rPr>
          <w:rFonts w:ascii="FrankRuehl" w:hAnsi="FrankRuehl" w:cs="FrankRuehl"/>
          <w:color w:val="0000FF"/>
          <w:rtl/>
        </w:rPr>
        <w:t xml:space="preserve">, </w:t>
      </w:r>
      <w:hyperlink r:id="rId15" w:history="1">
        <w:r w:rsidRPr="001E2AE8">
          <w:rPr>
            <w:rStyle w:val="Hyperlink"/>
            <w:rFonts w:ascii="FrankRuehl" w:hAnsi="FrankRuehl" w:cs="FrankRuehl"/>
            <w:u w:val="none"/>
          </w:rPr>
          <w:t>40</w:t>
        </w:r>
        <w:r w:rsidRPr="001E2AE8">
          <w:rPr>
            <w:rStyle w:val="Hyperlink"/>
            <w:rFonts w:ascii="FrankRuehl" w:hAnsi="FrankRuehl" w:cs="FrankRuehl"/>
            <w:u w:val="none"/>
            <w:rtl/>
          </w:rPr>
          <w:t>יא</w:t>
        </w:r>
      </w:hyperlink>
      <w:r w:rsidRPr="001E2AE8">
        <w:rPr>
          <w:rFonts w:ascii="FrankRuehl" w:hAnsi="FrankRuehl" w:cs="FrankRuehl"/>
          <w:color w:val="0000FF"/>
          <w:rtl/>
        </w:rPr>
        <w:t>(6)</w:t>
      </w:r>
    </w:p>
    <w:p w:rsidR="001E2AE8" w:rsidRDefault="001E2AE8" w:rsidP="001E2AE8">
      <w:pPr>
        <w:rPr>
          <w:rFonts w:hint="cs"/>
          <w:rtl/>
        </w:rPr>
      </w:pPr>
      <w:bookmarkStart w:id="4" w:name="LawTable_End"/>
      <w:bookmarkEnd w:id="4"/>
    </w:p>
    <w:p w:rsidR="001E2AE8" w:rsidRDefault="001E2AE8" w:rsidP="001E2AE8">
      <w:pPr>
        <w:rPr>
          <w:rFonts w:hint="cs"/>
          <w:rtl/>
        </w:rPr>
      </w:pPr>
    </w:p>
    <w:p w:rsidR="001E2AE8" w:rsidRPr="001E2AE8" w:rsidRDefault="001E2AE8" w:rsidP="001E2AE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19FC" w:rsidTr="00C819FC">
        <w:trPr>
          <w:trHeight w:val="355"/>
          <w:jc w:val="center"/>
        </w:trPr>
        <w:tc>
          <w:tcPr>
            <w:tcW w:w="8820" w:type="dxa"/>
            <w:tcBorders>
              <w:top w:val="nil"/>
              <w:left w:val="nil"/>
              <w:bottom w:val="nil"/>
              <w:right w:val="nil"/>
            </w:tcBorders>
            <w:shd w:val="clear" w:color="auto" w:fill="auto"/>
          </w:tcPr>
          <w:p w:rsidR="00FC7553" w:rsidRPr="00FC7553" w:rsidRDefault="00FC7553" w:rsidP="00FC7553">
            <w:pPr>
              <w:jc w:val="center"/>
              <w:rPr>
                <w:rFonts w:ascii="Arial" w:hAnsi="Arial"/>
                <w:b/>
                <w:bCs/>
                <w:sz w:val="28"/>
                <w:szCs w:val="28"/>
                <w:u w:val="single"/>
                <w:rtl/>
              </w:rPr>
            </w:pPr>
            <w:bookmarkStart w:id="5" w:name="PsakDin" w:colFirst="0" w:colLast="0"/>
            <w:bookmarkEnd w:id="0"/>
            <w:r w:rsidRPr="00FC7553">
              <w:rPr>
                <w:rFonts w:ascii="Arial" w:hAnsi="Arial"/>
                <w:b/>
                <w:bCs/>
                <w:sz w:val="28"/>
                <w:szCs w:val="28"/>
                <w:u w:val="single"/>
                <w:rtl/>
              </w:rPr>
              <w:t>גזר דין</w:t>
            </w:r>
          </w:p>
          <w:p w:rsidR="00C819FC" w:rsidRPr="00FC7553" w:rsidRDefault="00C819FC" w:rsidP="00FC7553">
            <w:pPr>
              <w:jc w:val="center"/>
              <w:rPr>
                <w:rFonts w:ascii="Arial" w:hAnsi="Arial"/>
                <w:bCs/>
                <w:sz w:val="28"/>
                <w:szCs w:val="28"/>
                <w:u w:val="single"/>
                <w:rtl/>
              </w:rPr>
            </w:pPr>
          </w:p>
        </w:tc>
      </w:tr>
    </w:tbl>
    <w:p w:rsidR="00C819FC" w:rsidRPr="00CA3B17" w:rsidRDefault="00C819FC" w:rsidP="00C819FC">
      <w:pPr>
        <w:pStyle w:val="ListParagraph"/>
        <w:numPr>
          <w:ilvl w:val="0"/>
          <w:numId w:val="1"/>
        </w:numPr>
        <w:spacing w:line="360" w:lineRule="auto"/>
        <w:ind w:left="283" w:right="-284" w:hanging="709"/>
        <w:jc w:val="both"/>
        <w:rPr>
          <w:rFonts w:ascii="David" w:hAnsi="David" w:cs="David"/>
          <w:sz w:val="24"/>
          <w:szCs w:val="24"/>
        </w:rPr>
      </w:pPr>
      <w:bookmarkStart w:id="6" w:name="ABSTRACT_START"/>
      <w:bookmarkEnd w:id="5"/>
      <w:bookmarkEnd w:id="6"/>
      <w:r w:rsidRPr="00CA3B17">
        <w:rPr>
          <w:rFonts w:ascii="David" w:hAnsi="David" w:cs="David"/>
          <w:sz w:val="24"/>
          <w:szCs w:val="24"/>
          <w:rtl/>
        </w:rPr>
        <w:t xml:space="preserve">הנאשם הורשע לאחר ניהול הוכחות, בעבירות הבאות: ייצור, הכנה והפקת סמים מסוכנים, לפי סעיף </w:t>
      </w:r>
      <w:hyperlink r:id="rId16" w:history="1">
        <w:r w:rsidR="001E2AE8" w:rsidRPr="001E2AE8">
          <w:rPr>
            <w:rStyle w:val="Hyperlink"/>
            <w:rFonts w:ascii="David" w:hAnsi="David" w:cs="David"/>
            <w:color w:val="0000FF"/>
            <w:sz w:val="24"/>
            <w:szCs w:val="24"/>
            <w:rtl/>
          </w:rPr>
          <w:t>6</w:t>
        </w:r>
      </w:hyperlink>
      <w:r w:rsidRPr="00CA3B17">
        <w:rPr>
          <w:rFonts w:ascii="David" w:hAnsi="David" w:cs="David"/>
          <w:sz w:val="24"/>
          <w:szCs w:val="24"/>
          <w:rtl/>
        </w:rPr>
        <w:t xml:space="preserve"> ל</w:t>
      </w:r>
      <w:hyperlink r:id="rId17" w:history="1">
        <w:r w:rsidR="00FC7553" w:rsidRPr="00FC7553">
          <w:rPr>
            <w:rFonts w:ascii="David" w:hAnsi="David" w:cs="David"/>
            <w:color w:val="0000FF"/>
            <w:sz w:val="24"/>
            <w:szCs w:val="24"/>
            <w:u w:val="single"/>
            <w:rtl/>
          </w:rPr>
          <w:t>פקודת הסמים המסוכנים</w:t>
        </w:r>
      </w:hyperlink>
      <w:r w:rsidRPr="00CA3B17">
        <w:rPr>
          <w:rFonts w:ascii="David" w:hAnsi="David" w:cs="David"/>
          <w:sz w:val="24"/>
          <w:szCs w:val="24"/>
          <w:rtl/>
        </w:rPr>
        <w:t xml:space="preserve"> [נוסח חדש], התשל"ג-1973 (להלן: "הפקודה"); החזקת סם שלא לצריכה עצמית, לפי סעיף </w:t>
      </w:r>
      <w:hyperlink r:id="rId18" w:history="1">
        <w:r w:rsidR="001E2AE8" w:rsidRPr="001E2AE8">
          <w:rPr>
            <w:rStyle w:val="Hyperlink"/>
            <w:rFonts w:ascii="David" w:hAnsi="David" w:cs="David"/>
            <w:color w:val="0000FF"/>
            <w:sz w:val="24"/>
            <w:szCs w:val="24"/>
            <w:rtl/>
          </w:rPr>
          <w:t>7(א) ו-(ג)</w:t>
        </w:r>
      </w:hyperlink>
      <w:r w:rsidRPr="00CA3B17">
        <w:rPr>
          <w:rFonts w:ascii="David" w:hAnsi="David" w:cs="David"/>
          <w:sz w:val="24"/>
          <w:szCs w:val="24"/>
          <w:rtl/>
        </w:rPr>
        <w:t xml:space="preserve"> רישא לפקודה;  החזקת כלים המשמשים להכנת סם מסוכן או לצריכתו, לפי סעיף </w:t>
      </w:r>
      <w:hyperlink r:id="rId19" w:history="1">
        <w:r w:rsidR="001E2AE8" w:rsidRPr="001E2AE8">
          <w:rPr>
            <w:rStyle w:val="Hyperlink"/>
            <w:rFonts w:ascii="David" w:hAnsi="David" w:cs="David"/>
            <w:color w:val="0000FF"/>
            <w:sz w:val="24"/>
            <w:szCs w:val="24"/>
            <w:rtl/>
          </w:rPr>
          <w:t>10</w:t>
        </w:r>
      </w:hyperlink>
      <w:r w:rsidRPr="00CA3B17">
        <w:rPr>
          <w:rFonts w:ascii="David" w:hAnsi="David" w:cs="David"/>
          <w:sz w:val="24"/>
          <w:szCs w:val="24"/>
          <w:rtl/>
        </w:rPr>
        <w:t xml:space="preserve"> רישא לפקודה.</w:t>
      </w:r>
    </w:p>
    <w:p w:rsidR="00C819FC" w:rsidRPr="00CA3B17" w:rsidRDefault="00C819FC" w:rsidP="00C819FC">
      <w:pPr>
        <w:pStyle w:val="ListParagraph"/>
        <w:spacing w:line="360" w:lineRule="auto"/>
        <w:ind w:left="283" w:right="-284"/>
        <w:jc w:val="both"/>
        <w:rPr>
          <w:rFonts w:ascii="David" w:hAnsi="David" w:cs="David"/>
          <w:sz w:val="24"/>
          <w:szCs w:val="24"/>
          <w:rtl/>
        </w:rPr>
      </w:pPr>
      <w:bookmarkStart w:id="7" w:name="ABSTRACT_END"/>
      <w:bookmarkEnd w:id="7"/>
      <w:r w:rsidRPr="00CA3B17">
        <w:rPr>
          <w:rFonts w:ascii="David" w:hAnsi="David" w:cs="David"/>
          <w:b/>
          <w:bCs/>
          <w:sz w:val="24"/>
          <w:szCs w:val="24"/>
          <w:u w:val="single"/>
          <w:rtl/>
        </w:rPr>
        <w:t>עובדות הכרעת הדין</w:t>
      </w:r>
    </w:p>
    <w:p w:rsidR="00C819FC" w:rsidRPr="00CA3B17" w:rsidRDefault="00C819FC" w:rsidP="00C819FC">
      <w:pPr>
        <w:pStyle w:val="ListParagraph"/>
        <w:numPr>
          <w:ilvl w:val="0"/>
          <w:numId w:val="1"/>
        </w:numPr>
        <w:spacing w:line="360" w:lineRule="auto"/>
        <w:ind w:left="283" w:right="-284" w:hanging="709"/>
        <w:jc w:val="both"/>
        <w:rPr>
          <w:rFonts w:ascii="David" w:hAnsi="David" w:cs="David"/>
          <w:sz w:val="24"/>
          <w:szCs w:val="24"/>
        </w:rPr>
      </w:pPr>
      <w:r w:rsidRPr="00CA3B17">
        <w:rPr>
          <w:rFonts w:ascii="David" w:hAnsi="David" w:cs="David"/>
          <w:sz w:val="24"/>
          <w:szCs w:val="24"/>
          <w:rtl/>
        </w:rPr>
        <w:t>החל מיום 1.1.21, שכר הנאשם</w:t>
      </w:r>
      <w:r w:rsidRPr="00CA3B17">
        <w:rPr>
          <w:rFonts w:ascii="David" w:hAnsi="David" w:cs="David" w:hint="cs"/>
          <w:sz w:val="24"/>
          <w:szCs w:val="24"/>
          <w:rtl/>
        </w:rPr>
        <w:t xml:space="preserve"> ברמת גן</w:t>
      </w:r>
      <w:r w:rsidRPr="00CA3B17">
        <w:rPr>
          <w:rFonts w:ascii="David" w:hAnsi="David" w:cs="David"/>
          <w:sz w:val="24"/>
          <w:szCs w:val="24"/>
          <w:rtl/>
        </w:rPr>
        <w:t xml:space="preserve"> שתי דירות גן</w:t>
      </w:r>
      <w:r>
        <w:rPr>
          <w:rFonts w:ascii="David" w:hAnsi="David" w:cs="David" w:hint="cs"/>
          <w:sz w:val="24"/>
          <w:szCs w:val="24"/>
          <w:rtl/>
        </w:rPr>
        <w:t>,</w:t>
      </w:r>
      <w:r w:rsidRPr="00CA3B17">
        <w:rPr>
          <w:rFonts w:ascii="David" w:hAnsi="David" w:cs="David"/>
          <w:sz w:val="24"/>
          <w:szCs w:val="24"/>
          <w:rtl/>
        </w:rPr>
        <w:t xml:space="preserve"> להן קיר משותף (להלן: "הדירה הדרומית" ו"הדירה הצפונית"). עובר ליום 2.11.21 במועד </w:t>
      </w:r>
      <w:r w:rsidRPr="00CA3B17">
        <w:rPr>
          <w:rFonts w:ascii="David" w:hAnsi="David" w:cs="David" w:hint="cs"/>
          <w:sz w:val="24"/>
          <w:szCs w:val="24"/>
          <w:rtl/>
        </w:rPr>
        <w:t>לא ידוע</w:t>
      </w:r>
      <w:r w:rsidRPr="00CA3B17">
        <w:rPr>
          <w:rFonts w:ascii="David" w:hAnsi="David" w:cs="David"/>
          <w:sz w:val="24"/>
          <w:szCs w:val="24"/>
          <w:rtl/>
        </w:rPr>
        <w:t>, הסב הנאשם את השימוש בדירה הצפונית למתחם לגידול סמים מסוכנים מסוג קנבוס</w:t>
      </w:r>
      <w:r w:rsidRPr="00CA3B17">
        <w:rPr>
          <w:rFonts w:ascii="David" w:hAnsi="David" w:cs="David" w:hint="cs"/>
          <w:sz w:val="24"/>
          <w:szCs w:val="24"/>
          <w:rtl/>
        </w:rPr>
        <w:t>.</w:t>
      </w:r>
      <w:r w:rsidRPr="00CA3B17">
        <w:rPr>
          <w:rFonts w:ascii="David" w:hAnsi="David" w:cs="David"/>
          <w:sz w:val="24"/>
          <w:szCs w:val="24"/>
          <w:rtl/>
        </w:rPr>
        <w:t xml:space="preserve"> לשם כך התקין בה ציוד להפקה, הכנה וטיפול בקנבוס, כולל גופי תאורה ייעודיים, מערכות אוורור והשקיה, אדניות וחומרי דישון. </w:t>
      </w:r>
    </w:p>
    <w:p w:rsidR="00C819FC" w:rsidRPr="00CA3B17" w:rsidRDefault="00C819FC" w:rsidP="00C819FC">
      <w:pPr>
        <w:pStyle w:val="ListParagraph"/>
        <w:numPr>
          <w:ilvl w:val="0"/>
          <w:numId w:val="1"/>
        </w:numPr>
        <w:spacing w:line="360" w:lineRule="auto"/>
        <w:ind w:left="283" w:right="-284" w:hanging="709"/>
        <w:jc w:val="both"/>
        <w:rPr>
          <w:rFonts w:ascii="David" w:hAnsi="David" w:cs="David"/>
          <w:sz w:val="24"/>
          <w:szCs w:val="24"/>
        </w:rPr>
      </w:pPr>
      <w:r w:rsidRPr="00CA3B17">
        <w:rPr>
          <w:rFonts w:ascii="David" w:hAnsi="David" w:cs="David"/>
          <w:sz w:val="24"/>
          <w:szCs w:val="24"/>
          <w:rtl/>
        </w:rPr>
        <w:lastRenderedPageBreak/>
        <w:t xml:space="preserve">במשך תקופה </w:t>
      </w:r>
      <w:r w:rsidRPr="00CA3B17">
        <w:rPr>
          <w:rFonts w:ascii="David" w:hAnsi="David" w:cs="David" w:hint="cs"/>
          <w:sz w:val="24"/>
          <w:szCs w:val="24"/>
          <w:rtl/>
        </w:rPr>
        <w:t>לא</w:t>
      </w:r>
      <w:r w:rsidRPr="00CA3B17">
        <w:rPr>
          <w:rFonts w:ascii="David" w:hAnsi="David" w:cs="David"/>
          <w:sz w:val="24"/>
          <w:szCs w:val="24"/>
          <w:rtl/>
        </w:rPr>
        <w:t xml:space="preserve"> ידועה ועד ליום 2.11.21, גידל הנאשם בדירה הצפונית </w:t>
      </w:r>
      <w:r w:rsidRPr="00CA3B17">
        <w:rPr>
          <w:rFonts w:ascii="David" w:hAnsi="David" w:cs="David"/>
          <w:b/>
          <w:bCs/>
          <w:sz w:val="24"/>
          <w:szCs w:val="24"/>
          <w:rtl/>
        </w:rPr>
        <w:t>254</w:t>
      </w:r>
      <w:r w:rsidRPr="00CA3B17">
        <w:rPr>
          <w:rFonts w:ascii="David" w:hAnsi="David" w:cs="David"/>
          <w:sz w:val="24"/>
          <w:szCs w:val="24"/>
          <w:rtl/>
        </w:rPr>
        <w:t xml:space="preserve"> עציצים ובהם סם מסוכן מסוג קנבוס במשקל כולל של </w:t>
      </w:r>
      <w:r w:rsidRPr="00CA3B17">
        <w:rPr>
          <w:rFonts w:ascii="David" w:hAnsi="David" w:cs="David"/>
          <w:b/>
          <w:bCs/>
          <w:sz w:val="24"/>
          <w:szCs w:val="24"/>
          <w:rtl/>
        </w:rPr>
        <w:t>159.56</w:t>
      </w:r>
      <w:r w:rsidRPr="00CA3B17">
        <w:rPr>
          <w:rFonts w:ascii="David" w:hAnsi="David" w:cs="David"/>
          <w:sz w:val="24"/>
          <w:szCs w:val="24"/>
          <w:rtl/>
        </w:rPr>
        <w:t xml:space="preserve"> ק"ג נטו. </w:t>
      </w:r>
      <w:r>
        <w:rPr>
          <w:rFonts w:ascii="David" w:hAnsi="David" w:cs="David" w:hint="cs"/>
          <w:sz w:val="24"/>
          <w:szCs w:val="24"/>
          <w:rtl/>
        </w:rPr>
        <w:t xml:space="preserve">עוד החזיק </w:t>
      </w:r>
      <w:r w:rsidRPr="00CA3B17">
        <w:rPr>
          <w:rFonts w:ascii="David" w:hAnsi="David" w:cs="David" w:hint="cs"/>
          <w:sz w:val="24"/>
          <w:szCs w:val="24"/>
          <w:rtl/>
        </w:rPr>
        <w:t>הנאשם בדירה הצפונית</w:t>
      </w:r>
      <w:r>
        <w:rPr>
          <w:rFonts w:ascii="David" w:hAnsi="David" w:cs="David" w:hint="cs"/>
          <w:sz w:val="24"/>
          <w:szCs w:val="24"/>
          <w:rtl/>
        </w:rPr>
        <w:t xml:space="preserve"> </w:t>
      </w:r>
      <w:r w:rsidRPr="00CA3B17">
        <w:rPr>
          <w:rFonts w:ascii="David" w:hAnsi="David" w:cs="David"/>
          <w:sz w:val="24"/>
          <w:szCs w:val="24"/>
          <w:rtl/>
        </w:rPr>
        <w:t xml:space="preserve">שני שקים ובהם </w:t>
      </w:r>
      <w:r w:rsidRPr="00CA3B17">
        <w:rPr>
          <w:rFonts w:ascii="David" w:hAnsi="David" w:cs="David"/>
          <w:b/>
          <w:bCs/>
          <w:sz w:val="24"/>
          <w:szCs w:val="24"/>
          <w:rtl/>
        </w:rPr>
        <w:t xml:space="preserve">3,066.57 </w:t>
      </w:r>
      <w:r w:rsidRPr="00CA3B17">
        <w:rPr>
          <w:rFonts w:ascii="David" w:hAnsi="David" w:cs="David"/>
          <w:sz w:val="24"/>
          <w:szCs w:val="24"/>
          <w:rtl/>
        </w:rPr>
        <w:t>גרם סם מסוכן מסוג קנבוס. בארון בחדר בדירה הדרומית בה התגורר, החזיק הנאשם שמונה בקבוקי זכוכית</w:t>
      </w:r>
      <w:r w:rsidRPr="00CA3B17">
        <w:rPr>
          <w:rFonts w:ascii="David" w:hAnsi="David" w:cs="David" w:hint="cs"/>
          <w:sz w:val="24"/>
          <w:szCs w:val="24"/>
          <w:rtl/>
        </w:rPr>
        <w:t>,</w:t>
      </w:r>
      <w:r w:rsidRPr="00CA3B17">
        <w:rPr>
          <w:rFonts w:ascii="David" w:hAnsi="David" w:cs="David"/>
          <w:sz w:val="24"/>
          <w:szCs w:val="24"/>
          <w:rtl/>
        </w:rPr>
        <w:t xml:space="preserve"> בכל אחד מהם</w:t>
      </w:r>
      <w:r w:rsidRPr="00CA3B17">
        <w:rPr>
          <w:rFonts w:ascii="David" w:hAnsi="David" w:cs="David"/>
          <w:b/>
          <w:bCs/>
          <w:sz w:val="24"/>
          <w:szCs w:val="24"/>
          <w:rtl/>
        </w:rPr>
        <w:t xml:space="preserve"> 80 מ"ל</w:t>
      </w:r>
      <w:r w:rsidRPr="00CA3B17">
        <w:rPr>
          <w:rFonts w:ascii="David" w:hAnsi="David" w:cs="David"/>
          <w:sz w:val="24"/>
          <w:szCs w:val="24"/>
          <w:rtl/>
        </w:rPr>
        <w:t xml:space="preserve"> נוזל המכיל סם מסוכן מסוג קנבוס, שלא לצריכתו העצמית. כל זאת ללא היתר כדין. </w:t>
      </w:r>
    </w:p>
    <w:p w:rsidR="00C819FC" w:rsidRPr="00CA3B17" w:rsidRDefault="00C819FC" w:rsidP="00C819FC">
      <w:pPr>
        <w:pStyle w:val="ListParagraph"/>
        <w:spacing w:line="360" w:lineRule="auto"/>
        <w:ind w:left="283" w:right="-284"/>
        <w:jc w:val="both"/>
        <w:rPr>
          <w:rFonts w:ascii="David" w:hAnsi="David" w:cs="David"/>
          <w:b/>
          <w:bCs/>
          <w:sz w:val="24"/>
          <w:szCs w:val="24"/>
          <w:u w:val="single"/>
          <w:rtl/>
        </w:rPr>
      </w:pPr>
      <w:r w:rsidRPr="00CA3B17">
        <w:rPr>
          <w:rFonts w:ascii="David" w:hAnsi="David" w:cs="David" w:hint="cs"/>
          <w:b/>
          <w:bCs/>
          <w:sz w:val="24"/>
          <w:szCs w:val="24"/>
          <w:u w:val="single"/>
          <w:rtl/>
        </w:rPr>
        <w:t>הראיות לעניין העונש</w:t>
      </w:r>
    </w:p>
    <w:p w:rsidR="00C819FC" w:rsidRPr="00CA3B17" w:rsidRDefault="00C819FC" w:rsidP="00C819FC">
      <w:pPr>
        <w:pStyle w:val="ListParagraph"/>
        <w:numPr>
          <w:ilvl w:val="0"/>
          <w:numId w:val="1"/>
        </w:numPr>
        <w:spacing w:line="360" w:lineRule="auto"/>
        <w:ind w:left="283" w:right="-284" w:hanging="709"/>
        <w:jc w:val="both"/>
        <w:rPr>
          <w:rFonts w:ascii="David" w:hAnsi="David" w:cs="David"/>
          <w:sz w:val="24"/>
          <w:szCs w:val="24"/>
          <w:u w:val="single"/>
          <w:rtl/>
        </w:rPr>
      </w:pPr>
      <w:r w:rsidRPr="00CA3B17">
        <w:rPr>
          <w:rFonts w:ascii="David" w:hAnsi="David" w:cs="David"/>
          <w:sz w:val="24"/>
          <w:szCs w:val="24"/>
          <w:u w:val="single"/>
          <w:rtl/>
        </w:rPr>
        <w:t xml:space="preserve">ראיות </w:t>
      </w:r>
      <w:r>
        <w:rPr>
          <w:rFonts w:ascii="David" w:hAnsi="David" w:cs="David" w:hint="cs"/>
          <w:sz w:val="24"/>
          <w:szCs w:val="24"/>
          <w:u w:val="single"/>
          <w:rtl/>
        </w:rPr>
        <w:t>התביעה לעניין ה</w:t>
      </w:r>
      <w:r w:rsidRPr="00CA3B17">
        <w:rPr>
          <w:rFonts w:ascii="David" w:hAnsi="David" w:cs="David"/>
          <w:sz w:val="24"/>
          <w:szCs w:val="24"/>
          <w:u w:val="single"/>
          <w:rtl/>
        </w:rPr>
        <w:t>עונש</w:t>
      </w:r>
    </w:p>
    <w:p w:rsidR="00C819FC" w:rsidRPr="00CA3B17" w:rsidRDefault="00C819FC" w:rsidP="00C819FC">
      <w:pPr>
        <w:pStyle w:val="ListParagraph"/>
        <w:spacing w:line="360" w:lineRule="auto"/>
        <w:ind w:left="283" w:right="-284"/>
        <w:jc w:val="both"/>
        <w:rPr>
          <w:rFonts w:ascii="David" w:hAnsi="David" w:cs="David"/>
          <w:sz w:val="24"/>
          <w:szCs w:val="24"/>
          <w:rtl/>
        </w:rPr>
      </w:pPr>
      <w:r w:rsidRPr="00CA3B17">
        <w:rPr>
          <w:rFonts w:ascii="David" w:hAnsi="David" w:cs="David"/>
          <w:b/>
          <w:bCs/>
          <w:sz w:val="24"/>
          <w:szCs w:val="24"/>
          <w:u w:val="single"/>
          <w:rtl/>
        </w:rPr>
        <w:t>תע/1</w:t>
      </w:r>
      <w:r w:rsidRPr="00CA3B17">
        <w:rPr>
          <w:rFonts w:ascii="David" w:hAnsi="David" w:cs="David" w:hint="cs"/>
          <w:sz w:val="24"/>
          <w:szCs w:val="24"/>
          <w:rtl/>
        </w:rPr>
        <w:t xml:space="preserve"> </w:t>
      </w:r>
      <w:r w:rsidRPr="00CA3B17">
        <w:rPr>
          <w:rFonts w:ascii="David" w:hAnsi="David" w:cs="David"/>
          <w:sz w:val="24"/>
          <w:szCs w:val="24"/>
          <w:rtl/>
        </w:rPr>
        <w:t xml:space="preserve">– </w:t>
      </w:r>
      <w:r w:rsidRPr="00CA3B17">
        <w:rPr>
          <w:rFonts w:ascii="David" w:hAnsi="David" w:cs="David" w:hint="cs"/>
          <w:sz w:val="24"/>
          <w:szCs w:val="24"/>
          <w:rtl/>
        </w:rPr>
        <w:t xml:space="preserve">גיליון </w:t>
      </w:r>
      <w:r w:rsidRPr="00CA3B17">
        <w:rPr>
          <w:rFonts w:ascii="David" w:hAnsi="David" w:cs="David"/>
          <w:sz w:val="24"/>
          <w:szCs w:val="24"/>
          <w:rtl/>
        </w:rPr>
        <w:t>רישום פלילי, לפיו לנאשם 3 הרשעות קודמות, בעיקר בעבירות אלימות, כולל הפרעה לשוטר במילוי תפקידו והדחה בחקירה, חלקן מבית משפט לנוער. הרשעתו האחרונה משנת 2009.</w:t>
      </w:r>
    </w:p>
    <w:p w:rsidR="00C819FC" w:rsidRPr="00CA3B17" w:rsidRDefault="00C819FC" w:rsidP="00C819FC">
      <w:pPr>
        <w:pStyle w:val="ListParagraph"/>
        <w:numPr>
          <w:ilvl w:val="0"/>
          <w:numId w:val="1"/>
        </w:numPr>
        <w:spacing w:line="360" w:lineRule="auto"/>
        <w:ind w:left="283" w:right="-284" w:hanging="709"/>
        <w:jc w:val="both"/>
        <w:rPr>
          <w:rFonts w:ascii="David" w:hAnsi="David" w:cs="David"/>
          <w:sz w:val="24"/>
          <w:szCs w:val="24"/>
          <w:u w:val="single"/>
          <w:rtl/>
        </w:rPr>
      </w:pPr>
      <w:r w:rsidRPr="00CA3B17">
        <w:rPr>
          <w:rFonts w:ascii="David" w:hAnsi="David" w:cs="David"/>
          <w:sz w:val="24"/>
          <w:szCs w:val="24"/>
          <w:u w:val="single"/>
          <w:rtl/>
        </w:rPr>
        <w:t>ראיות לעונש מטעם ההגנה</w:t>
      </w:r>
    </w:p>
    <w:p w:rsidR="00C819FC" w:rsidRPr="00CA3B17" w:rsidRDefault="00C819FC" w:rsidP="00C819FC">
      <w:pPr>
        <w:pStyle w:val="ListParagraph"/>
        <w:spacing w:line="360" w:lineRule="auto"/>
        <w:ind w:left="283" w:right="-284"/>
        <w:jc w:val="both"/>
        <w:rPr>
          <w:rFonts w:ascii="David" w:hAnsi="David" w:cs="David"/>
          <w:sz w:val="24"/>
          <w:szCs w:val="24"/>
          <w:rtl/>
        </w:rPr>
      </w:pPr>
      <w:r w:rsidRPr="00CA3B17">
        <w:rPr>
          <w:rFonts w:ascii="David" w:hAnsi="David" w:cs="David"/>
          <w:b/>
          <w:bCs/>
          <w:sz w:val="24"/>
          <w:szCs w:val="24"/>
          <w:u w:val="single"/>
          <w:rtl/>
        </w:rPr>
        <w:t>נע/1</w:t>
      </w:r>
      <w:r w:rsidRPr="00CA3B17">
        <w:rPr>
          <w:rFonts w:ascii="David" w:hAnsi="David" w:cs="David" w:hint="cs"/>
          <w:sz w:val="24"/>
          <w:szCs w:val="24"/>
          <w:rtl/>
        </w:rPr>
        <w:t xml:space="preserve"> </w:t>
      </w:r>
      <w:r w:rsidRPr="00CA3B17">
        <w:rPr>
          <w:rFonts w:ascii="David" w:hAnsi="David" w:cs="David"/>
          <w:sz w:val="24"/>
          <w:szCs w:val="24"/>
          <w:rtl/>
        </w:rPr>
        <w:t xml:space="preserve">- אסופת מסמכים רפואיים </w:t>
      </w:r>
      <w:r w:rsidRPr="00CA3B17">
        <w:rPr>
          <w:rFonts w:ascii="David" w:hAnsi="David" w:cs="David" w:hint="cs"/>
          <w:sz w:val="24"/>
          <w:szCs w:val="24"/>
          <w:rtl/>
        </w:rPr>
        <w:t xml:space="preserve">של </w:t>
      </w:r>
      <w:r w:rsidRPr="00CA3B17">
        <w:rPr>
          <w:rFonts w:ascii="David" w:hAnsi="David" w:cs="David"/>
          <w:sz w:val="24"/>
          <w:szCs w:val="24"/>
          <w:rtl/>
        </w:rPr>
        <w:t xml:space="preserve">אשת הנאשם וחמותו; דו"ח עסקאות להתקנת מערכות לשנים 2023- 2024; שאלון הורים לקלינאית תקשורת </w:t>
      </w:r>
      <w:r w:rsidRPr="00CA3B17">
        <w:rPr>
          <w:rFonts w:ascii="David" w:hAnsi="David" w:cs="David" w:hint="cs"/>
          <w:sz w:val="24"/>
          <w:szCs w:val="24"/>
          <w:rtl/>
        </w:rPr>
        <w:t xml:space="preserve">ביחס </w:t>
      </w:r>
      <w:r w:rsidRPr="00CA3B17">
        <w:rPr>
          <w:rFonts w:ascii="David" w:hAnsi="David" w:cs="David"/>
          <w:sz w:val="24"/>
          <w:szCs w:val="24"/>
          <w:rtl/>
        </w:rPr>
        <w:t>לבת הנאשם.</w:t>
      </w:r>
    </w:p>
    <w:p w:rsidR="00C819FC" w:rsidRPr="00705649" w:rsidRDefault="00C819FC" w:rsidP="00C819FC">
      <w:pPr>
        <w:pStyle w:val="ListParagraph"/>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נע/2</w:t>
      </w:r>
      <w:r w:rsidRPr="00705649">
        <w:rPr>
          <w:rFonts w:ascii="David" w:hAnsi="David" w:cs="David" w:hint="cs"/>
          <w:sz w:val="24"/>
          <w:szCs w:val="24"/>
          <w:rtl/>
        </w:rPr>
        <w:t xml:space="preserve"> </w:t>
      </w:r>
      <w:r w:rsidRPr="00705649">
        <w:rPr>
          <w:rFonts w:ascii="David" w:hAnsi="David" w:cs="David"/>
          <w:sz w:val="24"/>
          <w:szCs w:val="24"/>
          <w:rtl/>
        </w:rPr>
        <w:t>- מכתב מ</w:t>
      </w:r>
      <w:r w:rsidRPr="00705649">
        <w:rPr>
          <w:rFonts w:ascii="David" w:hAnsi="David" w:cs="David" w:hint="cs"/>
          <w:sz w:val="24"/>
          <w:szCs w:val="24"/>
          <w:rtl/>
        </w:rPr>
        <w:t>הרכז</w:t>
      </w:r>
      <w:r w:rsidRPr="00705649">
        <w:rPr>
          <w:rFonts w:ascii="David" w:hAnsi="David" w:cs="David"/>
          <w:sz w:val="24"/>
          <w:szCs w:val="24"/>
          <w:rtl/>
        </w:rPr>
        <w:t xml:space="preserve"> </w:t>
      </w:r>
      <w:r w:rsidRPr="00705649">
        <w:rPr>
          <w:rFonts w:ascii="David" w:hAnsi="David" w:cs="David" w:hint="cs"/>
          <w:sz w:val="24"/>
          <w:szCs w:val="24"/>
          <w:rtl/>
        </w:rPr>
        <w:t>ה</w:t>
      </w:r>
      <w:r w:rsidRPr="00705649">
        <w:rPr>
          <w:rFonts w:ascii="David" w:hAnsi="David" w:cs="David"/>
          <w:sz w:val="24"/>
          <w:szCs w:val="24"/>
          <w:rtl/>
        </w:rPr>
        <w:t xml:space="preserve">חינוכי בבית ספר למלאכה חב"ד קרית מלאכי, בו למד הנאשם בנערותו, אשר משבח אותו על חריצותו ושמירתו על כללי המוסד. </w:t>
      </w:r>
    </w:p>
    <w:p w:rsidR="00C819FC" w:rsidRPr="00705649" w:rsidRDefault="00C819FC" w:rsidP="00C819FC">
      <w:pPr>
        <w:pStyle w:val="ListParagraph"/>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נע/3</w:t>
      </w:r>
      <w:r w:rsidRPr="00705649">
        <w:rPr>
          <w:rFonts w:ascii="David" w:hAnsi="David" w:cs="David" w:hint="cs"/>
          <w:sz w:val="24"/>
          <w:szCs w:val="24"/>
          <w:rtl/>
        </w:rPr>
        <w:t xml:space="preserve"> </w:t>
      </w:r>
      <w:r w:rsidRPr="00705649">
        <w:rPr>
          <w:rFonts w:ascii="David" w:hAnsi="David" w:cs="David"/>
          <w:sz w:val="24"/>
          <w:szCs w:val="24"/>
          <w:rtl/>
        </w:rPr>
        <w:t xml:space="preserve">- פירוט תוכנית הלימודים בקורס מיגון ואבטחה. </w:t>
      </w:r>
    </w:p>
    <w:p w:rsidR="00C819FC" w:rsidRPr="00705649" w:rsidRDefault="00C819FC" w:rsidP="00C819FC">
      <w:pPr>
        <w:pStyle w:val="ListParagraph"/>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נע/4</w:t>
      </w:r>
      <w:r w:rsidRPr="00705649">
        <w:rPr>
          <w:rFonts w:ascii="David" w:hAnsi="David" w:cs="David" w:hint="cs"/>
          <w:sz w:val="24"/>
          <w:szCs w:val="24"/>
          <w:rtl/>
        </w:rPr>
        <w:t xml:space="preserve"> </w:t>
      </w:r>
      <w:r w:rsidRPr="00705649">
        <w:rPr>
          <w:rFonts w:ascii="David" w:hAnsi="David" w:cs="David"/>
          <w:sz w:val="24"/>
          <w:szCs w:val="24"/>
          <w:rtl/>
        </w:rPr>
        <w:t xml:space="preserve">- תלושי שכר של הנאשם, מחודשים 8-10/21. </w:t>
      </w:r>
    </w:p>
    <w:p w:rsidR="00C819FC" w:rsidRPr="00705649" w:rsidRDefault="00C819FC" w:rsidP="00C819FC">
      <w:pPr>
        <w:pStyle w:val="ListParagraph"/>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נע/5</w:t>
      </w:r>
      <w:r w:rsidRPr="00705649">
        <w:rPr>
          <w:rFonts w:ascii="David" w:hAnsi="David" w:cs="David" w:hint="cs"/>
          <w:sz w:val="24"/>
          <w:szCs w:val="24"/>
          <w:rtl/>
        </w:rPr>
        <w:t xml:space="preserve"> </w:t>
      </w:r>
      <w:r>
        <w:rPr>
          <w:rFonts w:ascii="David" w:hAnsi="David" w:cs="David"/>
          <w:sz w:val="24"/>
          <w:szCs w:val="24"/>
          <w:rtl/>
        </w:rPr>
        <w:t>- תעודת סיום קורס השקעות נדל"ן</w:t>
      </w:r>
      <w:r w:rsidRPr="00705649">
        <w:rPr>
          <w:rFonts w:ascii="David" w:hAnsi="David" w:cs="David"/>
          <w:sz w:val="24"/>
          <w:szCs w:val="24"/>
          <w:rtl/>
        </w:rPr>
        <w:t xml:space="preserve">. </w:t>
      </w:r>
    </w:p>
    <w:p w:rsidR="00C819FC" w:rsidRPr="00705649" w:rsidRDefault="00C819FC" w:rsidP="00C819FC">
      <w:pPr>
        <w:pStyle w:val="ListParagraph"/>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נע/6</w:t>
      </w:r>
      <w:r w:rsidRPr="00705649">
        <w:rPr>
          <w:rFonts w:ascii="David" w:hAnsi="David" w:cs="David" w:hint="cs"/>
          <w:sz w:val="24"/>
          <w:szCs w:val="24"/>
          <w:rtl/>
        </w:rPr>
        <w:t xml:space="preserve"> </w:t>
      </w:r>
      <w:r w:rsidRPr="00705649">
        <w:rPr>
          <w:rFonts w:ascii="David" w:hAnsi="David" w:cs="David"/>
          <w:sz w:val="24"/>
          <w:szCs w:val="24"/>
          <w:rtl/>
        </w:rPr>
        <w:t xml:space="preserve">- מכתב מיום 27.6.22 מאת העו"ס ביחידה להתמכרויות בני ברק, לפיו </w:t>
      </w:r>
      <w:r w:rsidRPr="00705649">
        <w:rPr>
          <w:rFonts w:ascii="David" w:hAnsi="David" w:cs="David" w:hint="cs"/>
          <w:sz w:val="24"/>
          <w:szCs w:val="24"/>
          <w:rtl/>
        </w:rPr>
        <w:t>הנאשם</w:t>
      </w:r>
      <w:r w:rsidRPr="00705649">
        <w:rPr>
          <w:rFonts w:ascii="David" w:hAnsi="David" w:cs="David"/>
          <w:sz w:val="24"/>
          <w:szCs w:val="24"/>
          <w:rtl/>
        </w:rPr>
        <w:t xml:space="preserve"> מטופל ביחידה מאז חודש ינואר 2022. במכתב גם המלצה לשלבו בקורס בתחום התקנת מצלמות אבטחה. </w:t>
      </w:r>
    </w:p>
    <w:p w:rsidR="00C819FC" w:rsidRPr="00705649" w:rsidRDefault="00C819FC" w:rsidP="00C819FC">
      <w:pPr>
        <w:pStyle w:val="ListParagraph"/>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נע/7</w:t>
      </w:r>
      <w:r w:rsidRPr="00705649">
        <w:rPr>
          <w:rFonts w:ascii="David" w:hAnsi="David" w:cs="David" w:hint="cs"/>
          <w:sz w:val="24"/>
          <w:szCs w:val="24"/>
          <w:rtl/>
        </w:rPr>
        <w:t xml:space="preserve"> </w:t>
      </w:r>
      <w:r w:rsidRPr="00705649">
        <w:rPr>
          <w:rFonts w:ascii="David" w:hAnsi="David" w:cs="David"/>
          <w:sz w:val="24"/>
          <w:szCs w:val="24"/>
          <w:rtl/>
        </w:rPr>
        <w:t>- דו"ח כרטסת הנהלת חשבונות מעסק</w:t>
      </w:r>
      <w:r w:rsidRPr="00705649">
        <w:rPr>
          <w:rFonts w:ascii="David" w:hAnsi="David" w:cs="David" w:hint="cs"/>
          <w:sz w:val="24"/>
          <w:szCs w:val="24"/>
          <w:rtl/>
        </w:rPr>
        <w:t>ו של</w:t>
      </w:r>
      <w:r w:rsidRPr="00705649">
        <w:rPr>
          <w:rFonts w:ascii="David" w:hAnsi="David" w:cs="David"/>
          <w:sz w:val="24"/>
          <w:szCs w:val="24"/>
          <w:rtl/>
        </w:rPr>
        <w:t xml:space="preserve"> הנאשם. </w:t>
      </w:r>
    </w:p>
    <w:p w:rsidR="00C819FC" w:rsidRPr="00705649" w:rsidRDefault="00C819FC" w:rsidP="00C819FC">
      <w:pPr>
        <w:pStyle w:val="ListParagraph"/>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נע/8</w:t>
      </w:r>
      <w:r w:rsidRPr="00705649">
        <w:rPr>
          <w:rFonts w:ascii="David" w:hAnsi="David" w:cs="David" w:hint="cs"/>
          <w:sz w:val="24"/>
          <w:szCs w:val="24"/>
          <w:rtl/>
        </w:rPr>
        <w:t xml:space="preserve"> </w:t>
      </w:r>
      <w:r w:rsidRPr="00705649">
        <w:rPr>
          <w:rFonts w:ascii="David" w:hAnsi="David" w:cs="David"/>
          <w:sz w:val="24"/>
          <w:szCs w:val="24"/>
          <w:rtl/>
        </w:rPr>
        <w:t>- דפי חשבון בנק.</w:t>
      </w:r>
    </w:p>
    <w:p w:rsidR="00C819FC" w:rsidRPr="00705649" w:rsidRDefault="00C819FC" w:rsidP="00C819FC">
      <w:pPr>
        <w:pStyle w:val="ListParagraph"/>
        <w:spacing w:line="360" w:lineRule="auto"/>
        <w:ind w:left="283" w:right="-284"/>
        <w:jc w:val="both"/>
        <w:rPr>
          <w:rFonts w:ascii="David" w:hAnsi="David" w:cs="David"/>
          <w:sz w:val="24"/>
          <w:szCs w:val="24"/>
          <w:rtl/>
        </w:rPr>
      </w:pPr>
      <w:r w:rsidRPr="00705649">
        <w:rPr>
          <w:rFonts w:ascii="David" w:hAnsi="David" w:cs="David"/>
          <w:b/>
          <w:bCs/>
          <w:sz w:val="24"/>
          <w:szCs w:val="24"/>
          <w:u w:val="single"/>
          <w:rtl/>
        </w:rPr>
        <w:t>נע/9</w:t>
      </w:r>
      <w:r w:rsidRPr="00705649">
        <w:rPr>
          <w:rFonts w:ascii="David" w:hAnsi="David" w:cs="David" w:hint="cs"/>
          <w:sz w:val="24"/>
          <w:szCs w:val="24"/>
          <w:rtl/>
        </w:rPr>
        <w:t xml:space="preserve"> </w:t>
      </w:r>
      <w:r w:rsidRPr="00705649">
        <w:rPr>
          <w:rFonts w:ascii="David" w:hAnsi="David" w:cs="David"/>
          <w:sz w:val="24"/>
          <w:szCs w:val="24"/>
          <w:rtl/>
        </w:rPr>
        <w:t xml:space="preserve">- חשבונית עבור רכישת ציוד צילום.  </w:t>
      </w:r>
    </w:p>
    <w:p w:rsidR="00C819FC" w:rsidRPr="00705649" w:rsidRDefault="00C819FC" w:rsidP="00C819FC">
      <w:pPr>
        <w:pStyle w:val="ListParagraph"/>
        <w:spacing w:line="360" w:lineRule="auto"/>
        <w:ind w:left="283" w:right="-284"/>
        <w:jc w:val="both"/>
        <w:rPr>
          <w:rFonts w:ascii="David" w:hAnsi="David" w:cs="David"/>
          <w:sz w:val="24"/>
          <w:szCs w:val="24"/>
          <w:u w:val="single"/>
          <w:rtl/>
        </w:rPr>
      </w:pPr>
      <w:r w:rsidRPr="00705649">
        <w:rPr>
          <w:rFonts w:ascii="David" w:hAnsi="David" w:cs="David"/>
          <w:sz w:val="24"/>
          <w:szCs w:val="24"/>
          <w:u w:val="single"/>
          <w:rtl/>
        </w:rPr>
        <w:t>כן העידו עדי</w:t>
      </w:r>
      <w:r w:rsidRPr="00705649">
        <w:rPr>
          <w:rFonts w:ascii="David" w:hAnsi="David" w:cs="David" w:hint="cs"/>
          <w:sz w:val="24"/>
          <w:szCs w:val="24"/>
          <w:u w:val="single"/>
          <w:rtl/>
        </w:rPr>
        <w:t xml:space="preserve"> ההגנה</w:t>
      </w:r>
      <w:r w:rsidRPr="00705649">
        <w:rPr>
          <w:rFonts w:ascii="David" w:hAnsi="David" w:cs="David"/>
          <w:sz w:val="24"/>
          <w:szCs w:val="24"/>
          <w:u w:val="single"/>
          <w:rtl/>
        </w:rPr>
        <w:t xml:space="preserve"> הבאים</w:t>
      </w:r>
      <w:r w:rsidRPr="00705649">
        <w:rPr>
          <w:rFonts w:ascii="David" w:hAnsi="David" w:cs="David" w:hint="cs"/>
          <w:sz w:val="24"/>
          <w:szCs w:val="24"/>
          <w:u w:val="single"/>
          <w:rtl/>
        </w:rPr>
        <w:t xml:space="preserve"> לעניין העונש (יפורטו ללא שם </w:t>
      </w:r>
      <w:r>
        <w:rPr>
          <w:rFonts w:ascii="David" w:hAnsi="David" w:cs="David" w:hint="cs"/>
          <w:sz w:val="24"/>
          <w:szCs w:val="24"/>
          <w:u w:val="single"/>
          <w:rtl/>
        </w:rPr>
        <w:t xml:space="preserve">על מנת לשמור על </w:t>
      </w:r>
      <w:r w:rsidRPr="00705649">
        <w:rPr>
          <w:rFonts w:ascii="David" w:hAnsi="David" w:cs="David" w:hint="cs"/>
          <w:sz w:val="24"/>
          <w:szCs w:val="24"/>
          <w:u w:val="single"/>
          <w:rtl/>
        </w:rPr>
        <w:t>פרטיות</w:t>
      </w:r>
      <w:r>
        <w:rPr>
          <w:rFonts w:ascii="David" w:hAnsi="David" w:cs="David" w:hint="cs"/>
          <w:sz w:val="24"/>
          <w:szCs w:val="24"/>
          <w:u w:val="single"/>
          <w:rtl/>
        </w:rPr>
        <w:t>ם</w:t>
      </w:r>
      <w:r w:rsidRPr="00705649">
        <w:rPr>
          <w:rFonts w:ascii="David" w:hAnsi="David" w:cs="David" w:hint="cs"/>
          <w:sz w:val="24"/>
          <w:szCs w:val="24"/>
          <w:u w:val="single"/>
          <w:rtl/>
        </w:rPr>
        <w:t>)</w:t>
      </w:r>
      <w:r w:rsidRPr="00705649">
        <w:rPr>
          <w:rFonts w:ascii="David" w:hAnsi="David" w:cs="David"/>
          <w:sz w:val="24"/>
          <w:szCs w:val="24"/>
          <w:u w:val="single"/>
          <w:rtl/>
        </w:rPr>
        <w:t>:</w:t>
      </w:r>
    </w:p>
    <w:p w:rsidR="00C819FC" w:rsidRPr="00705649"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u w:val="single"/>
          <w:rtl/>
        </w:rPr>
        <w:t>מכר של הנאשם מלימודי תורה</w:t>
      </w:r>
      <w:r w:rsidRPr="00705649">
        <w:rPr>
          <w:rFonts w:ascii="David" w:hAnsi="David" w:cs="David" w:hint="cs"/>
          <w:sz w:val="24"/>
          <w:szCs w:val="24"/>
          <w:rtl/>
        </w:rPr>
        <w:t xml:space="preserve"> </w:t>
      </w:r>
      <w:r w:rsidRPr="00705649">
        <w:rPr>
          <w:rFonts w:ascii="David" w:hAnsi="David" w:cs="David"/>
          <w:sz w:val="24"/>
          <w:szCs w:val="24"/>
          <w:rtl/>
        </w:rPr>
        <w:t>- מכיר את הנאשם כ- 20 שנה ו</w:t>
      </w:r>
      <w:r w:rsidRPr="00705649">
        <w:rPr>
          <w:rFonts w:ascii="David" w:hAnsi="David" w:cs="David" w:hint="cs"/>
          <w:sz w:val="24"/>
          <w:szCs w:val="24"/>
          <w:rtl/>
        </w:rPr>
        <w:t>מודע ל</w:t>
      </w:r>
      <w:r w:rsidRPr="00705649">
        <w:rPr>
          <w:rFonts w:ascii="David" w:hAnsi="David" w:cs="David"/>
          <w:sz w:val="24"/>
          <w:szCs w:val="24"/>
          <w:rtl/>
        </w:rPr>
        <w:t>סיפור חייו. עת ש</w:t>
      </w:r>
      <w:r w:rsidRPr="00705649">
        <w:rPr>
          <w:rFonts w:ascii="David" w:hAnsi="David" w:cs="David" w:hint="cs"/>
          <w:sz w:val="24"/>
          <w:szCs w:val="24"/>
          <w:rtl/>
        </w:rPr>
        <w:t xml:space="preserve">הה </w:t>
      </w:r>
      <w:r w:rsidRPr="00705649">
        <w:rPr>
          <w:rFonts w:ascii="David" w:hAnsi="David" w:cs="David"/>
          <w:sz w:val="24"/>
          <w:szCs w:val="24"/>
          <w:rtl/>
        </w:rPr>
        <w:t xml:space="preserve">הנאשם במעצר בית בבית הוריו, </w:t>
      </w:r>
      <w:r w:rsidRPr="00705649">
        <w:rPr>
          <w:rFonts w:ascii="David" w:hAnsi="David" w:cs="David" w:hint="cs"/>
          <w:sz w:val="24"/>
          <w:szCs w:val="24"/>
          <w:rtl/>
        </w:rPr>
        <w:t>לימד אותו</w:t>
      </w:r>
      <w:r w:rsidRPr="00705649">
        <w:rPr>
          <w:rFonts w:ascii="David" w:hAnsi="David" w:cs="David"/>
          <w:sz w:val="24"/>
          <w:szCs w:val="24"/>
          <w:rtl/>
        </w:rPr>
        <w:t xml:space="preserve"> תורה ו</w:t>
      </w:r>
      <w:r w:rsidRPr="00705649">
        <w:rPr>
          <w:rFonts w:ascii="David" w:hAnsi="David" w:cs="David" w:hint="cs"/>
          <w:sz w:val="24"/>
          <w:szCs w:val="24"/>
          <w:rtl/>
        </w:rPr>
        <w:t xml:space="preserve">העמיק את </w:t>
      </w:r>
      <w:r w:rsidRPr="00705649">
        <w:rPr>
          <w:rFonts w:ascii="David" w:hAnsi="David" w:cs="David"/>
          <w:sz w:val="24"/>
          <w:szCs w:val="24"/>
          <w:rtl/>
        </w:rPr>
        <w:t>ההיכרות עמו. העיד על הקשי</w:t>
      </w:r>
      <w:r w:rsidRPr="00705649">
        <w:rPr>
          <w:rFonts w:ascii="David" w:hAnsi="David" w:cs="David" w:hint="cs"/>
          <w:sz w:val="24"/>
          <w:szCs w:val="24"/>
          <w:rtl/>
        </w:rPr>
        <w:t xml:space="preserve">ים שידע </w:t>
      </w:r>
      <w:r w:rsidRPr="00705649">
        <w:rPr>
          <w:rFonts w:ascii="David" w:hAnsi="David" w:cs="David"/>
          <w:sz w:val="24"/>
          <w:szCs w:val="24"/>
          <w:rtl/>
        </w:rPr>
        <w:t xml:space="preserve">הנאשם עם </w:t>
      </w:r>
      <w:r w:rsidRPr="00705649">
        <w:rPr>
          <w:rFonts w:ascii="David" w:hAnsi="David" w:cs="David" w:hint="cs"/>
          <w:sz w:val="24"/>
          <w:szCs w:val="24"/>
          <w:rtl/>
        </w:rPr>
        <w:t>אשתו</w:t>
      </w:r>
      <w:r w:rsidRPr="00705649">
        <w:rPr>
          <w:rFonts w:ascii="David" w:hAnsi="David" w:cs="David"/>
          <w:sz w:val="24"/>
          <w:szCs w:val="24"/>
          <w:rtl/>
        </w:rPr>
        <w:t xml:space="preserve"> בעת מעצר הבית בבית הוריו. הנאשם נלחם לשמור על הקן המשפחתי, למד מקצוע</w:t>
      </w:r>
      <w:r w:rsidRPr="00705649">
        <w:rPr>
          <w:rFonts w:ascii="David" w:hAnsi="David" w:cs="David" w:hint="cs"/>
          <w:sz w:val="24"/>
          <w:szCs w:val="24"/>
          <w:rtl/>
        </w:rPr>
        <w:t>,</w:t>
      </w:r>
      <w:r w:rsidRPr="00705649">
        <w:rPr>
          <w:rFonts w:ascii="David" w:hAnsi="David" w:cs="David"/>
          <w:sz w:val="24"/>
          <w:szCs w:val="24"/>
          <w:rtl/>
        </w:rPr>
        <w:t xml:space="preserve"> מוצא זמן לשיעורי תורה</w:t>
      </w:r>
      <w:r w:rsidRPr="00705649">
        <w:rPr>
          <w:rFonts w:ascii="David" w:hAnsi="David" w:cs="David" w:hint="cs"/>
          <w:sz w:val="24"/>
          <w:szCs w:val="24"/>
          <w:rtl/>
        </w:rPr>
        <w:t>,</w:t>
      </w:r>
      <w:r w:rsidRPr="00705649">
        <w:rPr>
          <w:rFonts w:ascii="David" w:hAnsi="David" w:cs="David"/>
          <w:sz w:val="24"/>
          <w:szCs w:val="24"/>
          <w:rtl/>
        </w:rPr>
        <w:t xml:space="preserve"> עובד על מנת לשלם חובותיו ומשקם עצמו. </w:t>
      </w:r>
    </w:p>
    <w:p w:rsidR="00C819FC" w:rsidRPr="00705649"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u w:val="single"/>
          <w:rtl/>
        </w:rPr>
        <w:t xml:space="preserve">ראש מערכת </w:t>
      </w:r>
      <w:r>
        <w:rPr>
          <w:rFonts w:ascii="David" w:hAnsi="David" w:cs="David" w:hint="cs"/>
          <w:sz w:val="24"/>
          <w:szCs w:val="24"/>
          <w:u w:val="single"/>
          <w:rtl/>
        </w:rPr>
        <w:t>"</w:t>
      </w:r>
      <w:r w:rsidRPr="00705649">
        <w:rPr>
          <w:rFonts w:ascii="David" w:hAnsi="David" w:cs="David"/>
          <w:sz w:val="24"/>
          <w:szCs w:val="24"/>
          <w:u w:val="single"/>
          <w:rtl/>
        </w:rPr>
        <w:t xml:space="preserve">פרוייקט נושרים" </w:t>
      </w:r>
      <w:r>
        <w:rPr>
          <w:rFonts w:ascii="David" w:hAnsi="David" w:cs="David" w:hint="cs"/>
          <w:sz w:val="24"/>
          <w:szCs w:val="24"/>
          <w:u w:val="single"/>
          <w:rtl/>
        </w:rPr>
        <w:t>של</w:t>
      </w:r>
      <w:r w:rsidRPr="00705649">
        <w:rPr>
          <w:rFonts w:ascii="David" w:hAnsi="David" w:cs="David"/>
          <w:sz w:val="24"/>
          <w:szCs w:val="24"/>
          <w:u w:val="single"/>
          <w:rtl/>
        </w:rPr>
        <w:t xml:space="preserve"> עיריית בני ברק</w:t>
      </w:r>
      <w:r w:rsidRPr="00705649">
        <w:rPr>
          <w:rFonts w:ascii="David" w:hAnsi="David" w:cs="David" w:hint="cs"/>
          <w:sz w:val="24"/>
          <w:szCs w:val="24"/>
          <w:u w:val="single"/>
          <w:rtl/>
        </w:rPr>
        <w:t xml:space="preserve"> </w:t>
      </w:r>
      <w:r w:rsidRPr="00705649">
        <w:rPr>
          <w:rFonts w:ascii="David" w:hAnsi="David" w:cs="David"/>
          <w:sz w:val="24"/>
          <w:szCs w:val="24"/>
          <w:rtl/>
        </w:rPr>
        <w:t xml:space="preserve">- הנאשם הצטרף לפרויקט </w:t>
      </w:r>
      <w:r>
        <w:rPr>
          <w:rFonts w:ascii="David" w:hAnsi="David" w:cs="David" w:hint="cs"/>
          <w:sz w:val="24"/>
          <w:szCs w:val="24"/>
          <w:rtl/>
        </w:rPr>
        <w:t>זה</w:t>
      </w:r>
      <w:r w:rsidRPr="00705649">
        <w:rPr>
          <w:rFonts w:ascii="David" w:hAnsi="David" w:cs="David"/>
          <w:sz w:val="24"/>
          <w:szCs w:val="24"/>
          <w:rtl/>
        </w:rPr>
        <w:t xml:space="preserve">, </w:t>
      </w:r>
      <w:r w:rsidRPr="00705649">
        <w:rPr>
          <w:rFonts w:ascii="David" w:hAnsi="David" w:cs="David" w:hint="cs"/>
          <w:sz w:val="24"/>
          <w:szCs w:val="24"/>
          <w:rtl/>
        </w:rPr>
        <w:t>המסייע</w:t>
      </w:r>
      <w:r w:rsidRPr="00705649">
        <w:rPr>
          <w:rFonts w:ascii="David" w:hAnsi="David" w:cs="David"/>
          <w:sz w:val="24"/>
          <w:szCs w:val="24"/>
          <w:rtl/>
        </w:rPr>
        <w:t xml:space="preserve"> לנערים שעזבו מסגרות. </w:t>
      </w:r>
      <w:r w:rsidRPr="00705649">
        <w:rPr>
          <w:rFonts w:ascii="David" w:hAnsi="David" w:cs="David" w:hint="cs"/>
          <w:sz w:val="24"/>
          <w:szCs w:val="24"/>
          <w:rtl/>
        </w:rPr>
        <w:t>ב</w:t>
      </w:r>
      <w:r w:rsidRPr="00705649">
        <w:rPr>
          <w:rFonts w:ascii="David" w:hAnsi="David" w:cs="David"/>
          <w:sz w:val="24"/>
          <w:szCs w:val="24"/>
          <w:rtl/>
        </w:rPr>
        <w:t xml:space="preserve">תחילה הנאשם לא שיתף פעולה </w:t>
      </w:r>
      <w:r w:rsidRPr="00705649">
        <w:rPr>
          <w:rFonts w:ascii="David" w:hAnsi="David" w:cs="David" w:hint="cs"/>
          <w:sz w:val="24"/>
          <w:szCs w:val="24"/>
          <w:rtl/>
        </w:rPr>
        <w:t>ו</w:t>
      </w:r>
      <w:r w:rsidRPr="00705649">
        <w:rPr>
          <w:rFonts w:ascii="David" w:hAnsi="David" w:cs="David"/>
          <w:sz w:val="24"/>
          <w:szCs w:val="24"/>
          <w:rtl/>
        </w:rPr>
        <w:t xml:space="preserve">היה מלא זעם, אך לאחר שנה החל לשתף פעולה ואף תמך בנערים אחרים ושילב אותם בפרויקט. לאחר שהפרויקט נסגר, הנאשם שמר על קשר עמו ועם מדריכי הקבוצה, </w:t>
      </w:r>
      <w:r w:rsidRPr="00705649">
        <w:rPr>
          <w:rFonts w:ascii="David" w:hAnsi="David" w:cs="David" w:hint="cs"/>
          <w:sz w:val="24"/>
          <w:szCs w:val="24"/>
          <w:rtl/>
        </w:rPr>
        <w:t xml:space="preserve">ואף </w:t>
      </w:r>
      <w:r w:rsidRPr="00705649">
        <w:rPr>
          <w:rFonts w:ascii="David" w:hAnsi="David" w:cs="David"/>
          <w:sz w:val="24"/>
          <w:szCs w:val="24"/>
          <w:rtl/>
        </w:rPr>
        <w:t>הזמין אותם לחתונתו</w:t>
      </w:r>
      <w:r w:rsidRPr="00705649">
        <w:rPr>
          <w:rFonts w:ascii="David" w:hAnsi="David" w:cs="David" w:hint="cs"/>
          <w:sz w:val="24"/>
          <w:szCs w:val="24"/>
          <w:rtl/>
        </w:rPr>
        <w:t>,</w:t>
      </w:r>
      <w:r w:rsidRPr="00705649">
        <w:rPr>
          <w:rFonts w:ascii="David" w:hAnsi="David" w:cs="David"/>
          <w:sz w:val="24"/>
          <w:szCs w:val="24"/>
          <w:rtl/>
        </w:rPr>
        <w:t xml:space="preserve"> דבר המעיד על השינוי שחל בנאשם. כיום הנאשם אדם בעל נתינה אשר המשיך ויזם בעצמו שיעורי ערב. בתקופת הקורונה הנאשם</w:t>
      </w:r>
      <w:r w:rsidRPr="00705649">
        <w:rPr>
          <w:rFonts w:ascii="David" w:hAnsi="David" w:cs="David" w:hint="cs"/>
          <w:sz w:val="24"/>
          <w:szCs w:val="24"/>
          <w:rtl/>
        </w:rPr>
        <w:t xml:space="preserve"> אף </w:t>
      </w:r>
      <w:r w:rsidRPr="00705649">
        <w:rPr>
          <w:rFonts w:ascii="David" w:hAnsi="David" w:cs="David"/>
          <w:sz w:val="24"/>
          <w:szCs w:val="24"/>
          <w:rtl/>
        </w:rPr>
        <w:t xml:space="preserve"> סייע ל</w:t>
      </w:r>
      <w:r w:rsidRPr="00705649">
        <w:rPr>
          <w:rFonts w:ascii="David" w:hAnsi="David" w:cs="David" w:hint="cs"/>
          <w:sz w:val="24"/>
          <w:szCs w:val="24"/>
          <w:rtl/>
        </w:rPr>
        <w:t>עד כשהיה בסגר</w:t>
      </w:r>
      <w:r w:rsidRPr="00705649">
        <w:rPr>
          <w:rFonts w:ascii="David" w:hAnsi="David" w:cs="David"/>
          <w:sz w:val="24"/>
          <w:szCs w:val="24"/>
          <w:rtl/>
        </w:rPr>
        <w:t xml:space="preserve"> ונהג להביא מזון לביתו ללא תמורה.  </w:t>
      </w:r>
    </w:p>
    <w:p w:rsidR="00C819FC" w:rsidRPr="00705649"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u w:val="single"/>
          <w:rtl/>
        </w:rPr>
        <w:t>אשת הנאשם</w:t>
      </w:r>
      <w:r w:rsidRPr="00705649">
        <w:rPr>
          <w:rFonts w:ascii="David" w:hAnsi="David" w:cs="David" w:hint="cs"/>
          <w:sz w:val="24"/>
          <w:szCs w:val="24"/>
          <w:rtl/>
        </w:rPr>
        <w:t xml:space="preserve"> </w:t>
      </w:r>
      <w:r w:rsidRPr="00705649">
        <w:rPr>
          <w:rFonts w:ascii="David" w:hAnsi="David" w:cs="David"/>
          <w:sz w:val="24"/>
          <w:szCs w:val="24"/>
          <w:rtl/>
        </w:rPr>
        <w:t>- העידה כי הנאשם הוא יד ימינה</w:t>
      </w:r>
      <w:r w:rsidRPr="00705649">
        <w:rPr>
          <w:rFonts w:ascii="David" w:hAnsi="David" w:cs="David" w:hint="cs"/>
          <w:sz w:val="24"/>
          <w:szCs w:val="24"/>
          <w:rtl/>
        </w:rPr>
        <w:t>.</w:t>
      </w:r>
      <w:r w:rsidRPr="00705649">
        <w:rPr>
          <w:rFonts w:ascii="David" w:hAnsi="David" w:cs="David"/>
          <w:sz w:val="24"/>
          <w:szCs w:val="24"/>
          <w:rtl/>
        </w:rPr>
        <w:t xml:space="preserve"> עקב בעיותיה הבריאותיות ה</w:t>
      </w:r>
      <w:r w:rsidRPr="00705649">
        <w:rPr>
          <w:rFonts w:ascii="David" w:hAnsi="David" w:cs="David" w:hint="cs"/>
          <w:sz w:val="24"/>
          <w:szCs w:val="24"/>
          <w:rtl/>
        </w:rPr>
        <w:t xml:space="preserve">וא </w:t>
      </w:r>
      <w:r w:rsidRPr="00705649">
        <w:rPr>
          <w:rFonts w:ascii="David" w:hAnsi="David" w:cs="David"/>
          <w:sz w:val="24"/>
          <w:szCs w:val="24"/>
          <w:rtl/>
        </w:rPr>
        <w:t xml:space="preserve">מסייע לה בעבודות הבית ובגידול שלושת ילדיהם </w:t>
      </w:r>
      <w:r>
        <w:rPr>
          <w:rFonts w:ascii="David" w:hAnsi="David" w:cs="David" w:hint="cs"/>
          <w:sz w:val="24"/>
          <w:szCs w:val="24"/>
          <w:rtl/>
        </w:rPr>
        <w:t>הפעוטים</w:t>
      </w:r>
      <w:r w:rsidRPr="00705649">
        <w:rPr>
          <w:rFonts w:ascii="David" w:hAnsi="David" w:cs="David"/>
          <w:sz w:val="24"/>
          <w:szCs w:val="24"/>
          <w:rtl/>
        </w:rPr>
        <w:t>. הנאשם גם מסייע לחמותו, בת</w:t>
      </w:r>
      <w:r w:rsidRPr="00705649">
        <w:rPr>
          <w:rFonts w:ascii="David" w:hAnsi="David" w:cs="David" w:hint="cs"/>
          <w:sz w:val="24"/>
          <w:szCs w:val="24"/>
          <w:rtl/>
        </w:rPr>
        <w:t xml:space="preserve"> ה-</w:t>
      </w:r>
      <w:r w:rsidRPr="00705649">
        <w:rPr>
          <w:rFonts w:ascii="David" w:hAnsi="David" w:cs="David"/>
          <w:sz w:val="24"/>
          <w:szCs w:val="24"/>
          <w:rtl/>
        </w:rPr>
        <w:t xml:space="preserve"> 77 </w:t>
      </w:r>
      <w:r w:rsidRPr="00705649">
        <w:rPr>
          <w:rFonts w:ascii="David" w:hAnsi="David" w:cs="David" w:hint="cs"/>
          <w:sz w:val="24"/>
          <w:szCs w:val="24"/>
          <w:rtl/>
        </w:rPr>
        <w:t xml:space="preserve">החולה </w:t>
      </w:r>
      <w:r w:rsidRPr="00705649">
        <w:rPr>
          <w:rFonts w:ascii="David" w:hAnsi="David" w:cs="David"/>
          <w:sz w:val="24"/>
          <w:szCs w:val="24"/>
          <w:rtl/>
        </w:rPr>
        <w:t xml:space="preserve">המתגוררת </w:t>
      </w:r>
      <w:r w:rsidRPr="00705649">
        <w:rPr>
          <w:rFonts w:ascii="David" w:hAnsi="David" w:cs="David" w:hint="cs"/>
          <w:sz w:val="24"/>
          <w:szCs w:val="24"/>
          <w:rtl/>
        </w:rPr>
        <w:lastRenderedPageBreak/>
        <w:t>בשכנות</w:t>
      </w:r>
      <w:r w:rsidRPr="00705649">
        <w:rPr>
          <w:rFonts w:ascii="David" w:hAnsi="David" w:cs="David"/>
          <w:sz w:val="24"/>
          <w:szCs w:val="24"/>
          <w:rtl/>
        </w:rPr>
        <w:t xml:space="preserve">. הנאשם הוא המפרנס היחיד ובלעדיו לא תהיה למשפחה הכנסה. </w:t>
      </w:r>
      <w:r>
        <w:rPr>
          <w:rFonts w:ascii="David" w:hAnsi="David" w:cs="David" w:hint="cs"/>
          <w:sz w:val="24"/>
          <w:szCs w:val="24"/>
          <w:rtl/>
        </w:rPr>
        <w:t>ביקשה</w:t>
      </w:r>
      <w:r w:rsidRPr="00705649">
        <w:rPr>
          <w:rFonts w:ascii="David" w:hAnsi="David" w:cs="David" w:hint="cs"/>
          <w:sz w:val="24"/>
          <w:szCs w:val="24"/>
          <w:rtl/>
        </w:rPr>
        <w:t xml:space="preserve"> שלא להרחיקו ממשפחתו.</w:t>
      </w:r>
    </w:p>
    <w:p w:rsidR="00C819FC" w:rsidRPr="00705649"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u w:val="single"/>
          <w:rtl/>
        </w:rPr>
        <w:t>אביו של הנאשם</w:t>
      </w:r>
      <w:r w:rsidRPr="00705649">
        <w:rPr>
          <w:rFonts w:ascii="David" w:hAnsi="David" w:cs="David" w:hint="cs"/>
          <w:sz w:val="24"/>
          <w:szCs w:val="24"/>
          <w:rtl/>
        </w:rPr>
        <w:t xml:space="preserve"> </w:t>
      </w:r>
      <w:r w:rsidRPr="00705649">
        <w:rPr>
          <w:rFonts w:ascii="David" w:hAnsi="David" w:cs="David"/>
          <w:sz w:val="24"/>
          <w:szCs w:val="24"/>
          <w:rtl/>
        </w:rPr>
        <w:t xml:space="preserve">- חל בנאשם שינוי מבחינה דתית ותפקודית. כיום מסתובב בחברה טובה, מסור לילדיו ולמשפחתו. מבקש </w:t>
      </w:r>
      <w:r>
        <w:rPr>
          <w:rFonts w:ascii="David" w:hAnsi="David" w:cs="David" w:hint="cs"/>
          <w:sz w:val="24"/>
          <w:szCs w:val="24"/>
          <w:rtl/>
        </w:rPr>
        <w:t>ש</w:t>
      </w:r>
      <w:r w:rsidRPr="00705649">
        <w:rPr>
          <w:rFonts w:ascii="David" w:hAnsi="David" w:cs="David"/>
          <w:sz w:val="24"/>
          <w:szCs w:val="24"/>
          <w:rtl/>
        </w:rPr>
        <w:t xml:space="preserve">לא לקטוע את ההליך השיקומי </w:t>
      </w:r>
      <w:r>
        <w:rPr>
          <w:rFonts w:ascii="David" w:hAnsi="David" w:cs="David" w:hint="cs"/>
          <w:sz w:val="24"/>
          <w:szCs w:val="24"/>
          <w:rtl/>
        </w:rPr>
        <w:t xml:space="preserve">ולא לגזור עליו מאסר בפועל. כך תצמח </w:t>
      </w:r>
      <w:r w:rsidRPr="00705649">
        <w:rPr>
          <w:rFonts w:ascii="David" w:hAnsi="David" w:cs="David"/>
          <w:sz w:val="24"/>
          <w:szCs w:val="24"/>
          <w:rtl/>
        </w:rPr>
        <w:t xml:space="preserve">תועלת למשפחה ולציבור בכלל. </w:t>
      </w:r>
    </w:p>
    <w:p w:rsidR="00C819FC" w:rsidRPr="00705649" w:rsidRDefault="00C819FC" w:rsidP="00C819FC">
      <w:pPr>
        <w:pStyle w:val="ListParagraph"/>
        <w:spacing w:line="360" w:lineRule="auto"/>
        <w:ind w:left="283" w:right="-284"/>
        <w:jc w:val="both"/>
        <w:rPr>
          <w:rFonts w:ascii="David" w:hAnsi="David" w:cs="David"/>
          <w:b/>
          <w:bCs/>
          <w:sz w:val="24"/>
          <w:szCs w:val="24"/>
          <w:u w:val="single"/>
          <w:rtl/>
        </w:rPr>
      </w:pPr>
      <w:r w:rsidRPr="00705649">
        <w:rPr>
          <w:rFonts w:ascii="David" w:hAnsi="David" w:cs="David"/>
          <w:b/>
          <w:bCs/>
          <w:sz w:val="24"/>
          <w:szCs w:val="24"/>
          <w:u w:val="single"/>
          <w:rtl/>
        </w:rPr>
        <w:t>תסקיר שירות המבחן</w:t>
      </w:r>
    </w:p>
    <w:p w:rsidR="00C819FC" w:rsidRPr="00705649"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rtl/>
        </w:rPr>
        <w:t xml:space="preserve">הנאשם כבן 32, נשוי ואב לשלושה פעוטות. המשפחה מקיימת אורח חיים דתי. הנאשם סיים 12 שנות לימוד. בהיותו כבן 14 עזב את הישיבה החל להתרועע עם חברה שולית ולבצע עבירות. </w:t>
      </w:r>
      <w:r w:rsidRPr="00705649">
        <w:rPr>
          <w:rFonts w:ascii="David" w:hAnsi="David" w:cs="David" w:hint="cs"/>
          <w:sz w:val="24"/>
          <w:szCs w:val="24"/>
          <w:rtl/>
        </w:rPr>
        <w:t xml:space="preserve">לכן </w:t>
      </w:r>
      <w:r w:rsidRPr="00705649">
        <w:rPr>
          <w:rFonts w:ascii="David" w:hAnsi="David" w:cs="David"/>
          <w:sz w:val="24"/>
          <w:szCs w:val="24"/>
          <w:rtl/>
        </w:rPr>
        <w:t xml:space="preserve">לא גוייס לצבא. הנאשם גדל במשפחה חרדית המסייעת לו כיום מבחינה כלכלית ובטיפול בילדיו. לאורך השנים עבד בעבודות מזדמנות. </w:t>
      </w:r>
      <w:r w:rsidRPr="00705649">
        <w:rPr>
          <w:rFonts w:ascii="David" w:hAnsi="David" w:cs="David" w:hint="cs"/>
          <w:sz w:val="24"/>
          <w:szCs w:val="24"/>
          <w:rtl/>
        </w:rPr>
        <w:t>מזה כשנה וחצי</w:t>
      </w:r>
      <w:r w:rsidRPr="00705649">
        <w:rPr>
          <w:rFonts w:ascii="David" w:hAnsi="David" w:cs="David"/>
          <w:sz w:val="24"/>
          <w:szCs w:val="24"/>
          <w:rtl/>
        </w:rPr>
        <w:t xml:space="preserve"> עובד </w:t>
      </w:r>
      <w:r w:rsidRPr="00705649">
        <w:rPr>
          <w:rFonts w:ascii="David" w:hAnsi="David" w:cs="David" w:hint="cs"/>
          <w:sz w:val="24"/>
          <w:szCs w:val="24"/>
          <w:rtl/>
        </w:rPr>
        <w:t xml:space="preserve">הנאשם </w:t>
      </w:r>
      <w:r w:rsidRPr="00705649">
        <w:rPr>
          <w:rFonts w:ascii="David" w:hAnsi="David" w:cs="David"/>
          <w:sz w:val="24"/>
          <w:szCs w:val="24"/>
          <w:rtl/>
        </w:rPr>
        <w:t>כעצמאי בהתקנת מצלמות אבטחה.</w:t>
      </w:r>
    </w:p>
    <w:p w:rsidR="00C819FC" w:rsidRPr="00190D87"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705649">
        <w:rPr>
          <w:rFonts w:ascii="David" w:hAnsi="David" w:cs="David"/>
          <w:sz w:val="24"/>
          <w:szCs w:val="24"/>
          <w:rtl/>
        </w:rPr>
        <w:t>בעברו הרשעות קודמות כמפורט לעיל, וכן צריכת</w:t>
      </w:r>
      <w:r w:rsidRPr="00705649">
        <w:rPr>
          <w:rFonts w:ascii="David" w:hAnsi="David" w:cs="David"/>
          <w:b/>
          <w:bCs/>
          <w:sz w:val="24"/>
          <w:szCs w:val="24"/>
          <w:rtl/>
        </w:rPr>
        <w:t xml:space="preserve"> </w:t>
      </w:r>
      <w:r w:rsidRPr="00705649">
        <w:rPr>
          <w:rFonts w:ascii="David" w:hAnsi="David" w:cs="David"/>
          <w:sz w:val="24"/>
          <w:szCs w:val="24"/>
          <w:rtl/>
        </w:rPr>
        <w:t>סמים מ</w:t>
      </w:r>
      <w:r w:rsidRPr="00705649">
        <w:rPr>
          <w:rFonts w:ascii="David" w:hAnsi="David" w:cs="David" w:hint="cs"/>
          <w:sz w:val="24"/>
          <w:szCs w:val="24"/>
          <w:rtl/>
        </w:rPr>
        <w:t>ס</w:t>
      </w:r>
      <w:r w:rsidRPr="00705649">
        <w:rPr>
          <w:rFonts w:ascii="David" w:hAnsi="David" w:cs="David"/>
          <w:sz w:val="24"/>
          <w:szCs w:val="24"/>
          <w:rtl/>
        </w:rPr>
        <w:t xml:space="preserve">וגים </w:t>
      </w:r>
      <w:r w:rsidRPr="00705649">
        <w:rPr>
          <w:rFonts w:ascii="David" w:hAnsi="David" w:cs="David" w:hint="cs"/>
          <w:sz w:val="24"/>
          <w:szCs w:val="24"/>
          <w:rtl/>
        </w:rPr>
        <w:t xml:space="preserve">שונים, כולל קשים, לאורך </w:t>
      </w:r>
      <w:r w:rsidRPr="00705649">
        <w:rPr>
          <w:rFonts w:ascii="David" w:hAnsi="David" w:cs="David"/>
          <w:sz w:val="24"/>
          <w:szCs w:val="24"/>
          <w:rtl/>
        </w:rPr>
        <w:t xml:space="preserve">שנים, באופן אשר פגע במישורי חייו השונים, לרבות בתעסוקה ובחיי המשפחה. עם נישואיו הפסיק הנאשם לצרוך סמים והחל לצרוך שמן קנאביס. עם מעצרו הפסיק </w:t>
      </w:r>
      <w:r w:rsidRPr="00705649">
        <w:rPr>
          <w:rFonts w:ascii="David" w:hAnsi="David" w:cs="David" w:hint="cs"/>
          <w:sz w:val="24"/>
          <w:szCs w:val="24"/>
          <w:rtl/>
        </w:rPr>
        <w:t xml:space="preserve">גם את </w:t>
      </w:r>
      <w:r w:rsidRPr="00705649">
        <w:rPr>
          <w:rFonts w:ascii="David" w:hAnsi="David" w:cs="David"/>
          <w:sz w:val="24"/>
          <w:szCs w:val="24"/>
          <w:rtl/>
        </w:rPr>
        <w:t>השימוש ב</w:t>
      </w:r>
      <w:r>
        <w:rPr>
          <w:rFonts w:ascii="David" w:hAnsi="David" w:cs="David" w:hint="cs"/>
          <w:sz w:val="24"/>
          <w:szCs w:val="24"/>
          <w:rtl/>
        </w:rPr>
        <w:t>כך</w:t>
      </w:r>
      <w:r w:rsidRPr="00705649">
        <w:rPr>
          <w:rFonts w:ascii="David" w:hAnsi="David" w:cs="David"/>
          <w:sz w:val="24"/>
          <w:szCs w:val="24"/>
          <w:rtl/>
        </w:rPr>
        <w:t xml:space="preserve">. שירות </w:t>
      </w:r>
      <w:r w:rsidRPr="00190D87">
        <w:rPr>
          <w:rFonts w:ascii="David" w:hAnsi="David" w:cs="David"/>
          <w:sz w:val="24"/>
          <w:szCs w:val="24"/>
          <w:rtl/>
        </w:rPr>
        <w:t>המבחן התרשם מהעדר גבולות פנימיים מגובשים, קיומן של עמדות המאפשרות התנהלות שולית לצורך קידום מטרותיו, התנהלות תוך דפוסי הסתרה וטשטוש המגביר</w:t>
      </w:r>
      <w:r w:rsidRPr="00190D87">
        <w:rPr>
          <w:rFonts w:ascii="David" w:hAnsi="David" w:cs="David" w:hint="cs"/>
          <w:sz w:val="24"/>
          <w:szCs w:val="24"/>
          <w:rtl/>
        </w:rPr>
        <w:t>ה</w:t>
      </w:r>
      <w:r w:rsidRPr="00190D87">
        <w:rPr>
          <w:rFonts w:ascii="David" w:hAnsi="David" w:cs="David"/>
          <w:sz w:val="24"/>
          <w:szCs w:val="24"/>
          <w:rtl/>
        </w:rPr>
        <w:t xml:space="preserve"> סיכון להתנה</w:t>
      </w:r>
      <w:r w:rsidRPr="00190D87">
        <w:rPr>
          <w:rFonts w:ascii="David" w:hAnsi="David" w:cs="David" w:hint="cs"/>
          <w:sz w:val="24"/>
          <w:szCs w:val="24"/>
          <w:rtl/>
        </w:rPr>
        <w:t>ג</w:t>
      </w:r>
      <w:r w:rsidRPr="00190D87">
        <w:rPr>
          <w:rFonts w:ascii="David" w:hAnsi="David" w:cs="David"/>
          <w:sz w:val="24"/>
          <w:szCs w:val="24"/>
          <w:rtl/>
        </w:rPr>
        <w:t>ות שולית לצד דפוסי התמכרות לסמים</w:t>
      </w:r>
      <w:r w:rsidRPr="00190D87">
        <w:rPr>
          <w:rFonts w:ascii="David" w:hAnsi="David" w:cs="David" w:hint="cs"/>
          <w:sz w:val="24"/>
          <w:szCs w:val="24"/>
          <w:rtl/>
        </w:rPr>
        <w:t>.</w:t>
      </w:r>
      <w:r w:rsidRPr="00190D87">
        <w:rPr>
          <w:rFonts w:ascii="David" w:hAnsi="David" w:cs="David"/>
          <w:sz w:val="24"/>
          <w:szCs w:val="24"/>
          <w:rtl/>
        </w:rPr>
        <w:t xml:space="preserve"> מאידך</w:t>
      </w:r>
      <w:r w:rsidRPr="00190D87">
        <w:rPr>
          <w:rFonts w:ascii="David" w:hAnsi="David" w:cs="David" w:hint="cs"/>
          <w:sz w:val="24"/>
          <w:szCs w:val="24"/>
          <w:rtl/>
        </w:rPr>
        <w:t xml:space="preserve"> גיסא</w:t>
      </w:r>
      <w:r w:rsidRPr="00190D87">
        <w:rPr>
          <w:rFonts w:ascii="David" w:hAnsi="David" w:cs="David"/>
          <w:sz w:val="24"/>
          <w:szCs w:val="24"/>
          <w:rtl/>
        </w:rPr>
        <w:t xml:space="preserve">, התרשם </w:t>
      </w:r>
      <w:r w:rsidRPr="00190D87">
        <w:rPr>
          <w:rFonts w:ascii="David" w:hAnsi="David" w:cs="David" w:hint="cs"/>
          <w:sz w:val="24"/>
          <w:szCs w:val="24"/>
          <w:rtl/>
        </w:rPr>
        <w:t xml:space="preserve">שירות המבחן, </w:t>
      </w:r>
      <w:r w:rsidRPr="00190D87">
        <w:rPr>
          <w:rFonts w:ascii="David" w:hAnsi="David" w:cs="David"/>
          <w:sz w:val="24"/>
          <w:szCs w:val="24"/>
          <w:rtl/>
        </w:rPr>
        <w:t xml:space="preserve">כי המעצר היווה גורם הרתעה עבורו </w:t>
      </w:r>
      <w:r w:rsidRPr="00190D87">
        <w:rPr>
          <w:rFonts w:ascii="David" w:hAnsi="David" w:cs="David" w:hint="cs"/>
          <w:sz w:val="24"/>
          <w:szCs w:val="24"/>
          <w:rtl/>
        </w:rPr>
        <w:t xml:space="preserve">הנאשם, </w:t>
      </w:r>
      <w:r w:rsidRPr="00190D87">
        <w:rPr>
          <w:rFonts w:ascii="David" w:hAnsi="David" w:cs="David"/>
          <w:sz w:val="24"/>
          <w:szCs w:val="24"/>
          <w:rtl/>
        </w:rPr>
        <w:t xml:space="preserve">כך שהסכים להשתלב בטיפול בתחום הסמים. </w:t>
      </w:r>
      <w:r w:rsidRPr="00190D87">
        <w:rPr>
          <w:rFonts w:ascii="David" w:hAnsi="David" w:cs="David"/>
          <w:b/>
          <w:bCs/>
          <w:sz w:val="24"/>
          <w:szCs w:val="24"/>
          <w:rtl/>
        </w:rPr>
        <w:t>אשר לעבירה הנוכחית</w:t>
      </w:r>
      <w:r w:rsidRPr="00190D87">
        <w:rPr>
          <w:rFonts w:ascii="David" w:hAnsi="David" w:cs="David"/>
          <w:sz w:val="24"/>
          <w:szCs w:val="24"/>
          <w:rtl/>
        </w:rPr>
        <w:t>, הנאשם הכחיש עיסוק בגידול הקנביס וייחס את ביצוע העבירות לאחר</w:t>
      </w:r>
      <w:r>
        <w:rPr>
          <w:rFonts w:ascii="David" w:hAnsi="David" w:cs="David" w:hint="cs"/>
          <w:sz w:val="24"/>
          <w:szCs w:val="24"/>
          <w:rtl/>
        </w:rPr>
        <w:t>,</w:t>
      </w:r>
      <w:r w:rsidRPr="00190D87">
        <w:rPr>
          <w:rFonts w:ascii="David" w:hAnsi="David" w:cs="David"/>
          <w:sz w:val="24"/>
          <w:szCs w:val="24"/>
          <w:rtl/>
        </w:rPr>
        <w:t xml:space="preserve"> שחשש למסור את שמו. הנאשם התקשה להתייחס לקיומם של קשרים שוליים העומדים ברקע להסתבכותו בביצוע העבירות והתקשה בבחינת הקשר בין ביצוען לבין דפוסי </w:t>
      </w:r>
      <w:r w:rsidRPr="00190D87">
        <w:rPr>
          <w:rFonts w:ascii="David" w:hAnsi="David" w:cs="David" w:hint="cs"/>
          <w:sz w:val="24"/>
          <w:szCs w:val="24"/>
          <w:rtl/>
        </w:rPr>
        <w:t>ה</w:t>
      </w:r>
      <w:r w:rsidRPr="00190D87">
        <w:rPr>
          <w:rFonts w:ascii="David" w:hAnsi="David" w:cs="David"/>
          <w:sz w:val="24"/>
          <w:szCs w:val="24"/>
          <w:rtl/>
        </w:rPr>
        <w:t xml:space="preserve">שימוש </w:t>
      </w:r>
      <w:r w:rsidRPr="00190D87">
        <w:rPr>
          <w:rFonts w:ascii="David" w:hAnsi="David" w:cs="David" w:hint="cs"/>
          <w:sz w:val="24"/>
          <w:szCs w:val="24"/>
          <w:rtl/>
        </w:rPr>
        <w:t xml:space="preserve">שלו </w:t>
      </w:r>
      <w:r w:rsidRPr="00190D87">
        <w:rPr>
          <w:rFonts w:ascii="David" w:hAnsi="David" w:cs="David"/>
          <w:sz w:val="24"/>
          <w:szCs w:val="24"/>
          <w:rtl/>
        </w:rPr>
        <w:t xml:space="preserve">בסמים. </w:t>
      </w:r>
    </w:p>
    <w:p w:rsidR="00C819FC" w:rsidRPr="00190D87"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190D87">
        <w:rPr>
          <w:rFonts w:ascii="David" w:hAnsi="David" w:cs="David"/>
          <w:sz w:val="24"/>
          <w:szCs w:val="24"/>
          <w:rtl/>
        </w:rPr>
        <w:t>במסגרת פיקוח המעצרים שולב הנאשם ביחידה לטיפול בהתמכרויות בבני ברק</w:t>
      </w:r>
      <w:r w:rsidRPr="00190D87">
        <w:rPr>
          <w:rFonts w:ascii="David" w:hAnsi="David" w:cs="David" w:hint="cs"/>
          <w:sz w:val="24"/>
          <w:szCs w:val="24"/>
          <w:rtl/>
        </w:rPr>
        <w:t xml:space="preserve"> (בתקופה שבין 3/22 </w:t>
      </w:r>
      <w:r w:rsidRPr="00190D87">
        <w:rPr>
          <w:rFonts w:ascii="David" w:hAnsi="David" w:cs="David"/>
          <w:sz w:val="24"/>
          <w:szCs w:val="24"/>
          <w:rtl/>
        </w:rPr>
        <w:t>–</w:t>
      </w:r>
      <w:r w:rsidRPr="00190D87">
        <w:rPr>
          <w:rFonts w:ascii="David" w:hAnsi="David" w:cs="David" w:hint="cs"/>
          <w:sz w:val="24"/>
          <w:szCs w:val="24"/>
          <w:rtl/>
        </w:rPr>
        <w:t xml:space="preserve"> 6/23)</w:t>
      </w:r>
      <w:r w:rsidRPr="00190D87">
        <w:rPr>
          <w:rFonts w:ascii="David" w:hAnsi="David" w:cs="David"/>
          <w:sz w:val="24"/>
          <w:szCs w:val="24"/>
          <w:rtl/>
        </w:rPr>
        <w:t>, שם התמיד ושיתף פעולה</w:t>
      </w:r>
      <w:r w:rsidRPr="00190D87">
        <w:rPr>
          <w:rFonts w:ascii="David" w:hAnsi="David" w:cs="David" w:hint="cs"/>
          <w:sz w:val="24"/>
          <w:szCs w:val="24"/>
          <w:rtl/>
        </w:rPr>
        <w:t>.</w:t>
      </w:r>
      <w:r w:rsidRPr="00190D87">
        <w:rPr>
          <w:rFonts w:ascii="David" w:hAnsi="David" w:cs="David"/>
          <w:sz w:val="24"/>
          <w:szCs w:val="24"/>
          <w:rtl/>
        </w:rPr>
        <w:t xml:space="preserve"> בדיקות שמסר נמצאו נקיות משרידי סם</w:t>
      </w:r>
      <w:r w:rsidRPr="00190D87">
        <w:rPr>
          <w:rFonts w:ascii="David" w:hAnsi="David" w:cs="David" w:hint="cs"/>
          <w:sz w:val="24"/>
          <w:szCs w:val="24"/>
          <w:rtl/>
        </w:rPr>
        <w:t>,</w:t>
      </w:r>
      <w:r w:rsidRPr="00190D87">
        <w:rPr>
          <w:rFonts w:ascii="David" w:hAnsi="David" w:cs="David"/>
          <w:sz w:val="24"/>
          <w:szCs w:val="24"/>
          <w:rtl/>
        </w:rPr>
        <w:t xml:space="preserve"> הוא עבר</w:t>
      </w:r>
      <w:r w:rsidRPr="00190D87">
        <w:rPr>
          <w:rFonts w:ascii="David" w:hAnsi="David" w:cs="David" w:hint="cs"/>
          <w:sz w:val="24"/>
          <w:szCs w:val="24"/>
          <w:rtl/>
        </w:rPr>
        <w:t xml:space="preserve"> טיפולים שונים, כגון שליטה בכעסים וכן</w:t>
      </w:r>
      <w:r w:rsidRPr="00190D87">
        <w:rPr>
          <w:rFonts w:ascii="David" w:hAnsi="David" w:cs="David"/>
          <w:sz w:val="24"/>
          <w:szCs w:val="24"/>
          <w:rtl/>
        </w:rPr>
        <w:t xml:space="preserve"> </w:t>
      </w:r>
      <w:r w:rsidRPr="00190D87">
        <w:rPr>
          <w:rFonts w:ascii="David" w:hAnsi="David" w:cs="David" w:hint="cs"/>
          <w:sz w:val="24"/>
          <w:szCs w:val="24"/>
          <w:rtl/>
        </w:rPr>
        <w:t>למד ב</w:t>
      </w:r>
      <w:r w:rsidRPr="00190D87">
        <w:rPr>
          <w:rFonts w:ascii="David" w:hAnsi="David" w:cs="David"/>
          <w:sz w:val="24"/>
          <w:szCs w:val="24"/>
          <w:rtl/>
        </w:rPr>
        <w:t xml:space="preserve">קורס </w:t>
      </w:r>
      <w:r w:rsidRPr="00190D87">
        <w:rPr>
          <w:rFonts w:ascii="David" w:hAnsi="David" w:cs="David" w:hint="cs"/>
          <w:sz w:val="24"/>
          <w:szCs w:val="24"/>
          <w:rtl/>
        </w:rPr>
        <w:t>לה</w:t>
      </w:r>
      <w:r w:rsidRPr="00190D87">
        <w:rPr>
          <w:rFonts w:ascii="David" w:hAnsi="David" w:cs="David"/>
          <w:sz w:val="24"/>
          <w:szCs w:val="24"/>
          <w:rtl/>
        </w:rPr>
        <w:t xml:space="preserve">תקנת מערכות מיגון, בסיומו קיבל תעודת הסמכה, והחל לעבוד כעצמאי בתחום עד היום. </w:t>
      </w:r>
      <w:r w:rsidRPr="00190D87">
        <w:rPr>
          <w:rFonts w:ascii="David" w:hAnsi="David" w:cs="David" w:hint="cs"/>
          <w:sz w:val="24"/>
          <w:szCs w:val="24"/>
          <w:rtl/>
        </w:rPr>
        <w:t>כיום מרגיש כי הוא מצליח לנהוג יותר באיפוק במצבי כעס ותסכול.</w:t>
      </w:r>
    </w:p>
    <w:p w:rsidR="00C819FC" w:rsidRPr="00190D87" w:rsidRDefault="00C819FC" w:rsidP="00C819FC">
      <w:pPr>
        <w:pStyle w:val="ListParagraph"/>
        <w:numPr>
          <w:ilvl w:val="0"/>
          <w:numId w:val="1"/>
        </w:numPr>
        <w:spacing w:line="360" w:lineRule="auto"/>
        <w:ind w:left="283" w:right="-284" w:hanging="709"/>
        <w:jc w:val="both"/>
        <w:rPr>
          <w:rFonts w:ascii="David" w:hAnsi="David" w:cs="David"/>
          <w:sz w:val="24"/>
          <w:szCs w:val="24"/>
          <w:u w:val="single"/>
          <w:rtl/>
        </w:rPr>
      </w:pPr>
      <w:r w:rsidRPr="00190D87">
        <w:rPr>
          <w:rFonts w:ascii="David" w:hAnsi="David" w:cs="David"/>
          <w:sz w:val="24"/>
          <w:szCs w:val="24"/>
          <w:u w:val="single"/>
          <w:rtl/>
        </w:rPr>
        <w:t>הערכת הסיכון לעבריינות והסיכוי לשיקום</w:t>
      </w:r>
      <w:r w:rsidRPr="00190D87">
        <w:rPr>
          <w:rFonts w:ascii="David" w:hAnsi="David" w:cs="David" w:hint="cs"/>
          <w:sz w:val="24"/>
          <w:szCs w:val="24"/>
          <w:rtl/>
        </w:rPr>
        <w:t xml:space="preserve">  -</w:t>
      </w:r>
      <w:r w:rsidRPr="00190D87">
        <w:rPr>
          <w:rFonts w:ascii="David" w:hAnsi="David" w:cs="David" w:hint="cs"/>
          <w:b/>
          <w:bCs/>
          <w:sz w:val="24"/>
          <w:szCs w:val="24"/>
          <w:rtl/>
        </w:rPr>
        <w:t xml:space="preserve"> </w:t>
      </w:r>
      <w:r w:rsidRPr="00190D87">
        <w:rPr>
          <w:rFonts w:ascii="David" w:hAnsi="David" w:cs="David"/>
          <w:b/>
          <w:bCs/>
          <w:sz w:val="24"/>
          <w:szCs w:val="24"/>
          <w:rtl/>
        </w:rPr>
        <w:t>כגורמי סיכון להישנות ביצוע העבירות</w:t>
      </w:r>
      <w:r w:rsidRPr="00190D87">
        <w:rPr>
          <w:rFonts w:ascii="David" w:hAnsi="David" w:cs="David"/>
          <w:sz w:val="24"/>
          <w:szCs w:val="24"/>
          <w:rtl/>
        </w:rPr>
        <w:t>, שקל שירות המבחן את עברו הפלילי, חומרת העבירות והכחשתו הגורפת את ביצוען. כן נשקל</w:t>
      </w:r>
      <w:r>
        <w:rPr>
          <w:rFonts w:ascii="David" w:hAnsi="David" w:cs="David" w:hint="cs"/>
          <w:sz w:val="24"/>
          <w:szCs w:val="24"/>
          <w:rtl/>
        </w:rPr>
        <w:t>ה</w:t>
      </w:r>
      <w:r w:rsidRPr="00190D87">
        <w:rPr>
          <w:rFonts w:ascii="David" w:hAnsi="David" w:cs="David"/>
          <w:sz w:val="24"/>
          <w:szCs w:val="24"/>
          <w:rtl/>
        </w:rPr>
        <w:t xml:space="preserve"> נטייתו של הנאשם לטשטוש והסתרה, קשייו </w:t>
      </w:r>
      <w:r>
        <w:rPr>
          <w:rFonts w:ascii="David" w:hAnsi="David" w:cs="David" w:hint="cs"/>
          <w:sz w:val="24"/>
          <w:szCs w:val="24"/>
          <w:rtl/>
        </w:rPr>
        <w:t>לבחון את</w:t>
      </w:r>
      <w:r w:rsidRPr="00190D87">
        <w:rPr>
          <w:rFonts w:ascii="David" w:hAnsi="David" w:cs="David"/>
          <w:sz w:val="24"/>
          <w:szCs w:val="24"/>
          <w:rtl/>
        </w:rPr>
        <w:t xml:space="preserve"> התנהלותו באופן ביקורתי, השלכת האחריות למעשיו על גורמים חיצוניים, אורח החיים השולי וההתמכרותי לאורך שנים, הסתרת מצבו מבני משפחתו וקשייו בקבלת עזרה. </w:t>
      </w:r>
      <w:r w:rsidRPr="00190D87">
        <w:rPr>
          <w:rFonts w:ascii="David" w:hAnsi="David" w:cs="David"/>
          <w:b/>
          <w:bCs/>
          <w:sz w:val="24"/>
          <w:szCs w:val="24"/>
          <w:rtl/>
        </w:rPr>
        <w:t>כגורמי סיכוי לשיקום</w:t>
      </w:r>
      <w:r w:rsidRPr="00190D87">
        <w:rPr>
          <w:rFonts w:ascii="David" w:hAnsi="David" w:cs="David"/>
          <w:sz w:val="24"/>
          <w:szCs w:val="24"/>
          <w:rtl/>
        </w:rPr>
        <w:t>, שקל שירות המבחן את תפקודו התקין כיום, השתלבותו בהליך טיפולי, השתלבותו בקורסים מקצועיים, יציבותו התעסוקתית, ניקיון מסמים, מחויבותו כלפי משפחתו</w:t>
      </w:r>
      <w:r w:rsidRPr="00190D87">
        <w:rPr>
          <w:rFonts w:ascii="David" w:hAnsi="David" w:cs="David" w:hint="cs"/>
          <w:sz w:val="24"/>
          <w:szCs w:val="24"/>
          <w:rtl/>
        </w:rPr>
        <w:t>, ה</w:t>
      </w:r>
      <w:r w:rsidRPr="00190D87">
        <w:rPr>
          <w:rFonts w:ascii="David" w:hAnsi="David" w:cs="David"/>
          <w:sz w:val="24"/>
          <w:szCs w:val="24"/>
          <w:rtl/>
        </w:rPr>
        <w:t xml:space="preserve">מהווים עבורו גורמי תמיכה משמעותיים. </w:t>
      </w:r>
    </w:p>
    <w:p w:rsidR="00C819FC" w:rsidRPr="00190D87"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190D87">
        <w:rPr>
          <w:rFonts w:ascii="David" w:hAnsi="David" w:cs="David"/>
          <w:sz w:val="24"/>
          <w:szCs w:val="24"/>
          <w:rtl/>
        </w:rPr>
        <w:t>בסופו של יום לא מצא שירות המבחן טעם בהמשך הקשר, ולא בא בהמלצה טיפולית שיקומית בעניינו של הנאשם</w:t>
      </w:r>
      <w:r w:rsidRPr="00190D87">
        <w:rPr>
          <w:rFonts w:ascii="David" w:hAnsi="David" w:cs="David" w:hint="cs"/>
          <w:sz w:val="24"/>
          <w:szCs w:val="24"/>
          <w:rtl/>
        </w:rPr>
        <w:t xml:space="preserve">, בהעדר </w:t>
      </w:r>
      <w:r w:rsidRPr="00190D87">
        <w:rPr>
          <w:rFonts w:ascii="David" w:hAnsi="David" w:cs="David"/>
          <w:sz w:val="24"/>
          <w:szCs w:val="24"/>
          <w:rtl/>
        </w:rPr>
        <w:t xml:space="preserve">מוטיבציה ובשלות </w:t>
      </w:r>
      <w:r w:rsidRPr="00190D87">
        <w:rPr>
          <w:rFonts w:ascii="David" w:hAnsi="David" w:cs="David" w:hint="cs"/>
          <w:sz w:val="24"/>
          <w:szCs w:val="24"/>
          <w:rtl/>
        </w:rPr>
        <w:t xml:space="preserve">לנאשם </w:t>
      </w:r>
      <w:r w:rsidRPr="00190D87">
        <w:rPr>
          <w:rFonts w:ascii="David" w:hAnsi="David" w:cs="David"/>
          <w:sz w:val="24"/>
          <w:szCs w:val="24"/>
          <w:rtl/>
        </w:rPr>
        <w:t xml:space="preserve">לערוך התבוננות ביקורתית ולהיעזר בטיפול. זאת, בין היתר, </w:t>
      </w:r>
      <w:r w:rsidRPr="00190D87">
        <w:rPr>
          <w:rFonts w:ascii="David" w:hAnsi="David" w:cs="David" w:hint="cs"/>
          <w:sz w:val="24"/>
          <w:szCs w:val="24"/>
          <w:rtl/>
        </w:rPr>
        <w:t>נוכח</w:t>
      </w:r>
      <w:r w:rsidRPr="00190D87">
        <w:rPr>
          <w:rFonts w:ascii="David" w:hAnsi="David" w:cs="David"/>
          <w:sz w:val="24"/>
          <w:szCs w:val="24"/>
          <w:rtl/>
        </w:rPr>
        <w:t xml:space="preserve"> הכחשת העבירות</w:t>
      </w:r>
      <w:r w:rsidRPr="00190D87">
        <w:rPr>
          <w:rFonts w:ascii="David" w:hAnsi="David" w:cs="David" w:hint="cs"/>
          <w:sz w:val="24"/>
          <w:szCs w:val="24"/>
          <w:rtl/>
        </w:rPr>
        <w:t>,</w:t>
      </w:r>
      <w:r w:rsidRPr="00190D87">
        <w:rPr>
          <w:rFonts w:ascii="David" w:hAnsi="David" w:cs="David"/>
          <w:sz w:val="24"/>
          <w:szCs w:val="24"/>
          <w:rtl/>
        </w:rPr>
        <w:t xml:space="preserve"> שלילת קיומם של קשרים שוליים ושלילת נזקקות להמשך טיפול בתחום ההתמכרויות. </w:t>
      </w:r>
    </w:p>
    <w:p w:rsidR="00C819FC" w:rsidRPr="00190D87" w:rsidRDefault="00C819FC" w:rsidP="00C819FC">
      <w:pPr>
        <w:pStyle w:val="ListParagraph"/>
        <w:spacing w:line="360" w:lineRule="auto"/>
        <w:ind w:left="283" w:right="-284"/>
        <w:jc w:val="both"/>
        <w:rPr>
          <w:rFonts w:ascii="David" w:hAnsi="David" w:cs="David"/>
          <w:b/>
          <w:bCs/>
          <w:sz w:val="24"/>
          <w:szCs w:val="24"/>
          <w:u w:val="single"/>
          <w:rtl/>
        </w:rPr>
      </w:pPr>
      <w:r>
        <w:rPr>
          <w:rFonts w:ascii="David" w:hAnsi="David" w:cs="David"/>
          <w:b/>
          <w:bCs/>
          <w:sz w:val="24"/>
          <w:szCs w:val="24"/>
          <w:rtl/>
        </w:rPr>
        <w:t xml:space="preserve">הסכמה </w:t>
      </w:r>
      <w:r>
        <w:rPr>
          <w:rFonts w:ascii="David" w:hAnsi="David" w:cs="David" w:hint="cs"/>
          <w:b/>
          <w:bCs/>
          <w:sz w:val="24"/>
          <w:szCs w:val="24"/>
          <w:rtl/>
        </w:rPr>
        <w:t xml:space="preserve">בדבר </w:t>
      </w:r>
      <w:r w:rsidRPr="00423D1F">
        <w:rPr>
          <w:rFonts w:ascii="David" w:hAnsi="David" w:cs="David"/>
          <w:b/>
          <w:bCs/>
          <w:sz w:val="24"/>
          <w:szCs w:val="24"/>
          <w:rtl/>
        </w:rPr>
        <w:t>חילוט הרכב</w:t>
      </w:r>
      <w:r w:rsidRPr="00190D87">
        <w:rPr>
          <w:rFonts w:ascii="David" w:hAnsi="David" w:cs="David" w:hint="cs"/>
          <w:sz w:val="24"/>
          <w:szCs w:val="24"/>
          <w:rtl/>
        </w:rPr>
        <w:t xml:space="preserve"> - </w:t>
      </w:r>
      <w:r w:rsidRPr="00190D87">
        <w:rPr>
          <w:rFonts w:ascii="David" w:hAnsi="David" w:cs="David"/>
          <w:sz w:val="24"/>
          <w:szCs w:val="24"/>
          <w:rtl/>
        </w:rPr>
        <w:t xml:space="preserve">ב"כ הצדדים הגיעו להסכמה, לה ניתנה ביום 3.6.24 תוקף של החלטה, לפיה היקף חילוט </w:t>
      </w:r>
      <w:r>
        <w:rPr>
          <w:rFonts w:ascii="David" w:hAnsi="David" w:cs="David" w:hint="cs"/>
          <w:sz w:val="24"/>
          <w:szCs w:val="24"/>
          <w:rtl/>
        </w:rPr>
        <w:t>הרכב</w:t>
      </w:r>
      <w:r w:rsidRPr="00190D87">
        <w:rPr>
          <w:rFonts w:ascii="David" w:hAnsi="David" w:cs="David"/>
          <w:sz w:val="24"/>
          <w:szCs w:val="24"/>
          <w:rtl/>
        </w:rPr>
        <w:t xml:space="preserve"> יעמוד על </w:t>
      </w:r>
      <w:r w:rsidRPr="00423D1F">
        <w:rPr>
          <w:rFonts w:ascii="David" w:hAnsi="David" w:cs="David"/>
          <w:sz w:val="24"/>
          <w:szCs w:val="24"/>
          <w:rtl/>
        </w:rPr>
        <w:t xml:space="preserve">סך </w:t>
      </w:r>
      <w:r w:rsidRPr="00423D1F">
        <w:rPr>
          <w:rFonts w:ascii="David" w:hAnsi="David" w:cs="David"/>
          <w:b/>
          <w:bCs/>
          <w:sz w:val="24"/>
          <w:szCs w:val="24"/>
          <w:rtl/>
        </w:rPr>
        <w:t>17,000 ₪</w:t>
      </w:r>
      <w:r w:rsidRPr="00190D87">
        <w:rPr>
          <w:rFonts w:ascii="David" w:hAnsi="David" w:cs="David"/>
          <w:sz w:val="24"/>
          <w:szCs w:val="24"/>
          <w:rtl/>
        </w:rPr>
        <w:t xml:space="preserve"> וישולם באופן הבא: 15,000 ₪ מתוך כספים שהופקדו בקופת בית המשפט ו- 2,000 ₪ נוספים ינוכו מתשלום תגמולי ביטוח על סך 48,608 ₪, שקיבל הנאשם עבור רכב שנגנב. </w:t>
      </w:r>
      <w:r>
        <w:rPr>
          <w:rFonts w:ascii="David" w:hAnsi="David" w:cs="David"/>
          <w:sz w:val="24"/>
          <w:szCs w:val="24"/>
          <w:rtl/>
        </w:rPr>
        <w:t xml:space="preserve">יתרת הסכום על סך 46,608 ₪ </w:t>
      </w:r>
      <w:r>
        <w:rPr>
          <w:rFonts w:ascii="David" w:hAnsi="David" w:cs="David" w:hint="cs"/>
          <w:sz w:val="24"/>
          <w:szCs w:val="24"/>
          <w:rtl/>
        </w:rPr>
        <w:t>ת</w:t>
      </w:r>
      <w:r w:rsidRPr="00190D87">
        <w:rPr>
          <w:rFonts w:ascii="David" w:hAnsi="David" w:cs="David"/>
          <w:sz w:val="24"/>
          <w:szCs w:val="24"/>
          <w:rtl/>
        </w:rPr>
        <w:t xml:space="preserve">ועבר לחשבונו של הנאשם. </w:t>
      </w:r>
    </w:p>
    <w:p w:rsidR="00C819FC" w:rsidRPr="00190D87" w:rsidRDefault="00C819FC" w:rsidP="00C819FC">
      <w:pPr>
        <w:pStyle w:val="ListParagraph"/>
        <w:spacing w:line="360" w:lineRule="auto"/>
        <w:ind w:left="283" w:right="-284"/>
        <w:jc w:val="both"/>
        <w:rPr>
          <w:rFonts w:ascii="David" w:hAnsi="David" w:cs="David"/>
          <w:b/>
          <w:bCs/>
          <w:sz w:val="24"/>
          <w:szCs w:val="24"/>
          <w:u w:val="single"/>
          <w:rtl/>
        </w:rPr>
      </w:pPr>
      <w:r w:rsidRPr="00190D87">
        <w:rPr>
          <w:rFonts w:ascii="David" w:hAnsi="David" w:cs="David"/>
          <w:b/>
          <w:bCs/>
          <w:sz w:val="24"/>
          <w:szCs w:val="24"/>
          <w:u w:val="single"/>
          <w:rtl/>
        </w:rPr>
        <w:t>טיעוני המאשימה לעונש</w:t>
      </w:r>
    </w:p>
    <w:p w:rsidR="00C819FC" w:rsidRPr="00190D87"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190D87">
        <w:rPr>
          <w:rFonts w:ascii="David" w:hAnsi="David" w:cs="David"/>
          <w:sz w:val="24"/>
          <w:szCs w:val="24"/>
          <w:rtl/>
        </w:rPr>
        <w:t xml:space="preserve">ב"כ המאשימה עתרה לקבוע מתחם עונש הולם שבין </w:t>
      </w:r>
      <w:r w:rsidRPr="00190D87">
        <w:rPr>
          <w:rFonts w:ascii="David" w:hAnsi="David" w:cs="David"/>
          <w:b/>
          <w:bCs/>
          <w:sz w:val="24"/>
          <w:szCs w:val="24"/>
          <w:rtl/>
        </w:rPr>
        <w:t>42</w:t>
      </w:r>
      <w:r w:rsidRPr="00190D87">
        <w:rPr>
          <w:rFonts w:ascii="David" w:hAnsi="David" w:cs="David" w:hint="cs"/>
          <w:b/>
          <w:bCs/>
          <w:sz w:val="24"/>
          <w:szCs w:val="24"/>
          <w:rtl/>
        </w:rPr>
        <w:t xml:space="preserve"> </w:t>
      </w:r>
      <w:r w:rsidRPr="00190D87">
        <w:rPr>
          <w:rFonts w:ascii="David" w:hAnsi="David" w:cs="David"/>
          <w:b/>
          <w:bCs/>
          <w:sz w:val="24"/>
          <w:szCs w:val="24"/>
          <w:rtl/>
        </w:rPr>
        <w:t>- 65 חודשי מאסר</w:t>
      </w:r>
      <w:r w:rsidRPr="00190D87">
        <w:rPr>
          <w:rFonts w:ascii="David" w:hAnsi="David" w:cs="David"/>
          <w:sz w:val="24"/>
          <w:szCs w:val="24"/>
          <w:rtl/>
        </w:rPr>
        <w:t xml:space="preserve"> ולהשית על הנאשם 45</w:t>
      </w:r>
      <w:r w:rsidRPr="00190D87">
        <w:rPr>
          <w:rFonts w:ascii="David" w:hAnsi="David" w:cs="David"/>
          <w:b/>
          <w:bCs/>
          <w:sz w:val="24"/>
          <w:szCs w:val="24"/>
          <w:rtl/>
        </w:rPr>
        <w:t xml:space="preserve"> חודשי מאסר בפועל</w:t>
      </w:r>
      <w:r w:rsidRPr="00190D87">
        <w:rPr>
          <w:rFonts w:ascii="David" w:hAnsi="David" w:cs="David"/>
          <w:sz w:val="24"/>
          <w:szCs w:val="24"/>
          <w:rtl/>
        </w:rPr>
        <w:t xml:space="preserve">, מאסר על תנאי וקנס משמעותי. כן עתרה להכריז על הנאשם כסוחר סמים. </w:t>
      </w:r>
    </w:p>
    <w:p w:rsidR="00C819FC" w:rsidRPr="00190D87"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190D87">
        <w:rPr>
          <w:rFonts w:ascii="David" w:hAnsi="David" w:cs="David"/>
          <w:sz w:val="24"/>
          <w:szCs w:val="24"/>
          <w:rtl/>
        </w:rPr>
        <w:t>הערכים המוגנים שנפגעו הם בריאות הציבור, הגנה על שלום הציבור מפני נזקים ישירים ועקיפים שנגרמים מגידול הסמים, על ההשפעות הפיזיות והנפשיות לצד הפגיעה כלכלית.</w:t>
      </w:r>
    </w:p>
    <w:p w:rsidR="00C819FC" w:rsidRPr="002378EA" w:rsidRDefault="00C819FC" w:rsidP="00C819FC">
      <w:pPr>
        <w:pStyle w:val="ListParagraph"/>
        <w:numPr>
          <w:ilvl w:val="0"/>
          <w:numId w:val="1"/>
        </w:numPr>
        <w:spacing w:line="360" w:lineRule="auto"/>
        <w:ind w:left="283" w:right="-284" w:hanging="709"/>
        <w:jc w:val="both"/>
        <w:rPr>
          <w:rFonts w:ascii="David" w:hAnsi="David" w:cs="David"/>
          <w:rtl/>
        </w:rPr>
      </w:pPr>
      <w:r w:rsidRPr="00190D87">
        <w:rPr>
          <w:rFonts w:ascii="David" w:hAnsi="David" w:cs="David"/>
          <w:sz w:val="24"/>
          <w:szCs w:val="24"/>
          <w:rtl/>
        </w:rPr>
        <w:t xml:space="preserve">בנוגע לנסיבות העבירה, עתרה </w:t>
      </w:r>
      <w:r>
        <w:rPr>
          <w:rFonts w:ascii="David" w:hAnsi="David" w:cs="David" w:hint="cs"/>
          <w:sz w:val="24"/>
          <w:szCs w:val="24"/>
          <w:rtl/>
        </w:rPr>
        <w:t xml:space="preserve">ב"כ המאשימה </w:t>
      </w:r>
      <w:r w:rsidRPr="00190D87">
        <w:rPr>
          <w:rFonts w:ascii="David" w:hAnsi="David" w:cs="David"/>
          <w:sz w:val="24"/>
          <w:szCs w:val="24"/>
          <w:rtl/>
        </w:rPr>
        <w:t xml:space="preserve">לשקול את התכנון המוקדם, </w:t>
      </w:r>
      <w:r>
        <w:rPr>
          <w:rFonts w:ascii="David" w:hAnsi="David" w:cs="David" w:hint="cs"/>
          <w:sz w:val="24"/>
          <w:szCs w:val="24"/>
          <w:rtl/>
        </w:rPr>
        <w:t>את היות</w:t>
      </w:r>
      <w:r w:rsidRPr="00190D87">
        <w:rPr>
          <w:rFonts w:ascii="David" w:hAnsi="David" w:cs="David"/>
          <w:sz w:val="24"/>
          <w:szCs w:val="24"/>
          <w:rtl/>
        </w:rPr>
        <w:t xml:space="preserve"> </w:t>
      </w:r>
      <w:r>
        <w:rPr>
          <w:rFonts w:ascii="David" w:hAnsi="David" w:cs="David" w:hint="cs"/>
          <w:sz w:val="24"/>
          <w:szCs w:val="24"/>
          <w:rtl/>
        </w:rPr>
        <w:t>ה</w:t>
      </w:r>
      <w:r w:rsidRPr="00190D87">
        <w:rPr>
          <w:rFonts w:ascii="David" w:hAnsi="David" w:cs="David"/>
          <w:sz w:val="24"/>
          <w:szCs w:val="24"/>
          <w:rtl/>
        </w:rPr>
        <w:t>תופעה מכת מדינה לשם בצע הכסף</w:t>
      </w:r>
      <w:r>
        <w:rPr>
          <w:rFonts w:ascii="David" w:hAnsi="David" w:cs="David" w:hint="cs"/>
          <w:sz w:val="24"/>
          <w:szCs w:val="24"/>
          <w:rtl/>
        </w:rPr>
        <w:t>, את אורך תקופת הגידול, את היקף הציוד שנתפס</w:t>
      </w:r>
      <w:r w:rsidRPr="00190D87">
        <w:rPr>
          <w:rFonts w:ascii="David" w:hAnsi="David" w:cs="David"/>
          <w:sz w:val="24"/>
          <w:szCs w:val="24"/>
          <w:rtl/>
        </w:rPr>
        <w:t xml:space="preserve"> בתוך המעבדה</w:t>
      </w:r>
      <w:r>
        <w:rPr>
          <w:rFonts w:ascii="David" w:hAnsi="David" w:cs="David" w:hint="cs"/>
          <w:sz w:val="24"/>
          <w:szCs w:val="24"/>
          <w:rtl/>
        </w:rPr>
        <w:t xml:space="preserve">, כמו גם את </w:t>
      </w:r>
      <w:r w:rsidRPr="00190D87">
        <w:rPr>
          <w:rFonts w:ascii="David" w:hAnsi="David" w:cs="David"/>
          <w:sz w:val="24"/>
          <w:szCs w:val="24"/>
          <w:rtl/>
        </w:rPr>
        <w:t>כמות השתילים הגדולה, הדורשת עבודה רבה לשם תחזוקתם. נתפסו גם סמים במשקל של כ- 3 ק"ג, לאחר שנגזמו ועברו שלב נוסף בשרשרת ההפצה</w:t>
      </w:r>
      <w:r w:rsidRPr="00190D87">
        <w:rPr>
          <w:rFonts w:ascii="David" w:hAnsi="David" w:cs="David" w:hint="cs"/>
          <w:sz w:val="24"/>
          <w:szCs w:val="24"/>
          <w:rtl/>
        </w:rPr>
        <w:t xml:space="preserve"> ו-80 מ"ל שמן קנאביס</w:t>
      </w:r>
      <w:r w:rsidRPr="00190D87">
        <w:rPr>
          <w:rFonts w:ascii="David" w:hAnsi="David" w:cs="David"/>
          <w:sz w:val="24"/>
          <w:szCs w:val="24"/>
          <w:rtl/>
        </w:rPr>
        <w:t>. ביחס ל</w:t>
      </w:r>
      <w:r w:rsidRPr="00190D87">
        <w:rPr>
          <w:rFonts w:ascii="David" w:hAnsi="David" w:cs="David" w:hint="cs"/>
          <w:sz w:val="24"/>
          <w:szCs w:val="24"/>
          <w:rtl/>
        </w:rPr>
        <w:t>מספר</w:t>
      </w:r>
      <w:r w:rsidRPr="00190D87">
        <w:rPr>
          <w:rFonts w:ascii="David" w:hAnsi="David" w:cs="David"/>
          <w:sz w:val="24"/>
          <w:szCs w:val="24"/>
          <w:rtl/>
        </w:rPr>
        <w:t xml:space="preserve"> השתילים</w:t>
      </w:r>
      <w:r w:rsidRPr="002378EA">
        <w:rPr>
          <w:rFonts w:ascii="David" w:hAnsi="David" w:cs="David"/>
          <w:rtl/>
        </w:rPr>
        <w:t xml:space="preserve"> (254 שתילים במשקל של כ- 159 ק"ג) והסמים שנתפסו בסופו של יום, </w:t>
      </w:r>
      <w:r>
        <w:rPr>
          <w:rFonts w:ascii="David" w:hAnsi="David" w:cs="David" w:hint="cs"/>
          <w:rtl/>
        </w:rPr>
        <w:t xml:space="preserve">טענה ב"כ המאשימה, כי </w:t>
      </w:r>
      <w:r w:rsidRPr="002378EA">
        <w:rPr>
          <w:rFonts w:ascii="David" w:hAnsi="David" w:cs="David"/>
          <w:rtl/>
        </w:rPr>
        <w:t xml:space="preserve">מדובר באחת המעבדות הגדולות ביותר במחוז תל אביב שכרגע נדונות בבית המשפט. </w:t>
      </w:r>
    </w:p>
    <w:p w:rsidR="00C819FC" w:rsidRPr="009B7559" w:rsidRDefault="00C819FC" w:rsidP="00C819FC">
      <w:pPr>
        <w:pStyle w:val="ListParagraph"/>
        <w:numPr>
          <w:ilvl w:val="0"/>
          <w:numId w:val="1"/>
        </w:numPr>
        <w:spacing w:line="360" w:lineRule="auto"/>
        <w:ind w:left="283" w:right="-284" w:hanging="709"/>
        <w:jc w:val="both"/>
        <w:rPr>
          <w:rFonts w:ascii="David" w:hAnsi="David" w:cs="David"/>
        </w:rPr>
      </w:pPr>
      <w:r w:rsidRPr="002378EA">
        <w:rPr>
          <w:rFonts w:ascii="David" w:hAnsi="David" w:cs="David"/>
          <w:rtl/>
        </w:rPr>
        <w:t>מידת הפגיעה בערכים המוגנים נלמדת מאופי המעבדה</w:t>
      </w:r>
      <w:r>
        <w:rPr>
          <w:rFonts w:ascii="David" w:hAnsi="David" w:cs="David" w:hint="cs"/>
          <w:rtl/>
        </w:rPr>
        <w:t>,</w:t>
      </w:r>
      <w:r w:rsidRPr="002378EA">
        <w:rPr>
          <w:rFonts w:ascii="David" w:hAnsi="David" w:cs="David"/>
          <w:rtl/>
        </w:rPr>
        <w:t xml:space="preserve"> כמות הסם שנתפס, היקף הציוד, אופי הציוד, משך הזמן בו </w:t>
      </w:r>
      <w:r>
        <w:rPr>
          <w:rFonts w:ascii="David" w:hAnsi="David" w:cs="David" w:hint="cs"/>
          <w:rtl/>
        </w:rPr>
        <w:t xml:space="preserve">הפעיל </w:t>
      </w:r>
      <w:r w:rsidRPr="002378EA">
        <w:rPr>
          <w:rFonts w:ascii="David" w:hAnsi="David" w:cs="David"/>
          <w:rtl/>
        </w:rPr>
        <w:t>הנאשם את המעבדה ו</w:t>
      </w:r>
      <w:r>
        <w:rPr>
          <w:rFonts w:ascii="David" w:hAnsi="David" w:cs="David" w:hint="cs"/>
          <w:rtl/>
        </w:rPr>
        <w:t>מספר</w:t>
      </w:r>
      <w:r w:rsidRPr="002378EA">
        <w:rPr>
          <w:rFonts w:ascii="David" w:hAnsi="David" w:cs="David"/>
          <w:rtl/>
        </w:rPr>
        <w:t xml:space="preserve"> השתילים. </w:t>
      </w:r>
      <w:r w:rsidRPr="00C05962">
        <w:rPr>
          <w:rFonts w:ascii="David" w:hAnsi="David" w:cs="David"/>
          <w:rtl/>
        </w:rPr>
        <w:t xml:space="preserve">המאשימה ביקשה להביא בחשבון לחומרה גם את </w:t>
      </w:r>
      <w:r>
        <w:rPr>
          <w:rFonts w:ascii="David" w:hAnsi="David" w:cs="David" w:hint="cs"/>
          <w:rtl/>
        </w:rPr>
        <w:t xml:space="preserve">המשך </w:t>
      </w:r>
      <w:r w:rsidRPr="00C05962">
        <w:rPr>
          <w:rFonts w:ascii="David" w:hAnsi="David" w:cs="David"/>
          <w:rtl/>
        </w:rPr>
        <w:t xml:space="preserve">הכחשתו של הנאשם את העבירה בפני קצינת המבחן, </w:t>
      </w:r>
      <w:r>
        <w:rPr>
          <w:rFonts w:ascii="David" w:hAnsi="David" w:cs="David" w:hint="cs"/>
          <w:rtl/>
        </w:rPr>
        <w:t>אי</w:t>
      </w:r>
      <w:r w:rsidRPr="00C05962">
        <w:rPr>
          <w:rFonts w:ascii="David" w:hAnsi="David" w:cs="David"/>
          <w:rtl/>
        </w:rPr>
        <w:t xml:space="preserve"> </w:t>
      </w:r>
      <w:r>
        <w:rPr>
          <w:rFonts w:ascii="David" w:hAnsi="David" w:cs="David" w:hint="cs"/>
          <w:rtl/>
        </w:rPr>
        <w:t>נטילת</w:t>
      </w:r>
      <w:r w:rsidRPr="00C05962">
        <w:rPr>
          <w:rFonts w:ascii="David" w:hAnsi="David" w:cs="David"/>
          <w:rtl/>
        </w:rPr>
        <w:t xml:space="preserve"> אחריות ושל</w:t>
      </w:r>
      <w:r>
        <w:rPr>
          <w:rFonts w:ascii="David" w:hAnsi="David" w:cs="David" w:hint="cs"/>
          <w:rtl/>
        </w:rPr>
        <w:t>י</w:t>
      </w:r>
      <w:r w:rsidRPr="00C05962">
        <w:rPr>
          <w:rFonts w:ascii="David" w:hAnsi="David" w:cs="David"/>
          <w:rtl/>
        </w:rPr>
        <w:t>ל</w:t>
      </w:r>
      <w:r>
        <w:rPr>
          <w:rFonts w:ascii="David" w:hAnsi="David" w:cs="David" w:hint="cs"/>
          <w:rtl/>
        </w:rPr>
        <w:t>ת</w:t>
      </w:r>
      <w:r w:rsidRPr="00C05962">
        <w:rPr>
          <w:rFonts w:ascii="David" w:hAnsi="David" w:cs="David"/>
          <w:rtl/>
        </w:rPr>
        <w:t xml:space="preserve"> נזקקות טיפולית. </w:t>
      </w:r>
      <w:r>
        <w:rPr>
          <w:rFonts w:ascii="David" w:hAnsi="David" w:cs="David" w:hint="cs"/>
          <w:rtl/>
        </w:rPr>
        <w:t>על כן עתרה לענישה הרתעתית והציגה פסיקה בהתאם. בנוסף עת</w:t>
      </w:r>
      <w:r w:rsidRPr="009B7559">
        <w:rPr>
          <w:rFonts w:ascii="David" w:hAnsi="David" w:cs="David" w:hint="cs"/>
          <w:rtl/>
        </w:rPr>
        <w:t xml:space="preserve">רה לחלט את </w:t>
      </w:r>
      <w:r>
        <w:rPr>
          <w:rFonts w:ascii="David" w:hAnsi="David" w:cs="David" w:hint="cs"/>
          <w:rtl/>
        </w:rPr>
        <w:t xml:space="preserve">כספי </w:t>
      </w:r>
      <w:r w:rsidRPr="009B7559">
        <w:rPr>
          <w:rFonts w:ascii="David" w:hAnsi="David" w:cs="David" w:hint="cs"/>
          <w:rtl/>
        </w:rPr>
        <w:t xml:space="preserve">המזומן </w:t>
      </w:r>
      <w:r>
        <w:rPr>
          <w:rFonts w:ascii="David" w:hAnsi="David" w:cs="David" w:hint="cs"/>
          <w:rtl/>
        </w:rPr>
        <w:t>ב</w:t>
      </w:r>
      <w:r w:rsidRPr="009B7559">
        <w:rPr>
          <w:rFonts w:ascii="David" w:hAnsi="David" w:cs="David" w:hint="cs"/>
          <w:rtl/>
        </w:rPr>
        <w:t>סך 27,630 ₪</w:t>
      </w:r>
      <w:r>
        <w:rPr>
          <w:rFonts w:ascii="David" w:hAnsi="David" w:cs="David" w:hint="cs"/>
          <w:rtl/>
        </w:rPr>
        <w:t xml:space="preserve"> שנתפסו בדירת מגורי הנאשם, היות ו</w:t>
      </w:r>
      <w:r w:rsidRPr="009B7559">
        <w:rPr>
          <w:rFonts w:ascii="David" w:hAnsi="David" w:cs="David" w:hint="cs"/>
          <w:rtl/>
        </w:rPr>
        <w:t>לא הוכח מקור</w:t>
      </w:r>
      <w:r>
        <w:rPr>
          <w:rFonts w:ascii="David" w:hAnsi="David" w:cs="David" w:hint="cs"/>
          <w:rtl/>
        </w:rPr>
        <w:t>ם</w:t>
      </w:r>
      <w:r w:rsidRPr="009B7559">
        <w:rPr>
          <w:rFonts w:ascii="David" w:hAnsi="David" w:cs="David" w:hint="cs"/>
          <w:rtl/>
        </w:rPr>
        <w:t xml:space="preserve"> </w:t>
      </w:r>
      <w:r>
        <w:rPr>
          <w:rFonts w:ascii="David" w:hAnsi="David" w:cs="David" w:hint="cs"/>
          <w:rtl/>
        </w:rPr>
        <w:t xml:space="preserve">או </w:t>
      </w:r>
      <w:r w:rsidRPr="009B7559">
        <w:rPr>
          <w:rFonts w:ascii="David" w:hAnsi="David" w:cs="David" w:hint="cs"/>
          <w:rtl/>
        </w:rPr>
        <w:t>כי התקבל</w:t>
      </w:r>
      <w:r>
        <w:rPr>
          <w:rFonts w:ascii="David" w:hAnsi="David" w:cs="David" w:hint="cs"/>
          <w:rtl/>
        </w:rPr>
        <w:t>ו</w:t>
      </w:r>
      <w:r w:rsidRPr="009B7559">
        <w:rPr>
          <w:rFonts w:ascii="David" w:hAnsi="David" w:cs="David" w:hint="cs"/>
          <w:rtl/>
        </w:rPr>
        <w:t xml:space="preserve"> באפיק כשר. </w:t>
      </w:r>
    </w:p>
    <w:p w:rsidR="00C819FC" w:rsidRPr="00423D1F" w:rsidRDefault="00C819FC" w:rsidP="00C819FC">
      <w:pPr>
        <w:pStyle w:val="ListParagraph"/>
        <w:spacing w:line="360" w:lineRule="auto"/>
        <w:ind w:left="283" w:right="-284"/>
        <w:jc w:val="both"/>
        <w:rPr>
          <w:rFonts w:ascii="David" w:hAnsi="David" w:cs="David"/>
          <w:b/>
          <w:bCs/>
          <w:sz w:val="24"/>
          <w:szCs w:val="24"/>
          <w:u w:val="single"/>
          <w:rtl/>
        </w:rPr>
      </w:pPr>
      <w:r w:rsidRPr="00423D1F">
        <w:rPr>
          <w:rFonts w:ascii="David" w:hAnsi="David" w:cs="David"/>
          <w:b/>
          <w:bCs/>
          <w:sz w:val="24"/>
          <w:szCs w:val="24"/>
          <w:u w:val="single"/>
          <w:rtl/>
        </w:rPr>
        <w:t>טיעוני ההגנה לעונש</w:t>
      </w:r>
    </w:p>
    <w:p w:rsidR="00C819FC" w:rsidRPr="00423D1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423D1F">
        <w:rPr>
          <w:rFonts w:ascii="David" w:hAnsi="David" w:cs="David"/>
          <w:sz w:val="24"/>
          <w:szCs w:val="24"/>
          <w:rtl/>
        </w:rPr>
        <w:t xml:space="preserve">ב"כ הנאשם ביקש להסתפק בעונש מאסר לריצוי בעבודות שירות. </w:t>
      </w:r>
    </w:p>
    <w:p w:rsidR="00C819FC" w:rsidRPr="00423D1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423D1F">
        <w:rPr>
          <w:rFonts w:ascii="David" w:hAnsi="David" w:cs="David"/>
          <w:sz w:val="24"/>
          <w:szCs w:val="24"/>
          <w:rtl/>
        </w:rPr>
        <w:t xml:space="preserve">אשר לנסיבות ביצוע העבירה, טען הסניגור </w:t>
      </w:r>
      <w:r>
        <w:rPr>
          <w:rFonts w:ascii="David" w:hAnsi="David" w:cs="David" w:hint="cs"/>
          <w:sz w:val="24"/>
          <w:szCs w:val="24"/>
          <w:rtl/>
        </w:rPr>
        <w:t>ש</w:t>
      </w:r>
      <w:r w:rsidRPr="00423D1F">
        <w:rPr>
          <w:rFonts w:ascii="David" w:hAnsi="David" w:cs="David"/>
          <w:sz w:val="24"/>
          <w:szCs w:val="24"/>
          <w:rtl/>
        </w:rPr>
        <w:t>לא ידוע מתי מעבדת הסמים הוקמה, כמה זמן הייתה קיימת ומי הקים אותה</w:t>
      </w:r>
      <w:r>
        <w:rPr>
          <w:rFonts w:ascii="David" w:hAnsi="David" w:cs="David" w:hint="cs"/>
          <w:sz w:val="24"/>
          <w:szCs w:val="24"/>
          <w:rtl/>
        </w:rPr>
        <w:t>, ואין להניח כי פעלה זמן רב</w:t>
      </w:r>
      <w:r w:rsidRPr="00423D1F">
        <w:rPr>
          <w:rFonts w:ascii="David" w:hAnsi="David" w:cs="David"/>
          <w:sz w:val="24"/>
          <w:szCs w:val="24"/>
          <w:rtl/>
        </w:rPr>
        <w:t>. עוד טען</w:t>
      </w:r>
      <w:r>
        <w:rPr>
          <w:rFonts w:ascii="David" w:hAnsi="David" w:cs="David" w:hint="cs"/>
          <w:sz w:val="24"/>
          <w:szCs w:val="24"/>
          <w:rtl/>
        </w:rPr>
        <w:t>,</w:t>
      </w:r>
      <w:r w:rsidRPr="00423D1F">
        <w:rPr>
          <w:rFonts w:ascii="David" w:hAnsi="David" w:cs="David"/>
          <w:sz w:val="24"/>
          <w:szCs w:val="24"/>
          <w:rtl/>
        </w:rPr>
        <w:t xml:space="preserve"> כי</w:t>
      </w:r>
      <w:r>
        <w:rPr>
          <w:rFonts w:ascii="David" w:hAnsi="David" w:cs="David" w:hint="cs"/>
          <w:sz w:val="24"/>
          <w:szCs w:val="24"/>
          <w:rtl/>
        </w:rPr>
        <w:t xml:space="preserve"> הכמות שנתפסה</w:t>
      </w:r>
      <w:r w:rsidRPr="00423D1F">
        <w:rPr>
          <w:rFonts w:ascii="David" w:hAnsi="David" w:cs="David"/>
          <w:sz w:val="24"/>
          <w:szCs w:val="24"/>
          <w:rtl/>
        </w:rPr>
        <w:t xml:space="preserve"> אינה גדולה באופן יחסי למעבדות סמים</w:t>
      </w:r>
      <w:r>
        <w:rPr>
          <w:rFonts w:ascii="David" w:hAnsi="David" w:cs="David" w:hint="cs"/>
          <w:sz w:val="24"/>
          <w:szCs w:val="24"/>
          <w:rtl/>
        </w:rPr>
        <w:t>, וכי מ</w:t>
      </w:r>
      <w:r w:rsidRPr="00423D1F">
        <w:rPr>
          <w:rFonts w:ascii="David" w:hAnsi="David" w:cs="David" w:hint="cs"/>
          <w:sz w:val="24"/>
          <w:szCs w:val="24"/>
          <w:rtl/>
        </w:rPr>
        <w:t>ה</w:t>
      </w:r>
      <w:r>
        <w:rPr>
          <w:rFonts w:ascii="David" w:hAnsi="David" w:cs="David" w:hint="cs"/>
          <w:sz w:val="24"/>
          <w:szCs w:val="24"/>
          <w:rtl/>
        </w:rPr>
        <w:t>ראיות</w:t>
      </w:r>
      <w:r w:rsidRPr="00423D1F">
        <w:rPr>
          <w:rFonts w:ascii="David" w:hAnsi="David" w:cs="David" w:hint="cs"/>
          <w:sz w:val="24"/>
          <w:szCs w:val="24"/>
          <w:rtl/>
        </w:rPr>
        <w:t xml:space="preserve"> עולה כי הנאשם לא פעל לבד.</w:t>
      </w:r>
    </w:p>
    <w:p w:rsidR="00C819FC" w:rsidRPr="00423D1F" w:rsidRDefault="00C819FC" w:rsidP="00C819FC">
      <w:pPr>
        <w:pStyle w:val="ListParagraph"/>
        <w:numPr>
          <w:ilvl w:val="0"/>
          <w:numId w:val="1"/>
        </w:numPr>
        <w:spacing w:line="360" w:lineRule="auto"/>
        <w:ind w:left="283" w:right="-284" w:hanging="709"/>
        <w:jc w:val="both"/>
        <w:rPr>
          <w:rFonts w:ascii="David" w:hAnsi="David" w:cs="David"/>
          <w:sz w:val="24"/>
          <w:szCs w:val="24"/>
        </w:rPr>
      </w:pPr>
      <w:r w:rsidRPr="00423D1F">
        <w:rPr>
          <w:rFonts w:ascii="David" w:hAnsi="David" w:cs="David"/>
          <w:sz w:val="24"/>
          <w:szCs w:val="24"/>
          <w:rtl/>
        </w:rPr>
        <w:t xml:space="preserve">אשר לנסיבות האישיות, עתר הסניגור לשקול לקולא </w:t>
      </w:r>
      <w:r w:rsidRPr="00423D1F">
        <w:rPr>
          <w:rFonts w:ascii="David" w:hAnsi="David" w:cs="David" w:hint="cs"/>
          <w:sz w:val="24"/>
          <w:szCs w:val="24"/>
          <w:rtl/>
        </w:rPr>
        <w:t xml:space="preserve">את ילדותו </w:t>
      </w:r>
      <w:r>
        <w:rPr>
          <w:rFonts w:ascii="David" w:hAnsi="David" w:cs="David" w:hint="cs"/>
          <w:sz w:val="24"/>
          <w:szCs w:val="24"/>
          <w:rtl/>
        </w:rPr>
        <w:t xml:space="preserve">של הנאשם </w:t>
      </w:r>
      <w:r w:rsidRPr="00423D1F">
        <w:rPr>
          <w:rFonts w:ascii="David" w:hAnsi="David" w:cs="David" w:hint="cs"/>
          <w:sz w:val="24"/>
          <w:szCs w:val="24"/>
          <w:rtl/>
        </w:rPr>
        <w:t xml:space="preserve">במשפחה </w:t>
      </w:r>
      <w:r>
        <w:rPr>
          <w:rFonts w:ascii="David" w:hAnsi="David" w:cs="David" w:hint="cs"/>
          <w:sz w:val="24"/>
          <w:szCs w:val="24"/>
          <w:rtl/>
        </w:rPr>
        <w:t>מורכבת</w:t>
      </w:r>
      <w:r w:rsidRPr="00423D1F">
        <w:rPr>
          <w:rFonts w:ascii="David" w:hAnsi="David" w:cs="David" w:hint="cs"/>
          <w:sz w:val="24"/>
          <w:szCs w:val="24"/>
          <w:rtl/>
        </w:rPr>
        <w:t xml:space="preserve">, כאמור בתסקיר, את ההתמכרות לסמים והגמילה מהם, </w:t>
      </w:r>
      <w:r w:rsidRPr="00423D1F">
        <w:rPr>
          <w:rFonts w:ascii="David" w:hAnsi="David" w:cs="David"/>
          <w:sz w:val="24"/>
          <w:szCs w:val="24"/>
          <w:rtl/>
        </w:rPr>
        <w:t xml:space="preserve">את השמירה על תנאי השחרור, את </w:t>
      </w:r>
      <w:r w:rsidRPr="00423D1F">
        <w:rPr>
          <w:rFonts w:ascii="David" w:hAnsi="David" w:cs="David" w:hint="cs"/>
          <w:sz w:val="24"/>
          <w:szCs w:val="24"/>
          <w:rtl/>
        </w:rPr>
        <w:t>דרך ה</w:t>
      </w:r>
      <w:r w:rsidRPr="00423D1F">
        <w:rPr>
          <w:rFonts w:ascii="David" w:hAnsi="David" w:cs="David"/>
          <w:sz w:val="24"/>
          <w:szCs w:val="24"/>
          <w:rtl/>
        </w:rPr>
        <w:t xml:space="preserve">שיקום </w:t>
      </w:r>
      <w:r w:rsidRPr="00423D1F">
        <w:rPr>
          <w:rFonts w:ascii="David" w:hAnsi="David" w:cs="David" w:hint="cs"/>
          <w:sz w:val="24"/>
          <w:szCs w:val="24"/>
          <w:rtl/>
        </w:rPr>
        <w:t xml:space="preserve">הארוכה והמוצלחת שעבר הנאשם, </w:t>
      </w:r>
      <w:r w:rsidRPr="00423D1F">
        <w:rPr>
          <w:rFonts w:ascii="David" w:hAnsi="David" w:cs="David"/>
          <w:sz w:val="24"/>
          <w:szCs w:val="24"/>
          <w:rtl/>
        </w:rPr>
        <w:t>אשר כלל</w:t>
      </w:r>
      <w:r w:rsidRPr="00423D1F">
        <w:rPr>
          <w:rFonts w:ascii="David" w:hAnsi="David" w:cs="David" w:hint="cs"/>
          <w:sz w:val="24"/>
          <w:szCs w:val="24"/>
          <w:rtl/>
        </w:rPr>
        <w:t xml:space="preserve">ה טיפול בשליטה בכעסים ובבעיות אישיות נוספות וכן </w:t>
      </w:r>
      <w:r w:rsidRPr="00423D1F">
        <w:rPr>
          <w:rFonts w:ascii="David" w:hAnsi="David" w:cs="David"/>
          <w:sz w:val="24"/>
          <w:szCs w:val="24"/>
          <w:rtl/>
        </w:rPr>
        <w:t>קורס מיגון ואבטחה</w:t>
      </w:r>
      <w:r w:rsidRPr="00423D1F">
        <w:rPr>
          <w:rFonts w:ascii="David" w:hAnsi="David" w:cs="David" w:hint="cs"/>
          <w:sz w:val="24"/>
          <w:szCs w:val="24"/>
          <w:rtl/>
        </w:rPr>
        <w:t xml:space="preserve">, שבסיומו פתח הנאשם </w:t>
      </w:r>
      <w:r>
        <w:rPr>
          <w:rFonts w:ascii="David" w:hAnsi="David" w:cs="David"/>
          <w:sz w:val="24"/>
          <w:szCs w:val="24"/>
          <w:rtl/>
        </w:rPr>
        <w:t>עסק עצמאי. הנאשם מפרנס עתה את א</w:t>
      </w:r>
      <w:r w:rsidRPr="00423D1F">
        <w:rPr>
          <w:rFonts w:ascii="David" w:hAnsi="David" w:cs="David"/>
          <w:sz w:val="24"/>
          <w:szCs w:val="24"/>
          <w:rtl/>
        </w:rPr>
        <w:t xml:space="preserve">שתו ושלושת ילדיו </w:t>
      </w:r>
      <w:r w:rsidRPr="00423D1F">
        <w:rPr>
          <w:rFonts w:ascii="David" w:hAnsi="David" w:cs="David" w:hint="cs"/>
          <w:sz w:val="24"/>
          <w:szCs w:val="24"/>
          <w:rtl/>
        </w:rPr>
        <w:t>הפעוטים</w:t>
      </w:r>
      <w:r w:rsidRPr="00423D1F">
        <w:rPr>
          <w:rFonts w:ascii="David" w:hAnsi="David" w:cs="David"/>
          <w:sz w:val="24"/>
          <w:szCs w:val="24"/>
          <w:rtl/>
        </w:rPr>
        <w:t xml:space="preserve"> שתלויים בו כלכלית. עברו הפלילי ישן ולא מתחום הסמים. כאמור בתסקיר, המעצר היווה ועדיין מהווה גורם הרתעה עבור הנאשם. הסניגור הפנה לטיפול המוצלח ביחידה להתמכרויות</w:t>
      </w:r>
      <w:r>
        <w:rPr>
          <w:rFonts w:ascii="David" w:hAnsi="David" w:cs="David" w:hint="cs"/>
          <w:sz w:val="24"/>
          <w:szCs w:val="24"/>
          <w:rtl/>
        </w:rPr>
        <w:t xml:space="preserve"> והסדנאות שעבר</w:t>
      </w:r>
      <w:r w:rsidRPr="00423D1F">
        <w:rPr>
          <w:rFonts w:ascii="David" w:hAnsi="David" w:cs="David"/>
          <w:sz w:val="24"/>
          <w:szCs w:val="24"/>
          <w:rtl/>
        </w:rPr>
        <w:t xml:space="preserve">. </w:t>
      </w:r>
      <w:r>
        <w:rPr>
          <w:rFonts w:ascii="David" w:hAnsi="David" w:cs="David" w:hint="cs"/>
          <w:sz w:val="24"/>
          <w:szCs w:val="24"/>
          <w:rtl/>
        </w:rPr>
        <w:t xml:space="preserve">על כן, קביעת </w:t>
      </w:r>
      <w:r w:rsidRPr="00423D1F">
        <w:rPr>
          <w:rFonts w:ascii="David" w:hAnsi="David" w:cs="David"/>
          <w:sz w:val="24"/>
          <w:szCs w:val="24"/>
          <w:rtl/>
        </w:rPr>
        <w:t xml:space="preserve">שירות המבחן כאילו שלל </w:t>
      </w:r>
      <w:r>
        <w:rPr>
          <w:rFonts w:ascii="David" w:hAnsi="David" w:cs="David" w:hint="cs"/>
          <w:sz w:val="24"/>
          <w:szCs w:val="24"/>
          <w:rtl/>
        </w:rPr>
        <w:t xml:space="preserve">הנאשם </w:t>
      </w:r>
      <w:r w:rsidRPr="00423D1F">
        <w:rPr>
          <w:rFonts w:ascii="David" w:hAnsi="David" w:cs="David"/>
          <w:sz w:val="24"/>
          <w:szCs w:val="24"/>
          <w:rtl/>
        </w:rPr>
        <w:t>נזקקות טיפולית</w:t>
      </w:r>
      <w:r>
        <w:rPr>
          <w:rFonts w:ascii="David" w:hAnsi="David" w:cs="David" w:hint="cs"/>
          <w:sz w:val="24"/>
          <w:szCs w:val="24"/>
          <w:rtl/>
        </w:rPr>
        <w:t xml:space="preserve"> וסרב לה</w:t>
      </w:r>
      <w:r w:rsidRPr="00423D1F">
        <w:rPr>
          <w:rFonts w:ascii="David" w:hAnsi="David" w:cs="David"/>
          <w:sz w:val="24"/>
          <w:szCs w:val="24"/>
          <w:rtl/>
        </w:rPr>
        <w:t>משך טיפול בתחום ההתמכרות</w:t>
      </w:r>
      <w:r>
        <w:rPr>
          <w:rFonts w:ascii="David" w:hAnsi="David" w:cs="David" w:hint="cs"/>
          <w:sz w:val="24"/>
          <w:szCs w:val="24"/>
          <w:rtl/>
        </w:rPr>
        <w:t>, עומדת</w:t>
      </w:r>
      <w:r w:rsidRPr="00423D1F">
        <w:rPr>
          <w:rFonts w:ascii="David" w:hAnsi="David" w:cs="David"/>
          <w:sz w:val="24"/>
          <w:szCs w:val="24"/>
          <w:rtl/>
        </w:rPr>
        <w:t xml:space="preserve"> בסתירה לתהליך אותו עבר הנאשם. הנאשם גם כפר באמירות אלה.</w:t>
      </w:r>
      <w:r w:rsidRPr="00423D1F">
        <w:rPr>
          <w:rFonts w:ascii="David" w:hAnsi="David" w:cs="David" w:hint="cs"/>
          <w:sz w:val="24"/>
          <w:szCs w:val="24"/>
          <w:rtl/>
        </w:rPr>
        <w:t xml:space="preserve"> בנוסף הפנה הסניגו</w:t>
      </w:r>
      <w:r>
        <w:rPr>
          <w:rFonts w:ascii="David" w:hAnsi="David" w:cs="David" w:hint="cs"/>
          <w:sz w:val="24"/>
          <w:szCs w:val="24"/>
          <w:rtl/>
        </w:rPr>
        <w:t>ר לנזקים הכלכליים שיגרום מאסר</w:t>
      </w:r>
      <w:r w:rsidRPr="00423D1F">
        <w:rPr>
          <w:rFonts w:ascii="David" w:hAnsi="David" w:cs="David" w:hint="cs"/>
          <w:sz w:val="24"/>
          <w:szCs w:val="24"/>
          <w:rtl/>
        </w:rPr>
        <w:t xml:space="preserve"> למשפחתו הגרעינית של הנאשם, ויותיר את אשתו ושלושת ילדיו הפעוטים ללא פרנסה וללא עזרה.</w:t>
      </w:r>
    </w:p>
    <w:p w:rsidR="00C819FC" w:rsidRPr="00423D1F" w:rsidRDefault="00C819FC" w:rsidP="00C819FC">
      <w:pPr>
        <w:pStyle w:val="ListParagraph"/>
        <w:numPr>
          <w:ilvl w:val="0"/>
          <w:numId w:val="1"/>
        </w:numPr>
        <w:spacing w:line="360" w:lineRule="auto"/>
        <w:ind w:left="283" w:right="-284" w:hanging="709"/>
        <w:jc w:val="both"/>
        <w:rPr>
          <w:rFonts w:ascii="David" w:hAnsi="David" w:cs="David"/>
          <w:sz w:val="24"/>
          <w:szCs w:val="24"/>
        </w:rPr>
      </w:pPr>
      <w:r w:rsidRPr="00423D1F">
        <w:rPr>
          <w:rFonts w:ascii="David" w:hAnsi="David" w:cs="David"/>
          <w:sz w:val="24"/>
          <w:szCs w:val="24"/>
          <w:rtl/>
        </w:rPr>
        <w:t xml:space="preserve">נוכח השיקום המשמעותי שעבר הנאשם, עתר הסניגור לסטות ממתחם העונש ההולם, ולהפנות את הנאשם לקבל חוות דעת הממונה על עבודות השירות. </w:t>
      </w:r>
    </w:p>
    <w:p w:rsidR="00C819FC" w:rsidRPr="00423D1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423D1F">
        <w:rPr>
          <w:rFonts w:ascii="David" w:hAnsi="David" w:cs="David" w:hint="cs"/>
          <w:sz w:val="24"/>
          <w:szCs w:val="24"/>
          <w:rtl/>
        </w:rPr>
        <w:t xml:space="preserve">הוא התנגד לחילוט </w:t>
      </w:r>
      <w:r>
        <w:rPr>
          <w:rFonts w:ascii="David" w:hAnsi="David" w:cs="David" w:hint="cs"/>
          <w:sz w:val="24"/>
          <w:szCs w:val="24"/>
          <w:rtl/>
        </w:rPr>
        <w:t>המזומן</w:t>
      </w:r>
      <w:r w:rsidRPr="00423D1F">
        <w:rPr>
          <w:rFonts w:ascii="David" w:hAnsi="David" w:cs="David" w:hint="cs"/>
          <w:sz w:val="24"/>
          <w:szCs w:val="24"/>
          <w:rtl/>
        </w:rPr>
        <w:t xml:space="preserve"> בסך 27,000 ₪ שנתפסו אצל הנאשם, כדי שלא לגרום חרפת רעב למשפחתו והפנה לפסיקה </w:t>
      </w:r>
      <w:r>
        <w:rPr>
          <w:rFonts w:ascii="David" w:hAnsi="David" w:cs="David" w:hint="cs"/>
          <w:sz w:val="24"/>
          <w:szCs w:val="24"/>
          <w:rtl/>
        </w:rPr>
        <w:t xml:space="preserve">שבה שופטים נמנעו מחילוט על מנת </w:t>
      </w:r>
      <w:r w:rsidRPr="00423D1F">
        <w:rPr>
          <w:rFonts w:ascii="David" w:hAnsi="David" w:cs="David" w:hint="cs"/>
          <w:sz w:val="24"/>
          <w:szCs w:val="24"/>
          <w:rtl/>
        </w:rPr>
        <w:t xml:space="preserve">לא למנוע מהמשפחה צרכים בסיסיים. </w:t>
      </w:r>
    </w:p>
    <w:p w:rsidR="00C819FC" w:rsidRPr="00423D1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423D1F">
        <w:rPr>
          <w:rFonts w:ascii="David" w:hAnsi="David" w:cs="David"/>
          <w:sz w:val="24"/>
          <w:szCs w:val="24"/>
          <w:rtl/>
        </w:rPr>
        <w:t>ב"כ הנאשם עתר גם להביא בחשבון את התנהלות בלשי המשטרה, העדים בתיק, ש</w:t>
      </w:r>
      <w:r>
        <w:rPr>
          <w:rFonts w:ascii="David" w:hAnsi="David" w:cs="David" w:hint="cs"/>
          <w:sz w:val="24"/>
          <w:szCs w:val="24"/>
          <w:rtl/>
        </w:rPr>
        <w:t xml:space="preserve">לא ידעו להשיב </w:t>
      </w:r>
      <w:r w:rsidRPr="00423D1F">
        <w:rPr>
          <w:rFonts w:ascii="David" w:hAnsi="David" w:cs="David"/>
          <w:sz w:val="24"/>
          <w:szCs w:val="24"/>
          <w:rtl/>
        </w:rPr>
        <w:t>מדוע לא רשמו דו"ח על כך שהגיעו לבית המשותף לפני ה- 2 לנובמבר</w:t>
      </w:r>
      <w:r>
        <w:rPr>
          <w:rFonts w:ascii="David" w:hAnsi="David" w:cs="David" w:hint="cs"/>
          <w:sz w:val="24"/>
          <w:szCs w:val="24"/>
          <w:rtl/>
        </w:rPr>
        <w:t>. הוא</w:t>
      </w:r>
      <w:r w:rsidRPr="00423D1F">
        <w:rPr>
          <w:rFonts w:ascii="David" w:hAnsi="David" w:cs="David"/>
          <w:sz w:val="24"/>
          <w:szCs w:val="24"/>
          <w:rtl/>
        </w:rPr>
        <w:t xml:space="preserve"> הפנה לעניין זה ל</w:t>
      </w:r>
      <w:hyperlink r:id="rId20" w:history="1">
        <w:r w:rsidR="00FC7553" w:rsidRPr="00FC7553">
          <w:rPr>
            <w:rFonts w:ascii="David" w:hAnsi="David" w:cs="David"/>
            <w:color w:val="0000FF"/>
            <w:sz w:val="24"/>
            <w:szCs w:val="24"/>
            <w:u w:val="single"/>
            <w:rtl/>
          </w:rPr>
          <w:t>ע"פ 3600/18</w:t>
        </w:r>
      </w:hyperlink>
      <w:r w:rsidRPr="00423D1F">
        <w:rPr>
          <w:rFonts w:ascii="David" w:hAnsi="David" w:cs="David"/>
          <w:sz w:val="24"/>
          <w:szCs w:val="24"/>
          <w:rtl/>
        </w:rPr>
        <w:t xml:space="preserve"> </w:t>
      </w:r>
      <w:r w:rsidRPr="002E005F">
        <w:rPr>
          <w:rFonts w:ascii="Miriam" w:hAnsi="Miriam" w:cs="Miriam"/>
          <w:sz w:val="20"/>
          <w:szCs w:val="20"/>
          <w:rtl/>
        </w:rPr>
        <w:t>פלוני נ' מדינת ישראל</w:t>
      </w:r>
      <w:r w:rsidRPr="00423D1F">
        <w:rPr>
          <w:rFonts w:ascii="David" w:hAnsi="David" w:cs="David"/>
          <w:sz w:val="24"/>
          <w:szCs w:val="24"/>
          <w:rtl/>
        </w:rPr>
        <w:t xml:space="preserve"> (נבו 20.06.2019), </w:t>
      </w:r>
      <w:hyperlink r:id="rId21" w:history="1">
        <w:r w:rsidR="00FC7553" w:rsidRPr="00FC7553">
          <w:rPr>
            <w:rFonts w:ascii="David" w:hAnsi="David" w:cs="David"/>
            <w:color w:val="0000FF"/>
            <w:sz w:val="24"/>
            <w:szCs w:val="24"/>
            <w:u w:val="single"/>
            <w:rtl/>
          </w:rPr>
          <w:t>ע"פ 482/20</w:t>
        </w:r>
      </w:hyperlink>
      <w:r w:rsidRPr="00423D1F">
        <w:rPr>
          <w:rFonts w:ascii="David" w:hAnsi="David" w:cs="David"/>
          <w:sz w:val="24"/>
          <w:szCs w:val="24"/>
          <w:rtl/>
        </w:rPr>
        <w:t xml:space="preserve"> </w:t>
      </w:r>
      <w:r w:rsidRPr="002E005F">
        <w:rPr>
          <w:rFonts w:ascii="Miriam" w:hAnsi="Miriam" w:cs="Miriam"/>
          <w:sz w:val="20"/>
          <w:szCs w:val="20"/>
          <w:rtl/>
        </w:rPr>
        <w:t>כסאב מטר נ' מדינת ישראל</w:t>
      </w:r>
      <w:r w:rsidRPr="00423D1F">
        <w:rPr>
          <w:rFonts w:ascii="David" w:hAnsi="David" w:cs="David"/>
          <w:sz w:val="24"/>
          <w:szCs w:val="24"/>
          <w:rtl/>
        </w:rPr>
        <w:t xml:space="preserve"> (נבו 04.06.2020) </w:t>
      </w:r>
    </w:p>
    <w:p w:rsidR="00C819FC" w:rsidRPr="002378EA" w:rsidRDefault="00C819FC" w:rsidP="00C819FC">
      <w:pPr>
        <w:pStyle w:val="ListParagraph"/>
        <w:numPr>
          <w:ilvl w:val="0"/>
          <w:numId w:val="1"/>
        </w:numPr>
        <w:spacing w:line="360" w:lineRule="auto"/>
        <w:ind w:left="283" w:right="-284" w:hanging="709"/>
        <w:jc w:val="both"/>
        <w:rPr>
          <w:rFonts w:ascii="David" w:hAnsi="David" w:cs="David"/>
          <w:rtl/>
        </w:rPr>
      </w:pPr>
      <w:r w:rsidRPr="00423D1F">
        <w:rPr>
          <w:rFonts w:ascii="David" w:hAnsi="David" w:cs="David"/>
          <w:b/>
          <w:bCs/>
          <w:sz w:val="24"/>
          <w:szCs w:val="24"/>
          <w:rtl/>
        </w:rPr>
        <w:t>הנאשם בדברו האחרון</w:t>
      </w:r>
      <w:r w:rsidRPr="00423D1F">
        <w:rPr>
          <w:rFonts w:ascii="David" w:hAnsi="David" w:cs="David"/>
          <w:sz w:val="24"/>
          <w:szCs w:val="24"/>
          <w:rtl/>
        </w:rPr>
        <w:t xml:space="preserve">, </w:t>
      </w:r>
      <w:r w:rsidRPr="00423D1F">
        <w:rPr>
          <w:rFonts w:ascii="David" w:hAnsi="David" w:cs="David" w:hint="cs"/>
          <w:sz w:val="24"/>
          <w:szCs w:val="24"/>
          <w:rtl/>
        </w:rPr>
        <w:t xml:space="preserve">הזכיר את ילדותו המורכבת ואת השינויים שערך </w:t>
      </w:r>
      <w:r w:rsidRPr="00423D1F">
        <w:rPr>
          <w:rFonts w:ascii="David" w:hAnsi="David" w:cs="David"/>
          <w:sz w:val="24"/>
          <w:szCs w:val="24"/>
          <w:rtl/>
        </w:rPr>
        <w:t>בחייו</w:t>
      </w:r>
      <w:r w:rsidRPr="00423D1F">
        <w:rPr>
          <w:rFonts w:ascii="David" w:hAnsi="David" w:cs="David" w:hint="cs"/>
          <w:sz w:val="24"/>
          <w:szCs w:val="24"/>
          <w:rtl/>
        </w:rPr>
        <w:t xml:space="preserve">. </w:t>
      </w:r>
      <w:r w:rsidRPr="00423D1F">
        <w:rPr>
          <w:rFonts w:ascii="David" w:hAnsi="David" w:cs="David"/>
          <w:sz w:val="24"/>
          <w:szCs w:val="24"/>
          <w:rtl/>
        </w:rPr>
        <w:t xml:space="preserve">לאחר </w:t>
      </w:r>
      <w:r w:rsidRPr="00423D1F">
        <w:rPr>
          <w:rFonts w:ascii="David" w:hAnsi="David" w:cs="David" w:hint="cs"/>
          <w:sz w:val="24"/>
          <w:szCs w:val="24"/>
          <w:rtl/>
        </w:rPr>
        <w:t>שהשתחרר מה</w:t>
      </w:r>
      <w:r w:rsidRPr="00423D1F">
        <w:rPr>
          <w:rFonts w:ascii="David" w:hAnsi="David" w:cs="David"/>
          <w:sz w:val="24"/>
          <w:szCs w:val="24"/>
          <w:rtl/>
        </w:rPr>
        <w:t>מעצר לקח עצמו בידיים</w:t>
      </w:r>
      <w:r w:rsidRPr="00423D1F">
        <w:rPr>
          <w:rFonts w:ascii="David" w:hAnsi="David" w:cs="David" w:hint="cs"/>
          <w:sz w:val="24"/>
          <w:szCs w:val="24"/>
          <w:rtl/>
        </w:rPr>
        <w:t>, הפסיק בבת אחת את ה</w:t>
      </w:r>
      <w:r w:rsidRPr="00423D1F">
        <w:rPr>
          <w:rFonts w:ascii="David" w:hAnsi="David" w:cs="David"/>
          <w:sz w:val="24"/>
          <w:szCs w:val="24"/>
          <w:rtl/>
        </w:rPr>
        <w:t xml:space="preserve">שימוש בסמים, </w:t>
      </w:r>
      <w:r w:rsidRPr="00423D1F">
        <w:rPr>
          <w:rFonts w:ascii="David" w:hAnsi="David" w:cs="David" w:hint="cs"/>
          <w:sz w:val="24"/>
          <w:szCs w:val="24"/>
          <w:rtl/>
        </w:rPr>
        <w:t xml:space="preserve">כל </w:t>
      </w:r>
      <w:r w:rsidRPr="00423D1F">
        <w:rPr>
          <w:rFonts w:ascii="David" w:hAnsi="David" w:cs="David"/>
          <w:sz w:val="24"/>
          <w:szCs w:val="24"/>
          <w:rtl/>
        </w:rPr>
        <w:t xml:space="preserve">בדיקות </w:t>
      </w:r>
      <w:r w:rsidRPr="00423D1F">
        <w:rPr>
          <w:rFonts w:ascii="David" w:hAnsi="David" w:cs="David" w:hint="cs"/>
          <w:sz w:val="24"/>
          <w:szCs w:val="24"/>
          <w:rtl/>
        </w:rPr>
        <w:t>ה</w:t>
      </w:r>
      <w:r w:rsidRPr="00423D1F">
        <w:rPr>
          <w:rFonts w:ascii="David" w:hAnsi="David" w:cs="David"/>
          <w:sz w:val="24"/>
          <w:szCs w:val="24"/>
          <w:rtl/>
        </w:rPr>
        <w:t xml:space="preserve">שתן </w:t>
      </w:r>
      <w:r w:rsidRPr="00423D1F">
        <w:rPr>
          <w:rFonts w:ascii="David" w:hAnsi="David" w:cs="David" w:hint="cs"/>
          <w:sz w:val="24"/>
          <w:szCs w:val="24"/>
          <w:rtl/>
        </w:rPr>
        <w:t xml:space="preserve">שמסר </w:t>
      </w:r>
      <w:r w:rsidRPr="00423D1F">
        <w:rPr>
          <w:rFonts w:ascii="David" w:hAnsi="David" w:cs="David"/>
          <w:sz w:val="24"/>
          <w:szCs w:val="24"/>
          <w:rtl/>
        </w:rPr>
        <w:t xml:space="preserve">נמצאו תקינות, קיים פגישות עם העובדת הסוציאלית כל שבוע במשך שנתיים, שיתף פעולה </w:t>
      </w:r>
      <w:r w:rsidRPr="00423D1F">
        <w:rPr>
          <w:rFonts w:ascii="David" w:hAnsi="David" w:cs="David" w:hint="cs"/>
          <w:sz w:val="24"/>
          <w:szCs w:val="24"/>
          <w:rtl/>
        </w:rPr>
        <w:t xml:space="preserve">בכל הקורסים </w:t>
      </w:r>
      <w:r w:rsidRPr="00423D1F">
        <w:rPr>
          <w:rFonts w:ascii="David" w:hAnsi="David" w:cs="David"/>
          <w:sz w:val="24"/>
          <w:szCs w:val="24"/>
          <w:rtl/>
        </w:rPr>
        <w:t>על מנת לעלות על דרך המלך,</w:t>
      </w:r>
      <w:r w:rsidRPr="00423D1F">
        <w:rPr>
          <w:rFonts w:ascii="David" w:hAnsi="David" w:cs="David" w:hint="cs"/>
          <w:sz w:val="24"/>
          <w:szCs w:val="24"/>
          <w:rtl/>
        </w:rPr>
        <w:t xml:space="preserve"> למד מקצוע, פתח ע</w:t>
      </w:r>
      <w:r w:rsidRPr="00423D1F">
        <w:rPr>
          <w:rFonts w:ascii="David" w:hAnsi="David" w:cs="David"/>
          <w:sz w:val="24"/>
          <w:szCs w:val="24"/>
          <w:rtl/>
        </w:rPr>
        <w:t xml:space="preserve">סק עצמאי, </w:t>
      </w:r>
      <w:r w:rsidRPr="00423D1F">
        <w:rPr>
          <w:rFonts w:ascii="David" w:hAnsi="David" w:cs="David" w:hint="cs"/>
          <w:sz w:val="24"/>
          <w:szCs w:val="24"/>
          <w:rtl/>
        </w:rPr>
        <w:t xml:space="preserve">ואפילו </w:t>
      </w:r>
      <w:r w:rsidRPr="00423D1F">
        <w:rPr>
          <w:rFonts w:ascii="David" w:hAnsi="David" w:cs="David"/>
          <w:sz w:val="24"/>
          <w:szCs w:val="24"/>
          <w:rtl/>
        </w:rPr>
        <w:t xml:space="preserve">העסיק שני עובדים שנשלחו אליו דרך העובדת הסוציאלית. </w:t>
      </w:r>
      <w:r w:rsidRPr="00423D1F">
        <w:rPr>
          <w:rFonts w:ascii="David" w:hAnsi="David" w:cs="David" w:hint="cs"/>
          <w:sz w:val="24"/>
          <w:szCs w:val="24"/>
          <w:rtl/>
        </w:rPr>
        <w:t>כיום</w:t>
      </w:r>
      <w:r>
        <w:rPr>
          <w:rFonts w:ascii="David" w:hAnsi="David" w:cs="David" w:hint="cs"/>
          <w:rtl/>
        </w:rPr>
        <w:t xml:space="preserve"> הוא </w:t>
      </w:r>
      <w:r w:rsidRPr="002378EA">
        <w:rPr>
          <w:rFonts w:ascii="David" w:hAnsi="David" w:cs="David"/>
          <w:rtl/>
        </w:rPr>
        <w:t xml:space="preserve">מנהל </w:t>
      </w:r>
      <w:r>
        <w:rPr>
          <w:rFonts w:ascii="David" w:hAnsi="David" w:cs="David" w:hint="cs"/>
          <w:rtl/>
        </w:rPr>
        <w:t>חיים</w:t>
      </w:r>
      <w:r w:rsidRPr="002378EA">
        <w:rPr>
          <w:rFonts w:ascii="David" w:hAnsi="David" w:cs="David"/>
          <w:rtl/>
        </w:rPr>
        <w:t xml:space="preserve"> נורמטיבי</w:t>
      </w:r>
      <w:r>
        <w:rPr>
          <w:rFonts w:ascii="David" w:hAnsi="David" w:cs="David" w:hint="cs"/>
          <w:rtl/>
        </w:rPr>
        <w:t>ים</w:t>
      </w:r>
      <w:r w:rsidRPr="002378EA">
        <w:rPr>
          <w:rFonts w:ascii="David" w:hAnsi="David" w:cs="David"/>
          <w:rtl/>
        </w:rPr>
        <w:t>, ללא קשר לפלילים</w:t>
      </w:r>
      <w:r>
        <w:rPr>
          <w:rFonts w:ascii="David" w:hAnsi="David" w:cs="David" w:hint="cs"/>
          <w:rtl/>
        </w:rPr>
        <w:t xml:space="preserve">. הנאשם עתר </w:t>
      </w:r>
      <w:r w:rsidRPr="002378EA">
        <w:rPr>
          <w:rFonts w:ascii="David" w:hAnsi="David" w:cs="David"/>
          <w:rtl/>
        </w:rPr>
        <w:t xml:space="preserve">לקבל הזדמנות ולהתחשב בדרך שעבר, בצומת הדרכים שנמצא בו ובילדיו שקשורים אליו. </w:t>
      </w:r>
    </w:p>
    <w:p w:rsidR="00C819FC" w:rsidRPr="002E005F" w:rsidRDefault="00C819FC" w:rsidP="00C819FC">
      <w:pPr>
        <w:pStyle w:val="ListParagraph"/>
        <w:spacing w:line="360" w:lineRule="auto"/>
        <w:ind w:left="283" w:right="-284"/>
        <w:jc w:val="both"/>
        <w:rPr>
          <w:rFonts w:ascii="David" w:hAnsi="David" w:cs="David"/>
          <w:b/>
          <w:bCs/>
          <w:sz w:val="28"/>
          <w:szCs w:val="28"/>
          <w:u w:val="single"/>
        </w:rPr>
      </w:pPr>
      <w:r w:rsidRPr="002E005F">
        <w:rPr>
          <w:rFonts w:ascii="David" w:hAnsi="David" w:cs="David"/>
          <w:b/>
          <w:bCs/>
          <w:sz w:val="28"/>
          <w:szCs w:val="28"/>
          <w:u w:val="single"/>
          <w:rtl/>
        </w:rPr>
        <w:t>דיון והכרעה</w:t>
      </w:r>
    </w:p>
    <w:p w:rsidR="00C819FC" w:rsidRPr="002E005F" w:rsidRDefault="00C819FC" w:rsidP="00C819FC">
      <w:pPr>
        <w:pStyle w:val="ListParagraph"/>
        <w:spacing w:line="360" w:lineRule="auto"/>
        <w:ind w:left="283" w:right="-284"/>
        <w:jc w:val="both"/>
        <w:rPr>
          <w:rFonts w:ascii="David" w:hAnsi="David" w:cs="David"/>
          <w:sz w:val="24"/>
          <w:szCs w:val="24"/>
          <w:u w:val="single"/>
          <w:rtl/>
        </w:rPr>
      </w:pPr>
      <w:r w:rsidRPr="002E005F">
        <w:rPr>
          <w:rFonts w:ascii="David" w:hAnsi="David" w:cs="David"/>
          <w:sz w:val="24"/>
          <w:szCs w:val="24"/>
          <w:u w:val="single"/>
          <w:rtl/>
        </w:rPr>
        <w:t>מתחם העונש ההולם</w:t>
      </w:r>
    </w:p>
    <w:p w:rsidR="00C819FC" w:rsidRPr="002E005F" w:rsidRDefault="00C819FC" w:rsidP="00C819FC">
      <w:pPr>
        <w:pStyle w:val="ListParagraph"/>
        <w:numPr>
          <w:ilvl w:val="0"/>
          <w:numId w:val="1"/>
        </w:numPr>
        <w:spacing w:line="360" w:lineRule="auto"/>
        <w:ind w:left="283" w:right="-284" w:hanging="709"/>
        <w:jc w:val="both"/>
        <w:rPr>
          <w:rFonts w:ascii="Miriam" w:hAnsi="Miriam" w:cs="Miriam"/>
          <w:sz w:val="20"/>
          <w:szCs w:val="20"/>
          <w:rtl/>
        </w:rPr>
      </w:pPr>
      <w:r w:rsidRPr="002E005F">
        <w:rPr>
          <w:rFonts w:ascii="David" w:hAnsi="David" w:cs="David"/>
          <w:sz w:val="24"/>
          <w:szCs w:val="24"/>
          <w:rtl/>
        </w:rPr>
        <w:t xml:space="preserve">בית המשפט העליון עמד על התופעה הנפוצה והמסוכנת של </w:t>
      </w:r>
      <w:r w:rsidRPr="002E005F">
        <w:rPr>
          <w:rFonts w:ascii="David" w:hAnsi="David" w:cs="David" w:hint="cs"/>
          <w:sz w:val="24"/>
          <w:szCs w:val="24"/>
          <w:rtl/>
        </w:rPr>
        <w:t xml:space="preserve">קיום </w:t>
      </w:r>
      <w:r w:rsidRPr="002E005F">
        <w:rPr>
          <w:rFonts w:ascii="David" w:hAnsi="David" w:cs="David"/>
          <w:sz w:val="24"/>
          <w:szCs w:val="24"/>
          <w:rtl/>
        </w:rPr>
        <w:t>מעבדות לגידול וייצור סם הקנאביס</w:t>
      </w:r>
      <w:r w:rsidRPr="002E005F">
        <w:rPr>
          <w:rFonts w:ascii="David" w:hAnsi="David" w:cs="David" w:hint="cs"/>
          <w:sz w:val="24"/>
          <w:szCs w:val="24"/>
          <w:rtl/>
        </w:rPr>
        <w:t xml:space="preserve">, </w:t>
      </w:r>
      <w:r w:rsidRPr="002E005F">
        <w:rPr>
          <w:rFonts w:ascii="David" w:hAnsi="David" w:cs="David"/>
          <w:sz w:val="24"/>
          <w:szCs w:val="24"/>
          <w:rtl/>
        </w:rPr>
        <w:t>המחייבת מדיניות ענישה מרתיעה. ראו דברי</w:t>
      </w:r>
      <w:r w:rsidRPr="002E005F">
        <w:rPr>
          <w:rFonts w:ascii="David" w:hAnsi="David" w:cs="David" w:hint="cs"/>
          <w:sz w:val="24"/>
          <w:szCs w:val="24"/>
          <w:rtl/>
        </w:rPr>
        <w:t>ם שנאמרו</w:t>
      </w:r>
      <w:r w:rsidRPr="002E005F">
        <w:rPr>
          <w:rFonts w:ascii="David" w:hAnsi="David" w:cs="David"/>
          <w:sz w:val="24"/>
          <w:szCs w:val="24"/>
          <w:rtl/>
        </w:rPr>
        <w:t xml:space="preserve"> ב</w:t>
      </w:r>
      <w:hyperlink r:id="rId22" w:history="1">
        <w:r w:rsidR="00FC7553" w:rsidRPr="00FC7553">
          <w:rPr>
            <w:rFonts w:ascii="David" w:hAnsi="David" w:cs="David"/>
            <w:color w:val="0000FF"/>
            <w:sz w:val="24"/>
            <w:szCs w:val="24"/>
            <w:u w:val="single"/>
            <w:rtl/>
          </w:rPr>
          <w:t>ע"פ 2596/18</w:t>
        </w:r>
      </w:hyperlink>
      <w:r w:rsidRPr="002E005F">
        <w:rPr>
          <w:rFonts w:ascii="David" w:hAnsi="David" w:cs="David"/>
          <w:sz w:val="24"/>
          <w:szCs w:val="24"/>
          <w:rtl/>
        </w:rPr>
        <w:t xml:space="preserve"> </w:t>
      </w:r>
      <w:r w:rsidRPr="002E005F">
        <w:rPr>
          <w:rFonts w:ascii="Miriam" w:hAnsi="Miriam" w:cs="Miriam"/>
          <w:sz w:val="20"/>
          <w:szCs w:val="20"/>
          <w:rtl/>
        </w:rPr>
        <w:t>כפיר זנזורי נ' מדינת ישראל</w:t>
      </w:r>
      <w:r w:rsidRPr="002E005F">
        <w:rPr>
          <w:rFonts w:ascii="David" w:hAnsi="David" w:cs="David"/>
          <w:sz w:val="24"/>
          <w:szCs w:val="24"/>
          <w:rtl/>
        </w:rPr>
        <w:t xml:space="preserve"> (נבו 12.08.2018), בפסקה 8 לפסק דינו: </w:t>
      </w:r>
      <w:r w:rsidRPr="002E005F">
        <w:rPr>
          <w:rFonts w:ascii="Miriam" w:hAnsi="Miriam" w:cs="Miriam"/>
          <w:sz w:val="20"/>
          <w:szCs w:val="20"/>
          <w:rtl/>
        </w:rPr>
        <w:t>"ריבוי המקרים המובאים לפנינו בעת האחרונה – של גידול, ייצור והפקת קנבוס לשם הפצה ומכירה...צרכנים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p>
    <w:p w:rsidR="00C819FC" w:rsidRPr="002E005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2E005F">
        <w:rPr>
          <w:rFonts w:ascii="David" w:hAnsi="David" w:cs="David"/>
          <w:sz w:val="24"/>
          <w:szCs w:val="24"/>
          <w:rtl/>
        </w:rPr>
        <w:t>במסגרת שיקולי הענישה נקבע</w:t>
      </w:r>
      <w:r>
        <w:rPr>
          <w:rFonts w:ascii="David" w:hAnsi="David" w:cs="David" w:hint="cs"/>
          <w:sz w:val="24"/>
          <w:szCs w:val="24"/>
          <w:rtl/>
        </w:rPr>
        <w:t>,</w:t>
      </w:r>
      <w:r w:rsidRPr="002E005F">
        <w:rPr>
          <w:rFonts w:ascii="David" w:hAnsi="David" w:cs="David"/>
          <w:sz w:val="24"/>
          <w:szCs w:val="24"/>
          <w:rtl/>
        </w:rPr>
        <w:t xml:space="preserve"> כי יש לתת משקל משמעותי, בין היתר, להיקף הגידול וההחזקה של הסמים, בשים לב לכמות השתילים ולמשקל הסמים שכבר גדלו, כמו גם להיקף התכנון, הכלים והמשאבים שהושקעו בגידול (</w:t>
      </w:r>
      <w:hyperlink r:id="rId23" w:history="1">
        <w:r w:rsidR="00FC7553" w:rsidRPr="00FC7553">
          <w:rPr>
            <w:rFonts w:ascii="David" w:hAnsi="David" w:cs="David"/>
            <w:color w:val="0000FF"/>
            <w:sz w:val="24"/>
            <w:szCs w:val="24"/>
            <w:u w:val="single"/>
            <w:rtl/>
          </w:rPr>
          <w:t>ע"פ 126/22</w:t>
        </w:r>
      </w:hyperlink>
      <w:r w:rsidRPr="002E005F">
        <w:rPr>
          <w:rFonts w:ascii="David" w:hAnsi="David" w:cs="David"/>
          <w:sz w:val="24"/>
          <w:szCs w:val="24"/>
          <w:rtl/>
        </w:rPr>
        <w:t xml:space="preserve"> </w:t>
      </w:r>
      <w:r w:rsidRPr="002E005F">
        <w:rPr>
          <w:rFonts w:ascii="Miriam" w:hAnsi="Miriam" w:cs="Miriam"/>
          <w:sz w:val="20"/>
          <w:szCs w:val="20"/>
          <w:rtl/>
        </w:rPr>
        <w:t>מדינת ישראל נ' פלוני</w:t>
      </w:r>
      <w:r w:rsidRPr="002E005F">
        <w:rPr>
          <w:rFonts w:ascii="David" w:hAnsi="David" w:cs="David"/>
          <w:sz w:val="24"/>
          <w:szCs w:val="24"/>
          <w:rtl/>
        </w:rPr>
        <w:t xml:space="preserve"> (נבו 27.04.2022); </w:t>
      </w:r>
      <w:hyperlink r:id="rId24" w:history="1">
        <w:r w:rsidR="00FC7553" w:rsidRPr="00FC7553">
          <w:rPr>
            <w:rFonts w:ascii="David" w:hAnsi="David" w:cs="David"/>
            <w:color w:val="0000FF"/>
            <w:sz w:val="24"/>
            <w:szCs w:val="24"/>
            <w:u w:val="single"/>
            <w:rtl/>
          </w:rPr>
          <w:t>ע"פ 2729/22</w:t>
        </w:r>
      </w:hyperlink>
      <w:r w:rsidRPr="002E005F">
        <w:rPr>
          <w:rFonts w:ascii="David" w:hAnsi="David" w:cs="David"/>
          <w:sz w:val="24"/>
          <w:szCs w:val="24"/>
          <w:rtl/>
        </w:rPr>
        <w:t xml:space="preserve"> </w:t>
      </w:r>
      <w:r w:rsidRPr="002E005F">
        <w:rPr>
          <w:rFonts w:ascii="Miriam" w:hAnsi="Miriam" w:cs="Miriam"/>
          <w:sz w:val="20"/>
          <w:szCs w:val="20"/>
          <w:rtl/>
        </w:rPr>
        <w:t xml:space="preserve">מיכאל שיטרית נ' מדינת ישראל </w:t>
      </w:r>
      <w:r w:rsidRPr="002E005F">
        <w:rPr>
          <w:rFonts w:ascii="David" w:hAnsi="David" w:cs="David"/>
          <w:sz w:val="24"/>
          <w:szCs w:val="24"/>
          <w:rtl/>
        </w:rPr>
        <w:t>(נבו 03.05.2023))</w:t>
      </w:r>
    </w:p>
    <w:p w:rsidR="00C819FC" w:rsidRPr="002E005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2E005F">
        <w:rPr>
          <w:rFonts w:ascii="David" w:hAnsi="David" w:cs="David"/>
          <w:b/>
          <w:bCs/>
          <w:sz w:val="24"/>
          <w:szCs w:val="24"/>
          <w:rtl/>
        </w:rPr>
        <w:t>הערכים המוגנים שנפגעו מביצוע העבירות</w:t>
      </w:r>
      <w:r w:rsidRPr="002E005F">
        <w:rPr>
          <w:rFonts w:ascii="David" w:hAnsi="David" w:cs="David"/>
          <w:sz w:val="24"/>
          <w:szCs w:val="24"/>
          <w:rtl/>
        </w:rPr>
        <w:t xml:space="preserve">, הם שלום הציבור ובריאות המשתמשים לרבות חשיפה לנזקים פיזיים ונפשיים של צרכני הסמים. </w:t>
      </w:r>
      <w:r>
        <w:rPr>
          <w:rFonts w:ascii="David" w:hAnsi="David" w:cs="David" w:hint="cs"/>
          <w:sz w:val="24"/>
          <w:szCs w:val="24"/>
          <w:rtl/>
        </w:rPr>
        <w:t xml:space="preserve">על כך נוספים </w:t>
      </w:r>
      <w:r w:rsidRPr="002E005F">
        <w:rPr>
          <w:rFonts w:ascii="David" w:hAnsi="David" w:cs="David" w:hint="cs"/>
          <w:sz w:val="24"/>
          <w:szCs w:val="24"/>
          <w:rtl/>
        </w:rPr>
        <w:t>ה</w:t>
      </w:r>
      <w:r w:rsidRPr="002E005F">
        <w:rPr>
          <w:rFonts w:ascii="David" w:hAnsi="David" w:cs="David"/>
          <w:sz w:val="24"/>
          <w:szCs w:val="24"/>
          <w:rtl/>
        </w:rPr>
        <w:t xml:space="preserve">נזקים </w:t>
      </w:r>
      <w:r w:rsidRPr="002E005F">
        <w:rPr>
          <w:rFonts w:ascii="David" w:hAnsi="David" w:cs="David" w:hint="cs"/>
          <w:sz w:val="24"/>
          <w:szCs w:val="24"/>
          <w:rtl/>
        </w:rPr>
        <w:t>ה</w:t>
      </w:r>
      <w:r w:rsidRPr="002E005F">
        <w:rPr>
          <w:rFonts w:ascii="David" w:hAnsi="David" w:cs="David"/>
          <w:sz w:val="24"/>
          <w:szCs w:val="24"/>
          <w:rtl/>
        </w:rPr>
        <w:t>כלכליים ו</w:t>
      </w:r>
      <w:r w:rsidRPr="002E005F">
        <w:rPr>
          <w:rFonts w:ascii="David" w:hAnsi="David" w:cs="David" w:hint="cs"/>
          <w:sz w:val="24"/>
          <w:szCs w:val="24"/>
          <w:rtl/>
        </w:rPr>
        <w:t>ה</w:t>
      </w:r>
      <w:r w:rsidRPr="002E005F">
        <w:rPr>
          <w:rFonts w:ascii="David" w:hAnsi="David" w:cs="David"/>
          <w:sz w:val="24"/>
          <w:szCs w:val="24"/>
          <w:rtl/>
        </w:rPr>
        <w:t xml:space="preserve">חברתיים </w:t>
      </w:r>
      <w:r w:rsidRPr="002E005F">
        <w:rPr>
          <w:rFonts w:ascii="David" w:hAnsi="David" w:cs="David" w:hint="cs"/>
          <w:sz w:val="24"/>
          <w:szCs w:val="24"/>
          <w:rtl/>
        </w:rPr>
        <w:t>ה</w:t>
      </w:r>
      <w:r w:rsidRPr="002E005F">
        <w:rPr>
          <w:rFonts w:ascii="David" w:hAnsi="David" w:cs="David"/>
          <w:sz w:val="24"/>
          <w:szCs w:val="24"/>
          <w:rtl/>
        </w:rPr>
        <w:t>ישירים ו</w:t>
      </w:r>
      <w:r w:rsidRPr="002E005F">
        <w:rPr>
          <w:rFonts w:ascii="David" w:hAnsi="David" w:cs="David" w:hint="cs"/>
          <w:sz w:val="24"/>
          <w:szCs w:val="24"/>
          <w:rtl/>
        </w:rPr>
        <w:t>ה</w:t>
      </w:r>
      <w:r w:rsidRPr="002E005F">
        <w:rPr>
          <w:rFonts w:ascii="David" w:hAnsi="David" w:cs="David"/>
          <w:sz w:val="24"/>
          <w:szCs w:val="24"/>
          <w:rtl/>
        </w:rPr>
        <w:t xml:space="preserve">עקיפים הנגרמים </w:t>
      </w:r>
      <w:r w:rsidRPr="002E005F">
        <w:rPr>
          <w:rFonts w:ascii="David" w:hAnsi="David" w:cs="David" w:hint="cs"/>
          <w:sz w:val="24"/>
          <w:szCs w:val="24"/>
          <w:rtl/>
        </w:rPr>
        <w:t xml:space="preserve">לכלל הציבור, </w:t>
      </w:r>
      <w:r w:rsidRPr="002E005F">
        <w:rPr>
          <w:rFonts w:ascii="David" w:hAnsi="David" w:cs="David"/>
          <w:sz w:val="24"/>
          <w:szCs w:val="24"/>
          <w:rtl/>
        </w:rPr>
        <w:t xml:space="preserve">עקב הסחר והשימוש בסמים. </w:t>
      </w:r>
    </w:p>
    <w:p w:rsidR="00C819FC" w:rsidRPr="002E005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2E005F">
        <w:rPr>
          <w:rFonts w:ascii="David" w:hAnsi="David" w:cs="David"/>
          <w:b/>
          <w:bCs/>
          <w:sz w:val="24"/>
          <w:szCs w:val="24"/>
          <w:rtl/>
        </w:rPr>
        <w:t>מידת הפגיעה בערכים המוגנים</w:t>
      </w:r>
      <w:r w:rsidRPr="002E005F">
        <w:rPr>
          <w:rFonts w:ascii="David" w:hAnsi="David" w:cs="David"/>
          <w:sz w:val="24"/>
          <w:szCs w:val="24"/>
          <w:rtl/>
        </w:rPr>
        <w:t xml:space="preserve">- מדובר במעבדה שהוקמה למטרת גידול סם מסוג קנבוס, בה נמצאו 254 עציצים ובהם סם מסוג קנבוס במשקל כולל של </w:t>
      </w:r>
      <w:r w:rsidRPr="002E005F">
        <w:rPr>
          <w:rFonts w:ascii="David" w:hAnsi="David" w:cs="David"/>
          <w:b/>
          <w:bCs/>
          <w:sz w:val="24"/>
          <w:szCs w:val="24"/>
          <w:rtl/>
        </w:rPr>
        <w:t xml:space="preserve">159.56 ק"ג </w:t>
      </w:r>
      <w:r w:rsidRPr="002E005F">
        <w:rPr>
          <w:rFonts w:ascii="David" w:hAnsi="David" w:cs="David"/>
          <w:sz w:val="24"/>
          <w:szCs w:val="24"/>
          <w:rtl/>
        </w:rPr>
        <w:t xml:space="preserve">נטו ושני שקים ובהם </w:t>
      </w:r>
      <w:r w:rsidRPr="002E005F">
        <w:rPr>
          <w:rFonts w:ascii="David" w:hAnsi="David" w:cs="David"/>
          <w:b/>
          <w:bCs/>
          <w:sz w:val="24"/>
          <w:szCs w:val="24"/>
          <w:rtl/>
        </w:rPr>
        <w:t>3,066.57</w:t>
      </w:r>
      <w:r w:rsidRPr="002E005F">
        <w:rPr>
          <w:rFonts w:ascii="David" w:hAnsi="David" w:cs="David"/>
          <w:sz w:val="24"/>
          <w:szCs w:val="24"/>
          <w:rtl/>
        </w:rPr>
        <w:t xml:space="preserve"> גרם קנבוס. כן נמצאו בדירה בה התגורר הנאשם </w:t>
      </w:r>
      <w:r w:rsidRPr="002E005F">
        <w:rPr>
          <w:rFonts w:ascii="David" w:hAnsi="David" w:cs="David"/>
          <w:b/>
          <w:bCs/>
          <w:sz w:val="24"/>
          <w:szCs w:val="24"/>
          <w:rtl/>
        </w:rPr>
        <w:t>8 בקבוקי זכוכית</w:t>
      </w:r>
      <w:r w:rsidRPr="002E005F">
        <w:rPr>
          <w:rFonts w:ascii="David" w:hAnsi="David" w:cs="David"/>
          <w:sz w:val="24"/>
          <w:szCs w:val="24"/>
          <w:rtl/>
        </w:rPr>
        <w:t xml:space="preserve"> ובכל אחד מהם </w:t>
      </w:r>
      <w:r w:rsidRPr="002E005F">
        <w:rPr>
          <w:rFonts w:ascii="David" w:hAnsi="David" w:cs="David"/>
          <w:b/>
          <w:bCs/>
          <w:sz w:val="24"/>
          <w:szCs w:val="24"/>
          <w:rtl/>
        </w:rPr>
        <w:t>80 מ"ל נוזל המכיל סם מסוג קנבוס</w:t>
      </w:r>
      <w:r w:rsidRPr="002E005F">
        <w:rPr>
          <w:rFonts w:ascii="David" w:hAnsi="David" w:cs="David"/>
          <w:sz w:val="24"/>
          <w:szCs w:val="24"/>
          <w:rtl/>
        </w:rPr>
        <w:t xml:space="preserve">. </w:t>
      </w:r>
      <w:r>
        <w:rPr>
          <w:rFonts w:ascii="David" w:hAnsi="David" w:cs="David" w:hint="cs"/>
          <w:sz w:val="24"/>
          <w:szCs w:val="24"/>
          <w:rtl/>
        </w:rPr>
        <w:t>המעבדה היתה מצוידת ב</w:t>
      </w:r>
      <w:r w:rsidRPr="002E005F">
        <w:rPr>
          <w:rFonts w:ascii="David" w:hAnsi="David" w:cs="David"/>
          <w:sz w:val="24"/>
          <w:szCs w:val="24"/>
          <w:rtl/>
        </w:rPr>
        <w:t>ציוד לגידול הסם</w:t>
      </w:r>
      <w:r>
        <w:rPr>
          <w:rFonts w:ascii="David" w:hAnsi="David" w:cs="David" w:hint="cs"/>
          <w:sz w:val="24"/>
          <w:szCs w:val="24"/>
          <w:rtl/>
        </w:rPr>
        <w:t>,</w:t>
      </w:r>
      <w:r w:rsidRPr="002E005F">
        <w:rPr>
          <w:rFonts w:ascii="David" w:hAnsi="David" w:cs="David"/>
          <w:sz w:val="24"/>
          <w:szCs w:val="24"/>
          <w:rtl/>
        </w:rPr>
        <w:t xml:space="preserve"> בין היתר גופי תאורה, מערכות אוורור והשקיה, אדניות וחומרי דישון, כמפורט בהכרעת הדין. בשים לב לאופי המעבדה, למיקום בו הוקמה והיקף הגידול- מידת הפגיעה בערכים המוגנים </w:t>
      </w:r>
      <w:r w:rsidRPr="002E005F">
        <w:rPr>
          <w:rFonts w:ascii="David" w:hAnsi="David" w:cs="David"/>
          <w:b/>
          <w:bCs/>
          <w:sz w:val="24"/>
          <w:szCs w:val="24"/>
          <w:rtl/>
        </w:rPr>
        <w:t>בינונית.</w:t>
      </w:r>
      <w:r w:rsidRPr="002E005F">
        <w:rPr>
          <w:rFonts w:ascii="David" w:hAnsi="David" w:cs="David"/>
          <w:sz w:val="24"/>
          <w:szCs w:val="24"/>
          <w:rtl/>
        </w:rPr>
        <w:t xml:space="preserve"> </w:t>
      </w:r>
    </w:p>
    <w:p w:rsidR="00C819FC" w:rsidRPr="002E005F" w:rsidRDefault="00C819FC" w:rsidP="00C819FC">
      <w:pPr>
        <w:pStyle w:val="ListParagraph"/>
        <w:spacing w:line="360" w:lineRule="auto"/>
        <w:ind w:left="283" w:right="-284"/>
        <w:jc w:val="both"/>
        <w:rPr>
          <w:rFonts w:ascii="David" w:hAnsi="David" w:cs="David"/>
          <w:sz w:val="24"/>
          <w:szCs w:val="24"/>
          <w:rtl/>
        </w:rPr>
      </w:pPr>
      <w:r w:rsidRPr="002E005F">
        <w:rPr>
          <w:rFonts w:ascii="David" w:hAnsi="David" w:cs="David"/>
          <w:sz w:val="24"/>
          <w:szCs w:val="24"/>
          <w:u w:val="single"/>
          <w:rtl/>
        </w:rPr>
        <w:t>נסיבות הקשורות בביצוע העבירות</w:t>
      </w:r>
      <w:r w:rsidRPr="002E005F">
        <w:rPr>
          <w:rFonts w:ascii="David" w:hAnsi="David" w:cs="David"/>
          <w:sz w:val="24"/>
          <w:szCs w:val="24"/>
          <w:rtl/>
        </w:rPr>
        <w:t>:</w:t>
      </w:r>
    </w:p>
    <w:p w:rsidR="00C819FC" w:rsidRPr="002E005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2E005F">
        <w:rPr>
          <w:rFonts w:ascii="David" w:hAnsi="David" w:cs="David"/>
          <w:b/>
          <w:bCs/>
          <w:sz w:val="24"/>
          <w:szCs w:val="24"/>
          <w:rtl/>
        </w:rPr>
        <w:t>חלקו של הנאשם</w:t>
      </w:r>
      <w:r w:rsidRPr="002E005F">
        <w:rPr>
          <w:rFonts w:ascii="David" w:hAnsi="David" w:cs="David"/>
          <w:sz w:val="24"/>
          <w:szCs w:val="24"/>
          <w:rtl/>
        </w:rPr>
        <w:t xml:space="preserve"> </w:t>
      </w:r>
      <w:r w:rsidRPr="002E005F">
        <w:rPr>
          <w:rFonts w:ascii="David" w:hAnsi="David" w:cs="David"/>
          <w:b/>
          <w:bCs/>
          <w:sz w:val="24"/>
          <w:szCs w:val="24"/>
          <w:rtl/>
        </w:rPr>
        <w:t>בביצוע העבירות</w:t>
      </w:r>
      <w:r w:rsidRPr="002E005F">
        <w:rPr>
          <w:rFonts w:ascii="David" w:hAnsi="David" w:cs="David" w:hint="cs"/>
          <w:sz w:val="24"/>
          <w:szCs w:val="24"/>
          <w:rtl/>
        </w:rPr>
        <w:t xml:space="preserve"> </w:t>
      </w:r>
      <w:r w:rsidRPr="002E005F">
        <w:rPr>
          <w:rFonts w:ascii="David" w:hAnsi="David" w:cs="David"/>
          <w:sz w:val="24"/>
          <w:szCs w:val="24"/>
          <w:rtl/>
        </w:rPr>
        <w:t>- הנאשם הוא העבריין היחיד, על כן חלקו בביצוע העבירות הוא מלא ובלעדי.</w:t>
      </w:r>
      <w:r>
        <w:rPr>
          <w:rFonts w:ascii="David" w:hAnsi="David" w:cs="David" w:hint="cs"/>
          <w:sz w:val="24"/>
          <w:szCs w:val="24"/>
          <w:rtl/>
        </w:rPr>
        <w:t xml:space="preserve"> יתכן שהיו לנאשם שותף או שותפים, נוכח העובדה שנגנב ציוד מהמעבדה אחרי החיפוש. אלא שהנאשם מילא פיו מים בעניין זה, ולכן המצב המשפטי הוא שהנאשם עומד לדין לבדו.</w:t>
      </w:r>
    </w:p>
    <w:p w:rsidR="00C819FC" w:rsidRPr="002E005F"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2E005F">
        <w:rPr>
          <w:rFonts w:ascii="David" w:hAnsi="David" w:cs="David"/>
          <w:b/>
          <w:bCs/>
          <w:sz w:val="24"/>
          <w:szCs w:val="24"/>
          <w:rtl/>
        </w:rPr>
        <w:t>התכנון שקדם לביצוע העבירות</w:t>
      </w:r>
      <w:r w:rsidRPr="002E005F">
        <w:rPr>
          <w:rFonts w:ascii="David" w:hAnsi="David" w:cs="David" w:hint="cs"/>
          <w:sz w:val="24"/>
          <w:szCs w:val="24"/>
          <w:rtl/>
        </w:rPr>
        <w:t xml:space="preserve"> - </w:t>
      </w:r>
      <w:r w:rsidRPr="002E005F">
        <w:rPr>
          <w:rFonts w:ascii="David" w:hAnsi="David" w:cs="David"/>
          <w:sz w:val="24"/>
          <w:szCs w:val="24"/>
          <w:rtl/>
        </w:rPr>
        <w:t>הנאשם שכר שתי דירות גן, כאשר את הדירה הצפונית שכר על מנת ש</w:t>
      </w:r>
      <w:r w:rsidRPr="002E005F">
        <w:rPr>
          <w:rFonts w:ascii="David" w:hAnsi="David" w:cs="David" w:hint="cs"/>
          <w:sz w:val="24"/>
          <w:szCs w:val="24"/>
          <w:rtl/>
        </w:rPr>
        <w:t>ת</w:t>
      </w:r>
      <w:r w:rsidRPr="002E005F">
        <w:rPr>
          <w:rFonts w:ascii="David" w:hAnsi="David" w:cs="David"/>
          <w:sz w:val="24"/>
          <w:szCs w:val="24"/>
          <w:rtl/>
        </w:rPr>
        <w:t xml:space="preserve">שמש כמעבדה לגידול </w:t>
      </w:r>
      <w:r w:rsidRPr="002E005F">
        <w:rPr>
          <w:rFonts w:ascii="David" w:hAnsi="David" w:cs="David" w:hint="cs"/>
          <w:sz w:val="24"/>
          <w:szCs w:val="24"/>
          <w:rtl/>
        </w:rPr>
        <w:t>סמים</w:t>
      </w:r>
      <w:r w:rsidRPr="002E005F">
        <w:rPr>
          <w:rFonts w:ascii="David" w:hAnsi="David" w:cs="David"/>
          <w:sz w:val="24"/>
          <w:szCs w:val="24"/>
          <w:rtl/>
        </w:rPr>
        <w:t xml:space="preserve">, צייד את הדירה והחזיק בה ציוד רב וכלים לצורך גידול הסם. כאמור בהכרעת הדין, הנאשם שילם עבור שתי דירות הגן לבעל הבית במזומן והתנהלותו מלמדת כי מדובר בתכנית סדורה </w:t>
      </w:r>
      <w:r>
        <w:rPr>
          <w:rFonts w:ascii="David" w:hAnsi="David" w:cs="David" w:hint="cs"/>
          <w:sz w:val="24"/>
          <w:szCs w:val="24"/>
          <w:rtl/>
        </w:rPr>
        <w:t>לשם הוצאה</w:t>
      </w:r>
      <w:r w:rsidRPr="002E005F">
        <w:rPr>
          <w:rFonts w:ascii="David" w:hAnsi="David" w:cs="David"/>
          <w:sz w:val="24"/>
          <w:szCs w:val="24"/>
          <w:rtl/>
        </w:rPr>
        <w:t xml:space="preserve"> לפועל </w:t>
      </w:r>
      <w:r>
        <w:rPr>
          <w:rFonts w:ascii="David" w:hAnsi="David" w:cs="David" w:hint="cs"/>
          <w:sz w:val="24"/>
          <w:szCs w:val="24"/>
          <w:rtl/>
        </w:rPr>
        <w:t>של התוכנית</w:t>
      </w:r>
      <w:r w:rsidRPr="002E005F">
        <w:rPr>
          <w:rFonts w:ascii="David" w:hAnsi="David" w:cs="David"/>
          <w:sz w:val="24"/>
          <w:szCs w:val="24"/>
          <w:rtl/>
        </w:rPr>
        <w:t xml:space="preserve"> העבריינית.</w:t>
      </w:r>
    </w:p>
    <w:p w:rsidR="00C819FC" w:rsidRPr="00570977" w:rsidRDefault="00C819FC" w:rsidP="00C819FC">
      <w:pPr>
        <w:pStyle w:val="ListParagraph"/>
        <w:numPr>
          <w:ilvl w:val="0"/>
          <w:numId w:val="1"/>
        </w:numPr>
        <w:spacing w:line="360" w:lineRule="auto"/>
        <w:ind w:left="283" w:right="-284" w:hanging="709"/>
        <w:jc w:val="both"/>
        <w:rPr>
          <w:rFonts w:ascii="Miriam" w:hAnsi="Miriam" w:cs="Miriam"/>
          <w:sz w:val="20"/>
          <w:szCs w:val="20"/>
          <w:rtl/>
        </w:rPr>
      </w:pPr>
      <w:r w:rsidRPr="002E005F">
        <w:rPr>
          <w:rFonts w:ascii="David" w:hAnsi="David" w:cs="David"/>
          <w:sz w:val="24"/>
          <w:szCs w:val="24"/>
          <w:rtl/>
        </w:rPr>
        <w:t>שקלתי כי הנאשם בגיר, מודע לטיב מעשיו, לחומרה הרבה הטמונה בהם וכי העבירות בוצעו כדי להפיק רווח כלכלי. כאמור בהכרעת הדין, ענייניו הכלכליים של הנאשם נוהלו במזומן, נתפס בביתו 27,000 ₪ במזומן "</w:t>
      </w:r>
      <w:r w:rsidRPr="000A77E8">
        <w:rPr>
          <w:rFonts w:ascii="Miriam" w:hAnsi="Miriam" w:cs="Miriam"/>
          <w:sz w:val="20"/>
          <w:szCs w:val="20"/>
          <w:rtl/>
        </w:rPr>
        <w:t>ורב</w:t>
      </w:r>
      <w:r w:rsidRPr="00570977">
        <w:rPr>
          <w:rFonts w:ascii="Miriam" w:hAnsi="Miriam" w:cs="Miriam"/>
          <w:sz w:val="20"/>
          <w:szCs w:val="20"/>
          <w:rtl/>
        </w:rPr>
        <w:t xml:space="preserve"> הנסתר על הגלוי בכל הנוגע למקורות הכנסתו". </w:t>
      </w:r>
    </w:p>
    <w:p w:rsidR="00C819FC" w:rsidRPr="000A77E8" w:rsidRDefault="00C819FC" w:rsidP="00C819FC">
      <w:pPr>
        <w:pStyle w:val="ListParagraph"/>
        <w:spacing w:line="360" w:lineRule="auto"/>
        <w:ind w:left="283" w:right="-284"/>
        <w:jc w:val="both"/>
        <w:rPr>
          <w:rFonts w:ascii="David" w:hAnsi="David" w:cs="David"/>
          <w:sz w:val="24"/>
          <w:szCs w:val="24"/>
          <w:rtl/>
        </w:rPr>
      </w:pPr>
      <w:r w:rsidRPr="000A77E8">
        <w:rPr>
          <w:rFonts w:ascii="David" w:hAnsi="David" w:cs="David"/>
          <w:sz w:val="24"/>
          <w:szCs w:val="24"/>
          <w:u w:val="single"/>
          <w:rtl/>
        </w:rPr>
        <w:t>מדיניות הענישה הנוהגת</w:t>
      </w:r>
      <w:r w:rsidRPr="000A77E8">
        <w:rPr>
          <w:rFonts w:ascii="David" w:hAnsi="David" w:cs="David"/>
          <w:sz w:val="24"/>
          <w:szCs w:val="24"/>
          <w:rtl/>
        </w:rPr>
        <w:t>:</w:t>
      </w:r>
    </w:p>
    <w:p w:rsidR="00C819FC" w:rsidRPr="000A77E8" w:rsidRDefault="00FC7553" w:rsidP="00C819FC">
      <w:pPr>
        <w:pStyle w:val="ListParagraph"/>
        <w:numPr>
          <w:ilvl w:val="0"/>
          <w:numId w:val="1"/>
        </w:numPr>
        <w:spacing w:line="360" w:lineRule="auto"/>
        <w:ind w:left="283" w:right="-284" w:hanging="709"/>
        <w:jc w:val="both"/>
        <w:rPr>
          <w:rFonts w:ascii="David" w:hAnsi="David" w:cs="David"/>
          <w:sz w:val="24"/>
          <w:szCs w:val="24"/>
          <w:rtl/>
        </w:rPr>
      </w:pPr>
      <w:hyperlink r:id="rId25" w:history="1">
        <w:r w:rsidRPr="00FC7553">
          <w:rPr>
            <w:rFonts w:ascii="David" w:hAnsi="David" w:cs="David"/>
            <w:color w:val="0000FF"/>
            <w:sz w:val="24"/>
            <w:szCs w:val="24"/>
            <w:u w:val="single"/>
            <w:rtl/>
          </w:rPr>
          <w:t>ע"פ 306/24</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אלישע איידן נ' מדינת ישראל</w:t>
      </w:r>
      <w:r w:rsidR="00C819FC" w:rsidRPr="000A77E8">
        <w:rPr>
          <w:rFonts w:ascii="David" w:hAnsi="David" w:cs="David"/>
          <w:sz w:val="24"/>
          <w:szCs w:val="24"/>
          <w:u w:val="single"/>
          <w:rtl/>
        </w:rPr>
        <w:t xml:space="preserve"> (נבו 01.05.2024)</w:t>
      </w:r>
      <w:r w:rsidR="00C819FC" w:rsidRPr="000A77E8">
        <w:rPr>
          <w:rFonts w:ascii="David" w:hAnsi="David" w:cs="David"/>
          <w:sz w:val="24"/>
          <w:szCs w:val="24"/>
          <w:rtl/>
        </w:rPr>
        <w:t>- המערער נדון</w:t>
      </w:r>
      <w:r w:rsidR="00C819FC">
        <w:rPr>
          <w:rFonts w:ascii="David" w:hAnsi="David" w:cs="David" w:hint="cs"/>
          <w:sz w:val="24"/>
          <w:szCs w:val="24"/>
          <w:rtl/>
        </w:rPr>
        <w:t xml:space="preserve"> בבית המשפט המחוזי</w:t>
      </w:r>
      <w:r w:rsidR="00C819FC" w:rsidRPr="000A77E8">
        <w:rPr>
          <w:rFonts w:ascii="David" w:hAnsi="David" w:cs="David"/>
          <w:sz w:val="24"/>
          <w:szCs w:val="24"/>
          <w:rtl/>
        </w:rPr>
        <w:t xml:space="preserve"> ל- </w:t>
      </w:r>
      <w:r w:rsidR="00C819FC" w:rsidRPr="000A77E8">
        <w:rPr>
          <w:rFonts w:ascii="David" w:hAnsi="David" w:cs="David"/>
          <w:b/>
          <w:bCs/>
          <w:sz w:val="24"/>
          <w:szCs w:val="24"/>
          <w:rtl/>
        </w:rPr>
        <w:t>14 חודשי מאסר</w:t>
      </w:r>
      <w:r w:rsidR="00C819FC" w:rsidRPr="000A77E8">
        <w:rPr>
          <w:rFonts w:ascii="David" w:hAnsi="David" w:cs="David"/>
          <w:sz w:val="24"/>
          <w:szCs w:val="24"/>
          <w:rtl/>
        </w:rPr>
        <w:t xml:space="preserve"> בפועל, </w:t>
      </w:r>
      <w:r w:rsidR="00C819FC" w:rsidRPr="000A77E8">
        <w:rPr>
          <w:rFonts w:ascii="David" w:hAnsi="David" w:cs="David"/>
          <w:b/>
          <w:bCs/>
          <w:sz w:val="24"/>
          <w:szCs w:val="24"/>
          <w:rtl/>
        </w:rPr>
        <w:t>קנס בסך 10,000 ₪</w:t>
      </w:r>
      <w:r w:rsidR="00C819FC" w:rsidRPr="000A77E8">
        <w:rPr>
          <w:rFonts w:ascii="David" w:hAnsi="David" w:cs="David"/>
          <w:sz w:val="24"/>
          <w:szCs w:val="24"/>
          <w:rtl/>
        </w:rPr>
        <w:t xml:space="preserve"> ועונשים נלווים, לאחר שהורשע על פי הודאתו בעבירות ייצור, הכנה והפקת סם, החזקת סם שלא לצריכה עצמית, החזקת חצרים לשם הכנת סם, החזקת כלים המשמשים להכנת סם ונטילת חשמל. המערער שכר בית והשתמש בה כמעבדה לגידול סמים </w:t>
      </w:r>
      <w:r w:rsidR="00C819FC" w:rsidRPr="000A77E8">
        <w:rPr>
          <w:rFonts w:ascii="David" w:hAnsi="David" w:cs="David" w:hint="cs"/>
          <w:sz w:val="24"/>
          <w:szCs w:val="24"/>
          <w:rtl/>
        </w:rPr>
        <w:t xml:space="preserve">במשך </w:t>
      </w:r>
      <w:r w:rsidR="00C819FC" w:rsidRPr="000A77E8">
        <w:rPr>
          <w:rFonts w:ascii="David" w:hAnsi="David" w:cs="David"/>
          <w:sz w:val="24"/>
          <w:szCs w:val="24"/>
          <w:rtl/>
        </w:rPr>
        <w:t xml:space="preserve">כ- 3.5 חודשים. המערער החזיק במעבדה ציוד </w:t>
      </w:r>
      <w:r w:rsidR="00C819FC" w:rsidRPr="000A77E8">
        <w:rPr>
          <w:rFonts w:ascii="David" w:hAnsi="David" w:cs="David" w:hint="cs"/>
          <w:sz w:val="24"/>
          <w:szCs w:val="24"/>
          <w:rtl/>
        </w:rPr>
        <w:t xml:space="preserve">ייעודי </w:t>
      </w:r>
      <w:r w:rsidR="00C819FC" w:rsidRPr="000A77E8">
        <w:rPr>
          <w:rFonts w:ascii="David" w:hAnsi="David" w:cs="David"/>
          <w:sz w:val="24"/>
          <w:szCs w:val="24"/>
          <w:rtl/>
        </w:rPr>
        <w:t xml:space="preserve">לגידול הסמים וגידל </w:t>
      </w:r>
      <w:r w:rsidR="00C819FC" w:rsidRPr="000A77E8">
        <w:rPr>
          <w:rFonts w:ascii="David" w:hAnsi="David" w:cs="David"/>
          <w:b/>
          <w:bCs/>
          <w:sz w:val="24"/>
          <w:szCs w:val="24"/>
          <w:rtl/>
        </w:rPr>
        <w:t>364</w:t>
      </w:r>
      <w:r w:rsidR="00C819FC" w:rsidRPr="000A77E8">
        <w:rPr>
          <w:rFonts w:ascii="David" w:hAnsi="David" w:cs="David"/>
          <w:sz w:val="24"/>
          <w:szCs w:val="24"/>
          <w:rtl/>
        </w:rPr>
        <w:t xml:space="preserve"> שתילי קנבוס במשקל כולל של </w:t>
      </w:r>
      <w:r w:rsidR="00C819FC" w:rsidRPr="000A77E8">
        <w:rPr>
          <w:rFonts w:ascii="David" w:hAnsi="David" w:cs="David"/>
          <w:b/>
          <w:bCs/>
          <w:sz w:val="24"/>
          <w:szCs w:val="24"/>
          <w:rtl/>
        </w:rPr>
        <w:t>150</w:t>
      </w:r>
      <w:r w:rsidR="00C819FC" w:rsidRPr="000A77E8">
        <w:rPr>
          <w:rFonts w:ascii="David" w:hAnsi="David" w:cs="David"/>
          <w:sz w:val="24"/>
          <w:szCs w:val="24"/>
          <w:rtl/>
        </w:rPr>
        <w:t xml:space="preserve"> ק"ג. כן התחבר לרשת חשמל שלא כדין והשתמש בחשמל השייך לחברת החשמל. נקבע מתחם ענישה הולם שנע בין </w:t>
      </w:r>
      <w:r w:rsidR="00C819FC" w:rsidRPr="000A77E8">
        <w:rPr>
          <w:rFonts w:ascii="David" w:hAnsi="David" w:cs="David"/>
          <w:b/>
          <w:bCs/>
          <w:sz w:val="24"/>
          <w:szCs w:val="24"/>
          <w:rtl/>
        </w:rPr>
        <w:t>24</w:t>
      </w:r>
      <w:r w:rsidR="00C819FC" w:rsidRPr="000A77E8">
        <w:rPr>
          <w:rFonts w:ascii="David" w:hAnsi="David" w:cs="David" w:hint="cs"/>
          <w:b/>
          <w:bCs/>
          <w:sz w:val="24"/>
          <w:szCs w:val="24"/>
          <w:rtl/>
        </w:rPr>
        <w:t xml:space="preserve"> </w:t>
      </w:r>
      <w:r w:rsidR="00C819FC" w:rsidRPr="000A77E8">
        <w:rPr>
          <w:rFonts w:ascii="David" w:hAnsi="David" w:cs="David"/>
          <w:b/>
          <w:bCs/>
          <w:sz w:val="24"/>
          <w:szCs w:val="24"/>
          <w:rtl/>
        </w:rPr>
        <w:t>- 48 חודשי מאסר</w:t>
      </w:r>
      <w:r w:rsidR="00C819FC" w:rsidRPr="000A77E8">
        <w:rPr>
          <w:rFonts w:ascii="David" w:hAnsi="David" w:cs="David"/>
          <w:sz w:val="24"/>
          <w:szCs w:val="24"/>
          <w:rtl/>
        </w:rPr>
        <w:t xml:space="preserve"> ונגזר דינו כאמור לעיל, בשים לב להודאתו המיידית, שיתוף </w:t>
      </w:r>
      <w:r w:rsidR="00C819FC" w:rsidRPr="000A77E8">
        <w:rPr>
          <w:rFonts w:ascii="David" w:hAnsi="David" w:cs="David" w:hint="cs"/>
          <w:sz w:val="24"/>
          <w:szCs w:val="24"/>
          <w:rtl/>
        </w:rPr>
        <w:t>ה</w:t>
      </w:r>
      <w:r w:rsidR="00C819FC" w:rsidRPr="000A77E8">
        <w:rPr>
          <w:rFonts w:ascii="David" w:hAnsi="David" w:cs="David"/>
          <w:sz w:val="24"/>
          <w:szCs w:val="24"/>
          <w:rtl/>
        </w:rPr>
        <w:t xml:space="preserve">פעולה </w:t>
      </w:r>
      <w:r w:rsidR="00C819FC" w:rsidRPr="000A77E8">
        <w:rPr>
          <w:rFonts w:ascii="David" w:hAnsi="David" w:cs="David" w:hint="cs"/>
          <w:sz w:val="24"/>
          <w:szCs w:val="24"/>
          <w:rtl/>
        </w:rPr>
        <w:t>ה</w:t>
      </w:r>
      <w:r w:rsidR="00C819FC" w:rsidRPr="000A77E8">
        <w:rPr>
          <w:rFonts w:ascii="David" w:hAnsi="David" w:cs="David"/>
          <w:sz w:val="24"/>
          <w:szCs w:val="24"/>
          <w:rtl/>
        </w:rPr>
        <w:t>מלא עם שירות המבחן והפגנת מוטיבציה כנה ואמיתית לשינוי. המערער חזר בו מהערעור בהמלצת בית המשפט העליון.</w:t>
      </w:r>
    </w:p>
    <w:p w:rsidR="00C819FC" w:rsidRPr="000A77E8" w:rsidRDefault="00FC7553" w:rsidP="00C819FC">
      <w:pPr>
        <w:pStyle w:val="ListParagraph"/>
        <w:numPr>
          <w:ilvl w:val="0"/>
          <w:numId w:val="1"/>
        </w:numPr>
        <w:spacing w:line="360" w:lineRule="auto"/>
        <w:ind w:left="283" w:right="-284" w:hanging="709"/>
        <w:jc w:val="both"/>
        <w:rPr>
          <w:rFonts w:ascii="Miriam" w:hAnsi="Miriam" w:cs="Miriam"/>
          <w:sz w:val="24"/>
          <w:szCs w:val="24"/>
          <w:rtl/>
        </w:rPr>
      </w:pPr>
      <w:hyperlink r:id="rId26" w:history="1">
        <w:r w:rsidRPr="00FC7553">
          <w:rPr>
            <w:rFonts w:ascii="David" w:hAnsi="David" w:cs="David"/>
            <w:color w:val="0000FF"/>
            <w:sz w:val="24"/>
            <w:szCs w:val="24"/>
            <w:u w:val="single"/>
            <w:rtl/>
          </w:rPr>
          <w:t>ע"פ 7556/23</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יוסף חיים ערגי נ' מדינת ישראל</w:t>
      </w:r>
      <w:r w:rsidR="00C819FC" w:rsidRPr="000A77E8">
        <w:rPr>
          <w:rFonts w:ascii="David" w:hAnsi="David" w:cs="David"/>
          <w:sz w:val="24"/>
          <w:szCs w:val="24"/>
          <w:u w:val="single"/>
          <w:rtl/>
        </w:rPr>
        <w:t xml:space="preserve"> (נבו 22.01.2024)</w:t>
      </w:r>
      <w:r w:rsidR="00C819FC" w:rsidRPr="000A77E8">
        <w:rPr>
          <w:rFonts w:ascii="David" w:hAnsi="David" w:cs="David"/>
          <w:sz w:val="24"/>
          <w:szCs w:val="24"/>
          <w:rtl/>
        </w:rPr>
        <w:t xml:space="preserve">- המערער נדון בבית המשפט המחוזי  </w:t>
      </w:r>
      <w:r w:rsidR="00C819FC" w:rsidRPr="00007096">
        <w:rPr>
          <w:rFonts w:ascii="David" w:hAnsi="David" w:cs="David"/>
          <w:b/>
          <w:bCs/>
          <w:sz w:val="24"/>
          <w:szCs w:val="24"/>
          <w:rtl/>
        </w:rPr>
        <w:t>ל-22 חודשי מאסר בפועל</w:t>
      </w:r>
      <w:r w:rsidR="00C819FC" w:rsidRPr="000A77E8">
        <w:rPr>
          <w:rFonts w:ascii="David" w:hAnsi="David" w:cs="David"/>
          <w:sz w:val="24"/>
          <w:szCs w:val="24"/>
          <w:rtl/>
        </w:rPr>
        <w:t xml:space="preserve">, </w:t>
      </w:r>
      <w:r w:rsidR="00C819FC" w:rsidRPr="000A77E8">
        <w:rPr>
          <w:rFonts w:ascii="David" w:hAnsi="David" w:cs="David"/>
          <w:b/>
          <w:bCs/>
          <w:sz w:val="24"/>
          <w:szCs w:val="24"/>
          <w:rtl/>
        </w:rPr>
        <w:t>קנס בסך 8,000 ₪</w:t>
      </w:r>
      <w:r w:rsidR="00C819FC" w:rsidRPr="000A77E8">
        <w:rPr>
          <w:rFonts w:ascii="David" w:hAnsi="David" w:cs="David"/>
          <w:sz w:val="24"/>
          <w:szCs w:val="24"/>
          <w:rtl/>
        </w:rPr>
        <w:t xml:space="preserve"> ועונשים נלווים, לאחר שהורשע על פי הודאתו בעבירות של גידול סם מסוכן, החזקת כלים לגידול סם ונטילת חשמל. הנאשם שכר דירה בת 3 חדרים, לתקופה של כ- 3 חודשים והקים בה מעבדה לגידול צמחי קנבוס. לשם כך החזיק ציוד לגידול הסם וחיבר את הדירה באופן פיראטי ללוח החשמל. נתפסו בדירה </w:t>
      </w:r>
      <w:r w:rsidR="00C819FC" w:rsidRPr="000A77E8">
        <w:rPr>
          <w:rFonts w:ascii="David" w:hAnsi="David" w:cs="David"/>
          <w:b/>
          <w:bCs/>
          <w:sz w:val="24"/>
          <w:szCs w:val="24"/>
          <w:rtl/>
        </w:rPr>
        <w:t>236</w:t>
      </w:r>
      <w:r w:rsidR="00C819FC" w:rsidRPr="000A77E8">
        <w:rPr>
          <w:rFonts w:ascii="David" w:hAnsi="David" w:cs="David"/>
          <w:sz w:val="24"/>
          <w:szCs w:val="24"/>
          <w:rtl/>
        </w:rPr>
        <w:t xml:space="preserve"> שתילי סם במשקל של כ- </w:t>
      </w:r>
      <w:r w:rsidR="00C819FC" w:rsidRPr="000A77E8">
        <w:rPr>
          <w:rFonts w:ascii="David" w:hAnsi="David" w:cs="David"/>
          <w:b/>
          <w:bCs/>
          <w:sz w:val="24"/>
          <w:szCs w:val="24"/>
          <w:rtl/>
        </w:rPr>
        <w:t>61</w:t>
      </w:r>
      <w:r w:rsidR="00C819FC" w:rsidRPr="000A77E8">
        <w:rPr>
          <w:rFonts w:ascii="David" w:hAnsi="David" w:cs="David"/>
          <w:sz w:val="24"/>
          <w:szCs w:val="24"/>
          <w:rtl/>
        </w:rPr>
        <w:t xml:space="preserve"> ק"ג. בית המשפט קבע מתחם ענישה שנע בין </w:t>
      </w:r>
      <w:r w:rsidR="00C819FC" w:rsidRPr="000A77E8">
        <w:rPr>
          <w:rFonts w:ascii="David" w:hAnsi="David" w:cs="David"/>
          <w:b/>
          <w:bCs/>
          <w:sz w:val="24"/>
          <w:szCs w:val="24"/>
          <w:rtl/>
        </w:rPr>
        <w:t>22 - 46 חודשי מאסר בפועל</w:t>
      </w:r>
      <w:r w:rsidR="00C819FC" w:rsidRPr="000A77E8">
        <w:rPr>
          <w:rFonts w:ascii="David" w:hAnsi="David" w:cs="David"/>
          <w:sz w:val="24"/>
          <w:szCs w:val="24"/>
          <w:rtl/>
        </w:rPr>
        <w:t xml:space="preserve">, ומיקם את עונשו בתחתית המתחם, נוכח העדר עבר פלילי, החובות אליהם נקלע והמלצה חיובית של שירות המבחן. לצד זאת נקבע שעניינו אינו נופל בגדר מקרי השיקום על מנת לחרוג ממתחם העונש ההולם, שכן לא עבר הליך טיפולי משמעותי. בית המשפט העליון הקל בעונש והעמידו על </w:t>
      </w:r>
      <w:r w:rsidR="00C819FC" w:rsidRPr="000A77E8">
        <w:rPr>
          <w:rFonts w:ascii="David" w:hAnsi="David" w:cs="David"/>
          <w:b/>
          <w:bCs/>
          <w:sz w:val="24"/>
          <w:szCs w:val="24"/>
          <w:rtl/>
        </w:rPr>
        <w:t>16 חודשי מאסר בפועל</w:t>
      </w:r>
      <w:r w:rsidR="00C819FC" w:rsidRPr="000A77E8">
        <w:rPr>
          <w:rFonts w:ascii="David" w:hAnsi="David" w:cs="David"/>
          <w:sz w:val="24"/>
          <w:szCs w:val="24"/>
          <w:rtl/>
        </w:rPr>
        <w:t xml:space="preserve">, תוך שהודגש כי </w:t>
      </w:r>
      <w:r w:rsidR="00C819FC" w:rsidRPr="000A77E8">
        <w:rPr>
          <w:rFonts w:ascii="Miriam" w:hAnsi="Miriam" w:cs="Miriam"/>
          <w:sz w:val="20"/>
          <w:szCs w:val="20"/>
          <w:rtl/>
        </w:rPr>
        <w:t>"העונש שהושת על המערער אינו מצדיק כשלעצמו התערבות ערכאת הערעור, והוא אף עונש מתון בתחתית המתחם. עם זאת, לנוכח התסקירים החיוביים בעניינו של המערער; לנוכח המלצת שירות המבחן בעניינו; ועל מנת לעודד את המערער להתמיד בדרך השיקום - מצאנו להעמיד את עונש המאסר בפועל על 16 חודשים חלף 22 חודשים שהושתו עליו על ידי בית המשפט קמא. יתר הוראות גזר הדין יעמדו על כנן".</w:t>
      </w:r>
    </w:p>
    <w:p w:rsidR="00C819FC" w:rsidRPr="000A77E8" w:rsidRDefault="00FC7553" w:rsidP="00C819FC">
      <w:pPr>
        <w:pStyle w:val="ListParagraph"/>
        <w:numPr>
          <w:ilvl w:val="0"/>
          <w:numId w:val="1"/>
        </w:numPr>
        <w:spacing w:line="360" w:lineRule="auto"/>
        <w:ind w:left="283" w:right="-284" w:hanging="709"/>
        <w:jc w:val="both"/>
        <w:rPr>
          <w:rFonts w:ascii="David" w:hAnsi="David" w:cs="David"/>
          <w:sz w:val="24"/>
          <w:szCs w:val="24"/>
          <w:rtl/>
        </w:rPr>
      </w:pPr>
      <w:hyperlink r:id="rId27" w:history="1">
        <w:r w:rsidRPr="00FC7553">
          <w:rPr>
            <w:rFonts w:ascii="David" w:hAnsi="David" w:cs="David"/>
            <w:color w:val="0000FF"/>
            <w:sz w:val="24"/>
            <w:szCs w:val="24"/>
            <w:u w:val="single"/>
            <w:rtl/>
          </w:rPr>
          <w:t>רע"פ 1530/23</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הדר בן אביב רגב נ' מדינת ישראל</w:t>
      </w:r>
      <w:r w:rsidR="00C819FC" w:rsidRPr="000A77E8">
        <w:rPr>
          <w:rFonts w:ascii="David" w:hAnsi="David" w:cs="David"/>
          <w:sz w:val="24"/>
          <w:szCs w:val="24"/>
          <w:u w:val="single"/>
          <w:rtl/>
        </w:rPr>
        <w:t xml:space="preserve"> (נבו 15.03.2023)</w:t>
      </w:r>
      <w:r w:rsidR="00C819FC" w:rsidRPr="000A77E8">
        <w:rPr>
          <w:rFonts w:ascii="David" w:hAnsi="David" w:cs="David"/>
          <w:sz w:val="24"/>
          <w:szCs w:val="24"/>
          <w:rtl/>
        </w:rPr>
        <w:t xml:space="preserve"> - המבקש נדון בבית משפט השלום ל-</w:t>
      </w:r>
      <w:r w:rsidR="00C819FC" w:rsidRPr="000A77E8">
        <w:rPr>
          <w:rFonts w:ascii="David" w:hAnsi="David" w:cs="David"/>
          <w:b/>
          <w:bCs/>
          <w:sz w:val="24"/>
          <w:szCs w:val="24"/>
          <w:rtl/>
        </w:rPr>
        <w:t xml:space="preserve"> 14 חודשי מאסר </w:t>
      </w:r>
      <w:r w:rsidR="00C819FC" w:rsidRPr="000A77E8">
        <w:rPr>
          <w:rFonts w:ascii="David" w:hAnsi="David" w:cs="David"/>
          <w:sz w:val="24"/>
          <w:szCs w:val="24"/>
          <w:rtl/>
        </w:rPr>
        <w:t xml:space="preserve">בפועל, </w:t>
      </w:r>
      <w:r w:rsidR="00C819FC" w:rsidRPr="000A77E8">
        <w:rPr>
          <w:rFonts w:ascii="David" w:hAnsi="David" w:cs="David"/>
          <w:b/>
          <w:bCs/>
          <w:sz w:val="24"/>
          <w:szCs w:val="24"/>
          <w:rtl/>
        </w:rPr>
        <w:t>קנס בסך 25,000 ₪</w:t>
      </w:r>
      <w:r w:rsidR="00C819FC" w:rsidRPr="000A77E8">
        <w:rPr>
          <w:rFonts w:ascii="David" w:hAnsi="David" w:cs="David"/>
          <w:sz w:val="24"/>
          <w:szCs w:val="24"/>
          <w:rtl/>
        </w:rPr>
        <w:t xml:space="preserve"> ועונשים נלווים, לאחר שהורשע על פי הודאתו בעבירות ייצור, הכנה והפקת סם וכן החזקה ושימוש בו שלא לצריכה עצמית והחזקת כלים. המבקש שכר דירה והשתמש בה כמעבדה לגידול סמים, כחמישה חודשים. המבקש החזיק במעבדה ציוד לגידול הסמים וגידל </w:t>
      </w:r>
      <w:r w:rsidR="00C819FC" w:rsidRPr="000A77E8">
        <w:rPr>
          <w:rFonts w:ascii="David" w:hAnsi="David" w:cs="David"/>
          <w:b/>
          <w:bCs/>
          <w:sz w:val="24"/>
          <w:szCs w:val="24"/>
          <w:rtl/>
        </w:rPr>
        <w:t>289</w:t>
      </w:r>
      <w:r w:rsidR="00C819FC" w:rsidRPr="000A77E8">
        <w:rPr>
          <w:rFonts w:ascii="David" w:hAnsi="David" w:cs="David"/>
          <w:sz w:val="24"/>
          <w:szCs w:val="24"/>
          <w:rtl/>
        </w:rPr>
        <w:t xml:space="preserve"> שתילי קנבוס במשקל כולל של </w:t>
      </w:r>
      <w:r w:rsidR="00C819FC" w:rsidRPr="000A77E8">
        <w:rPr>
          <w:rFonts w:ascii="David" w:hAnsi="David" w:cs="David"/>
          <w:b/>
          <w:bCs/>
          <w:sz w:val="24"/>
          <w:szCs w:val="24"/>
          <w:rtl/>
        </w:rPr>
        <w:t xml:space="preserve">41.56 </w:t>
      </w:r>
      <w:r w:rsidR="00C819FC" w:rsidRPr="000A77E8">
        <w:rPr>
          <w:rFonts w:ascii="David" w:hAnsi="David" w:cs="David"/>
          <w:sz w:val="24"/>
          <w:szCs w:val="24"/>
          <w:rtl/>
        </w:rPr>
        <w:t xml:space="preserve">ק"ג. בית משפט </w:t>
      </w:r>
      <w:r w:rsidR="00C819FC">
        <w:rPr>
          <w:rFonts w:ascii="David" w:hAnsi="David" w:cs="David" w:hint="cs"/>
          <w:sz w:val="24"/>
          <w:szCs w:val="24"/>
          <w:rtl/>
        </w:rPr>
        <w:t>השלום</w:t>
      </w:r>
      <w:r w:rsidR="00C819FC" w:rsidRPr="000A77E8">
        <w:rPr>
          <w:rFonts w:ascii="David" w:hAnsi="David" w:cs="David"/>
          <w:sz w:val="24"/>
          <w:szCs w:val="24"/>
          <w:rtl/>
        </w:rPr>
        <w:t xml:space="preserve"> קבע מתחם עונש הולם שבין </w:t>
      </w:r>
      <w:r w:rsidR="00C819FC" w:rsidRPr="000A77E8">
        <w:rPr>
          <w:rFonts w:ascii="David" w:hAnsi="David" w:cs="David"/>
          <w:b/>
          <w:bCs/>
          <w:sz w:val="24"/>
          <w:szCs w:val="24"/>
          <w:rtl/>
        </w:rPr>
        <w:t>8 חודשי מאסר בפועל, אשר יכול וירוצו בדרך של עבודות שירות ל- 36 חודשי מאסר בפועל</w:t>
      </w:r>
      <w:r w:rsidR="00C819FC" w:rsidRPr="000A77E8">
        <w:rPr>
          <w:rFonts w:ascii="David" w:hAnsi="David" w:cs="David"/>
          <w:sz w:val="24"/>
          <w:szCs w:val="24"/>
          <w:rtl/>
        </w:rPr>
        <w:t xml:space="preserve"> וגזר את דינו כאמור לעיל, בשים לב להודאתו, נסיבות חייו, עברו הפלילי הכולל הרשעות במספר עבירות של החזקת סמים לצריכה עצמית והעדר המלצה טיפולית של שירות המבחן. ערעור שהוגש לבית המשפט המחוזי נדחה וכך גם בקשת רשות ערעור לבית המשפט העליון. בית המשפט העליון אמר בין היתר את הדברים הבאים: </w:t>
      </w:r>
      <w:r w:rsidR="00C819FC" w:rsidRPr="000A77E8">
        <w:rPr>
          <w:rFonts w:ascii="Miriam" w:hAnsi="Miriam" w:cs="Miriam"/>
          <w:sz w:val="20"/>
          <w:szCs w:val="20"/>
          <w:rtl/>
        </w:rPr>
        <w:t>"בית משפט זה עמד לא אחת על החומרה הרבה הטמונה בעבירות סמים מסוכנים, הפוגעות בצורה ישירה בצרכני הסמים ויוצרות סכנה עקיפה לציבור בכללותו. עוד הובהר, כי על מנת לגדוע את שרשרת הפצת הסם כבר מראשיתה, יש צורך במדיניות ענישה מחמירה אשר יהיה בה כדי להרתיע עבריינים פוטנציאליים מביצוע עבירות של ייצור, הכנה והפקה של סמים מסוכנים".</w:t>
      </w:r>
    </w:p>
    <w:p w:rsidR="00C819FC" w:rsidRPr="000A77E8" w:rsidRDefault="00FC7553" w:rsidP="00C819FC">
      <w:pPr>
        <w:pStyle w:val="ListParagraph"/>
        <w:numPr>
          <w:ilvl w:val="0"/>
          <w:numId w:val="1"/>
        </w:numPr>
        <w:spacing w:line="360" w:lineRule="auto"/>
        <w:ind w:left="283" w:right="-284" w:hanging="709"/>
        <w:jc w:val="both"/>
        <w:rPr>
          <w:rFonts w:ascii="David" w:hAnsi="David" w:cs="David"/>
          <w:sz w:val="24"/>
          <w:szCs w:val="24"/>
          <w:rtl/>
        </w:rPr>
      </w:pPr>
      <w:hyperlink r:id="rId28" w:history="1">
        <w:r w:rsidRPr="00FC7553">
          <w:rPr>
            <w:rFonts w:ascii="David" w:hAnsi="David" w:cs="David"/>
            <w:color w:val="0000FF"/>
            <w:sz w:val="24"/>
            <w:szCs w:val="24"/>
            <w:u w:val="single"/>
            <w:rtl/>
          </w:rPr>
          <w:t>ע"פ 3398/22</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ניתאי גמליאל נ' מדינת ישראל</w:t>
      </w:r>
      <w:r w:rsidR="00C819FC" w:rsidRPr="000A77E8">
        <w:rPr>
          <w:rFonts w:ascii="David" w:hAnsi="David" w:cs="David"/>
          <w:sz w:val="24"/>
          <w:szCs w:val="24"/>
          <w:u w:val="single"/>
          <w:rtl/>
        </w:rPr>
        <w:t xml:space="preserve"> (נבו 17.07.2022)</w:t>
      </w:r>
      <w:r w:rsidR="00C819FC" w:rsidRPr="000A77E8">
        <w:rPr>
          <w:rFonts w:ascii="David" w:hAnsi="David" w:cs="David"/>
          <w:sz w:val="24"/>
          <w:szCs w:val="24"/>
          <w:rtl/>
        </w:rPr>
        <w:t xml:space="preserve"> - המערער נדון ל- </w:t>
      </w:r>
      <w:r w:rsidR="00C819FC" w:rsidRPr="000A77E8">
        <w:rPr>
          <w:rFonts w:ascii="David" w:hAnsi="David" w:cs="David"/>
          <w:b/>
          <w:bCs/>
          <w:sz w:val="24"/>
          <w:szCs w:val="24"/>
          <w:rtl/>
        </w:rPr>
        <w:t>22 חודשי מאסר בפועל</w:t>
      </w:r>
      <w:r w:rsidR="00C819FC" w:rsidRPr="000A77E8">
        <w:rPr>
          <w:rFonts w:ascii="David" w:hAnsi="David" w:cs="David"/>
          <w:sz w:val="24"/>
          <w:szCs w:val="24"/>
          <w:rtl/>
        </w:rPr>
        <w:t>, קנס בסך</w:t>
      </w:r>
      <w:r w:rsidR="00C819FC" w:rsidRPr="000A77E8">
        <w:rPr>
          <w:rFonts w:ascii="David" w:hAnsi="David" w:cs="David"/>
          <w:b/>
          <w:bCs/>
          <w:sz w:val="24"/>
          <w:szCs w:val="24"/>
          <w:rtl/>
        </w:rPr>
        <w:t xml:space="preserve"> 10,000 ₪</w:t>
      </w:r>
      <w:r w:rsidR="00C819FC" w:rsidRPr="000A77E8">
        <w:rPr>
          <w:rFonts w:ascii="David" w:hAnsi="David" w:cs="David"/>
          <w:sz w:val="24"/>
          <w:szCs w:val="24"/>
          <w:rtl/>
        </w:rPr>
        <w:t xml:space="preserve"> ועונשים נלווים, לאחר שהורשע על פי הודאתו בעבירות ייצור, הכנה והפקת סם מסוכן, החזקתו שלא לצריכה עצמית, החזקת כלים וגניבת חשמל. המערער שכר דירה לצורך גידול קנבוס, צייד את הדירה בכלים לגידול הסם והתחבר באופן פיראטי למתקני חברת החשמל. נמצאו בדירה </w:t>
      </w:r>
      <w:r w:rsidR="00C819FC" w:rsidRPr="000A77E8">
        <w:rPr>
          <w:rFonts w:ascii="David" w:hAnsi="David" w:cs="David"/>
          <w:b/>
          <w:bCs/>
          <w:sz w:val="24"/>
          <w:szCs w:val="24"/>
          <w:rtl/>
        </w:rPr>
        <w:t>202</w:t>
      </w:r>
      <w:r w:rsidR="00C819FC" w:rsidRPr="000A77E8">
        <w:rPr>
          <w:rFonts w:ascii="David" w:hAnsi="David" w:cs="David"/>
          <w:sz w:val="24"/>
          <w:szCs w:val="24"/>
          <w:rtl/>
        </w:rPr>
        <w:t xml:space="preserve"> שתילים במשקל של כ- </w:t>
      </w:r>
      <w:r w:rsidR="00C819FC" w:rsidRPr="000A77E8">
        <w:rPr>
          <w:rFonts w:ascii="David" w:hAnsi="David" w:cs="David"/>
          <w:b/>
          <w:bCs/>
          <w:sz w:val="24"/>
          <w:szCs w:val="24"/>
          <w:rtl/>
        </w:rPr>
        <w:t>65</w:t>
      </w:r>
      <w:r w:rsidR="00C819FC" w:rsidRPr="000A77E8">
        <w:rPr>
          <w:rFonts w:ascii="David" w:hAnsi="David" w:cs="David"/>
          <w:sz w:val="24"/>
          <w:szCs w:val="24"/>
          <w:rtl/>
        </w:rPr>
        <w:t xml:space="preserve"> ק"ג נטו. נקבע מתחם ענישה הולם שנע בין </w:t>
      </w:r>
      <w:r w:rsidR="00C819FC" w:rsidRPr="000A77E8">
        <w:rPr>
          <w:rFonts w:ascii="David" w:hAnsi="David" w:cs="David"/>
          <w:b/>
          <w:bCs/>
          <w:sz w:val="24"/>
          <w:szCs w:val="24"/>
          <w:rtl/>
        </w:rPr>
        <w:t>22- 48 חודשי מאסר</w:t>
      </w:r>
      <w:r w:rsidR="00C819FC" w:rsidRPr="000A77E8">
        <w:rPr>
          <w:rFonts w:ascii="David" w:hAnsi="David" w:cs="David"/>
          <w:sz w:val="24"/>
          <w:szCs w:val="24"/>
          <w:rtl/>
        </w:rPr>
        <w:t xml:space="preserve">, בית המשפט התחשב בין היתר בהודאתו, בנסיבותיו האישיות, בגילו הצעיר ובהעדר הרשעות קודמות. ערעור על גזר הדין נדחה. נקבע כי שכירת הדירה, גידול הסם כדי להפיק רווח, תוך הצטיידות ונטילת חשמל במרמה, משקפים תכנית עבריינית ודורשים ענישה הולמת ומרתיעה. </w:t>
      </w:r>
    </w:p>
    <w:p w:rsidR="00C819FC" w:rsidRPr="000A77E8" w:rsidRDefault="00FC7553" w:rsidP="00C819FC">
      <w:pPr>
        <w:pStyle w:val="ListParagraph"/>
        <w:numPr>
          <w:ilvl w:val="0"/>
          <w:numId w:val="1"/>
        </w:numPr>
        <w:spacing w:line="360" w:lineRule="auto"/>
        <w:ind w:left="283" w:right="-284" w:hanging="709"/>
        <w:jc w:val="both"/>
        <w:rPr>
          <w:rFonts w:ascii="David" w:hAnsi="David" w:cs="David"/>
          <w:sz w:val="24"/>
          <w:szCs w:val="24"/>
          <w:rtl/>
        </w:rPr>
      </w:pPr>
      <w:hyperlink r:id="rId29" w:history="1">
        <w:r w:rsidRPr="00FC7553">
          <w:rPr>
            <w:rFonts w:ascii="David" w:hAnsi="David" w:cs="David"/>
            <w:color w:val="0000FF"/>
            <w:sz w:val="24"/>
            <w:szCs w:val="24"/>
            <w:u w:val="single"/>
            <w:rtl/>
          </w:rPr>
          <w:t>ע"פ 126/22</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מדינת ישראל נ' פלוני</w:t>
      </w:r>
      <w:r w:rsidR="00C819FC" w:rsidRPr="000A77E8">
        <w:rPr>
          <w:rFonts w:ascii="David" w:hAnsi="David" w:cs="David"/>
          <w:sz w:val="24"/>
          <w:szCs w:val="24"/>
          <w:u w:val="single"/>
          <w:rtl/>
        </w:rPr>
        <w:t xml:space="preserve"> (נבו 27.04.2022)</w:t>
      </w:r>
      <w:r w:rsidR="00C819FC" w:rsidRPr="000A77E8">
        <w:rPr>
          <w:rFonts w:ascii="David" w:hAnsi="David" w:cs="David"/>
          <w:sz w:val="24"/>
          <w:szCs w:val="24"/>
          <w:rtl/>
        </w:rPr>
        <w:t xml:space="preserve"> - בית המשפט העליון החמיר את עונשו של המשיב ל- </w:t>
      </w:r>
      <w:r w:rsidR="00C819FC" w:rsidRPr="000A77E8">
        <w:rPr>
          <w:rFonts w:ascii="David" w:hAnsi="David" w:cs="David"/>
          <w:b/>
          <w:bCs/>
          <w:sz w:val="24"/>
          <w:szCs w:val="24"/>
          <w:rtl/>
        </w:rPr>
        <w:t>18 חודשי מאסר בפועל</w:t>
      </w:r>
      <w:r w:rsidR="00C819FC" w:rsidRPr="000A77E8">
        <w:rPr>
          <w:rFonts w:ascii="David" w:hAnsi="David" w:cs="David"/>
          <w:sz w:val="24"/>
          <w:szCs w:val="24"/>
          <w:rtl/>
        </w:rPr>
        <w:t xml:space="preserve">, </w:t>
      </w:r>
      <w:r w:rsidR="00C819FC" w:rsidRPr="000A77E8">
        <w:rPr>
          <w:rFonts w:ascii="David" w:hAnsi="David" w:cs="David"/>
          <w:b/>
          <w:bCs/>
          <w:sz w:val="24"/>
          <w:szCs w:val="24"/>
          <w:rtl/>
        </w:rPr>
        <w:t>חלף 9 חודשי מאסר לריצוי בדרך של עבודת שירות</w:t>
      </w:r>
      <w:r w:rsidR="00C819FC" w:rsidRPr="000A77E8">
        <w:rPr>
          <w:rFonts w:ascii="David" w:hAnsi="David" w:cs="David"/>
          <w:sz w:val="24"/>
          <w:szCs w:val="24"/>
          <w:rtl/>
        </w:rPr>
        <w:t xml:space="preserve"> שנגזרו עליו בבית המשפט המחוזי. המשיב הורשע על פי הודאתו בעבירות של ייצור, הכנה והפקה של סם מסוכן, החזקת סם מסוכן שלא לצריכה עצמית, החזקת כלים להכנת סם מסוכן וגניבת חשמל בשווי של למעלה מ- 70,000 ₪. נמצאו בדירת המעבדה </w:t>
      </w:r>
      <w:r w:rsidR="00C819FC" w:rsidRPr="000A77E8">
        <w:rPr>
          <w:rFonts w:ascii="David" w:hAnsi="David" w:cs="David"/>
          <w:b/>
          <w:bCs/>
          <w:sz w:val="24"/>
          <w:szCs w:val="24"/>
          <w:rtl/>
        </w:rPr>
        <w:t>286</w:t>
      </w:r>
      <w:r w:rsidR="00C819FC" w:rsidRPr="000A77E8">
        <w:rPr>
          <w:rFonts w:ascii="David" w:hAnsi="David" w:cs="David"/>
          <w:sz w:val="24"/>
          <w:szCs w:val="24"/>
          <w:rtl/>
        </w:rPr>
        <w:t xml:space="preserve"> שתילים של הסם במשקל </w:t>
      </w:r>
      <w:r w:rsidR="00C819FC" w:rsidRPr="000A77E8">
        <w:rPr>
          <w:rFonts w:ascii="David" w:hAnsi="David" w:cs="David"/>
          <w:b/>
          <w:bCs/>
          <w:sz w:val="24"/>
          <w:szCs w:val="24"/>
          <w:rtl/>
        </w:rPr>
        <w:t>63.23</w:t>
      </w:r>
      <w:r w:rsidR="00C819FC" w:rsidRPr="000A77E8">
        <w:rPr>
          <w:rFonts w:ascii="David" w:hAnsi="David" w:cs="David"/>
          <w:sz w:val="24"/>
          <w:szCs w:val="24"/>
          <w:rtl/>
        </w:rPr>
        <w:t xml:space="preserve"> ק"ג. בית המשפט המחוזי קבע מתחם עונש הולם שנע בין </w:t>
      </w:r>
      <w:r w:rsidR="00C819FC" w:rsidRPr="000A77E8">
        <w:rPr>
          <w:rFonts w:ascii="David" w:hAnsi="David" w:cs="David"/>
          <w:b/>
          <w:bCs/>
          <w:sz w:val="24"/>
          <w:szCs w:val="24"/>
          <w:rtl/>
        </w:rPr>
        <w:t>18 - 48 חודשי מאסר בפועל</w:t>
      </w:r>
      <w:r w:rsidR="00C819FC" w:rsidRPr="000A77E8">
        <w:rPr>
          <w:rFonts w:ascii="David" w:hAnsi="David" w:cs="David"/>
          <w:sz w:val="24"/>
          <w:szCs w:val="24"/>
          <w:rtl/>
        </w:rPr>
        <w:t xml:space="preserve">, סטה לקולא מהמתחם והעדיף שיקולי שיקום תוך אימוץ עמדת שירות המבחן. כן השית </w:t>
      </w:r>
      <w:r w:rsidR="00C819FC" w:rsidRPr="000A77E8">
        <w:rPr>
          <w:rFonts w:ascii="David" w:hAnsi="David" w:cs="David"/>
          <w:b/>
          <w:bCs/>
          <w:sz w:val="24"/>
          <w:szCs w:val="24"/>
          <w:rtl/>
        </w:rPr>
        <w:t xml:space="preserve">קנס כספי בסך 10,000 </w:t>
      </w:r>
      <w:r w:rsidR="00C819FC" w:rsidRPr="000A77E8">
        <w:rPr>
          <w:rFonts w:ascii="David" w:hAnsi="David" w:cs="David"/>
          <w:sz w:val="24"/>
          <w:szCs w:val="24"/>
          <w:rtl/>
        </w:rPr>
        <w:t>₪.</w:t>
      </w:r>
      <w:r w:rsidR="00C819FC" w:rsidRPr="000A77E8">
        <w:rPr>
          <w:rFonts w:ascii="David" w:hAnsi="David" w:cs="David" w:hint="cs"/>
          <w:sz w:val="24"/>
          <w:szCs w:val="24"/>
          <w:rtl/>
        </w:rPr>
        <w:t xml:space="preserve"> </w:t>
      </w:r>
      <w:r w:rsidR="00C819FC" w:rsidRPr="000A77E8">
        <w:rPr>
          <w:rFonts w:ascii="David" w:hAnsi="David" w:cs="David"/>
          <w:sz w:val="24"/>
          <w:szCs w:val="24"/>
          <w:rtl/>
        </w:rPr>
        <w:t>בערעור נקבע כי בית המשפט המחוזי הקל יתר על המידה עם המשיב הן בקביעת המתחם והן בענישה הסופית. נקבע כי לא בכל מקרה שבו תהליך טיפולי מתקדם בכיוון חיובי יש לחרוג מהמתחם. יש לברך על כך שהמשיב משתף פעולה עם גורמי הטיפול, אך לא עולה מהתסקיר כי קיימות אינדיקציות ממשיות לשינוי עמוק ומובהק</w:t>
      </w:r>
      <w:r w:rsidR="00C819FC" w:rsidRPr="000A77E8">
        <w:rPr>
          <w:rFonts w:ascii="David" w:hAnsi="David" w:cs="David" w:hint="cs"/>
          <w:sz w:val="24"/>
          <w:szCs w:val="24"/>
          <w:rtl/>
        </w:rPr>
        <w:t>,</w:t>
      </w:r>
      <w:r w:rsidR="00C819FC" w:rsidRPr="000A77E8">
        <w:rPr>
          <w:rFonts w:ascii="David" w:hAnsi="David" w:cs="David"/>
          <w:sz w:val="24"/>
          <w:szCs w:val="24"/>
          <w:rtl/>
        </w:rPr>
        <w:t xml:space="preserve"> ברמה המצדיקה העדפת הפן השיקומי על פני ענישה הולמת. הערעור על גובה הקנס נדחה.</w:t>
      </w:r>
    </w:p>
    <w:p w:rsidR="00C819FC" w:rsidRPr="000A77E8" w:rsidRDefault="00FC7553" w:rsidP="00C819FC">
      <w:pPr>
        <w:pStyle w:val="ListParagraph"/>
        <w:numPr>
          <w:ilvl w:val="0"/>
          <w:numId w:val="1"/>
        </w:numPr>
        <w:spacing w:line="360" w:lineRule="auto"/>
        <w:ind w:left="283" w:right="-284" w:hanging="709"/>
        <w:jc w:val="both"/>
        <w:rPr>
          <w:rFonts w:ascii="David" w:hAnsi="David" w:cs="David"/>
          <w:sz w:val="24"/>
          <w:szCs w:val="24"/>
          <w:rtl/>
        </w:rPr>
      </w:pPr>
      <w:hyperlink r:id="rId30" w:history="1">
        <w:r w:rsidRPr="00FC7553">
          <w:rPr>
            <w:rFonts w:ascii="David" w:hAnsi="David" w:cs="David"/>
            <w:color w:val="0000FF"/>
            <w:sz w:val="24"/>
            <w:szCs w:val="24"/>
            <w:u w:val="single"/>
            <w:rtl/>
          </w:rPr>
          <w:t>ע"פ 6162/21</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ניסים אזיזוב נ' מדינת ישראל</w:t>
      </w:r>
      <w:r w:rsidR="00C819FC" w:rsidRPr="000A77E8">
        <w:rPr>
          <w:rFonts w:ascii="David" w:hAnsi="David" w:cs="David"/>
          <w:sz w:val="24"/>
          <w:szCs w:val="24"/>
          <w:u w:val="single"/>
          <w:rtl/>
        </w:rPr>
        <w:t xml:space="preserve"> (נבו 09.03.2022)</w:t>
      </w:r>
      <w:r w:rsidR="00C819FC" w:rsidRPr="000A77E8">
        <w:rPr>
          <w:rFonts w:ascii="David" w:hAnsi="David" w:cs="David"/>
          <w:sz w:val="24"/>
          <w:szCs w:val="24"/>
          <w:rtl/>
        </w:rPr>
        <w:t xml:space="preserve">- המערער נדון בבית המשפט המחוזי ל- 28 חודשי מאסר בפועל, לאחר שנקבע מתחם עונש הולם שבין </w:t>
      </w:r>
      <w:r w:rsidR="00C819FC" w:rsidRPr="000A77E8">
        <w:rPr>
          <w:rFonts w:ascii="David" w:hAnsi="David" w:cs="David"/>
          <w:b/>
          <w:bCs/>
          <w:sz w:val="24"/>
          <w:szCs w:val="24"/>
          <w:rtl/>
        </w:rPr>
        <w:t>25 - 50 חודשי מאסר</w:t>
      </w:r>
      <w:r w:rsidR="00C819FC" w:rsidRPr="000A77E8">
        <w:rPr>
          <w:rFonts w:ascii="David" w:hAnsi="David" w:cs="David"/>
          <w:sz w:val="24"/>
          <w:szCs w:val="24"/>
          <w:rtl/>
        </w:rPr>
        <w:t xml:space="preserve">. המערער הורשע על פי הודאתו בעבירות של ייצור, הכנה והפקה, החזקת סם מסוכן שלא לצריכה עצמית ונטילת חשמל, בכך שהקים מעבדת סמים בבית ששכר, וגידל כ- </w:t>
      </w:r>
      <w:r w:rsidR="00C819FC" w:rsidRPr="000A77E8">
        <w:rPr>
          <w:rFonts w:ascii="David" w:hAnsi="David" w:cs="David"/>
          <w:b/>
          <w:bCs/>
          <w:sz w:val="24"/>
          <w:szCs w:val="24"/>
          <w:rtl/>
        </w:rPr>
        <w:t>255</w:t>
      </w:r>
      <w:r w:rsidR="00C819FC" w:rsidRPr="000A77E8">
        <w:rPr>
          <w:rFonts w:ascii="David" w:hAnsi="David" w:cs="David"/>
          <w:sz w:val="24"/>
          <w:szCs w:val="24"/>
          <w:rtl/>
        </w:rPr>
        <w:t xml:space="preserve"> שתילים של סם מסוכן מסוג קנבוס במשקל של </w:t>
      </w:r>
      <w:r w:rsidR="00C819FC" w:rsidRPr="000A77E8">
        <w:rPr>
          <w:rFonts w:ascii="David" w:hAnsi="David" w:cs="David"/>
          <w:b/>
          <w:bCs/>
          <w:sz w:val="24"/>
          <w:szCs w:val="24"/>
          <w:rtl/>
        </w:rPr>
        <w:t>70</w:t>
      </w:r>
      <w:r w:rsidR="00C819FC" w:rsidRPr="000A77E8">
        <w:rPr>
          <w:rFonts w:ascii="David" w:hAnsi="David" w:cs="David"/>
          <w:sz w:val="24"/>
          <w:szCs w:val="24"/>
          <w:rtl/>
        </w:rPr>
        <w:t xml:space="preserve"> ק"ג. למערער עבירות ישנות של שימוש עצמי בסמים. בית המשפט העליון הקל בעונש והעמידו על  </w:t>
      </w:r>
      <w:r w:rsidR="00C819FC" w:rsidRPr="000A77E8">
        <w:rPr>
          <w:rFonts w:ascii="David" w:hAnsi="David" w:cs="David"/>
          <w:b/>
          <w:bCs/>
          <w:sz w:val="24"/>
          <w:szCs w:val="24"/>
          <w:rtl/>
        </w:rPr>
        <w:t>9 חודשי מאסר בעבודות שירות</w:t>
      </w:r>
      <w:r w:rsidR="00C819FC" w:rsidRPr="000A77E8">
        <w:rPr>
          <w:rFonts w:ascii="David" w:hAnsi="David" w:cs="David"/>
          <w:sz w:val="24"/>
          <w:szCs w:val="24"/>
          <w:rtl/>
        </w:rPr>
        <w:t xml:space="preserve">, </w:t>
      </w:r>
      <w:r w:rsidR="00C819FC" w:rsidRPr="000A77E8">
        <w:rPr>
          <w:rFonts w:ascii="David" w:hAnsi="David" w:cs="David"/>
          <w:b/>
          <w:bCs/>
          <w:sz w:val="24"/>
          <w:szCs w:val="24"/>
          <w:rtl/>
        </w:rPr>
        <w:t xml:space="preserve">קנס בסך 5,000 </w:t>
      </w:r>
      <w:r w:rsidR="00C819FC" w:rsidRPr="000A77E8">
        <w:rPr>
          <w:rFonts w:ascii="David" w:hAnsi="David" w:cs="David"/>
          <w:sz w:val="24"/>
          <w:szCs w:val="24"/>
          <w:rtl/>
        </w:rPr>
        <w:t>₪ ועונשים נלווים. הודגש בפסק הדין כי במצב הדברים הרגיל העונש שהושת על המערער לא היה מצדיק התערבות, אך בשל נסיבותיו חריגות של המערער (אב יחידני המגדל</w:t>
      </w:r>
      <w:r w:rsidR="00C819FC">
        <w:rPr>
          <w:rFonts w:ascii="David" w:hAnsi="David" w:cs="David" w:hint="cs"/>
          <w:sz w:val="24"/>
          <w:szCs w:val="24"/>
          <w:rtl/>
        </w:rPr>
        <w:t xml:space="preserve"> </w:t>
      </w:r>
      <w:r w:rsidR="00C819FC" w:rsidRPr="000A77E8">
        <w:rPr>
          <w:rFonts w:ascii="David" w:hAnsi="David" w:cs="David"/>
          <w:sz w:val="24"/>
          <w:szCs w:val="24"/>
          <w:rtl/>
        </w:rPr>
        <w:t>שלוש</w:t>
      </w:r>
      <w:r w:rsidR="00C819FC">
        <w:rPr>
          <w:rFonts w:ascii="David" w:hAnsi="David" w:cs="David" w:hint="cs"/>
          <w:sz w:val="24"/>
          <w:szCs w:val="24"/>
          <w:rtl/>
        </w:rPr>
        <w:t>ה</w:t>
      </w:r>
      <w:r w:rsidR="00C819FC" w:rsidRPr="000A77E8">
        <w:rPr>
          <w:rFonts w:ascii="David" w:hAnsi="David" w:cs="David"/>
          <w:sz w:val="24"/>
          <w:szCs w:val="24"/>
          <w:rtl/>
        </w:rPr>
        <w:t xml:space="preserve"> קטינים ונגמל מיוזמתו מסמים), נמצא כי שיקולי ההרתעה והגמול נדחים מפני שיקולים אחרים לצד הליכי השיקום המשמעותיים שעבר המערער. </w:t>
      </w:r>
    </w:p>
    <w:p w:rsidR="00C819FC" w:rsidRPr="000A77E8" w:rsidRDefault="00FC7553" w:rsidP="00C819FC">
      <w:pPr>
        <w:pStyle w:val="ListParagraph"/>
        <w:numPr>
          <w:ilvl w:val="0"/>
          <w:numId w:val="1"/>
        </w:numPr>
        <w:spacing w:line="360" w:lineRule="auto"/>
        <w:ind w:left="283" w:right="-284" w:hanging="709"/>
        <w:jc w:val="both"/>
        <w:rPr>
          <w:rFonts w:ascii="Miriam" w:hAnsi="Miriam" w:cs="Miriam"/>
          <w:sz w:val="24"/>
          <w:szCs w:val="24"/>
          <w:rtl/>
        </w:rPr>
      </w:pPr>
      <w:hyperlink r:id="rId31" w:history="1">
        <w:r w:rsidRPr="00FC7553">
          <w:rPr>
            <w:rFonts w:ascii="David" w:hAnsi="David" w:cs="David"/>
            <w:color w:val="0000FF"/>
            <w:sz w:val="24"/>
            <w:szCs w:val="24"/>
            <w:u w:val="single"/>
            <w:rtl/>
          </w:rPr>
          <w:t>רע"פ 3287/21</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זארע עתמין נ' מדינת ישראל</w:t>
      </w:r>
      <w:r w:rsidR="00C819FC" w:rsidRPr="000A77E8">
        <w:rPr>
          <w:rFonts w:ascii="David" w:hAnsi="David" w:cs="David"/>
          <w:sz w:val="24"/>
          <w:szCs w:val="24"/>
          <w:u w:val="single"/>
          <w:rtl/>
        </w:rPr>
        <w:t xml:space="preserve"> (נבו 12.05.2021)</w:t>
      </w:r>
      <w:r w:rsidR="00C819FC" w:rsidRPr="000A77E8">
        <w:rPr>
          <w:rFonts w:ascii="David" w:hAnsi="David" w:cs="David"/>
          <w:sz w:val="24"/>
          <w:szCs w:val="24"/>
          <w:rtl/>
        </w:rPr>
        <w:t xml:space="preserve"> - המבקש נדון בבית משפט השלום  </w:t>
      </w:r>
      <w:r w:rsidR="00C819FC" w:rsidRPr="00A52791">
        <w:rPr>
          <w:rFonts w:ascii="David" w:hAnsi="David" w:cs="David"/>
          <w:b/>
          <w:bCs/>
          <w:sz w:val="24"/>
          <w:szCs w:val="24"/>
          <w:rtl/>
        </w:rPr>
        <w:t>ל-9 חודשי מאסר לריצוי בעבודת שירות,</w:t>
      </w:r>
      <w:r w:rsidR="00C819FC" w:rsidRPr="000A77E8">
        <w:rPr>
          <w:rFonts w:ascii="David" w:hAnsi="David" w:cs="David"/>
          <w:color w:val="FF0000"/>
          <w:sz w:val="24"/>
          <w:szCs w:val="24"/>
          <w:rtl/>
        </w:rPr>
        <w:t xml:space="preserve"> </w:t>
      </w:r>
      <w:r w:rsidR="00C819FC" w:rsidRPr="00A52791">
        <w:rPr>
          <w:rFonts w:ascii="David" w:hAnsi="David" w:cs="David"/>
          <w:b/>
          <w:bCs/>
          <w:sz w:val="24"/>
          <w:szCs w:val="24"/>
          <w:rtl/>
        </w:rPr>
        <w:t>קנס בסך 25,000 ₪</w:t>
      </w:r>
      <w:r w:rsidR="00C819FC" w:rsidRPr="000A77E8">
        <w:rPr>
          <w:rFonts w:ascii="David" w:hAnsi="David" w:cs="David"/>
          <w:sz w:val="24"/>
          <w:szCs w:val="24"/>
          <w:rtl/>
        </w:rPr>
        <w:t xml:space="preserve"> ועונשים נלווים, לאחר שהורשע על פי הודאתו בעבירות של ייצור, הכנה, הפקת סם מסוכן והחזקת סם מסוכן שלא לצריכה עצמית. המבקש גידל עציצי קנבוס בחממה, תקופה של כשלושה חודשים. נתפסו אצלו </w:t>
      </w:r>
      <w:r w:rsidR="00C819FC" w:rsidRPr="000A77E8">
        <w:rPr>
          <w:rFonts w:ascii="David" w:hAnsi="David" w:cs="David"/>
          <w:b/>
          <w:bCs/>
          <w:sz w:val="24"/>
          <w:szCs w:val="24"/>
          <w:rtl/>
        </w:rPr>
        <w:t>407</w:t>
      </w:r>
      <w:r w:rsidR="00C819FC" w:rsidRPr="000A77E8">
        <w:rPr>
          <w:rFonts w:ascii="David" w:hAnsi="David" w:cs="David"/>
          <w:sz w:val="24"/>
          <w:szCs w:val="24"/>
          <w:rtl/>
        </w:rPr>
        <w:t xml:space="preserve"> שתילי סם במשקל כולל של </w:t>
      </w:r>
      <w:r w:rsidR="00C819FC" w:rsidRPr="000A77E8">
        <w:rPr>
          <w:rFonts w:ascii="David" w:hAnsi="David" w:cs="David"/>
          <w:b/>
          <w:bCs/>
          <w:sz w:val="24"/>
          <w:szCs w:val="24"/>
          <w:rtl/>
        </w:rPr>
        <w:t>57.4</w:t>
      </w:r>
      <w:r w:rsidR="00C819FC" w:rsidRPr="000A77E8">
        <w:rPr>
          <w:rFonts w:ascii="David" w:hAnsi="David" w:cs="David"/>
          <w:sz w:val="24"/>
          <w:szCs w:val="24"/>
          <w:rtl/>
        </w:rPr>
        <w:t xml:space="preserve"> ק"ג. ערעור המדינה על קולת העונש התקבל. </w:t>
      </w:r>
      <w:r w:rsidR="00C819FC" w:rsidRPr="000A77E8">
        <w:rPr>
          <w:rFonts w:ascii="David" w:hAnsi="David" w:cs="David"/>
          <w:b/>
          <w:bCs/>
          <w:sz w:val="24"/>
          <w:szCs w:val="24"/>
          <w:rtl/>
        </w:rPr>
        <w:t>בית המשפט המחוזי קבע מתחם עונש שבין 24 – 48 חודשי מאסר,</w:t>
      </w:r>
      <w:r w:rsidR="00C819FC" w:rsidRPr="000A77E8">
        <w:rPr>
          <w:rFonts w:ascii="David" w:hAnsi="David" w:cs="David"/>
          <w:sz w:val="24"/>
          <w:szCs w:val="24"/>
          <w:rtl/>
        </w:rPr>
        <w:t xml:space="preserve"> אך היות וערכאת הערעור אינה ממצה את הדין, העמיד בית המשפט המחוזי את עונש המאסר בפועל על </w:t>
      </w:r>
      <w:r w:rsidR="00C819FC" w:rsidRPr="000A77E8">
        <w:rPr>
          <w:rFonts w:ascii="David" w:hAnsi="David" w:cs="David"/>
          <w:b/>
          <w:bCs/>
          <w:sz w:val="24"/>
          <w:szCs w:val="24"/>
          <w:rtl/>
        </w:rPr>
        <w:t>20 חודשים</w:t>
      </w:r>
      <w:r w:rsidR="00C819FC" w:rsidRPr="000A77E8">
        <w:rPr>
          <w:rFonts w:ascii="David" w:hAnsi="David" w:cs="David"/>
          <w:sz w:val="24"/>
          <w:szCs w:val="24"/>
          <w:rtl/>
        </w:rPr>
        <w:t xml:space="preserve"> והפחית את הקנס הכספי ל-</w:t>
      </w:r>
      <w:r w:rsidR="00C819FC" w:rsidRPr="000A77E8">
        <w:rPr>
          <w:rFonts w:ascii="David" w:hAnsi="David" w:cs="David"/>
          <w:b/>
          <w:bCs/>
          <w:sz w:val="24"/>
          <w:szCs w:val="24"/>
          <w:rtl/>
        </w:rPr>
        <w:t>5,000 ₪.</w:t>
      </w:r>
      <w:r w:rsidR="00C819FC" w:rsidRPr="000A77E8">
        <w:rPr>
          <w:rFonts w:ascii="David" w:hAnsi="David" w:cs="David"/>
          <w:sz w:val="24"/>
          <w:szCs w:val="24"/>
          <w:rtl/>
        </w:rPr>
        <w:t xml:space="preserve"> בקשת רשות הערעור נדחתה ובית המשפט העליון אמר בין היתר כך: </w:t>
      </w:r>
      <w:r w:rsidR="00C819FC" w:rsidRPr="000A77E8">
        <w:rPr>
          <w:rFonts w:ascii="David" w:hAnsi="David" w:cs="David"/>
          <w:sz w:val="20"/>
          <w:szCs w:val="20"/>
          <w:rtl/>
        </w:rPr>
        <w:t>"</w:t>
      </w:r>
      <w:r w:rsidR="00C819FC" w:rsidRPr="000A77E8">
        <w:rPr>
          <w:rFonts w:ascii="Miriam" w:hAnsi="Miriam" w:cs="Miriam"/>
          <w:sz w:val="20"/>
          <w:szCs w:val="20"/>
          <w:rtl/>
        </w:rPr>
        <w:t>במקרה דנן, איני סבור כי העונש שנגזר על המבקש חמור כלל ועיקר – ודאי לא במידה המצדיקה מתן רשות ערעור. בית משפט זה שב והדגיש כי יש לנקוט בענישה מחמירה כלפי עבירות של ייצור והפקת סם מסוכן, על מנת להרתיע מעבריינים פוטנציאליים לעשות כן, ולגדוע את שרשרת הפצת הסם כבר מראשיתה...אומנם, יש מקום להתחשב בנסיבותיו האישיות של המבקש בעת גזירת עונשו. אולם, בית המשפט המחוזי הלך לקראתו כברת דרך עת חרג לקולא ממתחם העונש שקבע, והפחית מגובה הקנס שהוטל עליו לשלם".</w:t>
      </w:r>
    </w:p>
    <w:p w:rsidR="00C819FC" w:rsidRPr="000A77E8" w:rsidRDefault="00FC7553" w:rsidP="00C819FC">
      <w:pPr>
        <w:pStyle w:val="ListParagraph"/>
        <w:numPr>
          <w:ilvl w:val="0"/>
          <w:numId w:val="1"/>
        </w:numPr>
        <w:spacing w:line="360" w:lineRule="auto"/>
        <w:ind w:left="283" w:right="-284" w:hanging="709"/>
        <w:jc w:val="both"/>
        <w:rPr>
          <w:rFonts w:ascii="David" w:hAnsi="David" w:cs="David"/>
          <w:sz w:val="24"/>
          <w:szCs w:val="24"/>
          <w:rtl/>
        </w:rPr>
      </w:pPr>
      <w:hyperlink r:id="rId32" w:history="1">
        <w:r w:rsidRPr="00FC7553">
          <w:rPr>
            <w:rFonts w:ascii="David" w:hAnsi="David" w:cs="David"/>
            <w:color w:val="0000FF"/>
            <w:sz w:val="24"/>
            <w:szCs w:val="24"/>
            <w:u w:val="single"/>
            <w:rtl/>
          </w:rPr>
          <w:t>רע"פ 8095/17</w:t>
        </w:r>
      </w:hyperlink>
      <w:r w:rsidR="00C819FC" w:rsidRPr="000A77E8">
        <w:rPr>
          <w:rFonts w:ascii="David" w:hAnsi="David" w:cs="David"/>
          <w:sz w:val="24"/>
          <w:szCs w:val="24"/>
          <w:u w:val="single"/>
          <w:rtl/>
        </w:rPr>
        <w:t xml:space="preserve"> </w:t>
      </w:r>
      <w:r w:rsidR="00C819FC" w:rsidRPr="000A77E8">
        <w:rPr>
          <w:rFonts w:ascii="Miriam" w:hAnsi="Miriam" w:cs="Miriam"/>
          <w:sz w:val="20"/>
          <w:szCs w:val="20"/>
          <w:u w:val="single"/>
          <w:rtl/>
        </w:rPr>
        <w:t>סמואל סטרוסטה נ' מדינת ישראל</w:t>
      </w:r>
      <w:r w:rsidR="00C819FC" w:rsidRPr="000A77E8">
        <w:rPr>
          <w:rFonts w:ascii="David" w:hAnsi="David" w:cs="David"/>
          <w:sz w:val="24"/>
          <w:szCs w:val="24"/>
          <w:u w:val="single"/>
          <w:rtl/>
        </w:rPr>
        <w:t xml:space="preserve"> (נבו 26.10.2017)</w:t>
      </w:r>
      <w:r w:rsidR="00C819FC" w:rsidRPr="000A77E8">
        <w:rPr>
          <w:rFonts w:ascii="David" w:hAnsi="David" w:cs="David"/>
          <w:sz w:val="24"/>
          <w:szCs w:val="24"/>
          <w:rtl/>
        </w:rPr>
        <w:t xml:space="preserve"> - המבקש נדון בבית משפט השלום ל</w:t>
      </w:r>
      <w:r w:rsidR="00C819FC" w:rsidRPr="000A77E8">
        <w:rPr>
          <w:rFonts w:ascii="David" w:hAnsi="David" w:cs="David"/>
          <w:b/>
          <w:bCs/>
          <w:sz w:val="24"/>
          <w:szCs w:val="24"/>
          <w:rtl/>
        </w:rPr>
        <w:t>-16 חודשי מאסר בפועל</w:t>
      </w:r>
      <w:r w:rsidR="00C819FC" w:rsidRPr="000A77E8">
        <w:rPr>
          <w:rFonts w:ascii="David" w:hAnsi="David" w:cs="David"/>
          <w:sz w:val="24"/>
          <w:szCs w:val="24"/>
          <w:rtl/>
        </w:rPr>
        <w:t xml:space="preserve">, קנס בסך </w:t>
      </w:r>
      <w:r w:rsidR="00C819FC" w:rsidRPr="000A77E8">
        <w:rPr>
          <w:rFonts w:ascii="David" w:hAnsi="David" w:cs="David"/>
          <w:b/>
          <w:bCs/>
          <w:sz w:val="24"/>
          <w:szCs w:val="24"/>
          <w:rtl/>
        </w:rPr>
        <w:t xml:space="preserve">3,000 ₪ </w:t>
      </w:r>
      <w:r w:rsidR="00C819FC" w:rsidRPr="000A77E8">
        <w:rPr>
          <w:rFonts w:ascii="David" w:hAnsi="David" w:cs="David"/>
          <w:sz w:val="24"/>
          <w:szCs w:val="24"/>
          <w:rtl/>
        </w:rPr>
        <w:t>ועונשים נלווים, לאחר שהורשע על פי הודאתו בעבירות של החזקת סם מסוכן שלא לשימוש עצמי, יצור, הכנה והפקת סם מסוכן והחזקת כלים המשמשים להכנתו. המבקש החזיק בביתו עציצי קנבוס במשקל כולל של כ-</w:t>
      </w:r>
      <w:r w:rsidR="00C819FC" w:rsidRPr="000A77E8">
        <w:rPr>
          <w:rFonts w:ascii="David" w:hAnsi="David" w:cs="David"/>
          <w:b/>
          <w:bCs/>
          <w:sz w:val="24"/>
          <w:szCs w:val="24"/>
          <w:rtl/>
        </w:rPr>
        <w:t>53 ק"ג</w:t>
      </w:r>
      <w:r w:rsidR="00C819FC" w:rsidRPr="000A77E8">
        <w:rPr>
          <w:rFonts w:ascii="David" w:hAnsi="David" w:cs="David"/>
          <w:sz w:val="24"/>
          <w:szCs w:val="24"/>
          <w:rtl/>
        </w:rPr>
        <w:t xml:space="preserve"> וכן כלים ומכשירים המשמשים לגידול סמים. בית משפט השלום קבע מתחם עונש הולם שבין</w:t>
      </w:r>
      <w:r w:rsidR="00C819FC" w:rsidRPr="000A77E8">
        <w:rPr>
          <w:rFonts w:ascii="David" w:hAnsi="David" w:cs="David"/>
          <w:b/>
          <w:bCs/>
          <w:sz w:val="24"/>
          <w:szCs w:val="24"/>
          <w:rtl/>
        </w:rPr>
        <w:t xml:space="preserve"> 20 - 32 חודשי מאסר בפועל</w:t>
      </w:r>
      <w:r w:rsidR="00C819FC" w:rsidRPr="000A77E8">
        <w:rPr>
          <w:rFonts w:ascii="David" w:hAnsi="David" w:cs="David"/>
          <w:sz w:val="24"/>
          <w:szCs w:val="24"/>
          <w:rtl/>
        </w:rPr>
        <w:t xml:space="preserve">. בהמשך, בשקילת האפשרות לחריגה מהמתחם, התייחס להליך השיקומי הארוך והמוצלח שעבר המבקש, אשר סבל מהתמכרות ארוכת שנים לקנבוס, ולהיותו אדם בוגר בן 45 שנה ללא עבר פלילי, וחרג מהמתחם לקולא במידה מוגבלת, תוך השתת עונש מאסר לריצוי בפועל אשר משכו ייתן ביטוי לעיקרון ההלימה. ערעור שהגיש המבקש לבית המשפט המחוזי על חומרת העונש, נדחה. בית המשפט המחוזי קבע כי צדק בית משפט השלום בכך שלא חרג באופן קיצוני ממתחם העונש ההולם, עד כדי אי הטלת מאסר בפועל על המבקש, נוכח הכמויות הגדולות של הסם. </w:t>
      </w:r>
    </w:p>
    <w:p w:rsidR="00C819FC" w:rsidRPr="000A77E8" w:rsidRDefault="00C819FC" w:rsidP="00C819FC">
      <w:pPr>
        <w:pStyle w:val="ListParagraph"/>
        <w:spacing w:line="360" w:lineRule="auto"/>
        <w:ind w:left="283" w:right="-284"/>
        <w:jc w:val="both"/>
        <w:rPr>
          <w:rFonts w:ascii="Miriam" w:hAnsi="Miriam" w:cs="Miriam"/>
          <w:sz w:val="24"/>
          <w:szCs w:val="24"/>
          <w:rtl/>
        </w:rPr>
      </w:pPr>
      <w:r w:rsidRPr="000A77E8">
        <w:rPr>
          <w:rFonts w:ascii="David" w:hAnsi="David" w:cs="David"/>
          <w:sz w:val="24"/>
          <w:szCs w:val="24"/>
          <w:rtl/>
        </w:rPr>
        <w:t xml:space="preserve">בית המשפט העליון דחה את בקשת רשות הערעור ואמר בין היתר את הדברים הבאים: </w:t>
      </w:r>
      <w:r w:rsidRPr="000A77E8">
        <w:rPr>
          <w:rFonts w:ascii="David" w:hAnsi="David" w:cs="David"/>
          <w:sz w:val="20"/>
          <w:szCs w:val="20"/>
          <w:rtl/>
        </w:rPr>
        <w:t>"</w:t>
      </w:r>
      <w:r w:rsidRPr="000A77E8">
        <w:rPr>
          <w:rFonts w:ascii="Miriam" w:hAnsi="Miriam" w:cs="Miriam"/>
          <w:sz w:val="20"/>
          <w:szCs w:val="20"/>
          <w:rtl/>
        </w:rPr>
        <w:t xml:space="preserve">במקרה דנן, מצאו הערכאות הקודמות להתחשב בשיקולי השיקום בעניינו של המבקש, כמו גם בנסיבותיו האישיות המיוחדות, </w:t>
      </w:r>
      <w:r w:rsidRPr="000A77E8">
        <w:rPr>
          <w:rFonts w:ascii="Miriam" w:hAnsi="Miriam" w:cs="Miriam"/>
          <w:sz w:val="20"/>
          <w:szCs w:val="20"/>
          <w:u w:val="single"/>
          <w:rtl/>
        </w:rPr>
        <w:t xml:space="preserve">אך לא סברו, בצדק, כי החריגה ממתחם הענישה שנקבע בעניינו, מובילה לפטור מלא מעונש של מאסר לריצוי בפועל. </w:t>
      </w:r>
      <w:r w:rsidRPr="000A77E8">
        <w:rPr>
          <w:rFonts w:ascii="Miriam" w:hAnsi="Miriam" w:cs="Miriam"/>
          <w:sz w:val="20"/>
          <w:szCs w:val="20"/>
          <w:rtl/>
        </w:rPr>
        <w:t>כאמור, אף אני סבור כי אין בהליך השיקומי המוצלח בו מצוי המבקש, כדי להצדיק סטייה לקולה ממתחם הענישה, עד כדי ביטול עונש המאסר לריצוי בפועל שהושת עליו, להבדיל מהתחשבות בשיקול זה לצורך הקלה במשך תקופת המאסר, כפי שאכן נעשה</w:t>
      </w:r>
      <w:r w:rsidRPr="000A77E8">
        <w:rPr>
          <w:rFonts w:ascii="Miriam" w:hAnsi="Miriam" w:cs="Miriam"/>
          <w:sz w:val="20"/>
          <w:szCs w:val="20"/>
        </w:rPr>
        <w:t>."</w:t>
      </w:r>
    </w:p>
    <w:p w:rsidR="00C819FC" w:rsidRPr="00A52791" w:rsidRDefault="00C819FC" w:rsidP="00C819FC">
      <w:pPr>
        <w:pStyle w:val="ListParagraph"/>
        <w:spacing w:line="360" w:lineRule="auto"/>
        <w:ind w:left="283" w:right="-284"/>
        <w:jc w:val="both"/>
        <w:rPr>
          <w:rFonts w:ascii="David" w:hAnsi="David" w:cs="David"/>
          <w:sz w:val="24"/>
          <w:szCs w:val="24"/>
          <w:rtl/>
        </w:rPr>
      </w:pPr>
      <w:r w:rsidRPr="00A52791">
        <w:rPr>
          <w:rFonts w:ascii="David" w:hAnsi="David" w:cs="David"/>
          <w:sz w:val="24"/>
          <w:szCs w:val="24"/>
          <w:u w:val="single"/>
          <w:rtl/>
        </w:rPr>
        <w:t>מתחם העונש ההולם</w:t>
      </w:r>
      <w:r w:rsidRPr="00A52791">
        <w:rPr>
          <w:rFonts w:ascii="David" w:hAnsi="David" w:cs="David"/>
          <w:sz w:val="24"/>
          <w:szCs w:val="24"/>
          <w:rtl/>
        </w:rPr>
        <w:t>:</w:t>
      </w:r>
    </w:p>
    <w:p w:rsidR="00C819FC" w:rsidRPr="00A52791"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A52791">
        <w:rPr>
          <w:rFonts w:ascii="David" w:hAnsi="David" w:cs="David"/>
          <w:sz w:val="24"/>
          <w:szCs w:val="24"/>
          <w:rtl/>
        </w:rPr>
        <w:t>בשים לב לערכים המוגנים שנפגעו, מידת הפגיעה בה</w:t>
      </w:r>
      <w:r>
        <w:rPr>
          <w:rFonts w:ascii="David" w:hAnsi="David" w:cs="David"/>
          <w:sz w:val="24"/>
          <w:szCs w:val="24"/>
          <w:rtl/>
        </w:rPr>
        <w:t>ם, הנסיבות הקשורות בביצוע העביר</w:t>
      </w:r>
      <w:r>
        <w:rPr>
          <w:rFonts w:ascii="David" w:hAnsi="David" w:cs="David" w:hint="cs"/>
          <w:sz w:val="24"/>
          <w:szCs w:val="24"/>
          <w:rtl/>
        </w:rPr>
        <w:t>ות,</w:t>
      </w:r>
      <w:r w:rsidRPr="00A52791">
        <w:rPr>
          <w:rFonts w:ascii="David" w:hAnsi="David" w:cs="David" w:hint="cs"/>
          <w:sz w:val="24"/>
          <w:szCs w:val="24"/>
          <w:rtl/>
        </w:rPr>
        <w:t xml:space="preserve"> בין היתר כמות השתילים ומשקל הסם</w:t>
      </w:r>
      <w:r w:rsidRPr="00A52791">
        <w:rPr>
          <w:rFonts w:ascii="David" w:hAnsi="David" w:cs="David"/>
          <w:sz w:val="24"/>
          <w:szCs w:val="24"/>
          <w:rtl/>
        </w:rPr>
        <w:t xml:space="preserve"> ו</w:t>
      </w:r>
      <w:r>
        <w:rPr>
          <w:rFonts w:ascii="David" w:hAnsi="David" w:cs="David" w:hint="cs"/>
          <w:sz w:val="24"/>
          <w:szCs w:val="24"/>
          <w:rtl/>
        </w:rPr>
        <w:t>כן ב</w:t>
      </w:r>
      <w:r w:rsidRPr="00A52791">
        <w:rPr>
          <w:rFonts w:ascii="David" w:hAnsi="David" w:cs="David"/>
          <w:sz w:val="24"/>
          <w:szCs w:val="24"/>
          <w:rtl/>
        </w:rPr>
        <w:t xml:space="preserve">מדיניות הענישה הנוהגת, מתחם העונש ההולם נע בין </w:t>
      </w:r>
      <w:r>
        <w:rPr>
          <w:rFonts w:ascii="David" w:hAnsi="David" w:cs="David" w:hint="cs"/>
          <w:b/>
          <w:bCs/>
          <w:sz w:val="24"/>
          <w:szCs w:val="24"/>
          <w:rtl/>
        </w:rPr>
        <w:t>26</w:t>
      </w:r>
      <w:r w:rsidRPr="00A52791">
        <w:rPr>
          <w:rFonts w:ascii="David" w:hAnsi="David" w:cs="David"/>
          <w:b/>
          <w:bCs/>
          <w:sz w:val="24"/>
          <w:szCs w:val="24"/>
          <w:rtl/>
        </w:rPr>
        <w:t>- 48 חודשי מאסר</w:t>
      </w:r>
      <w:r w:rsidRPr="00A52791">
        <w:rPr>
          <w:rFonts w:ascii="David" w:hAnsi="David" w:cs="David"/>
          <w:sz w:val="24"/>
          <w:szCs w:val="24"/>
          <w:rtl/>
        </w:rPr>
        <w:t xml:space="preserve">. </w:t>
      </w:r>
    </w:p>
    <w:p w:rsidR="00C819FC" w:rsidRDefault="00C819FC" w:rsidP="00C819FC">
      <w:pPr>
        <w:pStyle w:val="ListParagraph"/>
        <w:spacing w:line="360" w:lineRule="auto"/>
        <w:ind w:left="283" w:right="-284"/>
        <w:jc w:val="both"/>
        <w:rPr>
          <w:rFonts w:ascii="David" w:hAnsi="David" w:cs="David"/>
          <w:sz w:val="24"/>
          <w:szCs w:val="24"/>
          <w:u w:val="single"/>
          <w:rtl/>
        </w:rPr>
      </w:pPr>
    </w:p>
    <w:p w:rsidR="00C819FC" w:rsidRDefault="00C819FC" w:rsidP="00C819FC">
      <w:pPr>
        <w:pStyle w:val="ListParagraph"/>
        <w:spacing w:line="360" w:lineRule="auto"/>
        <w:ind w:left="283" w:right="-284"/>
        <w:jc w:val="both"/>
        <w:rPr>
          <w:rFonts w:ascii="David" w:hAnsi="David" w:cs="David"/>
          <w:sz w:val="24"/>
          <w:szCs w:val="24"/>
          <w:u w:val="single"/>
          <w:rtl/>
        </w:rPr>
      </w:pPr>
    </w:p>
    <w:p w:rsidR="00C819FC" w:rsidRPr="00A52791" w:rsidRDefault="00C819FC" w:rsidP="00C819FC">
      <w:pPr>
        <w:pStyle w:val="ListParagraph"/>
        <w:spacing w:line="360" w:lineRule="auto"/>
        <w:ind w:left="283" w:right="-284"/>
        <w:jc w:val="both"/>
        <w:rPr>
          <w:rFonts w:ascii="David" w:hAnsi="David" w:cs="David"/>
          <w:sz w:val="24"/>
          <w:szCs w:val="24"/>
          <w:u w:val="single"/>
          <w:rtl/>
        </w:rPr>
      </w:pPr>
      <w:r w:rsidRPr="00A52791">
        <w:rPr>
          <w:rFonts w:ascii="David" w:hAnsi="David" w:cs="David"/>
          <w:sz w:val="24"/>
          <w:szCs w:val="24"/>
          <w:u w:val="single"/>
          <w:rtl/>
        </w:rPr>
        <w:t>העונש בתוך המתחם</w:t>
      </w:r>
    </w:p>
    <w:p w:rsidR="00C819FC" w:rsidRPr="00A52791"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A52791">
        <w:rPr>
          <w:rFonts w:ascii="David" w:hAnsi="David" w:cs="David"/>
          <w:sz w:val="24"/>
          <w:szCs w:val="24"/>
          <w:rtl/>
        </w:rPr>
        <w:t xml:space="preserve">כאמור </w:t>
      </w:r>
      <w:hyperlink r:id="rId33" w:history="1">
        <w:r w:rsidR="001E2AE8" w:rsidRPr="001E2AE8">
          <w:rPr>
            <w:rStyle w:val="Hyperlink"/>
            <w:rFonts w:ascii="David" w:hAnsi="David" w:cs="David"/>
            <w:color w:val="0000FF"/>
            <w:sz w:val="24"/>
            <w:szCs w:val="24"/>
            <w:rtl/>
          </w:rPr>
          <w:t>בסעיף 40יא</w:t>
        </w:r>
      </w:hyperlink>
      <w:r w:rsidRPr="00A52791">
        <w:rPr>
          <w:rFonts w:ascii="David" w:hAnsi="David" w:cs="David"/>
          <w:sz w:val="24"/>
          <w:szCs w:val="24"/>
          <w:rtl/>
        </w:rPr>
        <w:t xml:space="preserve"> ל</w:t>
      </w:r>
      <w:hyperlink r:id="rId34" w:history="1">
        <w:r w:rsidR="00FC7553" w:rsidRPr="00FC7553">
          <w:rPr>
            <w:rFonts w:ascii="David" w:hAnsi="David" w:cs="David"/>
            <w:color w:val="0000FF"/>
            <w:sz w:val="24"/>
            <w:szCs w:val="24"/>
            <w:u w:val="single"/>
            <w:rtl/>
          </w:rPr>
          <w:t>חוק העונשין</w:t>
        </w:r>
      </w:hyperlink>
      <w:r w:rsidRPr="00A52791">
        <w:rPr>
          <w:rFonts w:ascii="David" w:hAnsi="David" w:cs="David"/>
          <w:sz w:val="24"/>
          <w:szCs w:val="24"/>
          <w:rtl/>
        </w:rPr>
        <w:t xml:space="preserve">, נתתי דעתי לנסיבות הבאות: אי לקיחת האחריות לאורך כל ההליך והעדר החרטה. הגם שאין לזקוף לחובתו של הנאשם את כפירתו באשמה ואת העובדה שבחר לנהל את משפטו, כאמור </w:t>
      </w:r>
      <w:hyperlink r:id="rId35" w:history="1">
        <w:r w:rsidR="001E2AE8" w:rsidRPr="001E2AE8">
          <w:rPr>
            <w:rStyle w:val="Hyperlink"/>
            <w:rFonts w:ascii="David" w:hAnsi="David" w:cs="David"/>
            <w:color w:val="0000FF"/>
            <w:sz w:val="24"/>
            <w:szCs w:val="24"/>
            <w:rtl/>
          </w:rPr>
          <w:t>בסעיף 40יא(6)</w:t>
        </w:r>
      </w:hyperlink>
      <w:r w:rsidRPr="00A52791">
        <w:rPr>
          <w:rFonts w:ascii="David" w:hAnsi="David" w:cs="David"/>
          <w:sz w:val="24"/>
          <w:szCs w:val="24"/>
          <w:rtl/>
        </w:rPr>
        <w:t xml:space="preserve"> ל</w:t>
      </w:r>
      <w:hyperlink r:id="rId36" w:history="1">
        <w:r w:rsidR="00FC7553" w:rsidRPr="00FC7553">
          <w:rPr>
            <w:rFonts w:ascii="David" w:hAnsi="David" w:cs="David"/>
            <w:color w:val="0000FF"/>
            <w:sz w:val="24"/>
            <w:szCs w:val="24"/>
            <w:u w:val="single"/>
            <w:rtl/>
          </w:rPr>
          <w:t>חוק העונשין</w:t>
        </w:r>
      </w:hyperlink>
      <w:r w:rsidRPr="00A52791">
        <w:rPr>
          <w:rFonts w:ascii="David" w:hAnsi="David" w:cs="David"/>
          <w:sz w:val="24"/>
          <w:szCs w:val="24"/>
          <w:rtl/>
        </w:rPr>
        <w:t xml:space="preserve">, אין הוא זכאי להקלה בעונש השמורה לנאשם שמודה, נוטל אחריות ומביע חרטה על מעשיו ובכך חוסך זמן שיפוטי יקר. </w:t>
      </w:r>
      <w:r w:rsidRPr="00A52791">
        <w:rPr>
          <w:rFonts w:ascii="David" w:hAnsi="David" w:cs="David" w:hint="cs"/>
          <w:sz w:val="24"/>
          <w:szCs w:val="24"/>
          <w:rtl/>
        </w:rPr>
        <w:t>כן שקלתי את עברו הפלילי, הגם שמדובר בעבר שאינו בעבירות סמים והוא ישן ביותר.</w:t>
      </w:r>
    </w:p>
    <w:p w:rsidR="00C819FC" w:rsidRPr="00A52791" w:rsidRDefault="00C819FC" w:rsidP="00C819FC">
      <w:pPr>
        <w:pStyle w:val="ListParagraph"/>
        <w:numPr>
          <w:ilvl w:val="0"/>
          <w:numId w:val="1"/>
        </w:numPr>
        <w:spacing w:line="360" w:lineRule="auto"/>
        <w:ind w:left="283" w:right="-284" w:hanging="709"/>
        <w:jc w:val="both"/>
        <w:rPr>
          <w:rFonts w:ascii="David" w:hAnsi="David" w:cs="David"/>
          <w:sz w:val="24"/>
          <w:szCs w:val="24"/>
          <w:rtl/>
        </w:rPr>
      </w:pPr>
      <w:r w:rsidRPr="00A52791">
        <w:rPr>
          <w:rFonts w:ascii="David" w:hAnsi="David" w:cs="David"/>
          <w:sz w:val="24"/>
          <w:szCs w:val="24"/>
          <w:rtl/>
        </w:rPr>
        <w:t xml:space="preserve">לקולה שקלתי את נסיבותיו חייו הקשות של הנאשם, הפגיעה של העונש בנאשם, במשפחתו, בילדיו הקטינים התלויים בו כמפרנס יחיד. כמו כן, נתתי את דעתי גם למאמצי הנאשם לגמילה מסמים, </w:t>
      </w:r>
      <w:r w:rsidRPr="00A52791">
        <w:rPr>
          <w:rFonts w:ascii="David" w:hAnsi="David" w:cs="David" w:hint="cs"/>
          <w:sz w:val="24"/>
          <w:szCs w:val="24"/>
          <w:rtl/>
        </w:rPr>
        <w:t xml:space="preserve">שיתוף הפעולה עם היחידה להתמכרויות, </w:t>
      </w:r>
      <w:r w:rsidRPr="00A52791">
        <w:rPr>
          <w:rFonts w:ascii="David" w:hAnsi="David" w:cs="David"/>
          <w:sz w:val="24"/>
          <w:szCs w:val="24"/>
          <w:rtl/>
        </w:rPr>
        <w:t xml:space="preserve">מסירת בדיקות </w:t>
      </w:r>
      <w:r>
        <w:rPr>
          <w:rFonts w:ascii="David" w:hAnsi="David" w:cs="David" w:hint="cs"/>
          <w:sz w:val="24"/>
          <w:szCs w:val="24"/>
          <w:rtl/>
        </w:rPr>
        <w:t>נקיות משרידי סם</w:t>
      </w:r>
      <w:r w:rsidRPr="00A52791">
        <w:rPr>
          <w:rFonts w:ascii="David" w:hAnsi="David" w:cs="David" w:hint="cs"/>
          <w:sz w:val="24"/>
          <w:szCs w:val="24"/>
          <w:rtl/>
        </w:rPr>
        <w:t>, ו</w:t>
      </w:r>
      <w:r w:rsidRPr="00A52791">
        <w:rPr>
          <w:rFonts w:ascii="David" w:hAnsi="David" w:cs="David"/>
          <w:sz w:val="24"/>
          <w:szCs w:val="24"/>
          <w:rtl/>
        </w:rPr>
        <w:t>השתלבותו בקורסים מקצועיים ובעבודה מסודרת ויציבה.</w:t>
      </w:r>
    </w:p>
    <w:p w:rsidR="00C819FC" w:rsidRPr="00A52791" w:rsidRDefault="00C819FC" w:rsidP="00C819FC">
      <w:pPr>
        <w:pStyle w:val="ListParagraph"/>
        <w:spacing w:line="360" w:lineRule="auto"/>
        <w:ind w:left="283" w:right="-284"/>
        <w:jc w:val="both"/>
        <w:rPr>
          <w:rFonts w:ascii="David" w:hAnsi="David" w:cs="David"/>
          <w:sz w:val="24"/>
          <w:szCs w:val="24"/>
          <w:u w:val="single"/>
          <w:rtl/>
        </w:rPr>
      </w:pPr>
      <w:r w:rsidRPr="00A52791">
        <w:rPr>
          <w:rFonts w:ascii="David" w:hAnsi="David" w:cs="David"/>
          <w:sz w:val="24"/>
          <w:szCs w:val="24"/>
          <w:u w:val="single"/>
          <w:rtl/>
        </w:rPr>
        <w:t>חריגה ממתחם העונש ההולם</w:t>
      </w:r>
    </w:p>
    <w:p w:rsidR="00C819FC" w:rsidRPr="00A52791" w:rsidRDefault="001E2AE8" w:rsidP="00C819FC">
      <w:pPr>
        <w:pStyle w:val="ListParagraph"/>
        <w:numPr>
          <w:ilvl w:val="0"/>
          <w:numId w:val="1"/>
        </w:numPr>
        <w:spacing w:line="360" w:lineRule="auto"/>
        <w:ind w:left="283" w:right="-284" w:hanging="709"/>
        <w:jc w:val="both"/>
        <w:rPr>
          <w:rFonts w:ascii="Miriam" w:hAnsi="Miriam" w:cs="Miriam"/>
          <w:color w:val="000000"/>
          <w:sz w:val="20"/>
          <w:szCs w:val="20"/>
          <w:shd w:val="clear" w:color="auto" w:fill="FFFFFF"/>
          <w:rtl/>
        </w:rPr>
      </w:pPr>
      <w:hyperlink r:id="rId37" w:history="1">
        <w:r w:rsidRPr="001E2AE8">
          <w:rPr>
            <w:rStyle w:val="Hyperlink"/>
            <w:rFonts w:ascii="David" w:hAnsi="David" w:cs="David"/>
            <w:color w:val="0000FF"/>
            <w:sz w:val="24"/>
            <w:szCs w:val="24"/>
            <w:shd w:val="clear" w:color="auto" w:fill="FFFFFF"/>
            <w:rtl/>
          </w:rPr>
          <w:t>סעיף 40ד</w:t>
        </w:r>
      </w:hyperlink>
      <w:r w:rsidR="00C819FC" w:rsidRPr="00A52791">
        <w:rPr>
          <w:rFonts w:ascii="David" w:hAnsi="David" w:cs="David"/>
          <w:color w:val="000000"/>
          <w:sz w:val="24"/>
          <w:szCs w:val="24"/>
          <w:shd w:val="clear" w:color="auto" w:fill="FFFFFF"/>
          <w:rtl/>
        </w:rPr>
        <w:t xml:space="preserve"> ל</w:t>
      </w:r>
      <w:hyperlink r:id="rId38" w:history="1">
        <w:r w:rsidR="00FC7553" w:rsidRPr="00FC7553">
          <w:rPr>
            <w:rFonts w:ascii="David" w:hAnsi="David" w:cs="David"/>
            <w:color w:val="0000FF"/>
            <w:sz w:val="24"/>
            <w:szCs w:val="24"/>
            <w:u w:val="single"/>
            <w:shd w:val="clear" w:color="auto" w:fill="FFFFFF"/>
            <w:rtl/>
          </w:rPr>
          <w:t>חוק העונשין</w:t>
        </w:r>
      </w:hyperlink>
      <w:r w:rsidR="00C819FC">
        <w:rPr>
          <w:rFonts w:ascii="David" w:hAnsi="David" w:cs="David" w:hint="cs"/>
          <w:color w:val="000000"/>
          <w:sz w:val="24"/>
          <w:szCs w:val="24"/>
          <w:shd w:val="clear" w:color="auto" w:fill="FFFFFF"/>
          <w:rtl/>
        </w:rPr>
        <w:t xml:space="preserve"> </w:t>
      </w:r>
      <w:r w:rsidR="00C819FC" w:rsidRPr="00A52791">
        <w:rPr>
          <w:rFonts w:ascii="David" w:hAnsi="David" w:cs="David"/>
          <w:color w:val="000000"/>
          <w:sz w:val="24"/>
          <w:szCs w:val="24"/>
          <w:shd w:val="clear" w:color="auto" w:fill="FFFFFF"/>
          <w:rtl/>
        </w:rPr>
        <w:t xml:space="preserve">מאפשר לבית המשפט לחרוג ממתחם העונש ההולם, אם מצא כי: </w:t>
      </w:r>
      <w:r w:rsidR="00C819FC" w:rsidRPr="00A52791">
        <w:rPr>
          <w:rFonts w:ascii="Miriam" w:hAnsi="Miriam" w:cs="Miriam"/>
          <w:color w:val="000000"/>
          <w:sz w:val="24"/>
          <w:szCs w:val="24"/>
          <w:shd w:val="clear" w:color="auto" w:fill="FFFFFF"/>
          <w:rtl/>
        </w:rPr>
        <w:t>"</w:t>
      </w:r>
      <w:r w:rsidR="00C819FC" w:rsidRPr="00A52791">
        <w:rPr>
          <w:rFonts w:ascii="Miriam" w:hAnsi="Miriam" w:cs="Miriam"/>
          <w:color w:val="000000"/>
          <w:sz w:val="20"/>
          <w:szCs w:val="20"/>
          <w:shd w:val="clear" w:color="auto" w:fill="FFFFFF"/>
          <w:rtl/>
        </w:rPr>
        <w:t xml:space="preserve">הנאשם השתקם או כי יש סיכוי של ממש שישתקם". </w:t>
      </w:r>
    </w:p>
    <w:p w:rsidR="00C819FC" w:rsidRPr="00A52791" w:rsidRDefault="00C819FC" w:rsidP="00C819FC">
      <w:pPr>
        <w:pStyle w:val="ListParagraph"/>
        <w:numPr>
          <w:ilvl w:val="0"/>
          <w:numId w:val="1"/>
        </w:numPr>
        <w:spacing w:line="360" w:lineRule="auto"/>
        <w:ind w:left="283" w:right="-284" w:hanging="709"/>
        <w:jc w:val="both"/>
        <w:rPr>
          <w:rFonts w:ascii="David" w:hAnsi="David" w:cs="David"/>
          <w:color w:val="000000"/>
          <w:sz w:val="24"/>
          <w:szCs w:val="24"/>
          <w:shd w:val="clear" w:color="auto" w:fill="FFFFFF"/>
        </w:rPr>
      </w:pPr>
      <w:r w:rsidRPr="00A52791">
        <w:rPr>
          <w:rFonts w:ascii="David" w:hAnsi="David" w:cs="David" w:hint="cs"/>
          <w:color w:val="000000"/>
          <w:sz w:val="24"/>
          <w:szCs w:val="24"/>
          <w:shd w:val="clear" w:color="auto" w:fill="FFFFFF"/>
          <w:rtl/>
        </w:rPr>
        <w:t xml:space="preserve">אני סבורה כי הנאשם עבר הליך שיקום מרשים ביותר. מדובר באדם שהיה מכור לסמים קשים, אשר מצא פרנסתו בין היתר בעבירות פליליות וניהל אורח חיים שולי. מאז המעצר, וכלל הנראה גם נוכח חזרתו בתשובה ובניית המשפחה, </w:t>
      </w:r>
      <w:r>
        <w:rPr>
          <w:rFonts w:ascii="David" w:hAnsi="David" w:cs="David" w:hint="cs"/>
          <w:color w:val="000000"/>
          <w:sz w:val="24"/>
          <w:szCs w:val="24"/>
          <w:shd w:val="clear" w:color="auto" w:fill="FFFFFF"/>
          <w:rtl/>
        </w:rPr>
        <w:t>עבר</w:t>
      </w:r>
      <w:r w:rsidRPr="00A52791">
        <w:rPr>
          <w:rFonts w:ascii="David" w:hAnsi="David" w:cs="David" w:hint="cs"/>
          <w:color w:val="000000"/>
          <w:sz w:val="24"/>
          <w:szCs w:val="24"/>
          <w:shd w:val="clear" w:color="auto" w:fill="FFFFFF"/>
          <w:rtl/>
        </w:rPr>
        <w:t xml:space="preserve"> הנאשם שינוי משמעותי בחייו. הוא נגמל מסמים, ולאורך תקופה של קרוב לשנה וחצי נתן בדיקות שתן נקיות משרידי סם. במהלך תקופה זו הוא עבר קורסים להעצמה אישית, כגון שליטה בכעסים, התנהלות כלכלית וכד', למד את מקצוע התקנת המצלמות, פתח עסק והחל לעבוד בו. </w:t>
      </w:r>
    </w:p>
    <w:p w:rsidR="00C819FC" w:rsidRPr="00A52791" w:rsidRDefault="00C819FC" w:rsidP="00C819FC">
      <w:pPr>
        <w:pStyle w:val="ListParagraph"/>
        <w:numPr>
          <w:ilvl w:val="0"/>
          <w:numId w:val="1"/>
        </w:numPr>
        <w:spacing w:line="360" w:lineRule="auto"/>
        <w:ind w:left="283" w:right="-284" w:hanging="709"/>
        <w:jc w:val="both"/>
        <w:rPr>
          <w:rFonts w:ascii="David" w:hAnsi="David" w:cs="David"/>
          <w:color w:val="000000"/>
          <w:sz w:val="24"/>
          <w:szCs w:val="24"/>
          <w:shd w:val="clear" w:color="auto" w:fill="FFFFFF"/>
        </w:rPr>
      </w:pPr>
      <w:r w:rsidRPr="00A52791">
        <w:rPr>
          <w:rFonts w:ascii="David" w:hAnsi="David" w:cs="David" w:hint="cs"/>
          <w:color w:val="000000"/>
          <w:sz w:val="24"/>
          <w:szCs w:val="24"/>
          <w:shd w:val="clear" w:color="auto" w:fill="FFFFFF"/>
          <w:rtl/>
        </w:rPr>
        <w:t xml:space="preserve">איני מתעלמת מהעובדה שהנאשם לא הודה בעבירות וגם לא קיבל עליו אחריות לאחר ההרשעה בפני שירות המבחן. גם איני מתעלמת מהעובדה ששלל נזקקות טיפולית, ולכן לא נבנתה לו תוכנית המשך. אלא שאמירותיו השוללות אחריות, אינן יכולות לאיין את מעשיו ואת הדרך השיקומית המרשימה שעבר, אשר מצדיקה לטעמי חריגה משמעותית ממתחם העונש ההולם. </w:t>
      </w:r>
    </w:p>
    <w:p w:rsidR="00C819FC" w:rsidRPr="00A52791" w:rsidRDefault="00C819FC" w:rsidP="00C819FC">
      <w:pPr>
        <w:pStyle w:val="ListParagraph"/>
        <w:numPr>
          <w:ilvl w:val="0"/>
          <w:numId w:val="1"/>
        </w:numPr>
        <w:spacing w:line="360" w:lineRule="auto"/>
        <w:ind w:left="283" w:right="-284" w:hanging="709"/>
        <w:jc w:val="both"/>
        <w:rPr>
          <w:rFonts w:ascii="David" w:hAnsi="David" w:cs="David"/>
          <w:color w:val="000000"/>
          <w:sz w:val="24"/>
          <w:szCs w:val="24"/>
          <w:shd w:val="clear" w:color="auto" w:fill="FFFFFF"/>
        </w:rPr>
      </w:pPr>
      <w:r w:rsidRPr="00A52791">
        <w:rPr>
          <w:rFonts w:ascii="David" w:hAnsi="David" w:cs="David" w:hint="cs"/>
          <w:color w:val="000000"/>
          <w:sz w:val="24"/>
          <w:szCs w:val="24"/>
          <w:shd w:val="clear" w:color="auto" w:fill="FFFFFF"/>
          <w:rtl/>
        </w:rPr>
        <w:t xml:space="preserve">על כן, </w:t>
      </w:r>
      <w:r w:rsidRPr="00A52791">
        <w:rPr>
          <w:rFonts w:ascii="David" w:hAnsi="David" w:cs="David"/>
          <w:color w:val="000000"/>
          <w:sz w:val="24"/>
          <w:szCs w:val="24"/>
          <w:shd w:val="clear" w:color="auto" w:fill="FFFFFF"/>
          <w:rtl/>
        </w:rPr>
        <w:t xml:space="preserve">בשים לב לצורך בענישה מחמירה ומרתיעה בעבירות </w:t>
      </w:r>
      <w:r w:rsidRPr="00A52791">
        <w:rPr>
          <w:rFonts w:ascii="David" w:hAnsi="David" w:cs="David" w:hint="cs"/>
          <w:color w:val="000000"/>
          <w:sz w:val="24"/>
          <w:szCs w:val="24"/>
          <w:shd w:val="clear" w:color="auto" w:fill="FFFFFF"/>
          <w:rtl/>
        </w:rPr>
        <w:t xml:space="preserve">מסוג זה והשמירה על האינטרס הציבורי, ומנגד הדרך השיקומית אותה עבר הנאשם, החלטתי לסטות ממתחם העונש ההולם באופן שהנאשם ירצה עונש של מאסר בפועל, אך לתקופה קצרה יותר מהרף התחתון של מתחם העונש ההולם. </w:t>
      </w:r>
    </w:p>
    <w:p w:rsidR="00C819FC" w:rsidRPr="00A52791" w:rsidRDefault="00C819FC" w:rsidP="00C819FC">
      <w:pPr>
        <w:pStyle w:val="ListParagraph"/>
        <w:numPr>
          <w:ilvl w:val="0"/>
          <w:numId w:val="1"/>
        </w:numPr>
        <w:spacing w:line="360" w:lineRule="auto"/>
        <w:ind w:left="283" w:right="-284" w:hanging="709"/>
        <w:jc w:val="both"/>
        <w:rPr>
          <w:rFonts w:ascii="David" w:hAnsi="David" w:cs="David"/>
          <w:color w:val="000000"/>
          <w:sz w:val="24"/>
          <w:szCs w:val="24"/>
          <w:shd w:val="clear" w:color="auto" w:fill="FFFFFF"/>
        </w:rPr>
      </w:pPr>
      <w:r w:rsidRPr="00A52791">
        <w:rPr>
          <w:rFonts w:ascii="David" w:hAnsi="David" w:cs="David" w:hint="cs"/>
          <w:color w:val="000000"/>
          <w:sz w:val="24"/>
          <w:szCs w:val="24"/>
          <w:shd w:val="clear" w:color="auto" w:fill="FFFFFF"/>
          <w:rtl/>
        </w:rPr>
        <w:t>אשר</w:t>
      </w:r>
      <w:r w:rsidRPr="00A52791">
        <w:rPr>
          <w:rFonts w:ascii="David" w:hAnsi="David" w:cs="David"/>
          <w:color w:val="000000"/>
          <w:sz w:val="24"/>
          <w:szCs w:val="24"/>
          <w:shd w:val="clear" w:color="auto" w:fill="FFFFFF"/>
          <w:rtl/>
        </w:rPr>
        <w:t xml:space="preserve"> לטענות הסנגור </w:t>
      </w:r>
      <w:r w:rsidRPr="00A52791">
        <w:rPr>
          <w:rFonts w:ascii="David" w:hAnsi="David" w:cs="David" w:hint="cs"/>
          <w:color w:val="000000"/>
          <w:sz w:val="24"/>
          <w:szCs w:val="24"/>
          <w:shd w:val="clear" w:color="auto" w:fill="FFFFFF"/>
          <w:rtl/>
        </w:rPr>
        <w:t xml:space="preserve">ביחס </w:t>
      </w:r>
      <w:r w:rsidRPr="00A52791">
        <w:rPr>
          <w:rFonts w:ascii="David" w:hAnsi="David" w:cs="David"/>
          <w:color w:val="000000"/>
          <w:sz w:val="24"/>
          <w:szCs w:val="24"/>
          <w:shd w:val="clear" w:color="auto" w:fill="FFFFFF"/>
          <w:rtl/>
        </w:rPr>
        <w:t>להתנהלות הבלשים עובר ל- 2 בנובמבר 2021- כאמור בהכרעת הדין דחיתי את טענותיו באשר ל"פגמים המביאים לפסילת הראיה" (סעיפים 39- 48 להכרעת הדין). ל</w:t>
      </w:r>
      <w:r w:rsidRPr="00A52791">
        <w:rPr>
          <w:rFonts w:ascii="David" w:hAnsi="David" w:cs="David" w:hint="cs"/>
          <w:color w:val="000000"/>
          <w:sz w:val="24"/>
          <w:szCs w:val="24"/>
          <w:shd w:val="clear" w:color="auto" w:fill="FFFFFF"/>
          <w:rtl/>
        </w:rPr>
        <w:t>כן</w:t>
      </w:r>
      <w:r w:rsidRPr="00A52791">
        <w:rPr>
          <w:rFonts w:ascii="David" w:hAnsi="David" w:cs="David"/>
          <w:color w:val="000000"/>
          <w:sz w:val="24"/>
          <w:szCs w:val="24"/>
          <w:shd w:val="clear" w:color="auto" w:fill="FFFFFF"/>
          <w:rtl/>
        </w:rPr>
        <w:t xml:space="preserve">, טענותיו בדבר השלכות התנהלות הבלשים על גזירת העונש אינן רלוונטיות לענייננו. </w:t>
      </w:r>
    </w:p>
    <w:p w:rsidR="00C819FC" w:rsidRPr="00FE7974" w:rsidRDefault="00C819FC" w:rsidP="00C819FC">
      <w:pPr>
        <w:pStyle w:val="ListParagraph"/>
        <w:numPr>
          <w:ilvl w:val="0"/>
          <w:numId w:val="1"/>
        </w:numPr>
        <w:spacing w:line="360" w:lineRule="auto"/>
        <w:ind w:left="283" w:right="-284" w:hanging="709"/>
        <w:jc w:val="both"/>
        <w:rPr>
          <w:rFonts w:ascii="Miriam" w:hAnsi="Miriam" w:cs="Miriam"/>
          <w:sz w:val="20"/>
          <w:szCs w:val="20"/>
          <w:u w:val="single"/>
          <w:shd w:val="clear" w:color="auto" w:fill="FFFFFF"/>
        </w:rPr>
      </w:pPr>
      <w:r w:rsidRPr="00A52791">
        <w:rPr>
          <w:rFonts w:ascii="David" w:hAnsi="David" w:cs="David" w:hint="cs"/>
          <w:b/>
          <w:bCs/>
          <w:sz w:val="24"/>
          <w:szCs w:val="24"/>
          <w:rtl/>
        </w:rPr>
        <w:t xml:space="preserve">חילוט </w:t>
      </w:r>
      <w:r w:rsidRPr="00A52791">
        <w:rPr>
          <w:rFonts w:ascii="David" w:hAnsi="David" w:cs="David" w:hint="cs"/>
          <w:sz w:val="24"/>
          <w:szCs w:val="24"/>
          <w:shd w:val="clear" w:color="auto" w:fill="FFFFFF"/>
          <w:rtl/>
        </w:rPr>
        <w:t xml:space="preserve"> - ב</w:t>
      </w:r>
      <w:hyperlink r:id="rId39" w:history="1">
        <w:r w:rsidR="00FC7553" w:rsidRPr="00FC7553">
          <w:rPr>
            <w:rFonts w:ascii="David" w:hAnsi="David" w:cs="David"/>
            <w:color w:val="0000FF"/>
            <w:sz w:val="24"/>
            <w:szCs w:val="24"/>
            <w:u w:val="single"/>
            <w:shd w:val="clear" w:color="auto" w:fill="FFFFFF"/>
            <w:rtl/>
          </w:rPr>
          <w:t>ע"פ 2163/17</w:t>
        </w:r>
      </w:hyperlink>
      <w:r w:rsidRPr="00A52791">
        <w:rPr>
          <w:rFonts w:ascii="David" w:hAnsi="David" w:cs="David"/>
          <w:sz w:val="24"/>
          <w:szCs w:val="24"/>
          <w:shd w:val="clear" w:color="auto" w:fill="FFFFFF"/>
          <w:rtl/>
        </w:rPr>
        <w:t xml:space="preserve"> </w:t>
      </w:r>
      <w:r w:rsidRPr="00FE7974">
        <w:rPr>
          <w:rFonts w:ascii="Miriam" w:hAnsi="Miriam" w:cs="Miriam"/>
          <w:sz w:val="20"/>
          <w:szCs w:val="20"/>
          <w:shd w:val="clear" w:color="auto" w:fill="FFFFFF"/>
          <w:rtl/>
        </w:rPr>
        <w:t>נתניאל גברילוב נ' מדינת ישראל</w:t>
      </w:r>
      <w:r w:rsidRPr="00A52791">
        <w:rPr>
          <w:rFonts w:ascii="David" w:hAnsi="David" w:cs="David"/>
          <w:sz w:val="24"/>
          <w:szCs w:val="24"/>
          <w:shd w:val="clear" w:color="auto" w:fill="FFFFFF"/>
          <w:rtl/>
        </w:rPr>
        <w:t xml:space="preserve"> (נבו 21.03.2018)</w:t>
      </w:r>
      <w:r w:rsidRPr="00A52791">
        <w:rPr>
          <w:rFonts w:ascii="David" w:hAnsi="David" w:cs="David" w:hint="cs"/>
          <w:sz w:val="24"/>
          <w:szCs w:val="24"/>
          <w:shd w:val="clear" w:color="auto" w:fill="FFFFFF"/>
          <w:rtl/>
        </w:rPr>
        <w:t xml:space="preserve">, נקבע: </w:t>
      </w:r>
      <w:r w:rsidRPr="00FE7974">
        <w:rPr>
          <w:rFonts w:ascii="Miriam" w:hAnsi="Miriam" w:cs="Miriam"/>
          <w:sz w:val="20"/>
          <w:szCs w:val="20"/>
          <w:shd w:val="clear" w:color="auto" w:fill="FFFFFF"/>
          <w:rtl/>
        </w:rPr>
        <w:t>"</w:t>
      </w:r>
      <w:r w:rsidRPr="00FE7974">
        <w:rPr>
          <w:rFonts w:ascii="Miriam" w:hAnsi="Miriam" w:cs="Miriam" w:hint="cs"/>
          <w:sz w:val="20"/>
          <w:szCs w:val="20"/>
          <w:shd w:val="clear" w:color="auto" w:fill="FFFFFF"/>
          <w:rtl/>
        </w:rPr>
        <w:t>...</w:t>
      </w:r>
      <w:r w:rsidRPr="00FE7974">
        <w:rPr>
          <w:rFonts w:ascii="Miriam" w:hAnsi="Miriam" w:cs="Miriam"/>
          <w:sz w:val="20"/>
          <w:szCs w:val="20"/>
          <w:shd w:val="clear" w:color="auto" w:fill="FFFFFF"/>
          <w:rtl/>
        </w:rPr>
        <w:t xml:space="preserve">במסגרת זאת, קובע סעיף 31(6) לפקודה כי רכוש של סוחר סמים ייראה כרכוש שהושג בעבירה של עסקת סמים, אלא אם כן הוכיח, בין היתר, כי האמצעים להשגת הרכוש היו חוקיים. </w:t>
      </w:r>
      <w:r w:rsidRPr="00FE7974">
        <w:rPr>
          <w:rFonts w:ascii="Miriam" w:hAnsi="Miriam" w:cs="Miriam"/>
          <w:sz w:val="20"/>
          <w:szCs w:val="20"/>
          <w:u w:val="single"/>
          <w:shd w:val="clear" w:color="auto" w:fill="FFFFFF"/>
          <w:rtl/>
        </w:rPr>
        <w:t>לעניין זה, ממשיך הסעיף וקובע כי כל רכוש שנמצא בחזקתו או בחשבונו של סוחר סמים ייראה כרכוש שלו, אלא אם כן הוכיח שהרכוש הוא של זולתו.</w:t>
      </w:r>
      <w:r w:rsidRPr="00FE7974">
        <w:rPr>
          <w:rFonts w:ascii="Miriam" w:hAnsi="Miriam" w:cs="Miriam" w:hint="cs"/>
          <w:sz w:val="20"/>
          <w:szCs w:val="20"/>
          <w:u w:val="single"/>
          <w:shd w:val="clear" w:color="auto" w:fill="FFFFFF"/>
          <w:rtl/>
        </w:rPr>
        <w:t xml:space="preserve"> </w:t>
      </w:r>
      <w:r w:rsidRPr="00FE7974">
        <w:rPr>
          <w:rFonts w:ascii="Miriam" w:hAnsi="Miriam" w:cs="Miriam"/>
          <w:sz w:val="20"/>
          <w:szCs w:val="20"/>
          <w:u w:val="single"/>
          <w:shd w:val="clear" w:color="auto" w:fill="FFFFFF"/>
          <w:rtl/>
        </w:rPr>
        <w:t>בהקשר זה, הובהר בפסיקה כי נטל ההוכחה המוטל על כתפי סוחר הסמים להפריך חזקות אלה, הינו ברמה של הטיית מאזן ההסתברויות לטובתו</w:t>
      </w:r>
      <w:r w:rsidRPr="00FE7974">
        <w:rPr>
          <w:rFonts w:ascii="Miriam" w:hAnsi="Miriam" w:cs="Miriam" w:hint="cs"/>
          <w:sz w:val="20"/>
          <w:szCs w:val="20"/>
          <w:u w:val="single"/>
          <w:shd w:val="clear" w:color="auto" w:fill="FFFFFF"/>
          <w:rtl/>
        </w:rPr>
        <w:t>"</w:t>
      </w:r>
      <w:r w:rsidRPr="00FE7974">
        <w:rPr>
          <w:rFonts w:ascii="Miriam" w:hAnsi="Miriam" w:cs="Miriam"/>
          <w:sz w:val="20"/>
          <w:szCs w:val="20"/>
          <w:u w:val="single"/>
          <w:shd w:val="clear" w:color="auto" w:fill="FFFFFF"/>
          <w:rtl/>
        </w:rPr>
        <w:t>.</w:t>
      </w:r>
    </w:p>
    <w:p w:rsidR="00C819FC" w:rsidRPr="00A52791" w:rsidRDefault="00C819FC" w:rsidP="00C819FC">
      <w:pPr>
        <w:pStyle w:val="ListParagraph"/>
        <w:numPr>
          <w:ilvl w:val="0"/>
          <w:numId w:val="1"/>
        </w:numPr>
        <w:spacing w:line="360" w:lineRule="auto"/>
        <w:ind w:left="283" w:right="-284" w:hanging="709"/>
        <w:jc w:val="both"/>
        <w:rPr>
          <w:rFonts w:ascii="David" w:hAnsi="David" w:cs="David"/>
          <w:sz w:val="24"/>
          <w:szCs w:val="24"/>
          <w:shd w:val="clear" w:color="auto" w:fill="FFFFFF"/>
        </w:rPr>
      </w:pPr>
      <w:r w:rsidRPr="00A52791">
        <w:rPr>
          <w:rFonts w:ascii="David" w:hAnsi="David" w:cs="David" w:hint="cs"/>
          <w:sz w:val="24"/>
          <w:szCs w:val="24"/>
          <w:shd w:val="clear" w:color="auto" w:fill="FFFFFF"/>
          <w:rtl/>
        </w:rPr>
        <w:t xml:space="preserve">בסעיף 20 להכרעת הדין, דנתי בטענת הנאשם כי הכסף המזומן שנתפס בביתו מקורו בהחזר הלוואה שנתן אביה של אשתו. דחיתי אותה, מהטעמים המפורטים שם. על כן, לא עלה בידי הנאשם להפריך את החזקה בדבר מקור הכספים. משכך, נותרת על כנה החזקה כי הכסף המזומן שנמצא בחזקת הנאשם הוא רכוש שהושג בעסקת סמים. </w:t>
      </w:r>
    </w:p>
    <w:p w:rsidR="00C819FC" w:rsidRPr="00A52791" w:rsidRDefault="00C819FC" w:rsidP="00C819FC">
      <w:pPr>
        <w:pStyle w:val="ListParagraph"/>
        <w:spacing w:line="360" w:lineRule="auto"/>
        <w:ind w:left="283" w:right="-284"/>
        <w:jc w:val="both"/>
        <w:rPr>
          <w:rFonts w:ascii="David" w:hAnsi="David" w:cs="David"/>
          <w:b/>
          <w:bCs/>
          <w:color w:val="000000"/>
          <w:sz w:val="24"/>
          <w:szCs w:val="24"/>
          <w:shd w:val="clear" w:color="auto" w:fill="FFFFFF"/>
          <w:rtl/>
        </w:rPr>
      </w:pPr>
      <w:r w:rsidRPr="00A52791">
        <w:rPr>
          <w:rFonts w:ascii="David" w:hAnsi="David" w:cs="David"/>
          <w:b/>
          <w:bCs/>
          <w:color w:val="000000"/>
          <w:sz w:val="24"/>
          <w:szCs w:val="24"/>
          <w:shd w:val="clear" w:color="auto" w:fill="FFFFFF"/>
          <w:rtl/>
        </w:rPr>
        <w:t xml:space="preserve">אשר על כן אני </w:t>
      </w:r>
      <w:r w:rsidRPr="00A52791">
        <w:rPr>
          <w:rFonts w:ascii="David" w:hAnsi="David" w:cs="David" w:hint="cs"/>
          <w:b/>
          <w:bCs/>
          <w:color w:val="000000"/>
          <w:sz w:val="24"/>
          <w:szCs w:val="24"/>
          <w:shd w:val="clear" w:color="auto" w:fill="FFFFFF"/>
          <w:rtl/>
        </w:rPr>
        <w:t>מכריזה על הנאשם כסוחר סמים.</w:t>
      </w:r>
    </w:p>
    <w:p w:rsidR="00C819FC" w:rsidRPr="00A52791" w:rsidRDefault="00C819FC" w:rsidP="00C819FC">
      <w:pPr>
        <w:pStyle w:val="ListParagraph"/>
        <w:spacing w:line="360" w:lineRule="auto"/>
        <w:ind w:left="283" w:right="-284"/>
        <w:jc w:val="both"/>
        <w:rPr>
          <w:rFonts w:ascii="David" w:hAnsi="David" w:cs="David"/>
          <w:b/>
          <w:bCs/>
          <w:sz w:val="24"/>
          <w:szCs w:val="24"/>
          <w:u w:val="single"/>
          <w:rtl/>
        </w:rPr>
      </w:pPr>
      <w:r w:rsidRPr="00A52791">
        <w:rPr>
          <w:rFonts w:ascii="David" w:hAnsi="David" w:cs="David" w:hint="cs"/>
          <w:b/>
          <w:bCs/>
          <w:color w:val="000000"/>
          <w:sz w:val="24"/>
          <w:szCs w:val="24"/>
          <w:u w:val="single"/>
          <w:shd w:val="clear" w:color="auto" w:fill="FFFFFF"/>
          <w:rtl/>
        </w:rPr>
        <w:t xml:space="preserve">אני </w:t>
      </w:r>
      <w:r w:rsidRPr="00A52791">
        <w:rPr>
          <w:rFonts w:ascii="David" w:hAnsi="David" w:cs="David"/>
          <w:b/>
          <w:bCs/>
          <w:color w:val="000000"/>
          <w:sz w:val="24"/>
          <w:szCs w:val="24"/>
          <w:u w:val="single"/>
          <w:shd w:val="clear" w:color="auto" w:fill="FFFFFF"/>
          <w:rtl/>
        </w:rPr>
        <w:t>גוזרת על</w:t>
      </w:r>
      <w:r w:rsidRPr="00A52791">
        <w:rPr>
          <w:rFonts w:ascii="David" w:hAnsi="David" w:cs="David" w:hint="cs"/>
          <w:b/>
          <w:bCs/>
          <w:color w:val="000000"/>
          <w:sz w:val="24"/>
          <w:szCs w:val="24"/>
          <w:u w:val="single"/>
          <w:shd w:val="clear" w:color="auto" w:fill="FFFFFF"/>
          <w:rtl/>
        </w:rPr>
        <w:t xml:space="preserve"> הנאשם</w:t>
      </w:r>
      <w:r w:rsidRPr="00A52791">
        <w:rPr>
          <w:rFonts w:ascii="David" w:hAnsi="David" w:cs="David"/>
          <w:b/>
          <w:bCs/>
          <w:color w:val="000000"/>
          <w:sz w:val="24"/>
          <w:szCs w:val="24"/>
          <w:u w:val="single"/>
          <w:shd w:val="clear" w:color="auto" w:fill="FFFFFF"/>
          <w:rtl/>
        </w:rPr>
        <w:t xml:space="preserve"> </w:t>
      </w:r>
      <w:r w:rsidRPr="00A52791">
        <w:rPr>
          <w:rFonts w:ascii="David" w:hAnsi="David" w:cs="David"/>
          <w:b/>
          <w:bCs/>
          <w:sz w:val="24"/>
          <w:szCs w:val="24"/>
          <w:u w:val="single"/>
          <w:rtl/>
        </w:rPr>
        <w:t>את העונשים הבאים:</w:t>
      </w:r>
    </w:p>
    <w:p w:rsidR="00C819FC" w:rsidRPr="00A52791" w:rsidRDefault="00C819FC" w:rsidP="00C819FC">
      <w:pPr>
        <w:pStyle w:val="ListParagraph"/>
        <w:numPr>
          <w:ilvl w:val="0"/>
          <w:numId w:val="2"/>
        </w:numPr>
        <w:spacing w:after="0" w:line="360" w:lineRule="auto"/>
        <w:ind w:right="-284"/>
        <w:jc w:val="both"/>
        <w:rPr>
          <w:rFonts w:ascii="David" w:hAnsi="David" w:cs="David"/>
          <w:sz w:val="24"/>
          <w:szCs w:val="24"/>
        </w:rPr>
      </w:pPr>
      <w:r w:rsidRPr="00A52791">
        <w:rPr>
          <w:rFonts w:ascii="David" w:hAnsi="David" w:cs="David"/>
          <w:sz w:val="24"/>
          <w:szCs w:val="24"/>
          <w:rtl/>
        </w:rPr>
        <w:t xml:space="preserve">18 חודשי מאסר לריצוי בפועל, מהם תנוכה התקופה בה שהה הנאשם במעצר. </w:t>
      </w:r>
    </w:p>
    <w:p w:rsidR="00C819FC" w:rsidRPr="00A52791" w:rsidRDefault="00C819FC" w:rsidP="00C819FC">
      <w:pPr>
        <w:pStyle w:val="ListParagraph"/>
        <w:numPr>
          <w:ilvl w:val="0"/>
          <w:numId w:val="2"/>
        </w:numPr>
        <w:spacing w:after="0" w:line="360" w:lineRule="auto"/>
        <w:ind w:right="-284"/>
        <w:jc w:val="both"/>
        <w:rPr>
          <w:rFonts w:ascii="David" w:hAnsi="David" w:cs="David"/>
          <w:sz w:val="24"/>
          <w:szCs w:val="24"/>
        </w:rPr>
      </w:pPr>
      <w:r w:rsidRPr="00A52791">
        <w:rPr>
          <w:rFonts w:ascii="David" w:hAnsi="David" w:cs="David"/>
          <w:sz w:val="24"/>
          <w:szCs w:val="24"/>
          <w:rtl/>
        </w:rPr>
        <w:t>9 חודשי מאסר על תנאי למשך 3 שנים מיום שחרורו</w:t>
      </w:r>
      <w:r w:rsidRPr="00A52791">
        <w:rPr>
          <w:rFonts w:ascii="David" w:hAnsi="David" w:cs="David" w:hint="cs"/>
          <w:sz w:val="24"/>
          <w:szCs w:val="24"/>
          <w:rtl/>
        </w:rPr>
        <w:t xml:space="preserve"> מהמאסר</w:t>
      </w:r>
      <w:r w:rsidRPr="00A52791">
        <w:rPr>
          <w:rFonts w:ascii="David" w:hAnsi="David" w:cs="David"/>
          <w:sz w:val="24"/>
          <w:szCs w:val="24"/>
          <w:rtl/>
        </w:rPr>
        <w:t xml:space="preserve">, שלא יעבור עבירה על פקודת הסמים בה הורשע. </w:t>
      </w:r>
    </w:p>
    <w:p w:rsidR="00C819FC" w:rsidRPr="00A52791" w:rsidRDefault="00C819FC" w:rsidP="00C819FC">
      <w:pPr>
        <w:pStyle w:val="ListParagraph"/>
        <w:numPr>
          <w:ilvl w:val="0"/>
          <w:numId w:val="2"/>
        </w:numPr>
        <w:spacing w:after="0" w:line="360" w:lineRule="auto"/>
        <w:ind w:right="-284"/>
        <w:jc w:val="both"/>
        <w:rPr>
          <w:rFonts w:ascii="David" w:hAnsi="David" w:cs="David"/>
          <w:sz w:val="24"/>
          <w:szCs w:val="24"/>
          <w:shd w:val="clear" w:color="auto" w:fill="FFFFFF"/>
        </w:rPr>
      </w:pPr>
      <w:r w:rsidRPr="00A52791">
        <w:rPr>
          <w:rFonts w:ascii="David" w:hAnsi="David" w:cs="David" w:hint="cs"/>
          <w:sz w:val="24"/>
          <w:szCs w:val="24"/>
          <w:shd w:val="clear" w:color="auto" w:fill="FFFFFF"/>
          <w:rtl/>
        </w:rPr>
        <w:t xml:space="preserve">מורה על חילוט סך </w:t>
      </w:r>
      <w:r w:rsidRPr="00A52791">
        <w:rPr>
          <w:rFonts w:ascii="David" w:hAnsi="David" w:cs="David"/>
          <w:sz w:val="24"/>
          <w:szCs w:val="24"/>
          <w:shd w:val="clear" w:color="auto" w:fill="FFFFFF"/>
          <w:rtl/>
        </w:rPr>
        <w:t>17,000 ₪, כאמור בהחלטה מיום 3.6.2024.</w:t>
      </w:r>
      <w:r w:rsidRPr="00A52791">
        <w:rPr>
          <w:rFonts w:ascii="David" w:hAnsi="David" w:cs="David" w:hint="cs"/>
          <w:sz w:val="24"/>
          <w:szCs w:val="24"/>
          <w:shd w:val="clear" w:color="auto" w:fill="FFFFFF"/>
          <w:rtl/>
        </w:rPr>
        <w:t xml:space="preserve"> כן יחולט הכסף המזומן בסך 27,630 ₪ שנמצא בבית הנאשם.</w:t>
      </w:r>
    </w:p>
    <w:p w:rsidR="00C819FC" w:rsidRPr="00A52791" w:rsidRDefault="00C819FC" w:rsidP="00C819FC">
      <w:pPr>
        <w:pStyle w:val="ListParagraph"/>
        <w:numPr>
          <w:ilvl w:val="0"/>
          <w:numId w:val="2"/>
        </w:numPr>
        <w:spacing w:after="0" w:line="360" w:lineRule="auto"/>
        <w:ind w:right="-284"/>
        <w:jc w:val="both"/>
        <w:rPr>
          <w:rFonts w:ascii="David" w:hAnsi="David" w:cs="David"/>
          <w:sz w:val="24"/>
          <w:szCs w:val="24"/>
          <w:shd w:val="clear" w:color="auto" w:fill="FFFFFF"/>
        </w:rPr>
      </w:pPr>
      <w:r w:rsidRPr="00A52791">
        <w:rPr>
          <w:rFonts w:ascii="David" w:hAnsi="David" w:cs="David" w:hint="cs"/>
          <w:sz w:val="24"/>
          <w:szCs w:val="24"/>
          <w:shd w:val="clear" w:color="auto" w:fill="FFFFFF"/>
          <w:rtl/>
        </w:rPr>
        <w:t>בשים לב לסכום החילוט ולמצבו הכלכלי של הנאשם, לא מצאתי לנכון להשית עליו קנס כספי.</w:t>
      </w:r>
    </w:p>
    <w:p w:rsidR="00C819FC" w:rsidRPr="00A52791" w:rsidRDefault="00C819FC" w:rsidP="00C819FC">
      <w:pPr>
        <w:spacing w:line="360" w:lineRule="auto"/>
        <w:ind w:left="-426" w:right="-284"/>
        <w:jc w:val="both"/>
        <w:rPr>
          <w:rFonts w:ascii="David" w:hAnsi="David"/>
          <w:b/>
          <w:bCs/>
          <w:rtl/>
        </w:rPr>
      </w:pPr>
    </w:p>
    <w:p w:rsidR="00C819FC" w:rsidRPr="00A52791" w:rsidRDefault="00C819FC" w:rsidP="00C819FC">
      <w:pPr>
        <w:spacing w:line="360" w:lineRule="auto"/>
        <w:ind w:left="-426" w:right="-284"/>
        <w:jc w:val="both"/>
        <w:rPr>
          <w:rFonts w:ascii="David" w:hAnsi="David"/>
          <w:b/>
          <w:bCs/>
        </w:rPr>
      </w:pPr>
      <w:r w:rsidRPr="00A52791">
        <w:rPr>
          <w:rFonts w:ascii="David" w:hAnsi="David"/>
          <w:b/>
          <w:bCs/>
          <w:rtl/>
        </w:rPr>
        <w:t xml:space="preserve">זכות ערעור תוך 45 יום מהיום. </w:t>
      </w:r>
    </w:p>
    <w:p w:rsidR="00C819FC" w:rsidRPr="00A52791" w:rsidRDefault="00C819FC" w:rsidP="00C819FC">
      <w:pPr>
        <w:rPr>
          <w:rtl/>
        </w:rPr>
      </w:pPr>
    </w:p>
    <w:p w:rsidR="00C819FC" w:rsidRDefault="00FC7553" w:rsidP="00C819FC">
      <w:pPr>
        <w:rPr>
          <w:rtl/>
        </w:rPr>
      </w:pPr>
      <w:bookmarkStart w:id="8" w:name="Nitan"/>
      <w:r>
        <w:rPr>
          <w:rFonts w:ascii="Arial" w:hAnsi="Arial"/>
          <w:rtl/>
        </w:rPr>
        <w:t xml:space="preserve">ניתן היום,  כ"ה סיוון תשפ"ד, 01 יולי 2024, במעמד הצדדים. </w:t>
      </w:r>
      <w:bookmarkEnd w:id="8"/>
    </w:p>
    <w:p w:rsidR="00C819FC" w:rsidRPr="00A52791" w:rsidRDefault="00C819FC" w:rsidP="00C819FC">
      <w:pPr>
        <w:rPr>
          <w:rtl/>
        </w:rPr>
      </w:pPr>
    </w:p>
    <w:p w:rsidR="00C819FC" w:rsidRPr="00FC7553" w:rsidRDefault="00FC7553" w:rsidP="00FC7553">
      <w:pPr>
        <w:jc w:val="center"/>
        <w:rPr>
          <w:color w:val="FFFFFF"/>
          <w:sz w:val="2"/>
          <w:szCs w:val="2"/>
        </w:rPr>
      </w:pPr>
      <w:r w:rsidRPr="00FC7553">
        <w:rPr>
          <w:color w:val="FFFFFF"/>
          <w:sz w:val="2"/>
          <w:szCs w:val="2"/>
          <w:rtl/>
        </w:rPr>
        <w:t>5129371</w:t>
      </w:r>
      <w:r w:rsidR="00C819FC" w:rsidRPr="00FC7553">
        <w:rPr>
          <w:rFonts w:hint="cs"/>
          <w:color w:val="FFFFFF"/>
          <w:sz w:val="2"/>
          <w:szCs w:val="2"/>
          <w:rtl/>
        </w:rPr>
        <w:t xml:space="preserve">   </w:t>
      </w:r>
      <w:r w:rsidR="00C819FC" w:rsidRPr="00FC7553">
        <w:rPr>
          <w:rFonts w:hint="cs"/>
          <w:color w:val="FFFFFF"/>
          <w:sz w:val="2"/>
          <w:szCs w:val="2"/>
          <w:rtl/>
        </w:rPr>
        <w:tab/>
      </w:r>
      <w:r w:rsidR="00C819FC" w:rsidRPr="00FC7553">
        <w:rPr>
          <w:rFonts w:hint="cs"/>
          <w:color w:val="FFFFFF"/>
          <w:sz w:val="2"/>
          <w:szCs w:val="2"/>
          <w:rtl/>
        </w:rPr>
        <w:tab/>
      </w:r>
      <w:r w:rsidR="00C819FC" w:rsidRPr="00FC7553">
        <w:rPr>
          <w:rFonts w:hint="cs"/>
          <w:color w:val="FFFFFF"/>
          <w:sz w:val="2"/>
          <w:szCs w:val="2"/>
          <w:rtl/>
        </w:rPr>
        <w:tab/>
      </w:r>
      <w:r w:rsidR="00C819FC" w:rsidRPr="00FC7553">
        <w:rPr>
          <w:rFonts w:hint="cs"/>
          <w:color w:val="FFFFFF"/>
          <w:sz w:val="2"/>
          <w:szCs w:val="2"/>
          <w:rtl/>
        </w:rPr>
        <w:tab/>
      </w:r>
      <w:r w:rsidR="00C819FC" w:rsidRPr="00FC7553">
        <w:rPr>
          <w:rFonts w:hint="cs"/>
          <w:color w:val="FFFFFF"/>
          <w:sz w:val="2"/>
          <w:szCs w:val="2"/>
          <w:rtl/>
        </w:rPr>
        <w:tab/>
      </w:r>
    </w:p>
    <w:p w:rsidR="00C819FC" w:rsidRPr="00FC7553" w:rsidRDefault="00FC7553" w:rsidP="00C819FC">
      <w:pPr>
        <w:jc w:val="center"/>
        <w:rPr>
          <w:rFonts w:ascii="Arial" w:hAnsi="Arial"/>
          <w:color w:val="FFFFFF"/>
          <w:sz w:val="2"/>
          <w:szCs w:val="2"/>
          <w:rtl/>
        </w:rPr>
      </w:pPr>
      <w:r w:rsidRPr="00FC7553">
        <w:rPr>
          <w:rFonts w:ascii="Arial" w:hAnsi="Arial"/>
          <w:color w:val="FFFFFF"/>
          <w:sz w:val="2"/>
          <w:szCs w:val="2"/>
          <w:rtl/>
        </w:rPr>
        <w:t>54678313</w:t>
      </w:r>
    </w:p>
    <w:p w:rsidR="00C819FC" w:rsidRDefault="00C819FC" w:rsidP="00C819FC">
      <w:pPr>
        <w:pStyle w:val="Header"/>
        <w:jc w:val="center"/>
        <w:rPr>
          <w:rtl/>
        </w:rPr>
      </w:pPr>
    </w:p>
    <w:p w:rsidR="00C819FC" w:rsidRDefault="00C819FC" w:rsidP="00C819FC">
      <w:pPr>
        <w:pStyle w:val="Header"/>
        <w:jc w:val="center"/>
        <w:rPr>
          <w:rtl/>
        </w:rPr>
      </w:pPr>
    </w:p>
    <w:p w:rsidR="00C819FC" w:rsidRDefault="00C819FC" w:rsidP="00C819FC"/>
    <w:p w:rsidR="00C819FC" w:rsidRPr="001E2AE8" w:rsidRDefault="001E2AE8" w:rsidP="00C819FC">
      <w:pPr>
        <w:pStyle w:val="Header"/>
        <w:jc w:val="center"/>
        <w:rPr>
          <w:color w:val="FFFFFF"/>
          <w:sz w:val="2"/>
          <w:szCs w:val="2"/>
          <w:rtl/>
        </w:rPr>
      </w:pPr>
      <w:r w:rsidRPr="001E2AE8">
        <w:rPr>
          <w:color w:val="FFFFFF"/>
          <w:sz w:val="2"/>
          <w:szCs w:val="2"/>
          <w:rtl/>
        </w:rPr>
        <w:t>5129371</w:t>
      </w:r>
    </w:p>
    <w:p w:rsidR="00FC7553" w:rsidRPr="001E2AE8" w:rsidRDefault="001E2AE8" w:rsidP="001E2AE8">
      <w:pPr>
        <w:keepNext/>
        <w:rPr>
          <w:rFonts w:ascii="David" w:hAnsi="David" w:hint="cs"/>
          <w:color w:val="FFFFFF"/>
          <w:sz w:val="2"/>
          <w:szCs w:val="2"/>
        </w:rPr>
      </w:pPr>
      <w:r w:rsidRPr="001E2AE8">
        <w:rPr>
          <w:rFonts w:ascii="David" w:hAnsi="David"/>
          <w:color w:val="FFFFFF"/>
          <w:sz w:val="2"/>
          <w:szCs w:val="2"/>
          <w:rtl/>
        </w:rPr>
        <w:t>54678313</w:t>
      </w:r>
    </w:p>
    <w:p w:rsidR="00FC7553" w:rsidRDefault="00FC7553" w:rsidP="00FC7553">
      <w:pPr>
        <w:rPr>
          <w:rtl/>
        </w:rPr>
      </w:pPr>
    </w:p>
    <w:p w:rsidR="00FC7553" w:rsidRDefault="00FC7553" w:rsidP="00FC7553">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rsidR="001E2AE8" w:rsidRPr="001E2AE8" w:rsidRDefault="001E2AE8" w:rsidP="001E2AE8">
      <w:pPr>
        <w:keepNext/>
        <w:rPr>
          <w:rFonts w:ascii="David" w:hAnsi="David"/>
          <w:color w:val="000000"/>
          <w:sz w:val="22"/>
          <w:szCs w:val="22"/>
          <w:rtl/>
        </w:rPr>
      </w:pPr>
    </w:p>
    <w:p w:rsidR="001E2AE8" w:rsidRPr="001E2AE8" w:rsidRDefault="001E2AE8" w:rsidP="001E2AE8">
      <w:pPr>
        <w:keepNext/>
        <w:rPr>
          <w:rFonts w:ascii="David" w:hAnsi="David"/>
          <w:color w:val="000000"/>
          <w:sz w:val="22"/>
          <w:szCs w:val="22"/>
          <w:rtl/>
        </w:rPr>
      </w:pPr>
      <w:r w:rsidRPr="001E2AE8">
        <w:rPr>
          <w:rFonts w:ascii="David" w:hAnsi="David"/>
          <w:color w:val="000000"/>
          <w:sz w:val="22"/>
          <w:szCs w:val="22"/>
          <w:rtl/>
        </w:rPr>
        <w:t>טלי חיימוביץ 54678313-/</w:t>
      </w:r>
    </w:p>
    <w:p w:rsidR="00FC7553" w:rsidRPr="00FC7553" w:rsidRDefault="001E2AE8" w:rsidP="001E2AE8">
      <w:pPr>
        <w:rPr>
          <w:color w:val="0000FF"/>
          <w:u w:val="single"/>
        </w:rPr>
      </w:pPr>
      <w:r w:rsidRPr="001E2AE8">
        <w:rPr>
          <w:color w:val="000000"/>
          <w:u w:val="single"/>
          <w:rtl/>
        </w:rPr>
        <w:t>נוסח מסמך זה כפוף לשינויי ניסוח ועריכה</w:t>
      </w:r>
    </w:p>
    <w:sectPr w:rsidR="00FC7553" w:rsidRPr="00FC7553" w:rsidSect="001E2AE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7D9E" w:rsidRDefault="005D7D9E" w:rsidP="00CD5396">
      <w:r>
        <w:separator/>
      </w:r>
    </w:p>
  </w:endnote>
  <w:endnote w:type="continuationSeparator" w:id="0">
    <w:p w:rsidR="005D7D9E" w:rsidRDefault="005D7D9E" w:rsidP="00CD5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2AE8" w:rsidRDefault="001E2AE8" w:rsidP="001E2AE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696606" w:rsidRPr="001E2AE8" w:rsidRDefault="001E2AE8" w:rsidP="001E2AE8">
    <w:pPr>
      <w:pStyle w:val="Footer"/>
      <w:pBdr>
        <w:top w:val="single" w:sz="4" w:space="1" w:color="auto"/>
        <w:between w:val="single" w:sz="4" w:space="0" w:color="auto"/>
      </w:pBdr>
      <w:spacing w:after="60"/>
      <w:jc w:val="center"/>
      <w:rPr>
        <w:rFonts w:ascii="FrankRuehl" w:hAnsi="FrankRuehl" w:cs="FrankRuehl"/>
        <w:color w:val="000000"/>
      </w:rPr>
    </w:pPr>
    <w:r w:rsidRPr="001E2A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2AE8" w:rsidRDefault="001E2AE8" w:rsidP="001E2AE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54DD">
      <w:rPr>
        <w:rFonts w:ascii="FrankRuehl" w:hAnsi="FrankRuehl" w:cs="FrankRuehl"/>
        <w:noProof/>
        <w:rtl/>
      </w:rPr>
      <w:t>1</w:t>
    </w:r>
    <w:r>
      <w:rPr>
        <w:rFonts w:ascii="FrankRuehl" w:hAnsi="FrankRuehl" w:cs="FrankRuehl"/>
        <w:rtl/>
      </w:rPr>
      <w:fldChar w:fldCharType="end"/>
    </w:r>
  </w:p>
  <w:p w:rsidR="00696606" w:rsidRPr="001E2AE8" w:rsidRDefault="001E2AE8" w:rsidP="001E2AE8">
    <w:pPr>
      <w:pStyle w:val="Footer"/>
      <w:pBdr>
        <w:top w:val="single" w:sz="4" w:space="1" w:color="auto"/>
        <w:between w:val="single" w:sz="4" w:space="0" w:color="auto"/>
      </w:pBdr>
      <w:spacing w:after="60"/>
      <w:jc w:val="center"/>
      <w:rPr>
        <w:rFonts w:ascii="FrankRuehl" w:hAnsi="FrankRuehl" w:cs="FrankRuehl"/>
        <w:color w:val="000000"/>
      </w:rPr>
    </w:pPr>
    <w:r w:rsidRPr="001E2A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7D9E" w:rsidRDefault="005D7D9E" w:rsidP="00CD5396">
      <w:r>
        <w:separator/>
      </w:r>
    </w:p>
  </w:footnote>
  <w:footnote w:type="continuationSeparator" w:id="0">
    <w:p w:rsidR="005D7D9E" w:rsidRDefault="005D7D9E" w:rsidP="00CD5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7553" w:rsidRPr="001E2AE8" w:rsidRDefault="001E2AE8" w:rsidP="001E2AE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35998-11-21</w:t>
    </w:r>
    <w:r>
      <w:rPr>
        <w:rFonts w:ascii="David" w:hAnsi="David"/>
        <w:color w:val="000000"/>
        <w:sz w:val="22"/>
        <w:szCs w:val="22"/>
        <w:rtl/>
      </w:rPr>
      <w:tab/>
      <w:t xml:space="preserve"> מדינת ישראל נ' משה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C7553" w:rsidRPr="001E2AE8" w:rsidRDefault="001E2AE8" w:rsidP="001E2AE8">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35998-11-21</w:t>
    </w:r>
    <w:r>
      <w:rPr>
        <w:rFonts w:ascii="David" w:hAnsi="David"/>
        <w:color w:val="000000"/>
        <w:sz w:val="22"/>
        <w:szCs w:val="22"/>
        <w:rtl/>
      </w:rPr>
      <w:tab/>
      <w:t xml:space="preserve"> מדינת ישראל נ' משה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E61"/>
    <w:multiLevelType w:val="hybridMultilevel"/>
    <w:tmpl w:val="ED7C7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9179F"/>
    <w:multiLevelType w:val="hybridMultilevel"/>
    <w:tmpl w:val="10D64902"/>
    <w:lvl w:ilvl="0" w:tplc="4B324BDE">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1611089425">
    <w:abstractNumId w:val="0"/>
  </w:num>
  <w:num w:numId="2" w16cid:durableId="1113405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19FC"/>
    <w:rsid w:val="00042EDC"/>
    <w:rsid w:val="001B5A3B"/>
    <w:rsid w:val="001E2AE8"/>
    <w:rsid w:val="005D7D9E"/>
    <w:rsid w:val="00696606"/>
    <w:rsid w:val="009E54DD"/>
    <w:rsid w:val="00AF196E"/>
    <w:rsid w:val="00C819FC"/>
    <w:rsid w:val="00CD5396"/>
    <w:rsid w:val="00FC75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CD7F78E-312B-4E28-B749-880F4982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19FC"/>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819FC"/>
    <w:pPr>
      <w:tabs>
        <w:tab w:val="center" w:pos="4153"/>
        <w:tab w:val="right" w:pos="8306"/>
      </w:tabs>
    </w:pPr>
  </w:style>
  <w:style w:type="character" w:customStyle="1" w:styleId="HeaderChar">
    <w:name w:val="Header Char"/>
    <w:link w:val="Header"/>
    <w:rsid w:val="00C819FC"/>
    <w:rPr>
      <w:rFonts w:ascii="Times New Roman" w:eastAsia="Times New Roman" w:hAnsi="Times New Roman" w:cs="David"/>
      <w:sz w:val="24"/>
      <w:szCs w:val="24"/>
    </w:rPr>
  </w:style>
  <w:style w:type="paragraph" w:styleId="Footer">
    <w:name w:val="footer"/>
    <w:basedOn w:val="Normal"/>
    <w:link w:val="FooterChar"/>
    <w:rsid w:val="00C819FC"/>
    <w:pPr>
      <w:tabs>
        <w:tab w:val="center" w:pos="4153"/>
        <w:tab w:val="right" w:pos="8306"/>
      </w:tabs>
    </w:pPr>
  </w:style>
  <w:style w:type="character" w:customStyle="1" w:styleId="FooterChar">
    <w:name w:val="Footer Char"/>
    <w:link w:val="Footer"/>
    <w:rsid w:val="00C819FC"/>
    <w:rPr>
      <w:rFonts w:ascii="Times New Roman" w:eastAsia="Times New Roman" w:hAnsi="Times New Roman" w:cs="David"/>
      <w:sz w:val="24"/>
      <w:szCs w:val="24"/>
    </w:rPr>
  </w:style>
  <w:style w:type="table" w:styleId="TableGrid">
    <w:name w:val="Table Grid"/>
    <w:basedOn w:val="TableNormal"/>
    <w:rsid w:val="00C819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819FC"/>
  </w:style>
  <w:style w:type="paragraph" w:styleId="ListParagraph">
    <w:name w:val="List Paragraph"/>
    <w:basedOn w:val="Normal"/>
    <w:qFormat/>
    <w:rsid w:val="00C819FC"/>
    <w:pPr>
      <w:spacing w:after="160" w:line="252" w:lineRule="auto"/>
      <w:ind w:left="720"/>
      <w:contextualSpacing/>
    </w:pPr>
    <w:rPr>
      <w:rFonts w:ascii="Calibri" w:eastAsia="Calibri" w:hAnsi="Calibri" w:cs="Arial"/>
      <w:sz w:val="22"/>
      <w:szCs w:val="22"/>
    </w:rPr>
  </w:style>
  <w:style w:type="character" w:styleId="Hyperlink">
    <w:name w:val="Hyperlink"/>
    <w:rsid w:val="00FC75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30156946" TargetMode="External"/><Relationship Id="rId39" Type="http://schemas.openxmlformats.org/officeDocument/2006/relationships/hyperlink" Target="http://www.nevo.co.il/case/22312362" TargetMode="External"/><Relationship Id="rId21" Type="http://schemas.openxmlformats.org/officeDocument/2006/relationships/hyperlink" Target="http://www.nevo.co.il/case/26375569"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82268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8550106" TargetMode="External"/><Relationship Id="rId32" Type="http://schemas.openxmlformats.org/officeDocument/2006/relationships/hyperlink" Target="http://www.nevo.co.il/case/23226235" TargetMode="External"/><Relationship Id="rId37" Type="http://schemas.openxmlformats.org/officeDocument/2006/relationships/hyperlink" Target="http://www.nevo.co.il/law/70301/40d"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6" TargetMode="External"/><Relationship Id="rId23" Type="http://schemas.openxmlformats.org/officeDocument/2006/relationships/hyperlink" Target="http://www.nevo.co.il/case/28226828" TargetMode="External"/><Relationship Id="rId28" Type="http://schemas.openxmlformats.org/officeDocument/2006/relationships/hyperlink" Target="http://www.nevo.co.il/case/2862329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761580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3827604" TargetMode="External"/><Relationship Id="rId27" Type="http://schemas.openxmlformats.org/officeDocument/2006/relationships/hyperlink" Target="http://www.nevo.co.il/case/29428682" TargetMode="External"/><Relationship Id="rId30" Type="http://schemas.openxmlformats.org/officeDocument/2006/relationships/hyperlink" Target="http://www.nevo.co.il/case/27922147" TargetMode="External"/><Relationship Id="rId35" Type="http://schemas.openxmlformats.org/officeDocument/2006/relationships/hyperlink" Target="http://www.nevo.co.il/law/70301/40ja.6"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30340709" TargetMode="External"/><Relationship Id="rId33" Type="http://schemas.openxmlformats.org/officeDocument/2006/relationships/hyperlink" Target="http://www.nevo.co.il/law/70301/40ja"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case/2415663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25595</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3473524</vt:i4>
      </vt:variant>
      <vt:variant>
        <vt:i4>96</vt:i4>
      </vt:variant>
      <vt:variant>
        <vt:i4>0</vt:i4>
      </vt:variant>
      <vt:variant>
        <vt:i4>5</vt:i4>
      </vt:variant>
      <vt:variant>
        <vt:lpwstr>http://www.nevo.co.il/case/22312362</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3276837</vt:i4>
      </vt:variant>
      <vt:variant>
        <vt:i4>84</vt:i4>
      </vt:variant>
      <vt:variant>
        <vt:i4>0</vt:i4>
      </vt:variant>
      <vt:variant>
        <vt:i4>5</vt:i4>
      </vt:variant>
      <vt:variant>
        <vt:lpwstr>http://www.nevo.co.il/law/70301/40ja.6</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3473527</vt:i4>
      </vt:variant>
      <vt:variant>
        <vt:i4>75</vt:i4>
      </vt:variant>
      <vt:variant>
        <vt:i4>0</vt:i4>
      </vt:variant>
      <vt:variant>
        <vt:i4>5</vt:i4>
      </vt:variant>
      <vt:variant>
        <vt:lpwstr>http://www.nevo.co.il/case/23226235</vt:lpwstr>
      </vt:variant>
      <vt:variant>
        <vt:lpwstr/>
      </vt:variant>
      <vt:variant>
        <vt:i4>3211386</vt:i4>
      </vt:variant>
      <vt:variant>
        <vt:i4>72</vt:i4>
      </vt:variant>
      <vt:variant>
        <vt:i4>0</vt:i4>
      </vt:variant>
      <vt:variant>
        <vt:i4>5</vt:i4>
      </vt:variant>
      <vt:variant>
        <vt:lpwstr>http://www.nevo.co.il/case/27615803</vt:lpwstr>
      </vt:variant>
      <vt:variant>
        <vt:lpwstr/>
      </vt:variant>
      <vt:variant>
        <vt:i4>3997808</vt:i4>
      </vt:variant>
      <vt:variant>
        <vt:i4>69</vt:i4>
      </vt:variant>
      <vt:variant>
        <vt:i4>0</vt:i4>
      </vt:variant>
      <vt:variant>
        <vt:i4>5</vt:i4>
      </vt:variant>
      <vt:variant>
        <vt:lpwstr>http://www.nevo.co.il/case/27922147</vt:lpwstr>
      </vt:variant>
      <vt:variant>
        <vt:lpwstr/>
      </vt:variant>
      <vt:variant>
        <vt:i4>3407990</vt:i4>
      </vt:variant>
      <vt:variant>
        <vt:i4>66</vt:i4>
      </vt:variant>
      <vt:variant>
        <vt:i4>0</vt:i4>
      </vt:variant>
      <vt:variant>
        <vt:i4>5</vt:i4>
      </vt:variant>
      <vt:variant>
        <vt:lpwstr>http://www.nevo.co.il/case/28226828</vt:lpwstr>
      </vt:variant>
      <vt:variant>
        <vt:lpwstr/>
      </vt:variant>
      <vt:variant>
        <vt:i4>4063356</vt:i4>
      </vt:variant>
      <vt:variant>
        <vt:i4>63</vt:i4>
      </vt:variant>
      <vt:variant>
        <vt:i4>0</vt:i4>
      </vt:variant>
      <vt:variant>
        <vt:i4>5</vt:i4>
      </vt:variant>
      <vt:variant>
        <vt:lpwstr>http://www.nevo.co.il/case/28623297</vt:lpwstr>
      </vt:variant>
      <vt:variant>
        <vt:lpwstr/>
      </vt:variant>
      <vt:variant>
        <vt:i4>3539065</vt:i4>
      </vt:variant>
      <vt:variant>
        <vt:i4>60</vt:i4>
      </vt:variant>
      <vt:variant>
        <vt:i4>0</vt:i4>
      </vt:variant>
      <vt:variant>
        <vt:i4>5</vt:i4>
      </vt:variant>
      <vt:variant>
        <vt:lpwstr>http://www.nevo.co.il/case/29428682</vt:lpwstr>
      </vt:variant>
      <vt:variant>
        <vt:lpwstr/>
      </vt:variant>
      <vt:variant>
        <vt:i4>3145848</vt:i4>
      </vt:variant>
      <vt:variant>
        <vt:i4>57</vt:i4>
      </vt:variant>
      <vt:variant>
        <vt:i4>0</vt:i4>
      </vt:variant>
      <vt:variant>
        <vt:i4>5</vt:i4>
      </vt:variant>
      <vt:variant>
        <vt:lpwstr>http://www.nevo.co.il/case/30156946</vt:lpwstr>
      </vt:variant>
      <vt:variant>
        <vt:lpwstr/>
      </vt:variant>
      <vt:variant>
        <vt:i4>3145847</vt:i4>
      </vt:variant>
      <vt:variant>
        <vt:i4>54</vt:i4>
      </vt:variant>
      <vt:variant>
        <vt:i4>0</vt:i4>
      </vt:variant>
      <vt:variant>
        <vt:i4>5</vt:i4>
      </vt:variant>
      <vt:variant>
        <vt:lpwstr>http://www.nevo.co.il/case/30340709</vt:lpwstr>
      </vt:variant>
      <vt:variant>
        <vt:lpwstr/>
      </vt:variant>
      <vt:variant>
        <vt:i4>3604600</vt:i4>
      </vt:variant>
      <vt:variant>
        <vt:i4>51</vt:i4>
      </vt:variant>
      <vt:variant>
        <vt:i4>0</vt:i4>
      </vt:variant>
      <vt:variant>
        <vt:i4>5</vt:i4>
      </vt:variant>
      <vt:variant>
        <vt:lpwstr>http://www.nevo.co.il/case/28550106</vt:lpwstr>
      </vt:variant>
      <vt:variant>
        <vt:lpwstr/>
      </vt:variant>
      <vt:variant>
        <vt:i4>3407990</vt:i4>
      </vt:variant>
      <vt:variant>
        <vt:i4>48</vt:i4>
      </vt:variant>
      <vt:variant>
        <vt:i4>0</vt:i4>
      </vt:variant>
      <vt:variant>
        <vt:i4>5</vt:i4>
      </vt:variant>
      <vt:variant>
        <vt:lpwstr>http://www.nevo.co.il/case/28226828</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3276912</vt:i4>
      </vt:variant>
      <vt:variant>
        <vt:i4>42</vt:i4>
      </vt:variant>
      <vt:variant>
        <vt:i4>0</vt:i4>
      </vt:variant>
      <vt:variant>
        <vt:i4>5</vt:i4>
      </vt:variant>
      <vt:variant>
        <vt:lpwstr>http://www.nevo.co.il/case/26375569</vt:lpwstr>
      </vt:variant>
      <vt:variant>
        <vt:lpwstr/>
      </vt:variant>
      <vt:variant>
        <vt:i4>3539059</vt:i4>
      </vt:variant>
      <vt:variant>
        <vt:i4>39</vt:i4>
      </vt:variant>
      <vt:variant>
        <vt:i4>0</vt:i4>
      </vt:variant>
      <vt:variant>
        <vt:i4>5</vt:i4>
      </vt:variant>
      <vt:variant>
        <vt:lpwstr>http://www.nevo.co.il/case/24156634</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3276837</vt:i4>
      </vt:variant>
      <vt:variant>
        <vt:i4>24</vt:i4>
      </vt:variant>
      <vt:variant>
        <vt:i4>0</vt:i4>
      </vt:variant>
      <vt:variant>
        <vt:i4>5</vt:i4>
      </vt:variant>
      <vt:variant>
        <vt:lpwstr>http://www.nevo.co.il/law/70301/40ja.6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35998</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משה כהן</vt:lpwstr>
  </property>
  <property fmtid="{D5CDD505-2E9C-101B-9397-08002B2CF9AE}" pid="10" name="LAWYER">
    <vt:lpwstr>דליה ויסברג;זוהר ברזילי</vt:lpwstr>
  </property>
  <property fmtid="{D5CDD505-2E9C-101B-9397-08002B2CF9AE}" pid="11" name="JUDGE">
    <vt:lpwstr>טלי חיימוביץ</vt:lpwstr>
  </property>
  <property fmtid="{D5CDD505-2E9C-101B-9397-08002B2CF9AE}" pid="12" name="CITY">
    <vt:lpwstr>ת"א</vt:lpwstr>
  </property>
  <property fmtid="{D5CDD505-2E9C-101B-9397-08002B2CF9AE}" pid="13" name="DATE">
    <vt:lpwstr>20240701</vt:lpwstr>
  </property>
  <property fmtid="{D5CDD505-2E9C-101B-9397-08002B2CF9AE}" pid="14" name="TYPE_N_DATE">
    <vt:lpwstr>39020240701</vt:lpwstr>
  </property>
  <property fmtid="{D5CDD505-2E9C-101B-9397-08002B2CF9AE}" pid="15" name="CASESLISTTMP1">
    <vt:lpwstr>24156634;26375569;23827604;28226828:2;28550106;30340709;30156946;29428682;28623297;27922147;27615803;23226235;22312362</vt:lpwstr>
  </property>
  <property fmtid="{D5CDD505-2E9C-101B-9397-08002B2CF9AE}" pid="16" name="WORDNUMPAGES">
    <vt:lpwstr>10</vt:lpwstr>
  </property>
  <property fmtid="{D5CDD505-2E9C-101B-9397-08002B2CF9AE}" pid="17" name="TYPE_ABS_DATE">
    <vt:lpwstr>390020240701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4216/006;007.a;007.c;010</vt:lpwstr>
  </property>
  <property fmtid="{D5CDD505-2E9C-101B-9397-08002B2CF9AE}" pid="37" name="LAWLISTTMP2">
    <vt:lpwstr>70301/40ja;40ja.6;040d</vt:lpwstr>
  </property>
</Properties>
</file>