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647" w:type="dxa"/>
        <w:jc w:val="center"/>
        <w:tblLook w:val="0000" w:firstRow="0" w:lastRow="0" w:firstColumn="0" w:lastColumn="0" w:noHBand="0" w:noVBand="0"/>
      </w:tblPr>
      <w:tblGrid>
        <w:gridCol w:w="33"/>
        <w:gridCol w:w="845"/>
        <w:gridCol w:w="1587"/>
        <w:gridCol w:w="2546"/>
        <w:gridCol w:w="3410"/>
        <w:gridCol w:w="190"/>
        <w:gridCol w:w="36"/>
      </w:tblGrid>
      <w:tr w:rsidR="00C46198" w:rsidRPr="00E5750F" w14:paraId="7AE5AFAF" w14:textId="77777777" w:rsidTr="006A40F8">
        <w:trPr>
          <w:gridBefore w:val="1"/>
          <w:wBefore w:w="33" w:type="dxa"/>
          <w:trHeight w:hRule="exact" w:val="647"/>
          <w:jc w:val="center"/>
        </w:trPr>
        <w:tc>
          <w:tcPr>
            <w:tcW w:w="8614" w:type="dxa"/>
            <w:gridSpan w:val="6"/>
          </w:tcPr>
          <w:p w14:paraId="10E6A21B" w14:textId="77777777" w:rsidR="00C46198" w:rsidRPr="00E5750F" w:rsidRDefault="00C46198" w:rsidP="008025C8">
            <w:pPr>
              <w:pStyle w:val="Header"/>
              <w:jc w:val="center"/>
              <w:rPr>
                <w:rFonts w:ascii="Tahoma" w:hAnsi="Tahoma" w:cs="Tahoma"/>
                <w:color w:val="000080"/>
                <w:rtl/>
              </w:rPr>
            </w:pPr>
            <w:bookmarkStart w:id="0" w:name="LastJudge"/>
            <w:r w:rsidRPr="00E5750F">
              <w:rPr>
                <w:rFonts w:ascii="Tahoma" w:hAnsi="Tahoma" w:cs="Tahoma"/>
                <w:b/>
                <w:bCs/>
                <w:color w:val="000080"/>
                <w:rtl/>
              </w:rPr>
              <w:t>בית משפט השלום ברמלה</w:t>
            </w:r>
          </w:p>
        </w:tc>
      </w:tr>
      <w:tr w:rsidR="00C46198" w:rsidRPr="00E5750F" w14:paraId="2834C785" w14:textId="77777777" w:rsidTr="006A40F8">
        <w:trPr>
          <w:gridAfter w:val="1"/>
          <w:wAfter w:w="36" w:type="dxa"/>
          <w:trHeight w:val="521"/>
          <w:jc w:val="center"/>
        </w:trPr>
        <w:tc>
          <w:tcPr>
            <w:tcW w:w="5011" w:type="dxa"/>
            <w:gridSpan w:val="4"/>
          </w:tcPr>
          <w:p w14:paraId="5891D086" w14:textId="77777777" w:rsidR="00C46198" w:rsidRPr="00E5750F" w:rsidRDefault="00C46198" w:rsidP="008025C8">
            <w:pPr>
              <w:rPr>
                <w:rFonts w:ascii="David" w:hAnsi="David"/>
                <w:b/>
                <w:bCs/>
                <w:sz w:val="26"/>
                <w:szCs w:val="26"/>
                <w:rtl/>
              </w:rPr>
            </w:pPr>
            <w:r w:rsidRPr="00E5750F">
              <w:rPr>
                <w:rFonts w:ascii="David" w:hAnsi="David"/>
                <w:b/>
                <w:bCs/>
                <w:sz w:val="26"/>
                <w:szCs w:val="26"/>
                <w:rtl/>
              </w:rPr>
              <w:t>ת"פ 33898-01-22 מדינת ישראל נ' קרינאוי(עציר)</w:t>
            </w:r>
          </w:p>
          <w:p w14:paraId="6CF97992" w14:textId="77777777" w:rsidR="00C46198" w:rsidRPr="00E5750F" w:rsidRDefault="00C46198" w:rsidP="008025C8">
            <w:pPr>
              <w:pStyle w:val="Header"/>
              <w:rPr>
                <w:rFonts w:ascii="David" w:hAnsi="David"/>
                <w:b/>
                <w:bCs/>
                <w:sz w:val="28"/>
                <w:szCs w:val="28"/>
                <w:rtl/>
              </w:rPr>
            </w:pPr>
            <w:r w:rsidRPr="00E5750F">
              <w:rPr>
                <w:rFonts w:ascii="David" w:hAnsi="David"/>
                <w:b/>
                <w:bCs/>
                <w:sz w:val="26"/>
                <w:szCs w:val="26"/>
                <w:rtl/>
              </w:rPr>
              <w:t>ת"פ 60716-12-22 מדינת ישראל נ' קרינאוי(עציר)</w:t>
            </w:r>
          </w:p>
        </w:tc>
        <w:tc>
          <w:tcPr>
            <w:tcW w:w="3600" w:type="dxa"/>
            <w:gridSpan w:val="2"/>
          </w:tcPr>
          <w:p w14:paraId="39B9CE86" w14:textId="77777777" w:rsidR="00C46198" w:rsidRPr="00E5750F" w:rsidRDefault="00C46198" w:rsidP="008025C8">
            <w:pPr>
              <w:pStyle w:val="Header"/>
              <w:jc w:val="right"/>
              <w:rPr>
                <w:rFonts w:cs="FrankRuehl"/>
                <w:sz w:val="28"/>
                <w:szCs w:val="28"/>
                <w:rtl/>
              </w:rPr>
            </w:pPr>
          </w:p>
        </w:tc>
      </w:tr>
      <w:tr w:rsidR="00C46198" w:rsidRPr="00E5750F" w14:paraId="7DE80463" w14:textId="77777777" w:rsidTr="006A4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26" w:type="dxa"/>
          <w:trHeight w:val="307"/>
          <w:jc w:val="center"/>
        </w:trPr>
        <w:tc>
          <w:tcPr>
            <w:tcW w:w="878" w:type="dxa"/>
            <w:gridSpan w:val="2"/>
            <w:tcBorders>
              <w:top w:val="nil"/>
              <w:left w:val="nil"/>
              <w:bottom w:val="nil"/>
              <w:right w:val="nil"/>
            </w:tcBorders>
            <w:shd w:val="clear" w:color="auto" w:fill="auto"/>
          </w:tcPr>
          <w:p w14:paraId="0BD6EED2" w14:textId="77777777" w:rsidR="00C46198" w:rsidRPr="00E5750F" w:rsidRDefault="00C46198" w:rsidP="00C46198">
            <w:pPr>
              <w:jc w:val="both"/>
              <w:rPr>
                <w:rFonts w:ascii="David" w:hAnsi="David"/>
                <w:b/>
                <w:bCs/>
                <w:sz w:val="26"/>
                <w:szCs w:val="26"/>
              </w:rPr>
            </w:pPr>
            <w:r w:rsidRPr="00E5750F">
              <w:rPr>
                <w:rFonts w:hint="cs"/>
                <w:rtl/>
              </w:rPr>
              <w:t xml:space="preserve"> </w:t>
            </w:r>
            <w:r w:rsidRPr="00E5750F">
              <w:rPr>
                <w:rFonts w:ascii="David" w:hAnsi="David" w:hint="cs"/>
                <w:b/>
                <w:bCs/>
                <w:sz w:val="26"/>
                <w:szCs w:val="26"/>
                <w:rtl/>
              </w:rPr>
              <w:t>ל</w:t>
            </w:r>
            <w:r w:rsidRPr="00E5750F">
              <w:rPr>
                <w:rFonts w:ascii="David" w:hAnsi="David"/>
                <w:b/>
                <w:bCs/>
                <w:sz w:val="26"/>
                <w:szCs w:val="26"/>
                <w:rtl/>
              </w:rPr>
              <w:t>פני</w:t>
            </w:r>
          </w:p>
        </w:tc>
        <w:tc>
          <w:tcPr>
            <w:tcW w:w="7543" w:type="dxa"/>
            <w:gridSpan w:val="3"/>
            <w:tcBorders>
              <w:top w:val="nil"/>
              <w:left w:val="nil"/>
              <w:bottom w:val="nil"/>
              <w:right w:val="nil"/>
            </w:tcBorders>
            <w:shd w:val="clear" w:color="auto" w:fill="auto"/>
          </w:tcPr>
          <w:p w14:paraId="4F9495ED" w14:textId="77777777" w:rsidR="00C46198" w:rsidRPr="00E5750F" w:rsidRDefault="00C46198" w:rsidP="008025C8">
            <w:pPr>
              <w:rPr>
                <w:rFonts w:ascii="David" w:hAnsi="David"/>
                <w:b/>
                <w:bCs/>
                <w:sz w:val="26"/>
                <w:szCs w:val="26"/>
                <w:rtl/>
              </w:rPr>
            </w:pPr>
            <w:r w:rsidRPr="00E5750F">
              <w:rPr>
                <w:rFonts w:ascii="David" w:hAnsi="David"/>
                <w:b/>
                <w:bCs/>
                <w:sz w:val="26"/>
                <w:szCs w:val="26"/>
                <w:rtl/>
              </w:rPr>
              <w:t>כבוד השופטת  אילה אורן</w:t>
            </w:r>
          </w:p>
          <w:p w14:paraId="12488250" w14:textId="77777777" w:rsidR="00C46198" w:rsidRPr="00E5750F" w:rsidRDefault="00C46198" w:rsidP="008025C8">
            <w:pPr>
              <w:rPr>
                <w:rFonts w:ascii="David" w:hAnsi="David"/>
                <w:sz w:val="26"/>
                <w:szCs w:val="26"/>
                <w:rtl/>
              </w:rPr>
            </w:pPr>
          </w:p>
          <w:p w14:paraId="02BBE90B" w14:textId="77777777" w:rsidR="00C46198" w:rsidRPr="00E5750F" w:rsidRDefault="00C46198" w:rsidP="00C46198">
            <w:pPr>
              <w:jc w:val="both"/>
              <w:rPr>
                <w:rFonts w:ascii="David" w:hAnsi="David"/>
                <w:sz w:val="26"/>
                <w:szCs w:val="26"/>
              </w:rPr>
            </w:pPr>
          </w:p>
        </w:tc>
      </w:tr>
      <w:tr w:rsidR="00C46198" w:rsidRPr="00E5750F" w14:paraId="47543AF5" w14:textId="77777777" w:rsidTr="006A4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26" w:type="dxa"/>
          <w:trHeight w:val="370"/>
          <w:jc w:val="center"/>
        </w:trPr>
        <w:tc>
          <w:tcPr>
            <w:tcW w:w="878" w:type="dxa"/>
            <w:gridSpan w:val="2"/>
            <w:tcBorders>
              <w:top w:val="nil"/>
              <w:left w:val="nil"/>
              <w:bottom w:val="nil"/>
              <w:right w:val="nil"/>
            </w:tcBorders>
            <w:shd w:val="clear" w:color="auto" w:fill="auto"/>
          </w:tcPr>
          <w:p w14:paraId="48FD4F6A" w14:textId="77777777" w:rsidR="00C46198" w:rsidRPr="00E5750F" w:rsidRDefault="00C46198" w:rsidP="00C46198">
            <w:pPr>
              <w:jc w:val="both"/>
              <w:rPr>
                <w:rFonts w:ascii="David" w:hAnsi="David"/>
                <w:sz w:val="26"/>
                <w:szCs w:val="26"/>
              </w:rPr>
            </w:pPr>
            <w:bookmarkStart w:id="1" w:name="FirstAppellant"/>
          </w:p>
        </w:tc>
        <w:tc>
          <w:tcPr>
            <w:tcW w:w="1587" w:type="dxa"/>
            <w:tcBorders>
              <w:top w:val="nil"/>
              <w:left w:val="nil"/>
              <w:bottom w:val="nil"/>
              <w:right w:val="nil"/>
            </w:tcBorders>
            <w:shd w:val="clear" w:color="auto" w:fill="auto"/>
          </w:tcPr>
          <w:p w14:paraId="38DC733E" w14:textId="77777777" w:rsidR="00C46198" w:rsidRPr="00E5750F" w:rsidRDefault="00C46198" w:rsidP="00C46198">
            <w:pPr>
              <w:suppressLineNumbers/>
              <w:tabs>
                <w:tab w:val="right" w:pos="3003"/>
              </w:tabs>
              <w:rPr>
                <w:rFonts w:ascii="David" w:hAnsi="David"/>
                <w:sz w:val="26"/>
                <w:szCs w:val="26"/>
              </w:rPr>
            </w:pPr>
            <w:r w:rsidRPr="00E5750F">
              <w:rPr>
                <w:rFonts w:ascii="Arial" w:hAnsi="Arial" w:hint="cs"/>
                <w:b/>
                <w:bCs/>
                <w:sz w:val="26"/>
                <w:szCs w:val="26"/>
                <w:rtl/>
              </w:rPr>
              <w:t>ה</w:t>
            </w:r>
            <w:r w:rsidRPr="00E5750F">
              <w:rPr>
                <w:rFonts w:ascii="Arial" w:hAnsi="Arial"/>
                <w:b/>
                <w:bCs/>
                <w:sz w:val="26"/>
                <w:szCs w:val="26"/>
                <w:rtl/>
              </w:rPr>
              <w:t>מאשימה</w:t>
            </w:r>
          </w:p>
        </w:tc>
        <w:tc>
          <w:tcPr>
            <w:tcW w:w="5956" w:type="dxa"/>
            <w:gridSpan w:val="2"/>
            <w:tcBorders>
              <w:top w:val="nil"/>
              <w:left w:val="nil"/>
              <w:bottom w:val="nil"/>
              <w:right w:val="nil"/>
            </w:tcBorders>
            <w:shd w:val="clear" w:color="auto" w:fill="auto"/>
            <w:vAlign w:val="center"/>
          </w:tcPr>
          <w:p w14:paraId="7C3DF447" w14:textId="77777777" w:rsidR="00C46198" w:rsidRPr="00E5750F" w:rsidRDefault="00C46198" w:rsidP="00C46198">
            <w:pPr>
              <w:suppressLineNumbers/>
              <w:rPr>
                <w:rFonts w:ascii="Arial" w:hAnsi="Arial"/>
                <w:b/>
                <w:bCs/>
                <w:sz w:val="26"/>
                <w:szCs w:val="26"/>
                <w:rtl/>
              </w:rPr>
            </w:pPr>
            <w:r w:rsidRPr="00E5750F">
              <w:rPr>
                <w:rFonts w:ascii="Arial" w:hAnsi="Arial" w:hint="cs"/>
                <w:b/>
                <w:bCs/>
                <w:sz w:val="26"/>
                <w:szCs w:val="26"/>
                <w:rtl/>
              </w:rPr>
              <w:t xml:space="preserve">                 </w:t>
            </w:r>
            <w:r w:rsidRPr="00E5750F">
              <w:rPr>
                <w:rFonts w:ascii="Arial" w:hAnsi="Arial"/>
                <w:b/>
                <w:bCs/>
                <w:sz w:val="26"/>
                <w:szCs w:val="26"/>
                <w:rtl/>
              </w:rPr>
              <w:t>מדינת ישראל</w:t>
            </w:r>
            <w:r w:rsidRPr="00E5750F">
              <w:rPr>
                <w:rFonts w:ascii="Arial" w:hAnsi="Arial" w:hint="cs"/>
                <w:b/>
                <w:bCs/>
                <w:sz w:val="26"/>
                <w:szCs w:val="26"/>
                <w:rtl/>
              </w:rPr>
              <w:t xml:space="preserve"> </w:t>
            </w:r>
          </w:p>
          <w:p w14:paraId="6FD13111" w14:textId="77777777" w:rsidR="00C46198" w:rsidRPr="00E5750F" w:rsidRDefault="00C46198" w:rsidP="00C46198">
            <w:pPr>
              <w:suppressLineNumbers/>
              <w:rPr>
                <w:rFonts w:ascii="David" w:hAnsi="David"/>
                <w:sz w:val="26"/>
                <w:szCs w:val="26"/>
              </w:rPr>
            </w:pPr>
          </w:p>
        </w:tc>
      </w:tr>
      <w:bookmarkEnd w:id="1"/>
      <w:tr w:rsidR="00C46198" w:rsidRPr="00E5750F" w14:paraId="40FE0E48" w14:textId="77777777" w:rsidTr="006A4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26" w:type="dxa"/>
          <w:trHeight w:val="370"/>
          <w:jc w:val="center"/>
        </w:trPr>
        <w:tc>
          <w:tcPr>
            <w:tcW w:w="878" w:type="dxa"/>
            <w:gridSpan w:val="2"/>
            <w:tcBorders>
              <w:top w:val="nil"/>
              <w:left w:val="nil"/>
              <w:bottom w:val="nil"/>
              <w:right w:val="nil"/>
            </w:tcBorders>
            <w:shd w:val="clear" w:color="auto" w:fill="auto"/>
          </w:tcPr>
          <w:p w14:paraId="0566A47F" w14:textId="77777777" w:rsidR="00C46198" w:rsidRPr="00E5750F" w:rsidRDefault="00C46198" w:rsidP="00C46198">
            <w:pPr>
              <w:jc w:val="both"/>
              <w:rPr>
                <w:rFonts w:ascii="David" w:hAnsi="David"/>
                <w:sz w:val="26"/>
                <w:szCs w:val="26"/>
                <w:rtl/>
              </w:rPr>
            </w:pPr>
          </w:p>
        </w:tc>
        <w:tc>
          <w:tcPr>
            <w:tcW w:w="7543" w:type="dxa"/>
            <w:gridSpan w:val="3"/>
            <w:tcBorders>
              <w:top w:val="nil"/>
              <w:left w:val="nil"/>
              <w:bottom w:val="nil"/>
              <w:right w:val="nil"/>
            </w:tcBorders>
            <w:shd w:val="clear" w:color="auto" w:fill="auto"/>
          </w:tcPr>
          <w:p w14:paraId="4DC1474B" w14:textId="77777777" w:rsidR="00C46198" w:rsidRPr="00E5750F" w:rsidRDefault="00C46198" w:rsidP="008025C8">
            <w:pPr>
              <w:rPr>
                <w:rFonts w:ascii="David" w:hAnsi="David"/>
                <w:b/>
                <w:bCs/>
                <w:sz w:val="26"/>
                <w:szCs w:val="26"/>
                <w:rtl/>
              </w:rPr>
            </w:pPr>
            <w:r w:rsidRPr="00E5750F">
              <w:rPr>
                <w:rFonts w:ascii="David" w:hAnsi="David" w:hint="cs"/>
                <w:b/>
                <w:bCs/>
                <w:sz w:val="26"/>
                <w:szCs w:val="26"/>
                <w:rtl/>
              </w:rPr>
              <w:t xml:space="preserve">                                                      </w:t>
            </w:r>
            <w:r w:rsidRPr="00E5750F">
              <w:rPr>
                <w:rFonts w:ascii="David" w:hAnsi="David"/>
                <w:b/>
                <w:bCs/>
                <w:sz w:val="26"/>
                <w:szCs w:val="26"/>
                <w:rtl/>
              </w:rPr>
              <w:t>נגד</w:t>
            </w:r>
          </w:p>
          <w:p w14:paraId="0AD8FA11" w14:textId="77777777" w:rsidR="00C46198" w:rsidRPr="00E5750F" w:rsidRDefault="00C46198" w:rsidP="00C46198">
            <w:pPr>
              <w:jc w:val="both"/>
              <w:rPr>
                <w:rFonts w:ascii="David" w:hAnsi="David"/>
                <w:sz w:val="26"/>
                <w:szCs w:val="26"/>
              </w:rPr>
            </w:pPr>
          </w:p>
        </w:tc>
      </w:tr>
      <w:tr w:rsidR="00C46198" w:rsidRPr="00E5750F" w14:paraId="6EF50D81" w14:textId="77777777" w:rsidTr="006A4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26" w:type="dxa"/>
          <w:trHeight w:val="370"/>
          <w:jc w:val="center"/>
        </w:trPr>
        <w:tc>
          <w:tcPr>
            <w:tcW w:w="878" w:type="dxa"/>
            <w:gridSpan w:val="2"/>
            <w:tcBorders>
              <w:top w:val="nil"/>
              <w:left w:val="nil"/>
              <w:bottom w:val="nil"/>
              <w:right w:val="nil"/>
            </w:tcBorders>
            <w:shd w:val="clear" w:color="auto" w:fill="auto"/>
          </w:tcPr>
          <w:p w14:paraId="6D76AB28" w14:textId="77777777" w:rsidR="00C46198" w:rsidRPr="00E5750F" w:rsidRDefault="00C46198" w:rsidP="008025C8">
            <w:pPr>
              <w:rPr>
                <w:rFonts w:ascii="David" w:hAnsi="David"/>
                <w:sz w:val="26"/>
                <w:szCs w:val="26"/>
                <w:rtl/>
              </w:rPr>
            </w:pPr>
          </w:p>
        </w:tc>
        <w:tc>
          <w:tcPr>
            <w:tcW w:w="1587" w:type="dxa"/>
            <w:tcBorders>
              <w:top w:val="nil"/>
              <w:left w:val="nil"/>
              <w:bottom w:val="nil"/>
              <w:right w:val="nil"/>
            </w:tcBorders>
            <w:shd w:val="clear" w:color="auto" w:fill="auto"/>
          </w:tcPr>
          <w:p w14:paraId="7C9116E9" w14:textId="77777777" w:rsidR="00C46198" w:rsidRPr="00E5750F" w:rsidRDefault="00C46198" w:rsidP="008025C8">
            <w:pPr>
              <w:rPr>
                <w:rFonts w:ascii="Arial" w:hAnsi="Arial"/>
                <w:b/>
                <w:bCs/>
                <w:sz w:val="26"/>
                <w:szCs w:val="26"/>
                <w:rtl/>
              </w:rPr>
            </w:pPr>
            <w:r w:rsidRPr="00E5750F">
              <w:rPr>
                <w:rFonts w:ascii="Arial" w:hAnsi="Arial"/>
                <w:b/>
                <w:bCs/>
                <w:sz w:val="26"/>
                <w:szCs w:val="26"/>
                <w:rtl/>
              </w:rPr>
              <w:t>הנאשם</w:t>
            </w:r>
          </w:p>
        </w:tc>
        <w:tc>
          <w:tcPr>
            <w:tcW w:w="5956" w:type="dxa"/>
            <w:gridSpan w:val="2"/>
            <w:tcBorders>
              <w:top w:val="nil"/>
              <w:left w:val="nil"/>
              <w:bottom w:val="nil"/>
              <w:right w:val="nil"/>
            </w:tcBorders>
            <w:shd w:val="clear" w:color="auto" w:fill="auto"/>
            <w:vAlign w:val="center"/>
          </w:tcPr>
          <w:p w14:paraId="6528F2BC" w14:textId="77777777" w:rsidR="00C46198" w:rsidRPr="00E5750F" w:rsidRDefault="00C46198" w:rsidP="00C46198">
            <w:pPr>
              <w:suppressLineNumbers/>
              <w:rPr>
                <w:rFonts w:ascii="David" w:hAnsi="David"/>
                <w:sz w:val="26"/>
                <w:szCs w:val="26"/>
              </w:rPr>
            </w:pPr>
            <w:r w:rsidRPr="00E5750F">
              <w:rPr>
                <w:rFonts w:ascii="Arial" w:hAnsi="Arial" w:hint="cs"/>
                <w:b/>
                <w:bCs/>
                <w:sz w:val="26"/>
                <w:szCs w:val="26"/>
                <w:rtl/>
              </w:rPr>
              <w:t xml:space="preserve">                  </w:t>
            </w:r>
            <w:r w:rsidRPr="00E5750F">
              <w:rPr>
                <w:rFonts w:ascii="Arial" w:hAnsi="Arial"/>
                <w:b/>
                <w:bCs/>
                <w:sz w:val="26"/>
                <w:szCs w:val="26"/>
                <w:rtl/>
              </w:rPr>
              <w:t>עיסא קרינאוי</w:t>
            </w:r>
            <w:r w:rsidRPr="00E5750F">
              <w:rPr>
                <w:rFonts w:ascii="Arial" w:hAnsi="Arial" w:hint="cs"/>
                <w:b/>
                <w:bCs/>
                <w:sz w:val="26"/>
                <w:szCs w:val="26"/>
                <w:rtl/>
              </w:rPr>
              <w:t xml:space="preserve"> </w:t>
            </w:r>
          </w:p>
        </w:tc>
      </w:tr>
    </w:tbl>
    <w:p w14:paraId="4A140DB1" w14:textId="77777777" w:rsidR="00E5750F" w:rsidRPr="00E5750F" w:rsidRDefault="00E5750F" w:rsidP="00E5750F">
      <w:pPr>
        <w:rPr>
          <w:sz w:val="26"/>
          <w:szCs w:val="26"/>
          <w:rtl/>
        </w:rPr>
      </w:pPr>
    </w:p>
    <w:p w14:paraId="7E5E14A4" w14:textId="77777777" w:rsidR="006A40F8" w:rsidRPr="006A40F8" w:rsidRDefault="006A40F8" w:rsidP="006A40F8">
      <w:pPr>
        <w:spacing w:before="120" w:after="120" w:line="240" w:lineRule="exact"/>
        <w:ind w:left="283" w:hanging="283"/>
        <w:jc w:val="both"/>
        <w:rPr>
          <w:rFonts w:ascii="FrankRuehl" w:hAnsi="FrankRuehl" w:cs="FrankRuehl"/>
          <w:rtl/>
        </w:rPr>
      </w:pPr>
    </w:p>
    <w:p w14:paraId="7A4AD382" w14:textId="77777777" w:rsidR="00327320" w:rsidRPr="00327320" w:rsidRDefault="00327320" w:rsidP="00327320">
      <w:pPr>
        <w:spacing w:before="120" w:after="120" w:line="240" w:lineRule="exact"/>
        <w:ind w:left="283" w:hanging="283"/>
        <w:jc w:val="both"/>
        <w:rPr>
          <w:rFonts w:ascii="FrankRuehl" w:hAnsi="FrankRuehl" w:cs="FrankRuehl"/>
          <w:rtl/>
        </w:rPr>
      </w:pPr>
    </w:p>
    <w:p w14:paraId="23A10CDA" w14:textId="77777777" w:rsidR="008507EA" w:rsidRDefault="008507EA" w:rsidP="008507EA">
      <w:pPr>
        <w:rPr>
          <w:sz w:val="26"/>
          <w:szCs w:val="26"/>
          <w:rtl/>
        </w:rPr>
      </w:pPr>
      <w:bookmarkStart w:id="2" w:name="LawTable"/>
      <w:bookmarkEnd w:id="2"/>
    </w:p>
    <w:p w14:paraId="7476CCF3" w14:textId="77777777" w:rsidR="008507EA" w:rsidRPr="008507EA" w:rsidRDefault="008507EA" w:rsidP="008507EA">
      <w:pPr>
        <w:spacing w:before="120" w:after="120" w:line="240" w:lineRule="exact"/>
        <w:ind w:left="283" w:hanging="283"/>
        <w:jc w:val="both"/>
        <w:rPr>
          <w:rFonts w:ascii="FrankRuehl" w:hAnsi="FrankRuehl" w:cs="FrankRuehl"/>
          <w:rtl/>
        </w:rPr>
      </w:pPr>
    </w:p>
    <w:p w14:paraId="0CA18A9B" w14:textId="77777777" w:rsidR="008507EA" w:rsidRPr="008507EA" w:rsidRDefault="008507EA" w:rsidP="008507EA">
      <w:pPr>
        <w:spacing w:before="120" w:after="120" w:line="240" w:lineRule="exact"/>
        <w:ind w:left="283" w:hanging="283"/>
        <w:jc w:val="both"/>
        <w:rPr>
          <w:rFonts w:ascii="FrankRuehl" w:hAnsi="FrankRuehl" w:cs="FrankRuehl"/>
          <w:rtl/>
        </w:rPr>
      </w:pPr>
    </w:p>
    <w:p w14:paraId="2C4F0765" w14:textId="77777777" w:rsidR="008507EA" w:rsidRPr="008507EA" w:rsidRDefault="008507EA" w:rsidP="008507EA">
      <w:pPr>
        <w:spacing w:before="120" w:after="120" w:line="240" w:lineRule="exact"/>
        <w:ind w:left="283" w:hanging="283"/>
        <w:jc w:val="both"/>
        <w:rPr>
          <w:rFonts w:ascii="FrankRuehl" w:hAnsi="FrankRuehl" w:cs="FrankRuehl"/>
          <w:rtl/>
        </w:rPr>
      </w:pPr>
      <w:r w:rsidRPr="008507EA">
        <w:rPr>
          <w:rFonts w:ascii="FrankRuehl" w:hAnsi="FrankRuehl" w:cs="FrankRuehl"/>
          <w:rtl/>
        </w:rPr>
        <w:t xml:space="preserve">חקיקה שאוזכרה: </w:t>
      </w:r>
    </w:p>
    <w:p w14:paraId="6EDB722C" w14:textId="77777777" w:rsidR="008507EA" w:rsidRPr="008507EA" w:rsidRDefault="008507EA" w:rsidP="008507EA">
      <w:pPr>
        <w:spacing w:before="120" w:after="120" w:line="240" w:lineRule="exact"/>
        <w:ind w:left="283" w:hanging="283"/>
        <w:jc w:val="both"/>
        <w:rPr>
          <w:rFonts w:ascii="FrankRuehl" w:hAnsi="FrankRuehl" w:cs="FrankRuehl"/>
          <w:rtl/>
        </w:rPr>
      </w:pPr>
      <w:hyperlink r:id="rId7" w:history="1">
        <w:r w:rsidRPr="008507EA">
          <w:rPr>
            <w:rFonts w:ascii="FrankRuehl" w:hAnsi="FrankRuehl" w:cs="FrankRuehl"/>
            <w:color w:val="0000FF"/>
            <w:rtl/>
          </w:rPr>
          <w:t>פקודת הסמים המסוכנים [נוסח חדש], תשל"ג-1973</w:t>
        </w:r>
      </w:hyperlink>
      <w:r w:rsidRPr="008507EA">
        <w:rPr>
          <w:rFonts w:ascii="FrankRuehl" w:hAnsi="FrankRuehl" w:cs="FrankRuehl"/>
          <w:rtl/>
        </w:rPr>
        <w:t xml:space="preserve">: סע'  </w:t>
      </w:r>
      <w:hyperlink r:id="rId8" w:history="1">
        <w:r w:rsidRPr="008507EA">
          <w:rPr>
            <w:rFonts w:ascii="FrankRuehl" w:hAnsi="FrankRuehl" w:cs="FrankRuehl"/>
            <w:color w:val="0000FF"/>
            <w:rtl/>
          </w:rPr>
          <w:t>7.א.</w:t>
        </w:r>
      </w:hyperlink>
      <w:r w:rsidRPr="008507EA">
        <w:rPr>
          <w:rFonts w:ascii="FrankRuehl" w:hAnsi="FrankRuehl" w:cs="FrankRuehl"/>
          <w:rtl/>
        </w:rPr>
        <w:t xml:space="preserve">, </w:t>
      </w:r>
      <w:hyperlink r:id="rId9" w:history="1">
        <w:r w:rsidRPr="008507EA">
          <w:rPr>
            <w:rFonts w:ascii="FrankRuehl" w:hAnsi="FrankRuehl" w:cs="FrankRuehl"/>
            <w:color w:val="0000FF"/>
            <w:rtl/>
          </w:rPr>
          <w:t>7.ג</w:t>
        </w:r>
      </w:hyperlink>
      <w:r w:rsidRPr="008507EA">
        <w:rPr>
          <w:rFonts w:ascii="FrankRuehl" w:hAnsi="FrankRuehl" w:cs="FrankRuehl"/>
          <w:rtl/>
        </w:rPr>
        <w:t xml:space="preserve">, </w:t>
      </w:r>
      <w:hyperlink r:id="rId10" w:history="1">
        <w:r w:rsidRPr="008507EA">
          <w:rPr>
            <w:rFonts w:ascii="FrankRuehl" w:hAnsi="FrankRuehl" w:cs="FrankRuehl"/>
            <w:color w:val="0000FF"/>
            <w:rtl/>
          </w:rPr>
          <w:t>13</w:t>
        </w:r>
      </w:hyperlink>
      <w:r w:rsidRPr="008507EA">
        <w:rPr>
          <w:rFonts w:ascii="FrankRuehl" w:hAnsi="FrankRuehl" w:cs="FrankRuehl"/>
          <w:rtl/>
        </w:rPr>
        <w:t xml:space="preserve">, </w:t>
      </w:r>
      <w:hyperlink r:id="rId11" w:history="1">
        <w:r w:rsidRPr="008507EA">
          <w:rPr>
            <w:rFonts w:ascii="FrankRuehl" w:hAnsi="FrankRuehl" w:cs="FrankRuehl"/>
            <w:color w:val="0000FF"/>
            <w:rtl/>
          </w:rPr>
          <w:t>19.א</w:t>
        </w:r>
      </w:hyperlink>
      <w:r w:rsidRPr="008507EA">
        <w:rPr>
          <w:rFonts w:ascii="FrankRuehl" w:hAnsi="FrankRuehl" w:cs="FrankRuehl"/>
          <w:rtl/>
        </w:rPr>
        <w:t xml:space="preserve">, </w:t>
      </w:r>
      <w:hyperlink r:id="rId12" w:history="1">
        <w:r w:rsidRPr="008507EA">
          <w:rPr>
            <w:rFonts w:ascii="FrankRuehl" w:hAnsi="FrankRuehl" w:cs="FrankRuehl"/>
            <w:color w:val="0000FF"/>
            <w:rtl/>
          </w:rPr>
          <w:t>36א(ב)</w:t>
        </w:r>
      </w:hyperlink>
    </w:p>
    <w:p w14:paraId="73B802EF" w14:textId="77777777" w:rsidR="008507EA" w:rsidRPr="008507EA" w:rsidRDefault="008507EA" w:rsidP="008507EA">
      <w:pPr>
        <w:spacing w:before="120" w:after="120" w:line="240" w:lineRule="exact"/>
        <w:ind w:left="283" w:hanging="283"/>
        <w:jc w:val="both"/>
        <w:rPr>
          <w:rFonts w:ascii="FrankRuehl" w:hAnsi="FrankRuehl" w:cs="FrankRuehl"/>
          <w:rtl/>
        </w:rPr>
      </w:pPr>
      <w:hyperlink r:id="rId13" w:history="1">
        <w:r w:rsidRPr="008507EA">
          <w:rPr>
            <w:rFonts w:ascii="FrankRuehl" w:hAnsi="FrankRuehl" w:cs="FrankRuehl"/>
            <w:color w:val="0000FF"/>
            <w:rtl/>
          </w:rPr>
          <w:t>חוק העונשין, תשל"ז-1977</w:t>
        </w:r>
      </w:hyperlink>
      <w:r w:rsidRPr="008507EA">
        <w:rPr>
          <w:rFonts w:ascii="FrankRuehl" w:hAnsi="FrankRuehl" w:cs="FrankRuehl"/>
          <w:rtl/>
        </w:rPr>
        <w:t xml:space="preserve">: סע'  </w:t>
      </w:r>
      <w:hyperlink r:id="rId14" w:history="1">
        <w:r w:rsidRPr="008507EA">
          <w:rPr>
            <w:rFonts w:ascii="FrankRuehl" w:hAnsi="FrankRuehl" w:cs="FrankRuehl"/>
            <w:color w:val="0000FF"/>
            <w:rtl/>
          </w:rPr>
          <w:t>287(א)</w:t>
        </w:r>
      </w:hyperlink>
    </w:p>
    <w:p w14:paraId="75557BE3" w14:textId="77777777" w:rsidR="008507EA" w:rsidRPr="008507EA" w:rsidRDefault="008507EA" w:rsidP="008507EA">
      <w:pPr>
        <w:rPr>
          <w:sz w:val="26"/>
          <w:szCs w:val="26"/>
          <w:rtl/>
        </w:rPr>
      </w:pPr>
      <w:bookmarkStart w:id="3" w:name="LawTable_End"/>
      <w:bookmarkEnd w:id="3"/>
    </w:p>
    <w:p w14:paraId="6B7EB769" w14:textId="77777777" w:rsidR="00C46198" w:rsidRPr="00327320" w:rsidRDefault="00C46198" w:rsidP="0032732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46198" w14:paraId="192649EB" w14:textId="77777777" w:rsidTr="00C46198">
        <w:trPr>
          <w:trHeight w:val="355"/>
          <w:jc w:val="center"/>
        </w:trPr>
        <w:tc>
          <w:tcPr>
            <w:tcW w:w="8820" w:type="dxa"/>
            <w:tcBorders>
              <w:top w:val="nil"/>
              <w:left w:val="nil"/>
              <w:bottom w:val="nil"/>
              <w:right w:val="nil"/>
            </w:tcBorders>
            <w:shd w:val="clear" w:color="auto" w:fill="auto"/>
          </w:tcPr>
          <w:p w14:paraId="774F3266" w14:textId="77777777" w:rsidR="00E5750F" w:rsidRPr="00E5750F" w:rsidRDefault="00E5750F" w:rsidP="00E5750F">
            <w:pPr>
              <w:jc w:val="center"/>
              <w:rPr>
                <w:rFonts w:ascii="David" w:hAnsi="David"/>
                <w:b/>
                <w:bCs/>
                <w:sz w:val="32"/>
                <w:szCs w:val="32"/>
                <w:u w:val="single"/>
                <w:rtl/>
              </w:rPr>
            </w:pPr>
            <w:bookmarkStart w:id="4" w:name="PsakDin" w:colFirst="0" w:colLast="0"/>
            <w:bookmarkEnd w:id="0"/>
            <w:r w:rsidRPr="00E5750F">
              <w:rPr>
                <w:rFonts w:ascii="David" w:hAnsi="David"/>
                <w:b/>
                <w:bCs/>
                <w:sz w:val="32"/>
                <w:szCs w:val="32"/>
                <w:u w:val="single"/>
                <w:rtl/>
              </w:rPr>
              <w:t>גזר דין</w:t>
            </w:r>
          </w:p>
          <w:p w14:paraId="344D6B9E" w14:textId="77777777" w:rsidR="00C46198" w:rsidRPr="00E5750F" w:rsidRDefault="00C46198" w:rsidP="00E5750F">
            <w:pPr>
              <w:jc w:val="center"/>
              <w:rPr>
                <w:rFonts w:ascii="David" w:hAnsi="David"/>
                <w:bCs/>
                <w:sz w:val="32"/>
                <w:szCs w:val="32"/>
                <w:u w:val="single"/>
                <w:rtl/>
              </w:rPr>
            </w:pPr>
          </w:p>
        </w:tc>
      </w:tr>
      <w:bookmarkEnd w:id="4"/>
    </w:tbl>
    <w:p w14:paraId="6CEE74B7" w14:textId="77777777" w:rsidR="00C46198" w:rsidRPr="000F2247" w:rsidRDefault="00C46198" w:rsidP="00C46198">
      <w:pPr>
        <w:rPr>
          <w:rFonts w:ascii="Arial" w:hAnsi="Arial"/>
          <w:b/>
          <w:bCs/>
          <w:sz w:val="26"/>
          <w:szCs w:val="26"/>
          <w:rtl/>
        </w:rPr>
      </w:pPr>
    </w:p>
    <w:p w14:paraId="1300811A" w14:textId="77777777" w:rsidR="00C46198" w:rsidRDefault="00C46198" w:rsidP="00C46198">
      <w:pPr>
        <w:spacing w:line="480" w:lineRule="auto"/>
        <w:jc w:val="both"/>
        <w:rPr>
          <w:rFonts w:ascii="David" w:hAnsi="David"/>
          <w:b/>
          <w:bCs/>
          <w:u w:val="single"/>
        </w:rPr>
      </w:pPr>
      <w:r>
        <w:rPr>
          <w:rFonts w:ascii="David" w:hAnsi="David"/>
          <w:b/>
          <w:bCs/>
          <w:u w:val="single"/>
          <w:rtl/>
        </w:rPr>
        <w:t>כתב</w:t>
      </w:r>
      <w:r>
        <w:rPr>
          <w:rFonts w:ascii="David" w:hAnsi="David" w:hint="cs"/>
          <w:b/>
          <w:bCs/>
          <w:u w:val="single"/>
          <w:rtl/>
        </w:rPr>
        <w:t>י</w:t>
      </w:r>
      <w:r>
        <w:rPr>
          <w:rFonts w:ascii="David" w:hAnsi="David"/>
          <w:b/>
          <w:bCs/>
          <w:u w:val="single"/>
          <w:rtl/>
        </w:rPr>
        <w:t xml:space="preserve"> האישום</w:t>
      </w:r>
      <w:r>
        <w:rPr>
          <w:rFonts w:ascii="David" w:hAnsi="David" w:hint="cs"/>
          <w:b/>
          <w:bCs/>
          <w:u w:val="single"/>
          <w:rtl/>
        </w:rPr>
        <w:t xml:space="preserve"> המתוקנים</w:t>
      </w:r>
      <w:r>
        <w:rPr>
          <w:rFonts w:ascii="David" w:hAnsi="David"/>
          <w:b/>
          <w:bCs/>
          <w:u w:val="single"/>
          <w:rtl/>
        </w:rPr>
        <w:t xml:space="preserve">  </w:t>
      </w:r>
    </w:p>
    <w:p w14:paraId="15657639" w14:textId="77777777" w:rsidR="00C46198" w:rsidRDefault="00C46198" w:rsidP="00C46198">
      <w:pPr>
        <w:numPr>
          <w:ilvl w:val="0"/>
          <w:numId w:val="1"/>
        </w:numPr>
        <w:spacing w:line="360" w:lineRule="auto"/>
        <w:jc w:val="both"/>
        <w:rPr>
          <w:rFonts w:ascii="David" w:hAnsi="David"/>
        </w:rPr>
      </w:pPr>
      <w:bookmarkStart w:id="5" w:name="ABSTRACT_START"/>
      <w:bookmarkEnd w:id="5"/>
      <w:r>
        <w:rPr>
          <w:rFonts w:ascii="David" w:hAnsi="David"/>
          <w:rtl/>
        </w:rPr>
        <w:t xml:space="preserve">הנאשם הודה בעובדות כתב אישום מתוקן שהוגש במסגרת הסדר טיעון דיוני, והורשע בביצוע עשרות עבירות סחר בסמים מסוכנים מסוג הרואין וקוקאין, בגין מכירה של כגרם בכל הזדמנות תמורת 100 ₪, לפי סעיפים </w:t>
      </w:r>
      <w:hyperlink r:id="rId15" w:history="1">
        <w:r w:rsidR="006A40F8" w:rsidRPr="006A40F8">
          <w:rPr>
            <w:rStyle w:val="Hyperlink"/>
            <w:rFonts w:ascii="David" w:hAnsi="David"/>
            <w:rtl/>
          </w:rPr>
          <w:t>13 ו-19א</w:t>
        </w:r>
      </w:hyperlink>
      <w:r>
        <w:rPr>
          <w:rFonts w:ascii="David" w:hAnsi="David"/>
          <w:rtl/>
        </w:rPr>
        <w:t xml:space="preserve"> ל</w:t>
      </w:r>
      <w:hyperlink r:id="rId16" w:history="1">
        <w:r w:rsidR="00E5750F" w:rsidRPr="00E5750F">
          <w:rPr>
            <w:rFonts w:ascii="David" w:hAnsi="David"/>
            <w:color w:val="0000FF"/>
            <w:u w:val="single"/>
            <w:rtl/>
          </w:rPr>
          <w:t>פקודת הסמים המסוכנים</w:t>
        </w:r>
      </w:hyperlink>
      <w:r>
        <w:rPr>
          <w:rFonts w:ascii="David" w:hAnsi="David"/>
          <w:rtl/>
        </w:rPr>
        <w:t xml:space="preserve"> [נוסח חדש], תשל"ג- 1973 (להלן: "פקודת הסמים"), ובעבירה של החזקת סמים מסוכנים מסוג הרואין וקוקאין שלא לצריכה עצמית ברכבו, לפי סעיפים </w:t>
      </w:r>
      <w:hyperlink r:id="rId17" w:history="1">
        <w:r w:rsidR="006A40F8" w:rsidRPr="006A40F8">
          <w:rPr>
            <w:rStyle w:val="Hyperlink"/>
            <w:rFonts w:ascii="David" w:hAnsi="David"/>
            <w:rtl/>
          </w:rPr>
          <w:t>7(א) ו-(ג)</w:t>
        </w:r>
      </w:hyperlink>
      <w:r>
        <w:rPr>
          <w:rFonts w:ascii="David" w:hAnsi="David"/>
          <w:rtl/>
        </w:rPr>
        <w:t xml:space="preserve"> רישא לפקודת הסמים המסוכנים</w:t>
      </w:r>
      <w:bookmarkStart w:id="6" w:name="ABSTRACT_END"/>
      <w:bookmarkEnd w:id="6"/>
      <w:r>
        <w:rPr>
          <w:rFonts w:ascii="David" w:hAnsi="David"/>
          <w:rtl/>
        </w:rPr>
        <w:t xml:space="preserve">. </w:t>
      </w:r>
    </w:p>
    <w:p w14:paraId="70752FE3" w14:textId="77777777" w:rsidR="00C46198" w:rsidRDefault="00C46198" w:rsidP="00C46198">
      <w:pPr>
        <w:ind w:left="360"/>
        <w:jc w:val="both"/>
        <w:rPr>
          <w:rFonts w:ascii="David" w:hAnsi="David"/>
        </w:rPr>
      </w:pPr>
    </w:p>
    <w:p w14:paraId="5ABB06BB" w14:textId="77777777" w:rsidR="00C46198" w:rsidRPr="00AC1208" w:rsidRDefault="00C46198" w:rsidP="00C46198">
      <w:pPr>
        <w:numPr>
          <w:ilvl w:val="0"/>
          <w:numId w:val="1"/>
        </w:numPr>
        <w:spacing w:line="360" w:lineRule="auto"/>
        <w:jc w:val="both"/>
        <w:rPr>
          <w:rFonts w:ascii="David" w:hAnsi="David"/>
        </w:rPr>
      </w:pPr>
      <w:r>
        <w:rPr>
          <w:rFonts w:ascii="David" w:hAnsi="David"/>
          <w:rtl/>
        </w:rPr>
        <w:t>כתב האישום המתוקן מונה 11 אישומים מהם עולה, כי במועדים הרלוונטיים לכתב האישום  התגורר הנאשם בעיר לוד, מכר הרואין וקוקאין ל-10 קונים שונים ב-22</w:t>
      </w:r>
      <w:r>
        <w:rPr>
          <w:rFonts w:ascii="David" w:hAnsi="David"/>
          <w:b/>
          <w:bCs/>
          <w:rtl/>
        </w:rPr>
        <w:t xml:space="preserve"> </w:t>
      </w:r>
      <w:r>
        <w:rPr>
          <w:rFonts w:ascii="David" w:hAnsi="David"/>
          <w:rtl/>
        </w:rPr>
        <w:t xml:space="preserve">הזדמנויות ספציפיות, בין המועדים 1.9.2021 ועד 29.12.2021. בכל הזדמנות מסר הנאשם ללקוחותיו את הסמים הקשים במיקומים שונים אליהם הגיע, לאחר תיאום, ברכב סקודה מ.ר. 35-461-38 (להלן: "הרכב"). כמו כן החזיק הנאשם ברכבו סמים מסוכנים מסוג הרואין במשקל 0.6107 גרם וקוקאין במשקל 3.9748 גרם נטו, שלא לצריכתו העצמית. </w:t>
      </w:r>
      <w:r w:rsidRPr="00AC1208">
        <w:rPr>
          <w:rFonts w:ascii="David" w:hAnsi="David"/>
          <w:rtl/>
        </w:rPr>
        <w:t xml:space="preserve">נוסף לכך הורשע הנאשם בסחר </w:t>
      </w:r>
      <w:r w:rsidRPr="00AC1208">
        <w:rPr>
          <w:rFonts w:ascii="David" w:hAnsi="David"/>
          <w:rtl/>
        </w:rPr>
        <w:lastRenderedPageBreak/>
        <w:t>בהרואין וקוקאין ב</w:t>
      </w:r>
      <w:r w:rsidRPr="00AC1208">
        <w:rPr>
          <w:rFonts w:ascii="David" w:hAnsi="David" w:hint="cs"/>
          <w:rtl/>
        </w:rPr>
        <w:t xml:space="preserve">לפחות </w:t>
      </w:r>
      <w:r w:rsidRPr="00AC1208">
        <w:rPr>
          <w:rFonts w:ascii="David" w:hAnsi="David"/>
          <w:rtl/>
        </w:rPr>
        <w:t>50 הזדמנויות נוספות</w:t>
      </w:r>
      <w:r>
        <w:rPr>
          <w:rFonts w:ascii="David" w:hAnsi="David" w:hint="cs"/>
          <w:rtl/>
        </w:rPr>
        <w:t>:</w:t>
      </w:r>
      <w:r w:rsidRPr="00AC1208">
        <w:rPr>
          <w:rFonts w:ascii="David" w:hAnsi="David" w:hint="cs"/>
          <w:rtl/>
        </w:rPr>
        <w:t xml:space="preserve"> באישום 5 בתדירות של פעם בשבוע במשך כל התקופה  (17 הזדמנויות), באישום 6 בתדירות של 3 פעמים בשבוע החל מ-5.11.2021 ועד תום התקופה (24 הזדמנויות) ובאישום 7 בתדירות של פעם בשבוע למשך חודש (9 הזדמנויות) </w:t>
      </w:r>
      <w:r>
        <w:rPr>
          <w:rFonts w:ascii="David" w:hAnsi="David"/>
          <w:rtl/>
        </w:rPr>
        <w:t>תמורת 100 ₪</w:t>
      </w:r>
      <w:r>
        <w:rPr>
          <w:rFonts w:ascii="David" w:hAnsi="David" w:hint="cs"/>
          <w:rtl/>
        </w:rPr>
        <w:t xml:space="preserve">, </w:t>
      </w:r>
      <w:r w:rsidRPr="00AC1208">
        <w:rPr>
          <w:rFonts w:ascii="David" w:hAnsi="David"/>
          <w:rtl/>
        </w:rPr>
        <w:t>בכל הזדמנות</w:t>
      </w:r>
      <w:r w:rsidRPr="00AC1208">
        <w:rPr>
          <w:rFonts w:ascii="David" w:hAnsi="David" w:hint="cs"/>
          <w:rtl/>
        </w:rPr>
        <w:t xml:space="preserve"> כאשר בשאר האישומים הורשע הנאשם במכירה במספר הזדמנויות </w:t>
      </w:r>
      <w:r>
        <w:rPr>
          <w:rFonts w:ascii="David" w:hAnsi="David" w:hint="cs"/>
          <w:rtl/>
        </w:rPr>
        <w:t>לא ידוע</w:t>
      </w:r>
      <w:r w:rsidRPr="00AC1208">
        <w:rPr>
          <w:rFonts w:ascii="David" w:hAnsi="David"/>
          <w:rtl/>
        </w:rPr>
        <w:t xml:space="preserve">. </w:t>
      </w:r>
    </w:p>
    <w:p w14:paraId="53FE2A18" w14:textId="77777777" w:rsidR="00C46198" w:rsidRDefault="00C46198" w:rsidP="00C46198">
      <w:pPr>
        <w:pStyle w:val="ListParagraph"/>
        <w:spacing w:after="0" w:line="240" w:lineRule="auto"/>
        <w:rPr>
          <w:rFonts w:ascii="David" w:hAnsi="David" w:cs="David"/>
          <w:sz w:val="24"/>
          <w:szCs w:val="24"/>
        </w:rPr>
      </w:pPr>
    </w:p>
    <w:p w14:paraId="58A1C5B7" w14:textId="77777777" w:rsidR="00C46198" w:rsidRDefault="00C46198" w:rsidP="00C46198">
      <w:pPr>
        <w:numPr>
          <w:ilvl w:val="0"/>
          <w:numId w:val="1"/>
        </w:numPr>
        <w:spacing w:line="360" w:lineRule="auto"/>
        <w:jc w:val="both"/>
        <w:rPr>
          <w:rFonts w:ascii="David" w:hAnsi="David"/>
          <w:rtl/>
        </w:rPr>
      </w:pPr>
      <w:r>
        <w:rPr>
          <w:rFonts w:ascii="David" w:hAnsi="David"/>
          <w:rtl/>
        </w:rPr>
        <w:t xml:space="preserve">הנאשם צירף את </w:t>
      </w:r>
      <w:hyperlink r:id="rId18" w:history="1">
        <w:r w:rsidR="00E5750F" w:rsidRPr="00E5750F">
          <w:rPr>
            <w:rFonts w:ascii="David" w:hAnsi="David"/>
            <w:color w:val="0000FF"/>
            <w:u w:val="single"/>
            <w:rtl/>
          </w:rPr>
          <w:t>ת"פ (רחובות) 60716-12-22</w:t>
        </w:r>
      </w:hyperlink>
      <w:r>
        <w:rPr>
          <w:rFonts w:ascii="David" w:hAnsi="David"/>
          <w:rtl/>
        </w:rPr>
        <w:t xml:space="preserve"> בו הודה בעובדות כתב אישום מתוקן, כי הוא השתמש ברכב מאזדה מ.ר. 742-94-302, החזיק סם מסוכן מסוג הרואין שלא לצריכה עצמית במשקל כולל של 1.8 גרם לפי </w:t>
      </w:r>
      <w:hyperlink r:id="rId19" w:history="1">
        <w:r w:rsidR="006A40F8" w:rsidRPr="006A40F8">
          <w:rPr>
            <w:rStyle w:val="Hyperlink"/>
            <w:rFonts w:ascii="David" w:hAnsi="David"/>
            <w:rtl/>
          </w:rPr>
          <w:t>סעיפים 7(א)</w:t>
        </w:r>
      </w:hyperlink>
      <w:r>
        <w:rPr>
          <w:rFonts w:ascii="David" w:hAnsi="David"/>
          <w:rtl/>
        </w:rPr>
        <w:t xml:space="preserve"> ו-(</w:t>
      </w:r>
      <w:hyperlink r:id="rId20" w:history="1">
        <w:r w:rsidR="006A40F8" w:rsidRPr="006A40F8">
          <w:rPr>
            <w:rStyle w:val="Hyperlink"/>
            <w:rFonts w:ascii="David" w:hAnsi="David"/>
            <w:rtl/>
          </w:rPr>
          <w:t>ג</w:t>
        </w:r>
      </w:hyperlink>
      <w:r>
        <w:rPr>
          <w:rFonts w:ascii="David" w:hAnsi="David"/>
          <w:rtl/>
        </w:rPr>
        <w:t>) רישא ל</w:t>
      </w:r>
      <w:hyperlink r:id="rId21" w:history="1">
        <w:r w:rsidR="00E5750F" w:rsidRPr="00E5750F">
          <w:rPr>
            <w:rFonts w:ascii="David" w:hAnsi="David"/>
            <w:color w:val="0000FF"/>
            <w:u w:val="single"/>
            <w:rtl/>
          </w:rPr>
          <w:t>פקודת הסמים המסוכנים</w:t>
        </w:r>
      </w:hyperlink>
      <w:r>
        <w:rPr>
          <w:rFonts w:ascii="David" w:hAnsi="David"/>
          <w:rtl/>
        </w:rPr>
        <w:t xml:space="preserve">, סחר בסם מסוכן מסוג הרואין בשתי הזדמנויות במשקל של כ-1 גרם בכל הזדמנות תמורת 100 ₪ לפי סעיפים </w:t>
      </w:r>
      <w:hyperlink r:id="rId22" w:history="1">
        <w:r w:rsidR="006A40F8" w:rsidRPr="006A40F8">
          <w:rPr>
            <w:rStyle w:val="Hyperlink"/>
            <w:rFonts w:ascii="David" w:hAnsi="David"/>
            <w:rtl/>
          </w:rPr>
          <w:t>13 ו-19א</w:t>
        </w:r>
      </w:hyperlink>
      <w:r>
        <w:rPr>
          <w:rFonts w:ascii="David" w:hAnsi="David"/>
          <w:b/>
          <w:bCs/>
          <w:rtl/>
        </w:rPr>
        <w:t xml:space="preserve"> </w:t>
      </w:r>
      <w:r>
        <w:rPr>
          <w:rFonts w:ascii="David" w:hAnsi="David"/>
          <w:rtl/>
        </w:rPr>
        <w:t xml:space="preserve">לפקודת הסמים המסוכנים, והפרת הוראה חוקית לפי </w:t>
      </w:r>
      <w:hyperlink r:id="rId23" w:history="1">
        <w:r w:rsidR="006A40F8" w:rsidRPr="006A40F8">
          <w:rPr>
            <w:rStyle w:val="Hyperlink"/>
            <w:rFonts w:ascii="David" w:hAnsi="David"/>
            <w:rtl/>
          </w:rPr>
          <w:t>סעיף 287(א)</w:t>
        </w:r>
      </w:hyperlink>
      <w:r>
        <w:rPr>
          <w:rFonts w:ascii="David" w:hAnsi="David"/>
          <w:rtl/>
        </w:rPr>
        <w:t xml:space="preserve"> ל</w:t>
      </w:r>
      <w:hyperlink r:id="rId24" w:history="1">
        <w:r w:rsidR="00E5750F" w:rsidRPr="00E5750F">
          <w:rPr>
            <w:rFonts w:ascii="David" w:hAnsi="David"/>
            <w:color w:val="0000FF"/>
            <w:u w:val="single"/>
            <w:rtl/>
          </w:rPr>
          <w:t>חוק העונשין</w:t>
        </w:r>
      </w:hyperlink>
      <w:r>
        <w:rPr>
          <w:rFonts w:ascii="David" w:hAnsi="David"/>
          <w:rtl/>
        </w:rPr>
        <w:t xml:space="preserve">, התשל"ז-1977 (להלן: "חוק העונשין"), עת יצא מביתו ברהט בו היה נתון במעצר הבית שהוטל עליו במסגרת </w:t>
      </w:r>
      <w:hyperlink r:id="rId25" w:history="1">
        <w:r w:rsidR="00E5750F" w:rsidRPr="00E5750F">
          <w:rPr>
            <w:rFonts w:ascii="David" w:hAnsi="David"/>
            <w:color w:val="0000FF"/>
            <w:u w:val="single"/>
            <w:rtl/>
          </w:rPr>
          <w:t>מ"ת 33917-01-22</w:t>
        </w:r>
      </w:hyperlink>
      <w:r>
        <w:rPr>
          <w:rFonts w:ascii="David" w:hAnsi="David"/>
          <w:rtl/>
        </w:rPr>
        <w:t xml:space="preserve">. </w:t>
      </w:r>
    </w:p>
    <w:p w14:paraId="512AE601" w14:textId="77777777" w:rsidR="00C46198" w:rsidRDefault="00C46198" w:rsidP="00C46198">
      <w:pPr>
        <w:ind w:left="360"/>
        <w:jc w:val="both"/>
        <w:rPr>
          <w:rFonts w:ascii="David" w:hAnsi="David"/>
        </w:rPr>
      </w:pPr>
    </w:p>
    <w:p w14:paraId="75C69D1C" w14:textId="77777777" w:rsidR="00C46198" w:rsidRDefault="00C46198" w:rsidP="00C46198">
      <w:pPr>
        <w:numPr>
          <w:ilvl w:val="0"/>
          <w:numId w:val="1"/>
        </w:numPr>
        <w:spacing w:line="360" w:lineRule="auto"/>
        <w:jc w:val="both"/>
        <w:rPr>
          <w:rFonts w:ascii="David" w:hAnsi="David"/>
        </w:rPr>
      </w:pPr>
      <w:r>
        <w:rPr>
          <w:rFonts w:ascii="David" w:hAnsi="David"/>
          <w:rtl/>
        </w:rPr>
        <w:t>דיון הטיעונים לעונש נדחה לשם קבלת תסקיר מאת שירות המבחן,</w:t>
      </w:r>
      <w:r>
        <w:rPr>
          <w:rFonts w:ascii="David" w:hAnsi="David"/>
          <w:b/>
          <w:bCs/>
          <w:rtl/>
        </w:rPr>
        <w:t xml:space="preserve"> </w:t>
      </w:r>
      <w:r>
        <w:rPr>
          <w:rFonts w:ascii="David" w:hAnsi="David"/>
          <w:rtl/>
        </w:rPr>
        <w:t>וזה המליץ על ענישה קונקרטית ומוחשית לצד טיפול בשב"ס. הצדדים הסכימו כי הנאשם יוכרז "סוחר סמים" וכלי הרכב ישוחרר</w:t>
      </w:r>
      <w:r>
        <w:rPr>
          <w:rFonts w:ascii="David" w:hAnsi="David" w:hint="cs"/>
          <w:rtl/>
        </w:rPr>
        <w:t>ו</w:t>
      </w:r>
      <w:r>
        <w:rPr>
          <w:rFonts w:ascii="David" w:hAnsi="David"/>
          <w:rtl/>
        </w:rPr>
        <w:t xml:space="preserve"> כפוף להפקדה כספית על סך 8,000 ₪  בעבור כל אחד, תחת חילוטם. </w:t>
      </w:r>
    </w:p>
    <w:p w14:paraId="5F8638D3" w14:textId="77777777" w:rsidR="00C46198" w:rsidRDefault="00C46198" w:rsidP="00C46198">
      <w:pPr>
        <w:spacing w:line="480" w:lineRule="auto"/>
        <w:jc w:val="both"/>
        <w:rPr>
          <w:rFonts w:ascii="David" w:hAnsi="David"/>
        </w:rPr>
      </w:pPr>
    </w:p>
    <w:p w14:paraId="3B3EE805" w14:textId="77777777" w:rsidR="00C46198" w:rsidRDefault="00C46198" w:rsidP="00C46198">
      <w:pPr>
        <w:spacing w:line="480" w:lineRule="auto"/>
        <w:jc w:val="both"/>
        <w:rPr>
          <w:rFonts w:ascii="David" w:hAnsi="David"/>
          <w:b/>
          <w:bCs/>
          <w:u w:val="single"/>
          <w:rtl/>
        </w:rPr>
      </w:pPr>
      <w:r>
        <w:rPr>
          <w:rFonts w:ascii="David" w:hAnsi="David"/>
          <w:b/>
          <w:bCs/>
          <w:u w:val="single"/>
          <w:rtl/>
        </w:rPr>
        <w:t xml:space="preserve">תסקיר שירות המבחן </w:t>
      </w:r>
    </w:p>
    <w:p w14:paraId="7757DAD5" w14:textId="77777777" w:rsidR="00C46198" w:rsidRDefault="00C46198" w:rsidP="00C46198">
      <w:pPr>
        <w:numPr>
          <w:ilvl w:val="0"/>
          <w:numId w:val="1"/>
        </w:numPr>
        <w:spacing w:line="360" w:lineRule="auto"/>
        <w:jc w:val="both"/>
        <w:rPr>
          <w:rFonts w:ascii="David" w:hAnsi="David"/>
        </w:rPr>
      </w:pPr>
      <w:r>
        <w:rPr>
          <w:rFonts w:ascii="David" w:hAnsi="David"/>
          <w:rtl/>
        </w:rPr>
        <w:t xml:space="preserve">שירות המבחן בתסקירו מיום 29.11.2023 פירט את נסיבות חייו של הנאשם, הוא תושב לוד, רווק בן 23, שסיים 12 שנות לימוד, והחל מגיל 15 עבד כדי לסייע לפרנסת משפחתו. הנאשם נעדר הרשעות קודמות, אך מצבו הידרדר כשנתיים קודם, בעת שהיה נעדר מסגרת תעסוקתית וחבר לחברה שולית בסביבת מגוריו. לאחר הגשת כתב האישום בתיק העיקרי, שוחרר הנאשם ממעצר ועמד בצו פיקוח מעצרים מיום 3.4.2022 ועד 20.1.2023. ואולם, במהלך שהייתו בתנאי מעצר בית בעיר רהט הפר הנאשם את התנאים המגבילים וביצע את העבירות בתיק המצורף. </w:t>
      </w:r>
    </w:p>
    <w:p w14:paraId="0073277A" w14:textId="77777777" w:rsidR="00C46198" w:rsidRDefault="00C46198" w:rsidP="00C46198">
      <w:pPr>
        <w:ind w:left="360"/>
        <w:jc w:val="both"/>
        <w:rPr>
          <w:rFonts w:ascii="David" w:hAnsi="David"/>
        </w:rPr>
      </w:pPr>
    </w:p>
    <w:p w14:paraId="5CBE1DCE" w14:textId="77777777" w:rsidR="00C46198" w:rsidRDefault="00C46198" w:rsidP="00C46198">
      <w:pPr>
        <w:numPr>
          <w:ilvl w:val="0"/>
          <w:numId w:val="1"/>
        </w:numPr>
        <w:spacing w:line="360" w:lineRule="auto"/>
        <w:jc w:val="both"/>
        <w:rPr>
          <w:rFonts w:ascii="David" w:hAnsi="David"/>
        </w:rPr>
      </w:pPr>
      <w:r>
        <w:rPr>
          <w:rFonts w:ascii="David" w:hAnsi="David"/>
          <w:rtl/>
        </w:rPr>
        <w:t>שירות המבחן ציין כי הנאשם קיבל אחריות מלאה על מעשיו, הביע תחושות צער וחרטה על התנהגותו הבעייתית החוזרת. מנגד, העריך שירות המבחן כי לנאשם דפוסים שוליים, קושי בוויסות דחפים וחיפוש פתרונות קלים, ולפיכך ציין כי קיים סיכון להישנות התנהגות עוברת חוק מצד הנאשם, והדגיש כי נדרשת מעורבות טיפולית לשם הפחתת הסיכון. בסופו של דבר המליץ שירות המבחן לקחת בחשבון את גילו הצעיר של הנאשם ו</w:t>
      </w:r>
      <w:r>
        <w:rPr>
          <w:rFonts w:ascii="David" w:hAnsi="David" w:hint="cs"/>
          <w:rtl/>
        </w:rPr>
        <w:t>ל</w:t>
      </w:r>
      <w:r>
        <w:rPr>
          <w:rFonts w:ascii="David" w:hAnsi="David"/>
          <w:rtl/>
        </w:rPr>
        <w:t xml:space="preserve">הטיל עליו ענישה קונקרטית ומוחשית, שתציב עבורו גבול ברור. </w:t>
      </w:r>
    </w:p>
    <w:p w14:paraId="048A414E" w14:textId="77777777" w:rsidR="00C46198" w:rsidRDefault="00C46198" w:rsidP="00C46198">
      <w:pPr>
        <w:spacing w:line="480" w:lineRule="auto"/>
        <w:ind w:left="360"/>
        <w:jc w:val="both"/>
        <w:rPr>
          <w:rFonts w:ascii="David" w:hAnsi="David"/>
        </w:rPr>
      </w:pPr>
      <w:r>
        <w:rPr>
          <w:rFonts w:ascii="David" w:hAnsi="David"/>
          <w:rtl/>
        </w:rPr>
        <w:t xml:space="preserve"> </w:t>
      </w:r>
    </w:p>
    <w:p w14:paraId="46F807A1" w14:textId="77777777" w:rsidR="00C46198" w:rsidRDefault="00C46198" w:rsidP="00C46198">
      <w:pPr>
        <w:spacing w:line="480" w:lineRule="auto"/>
        <w:jc w:val="both"/>
        <w:rPr>
          <w:rFonts w:ascii="David" w:hAnsi="David"/>
          <w:b/>
          <w:bCs/>
          <w:u w:val="single"/>
        </w:rPr>
      </w:pPr>
      <w:r>
        <w:rPr>
          <w:rFonts w:ascii="David" w:hAnsi="David"/>
          <w:b/>
          <w:bCs/>
          <w:u w:val="single"/>
          <w:rtl/>
        </w:rPr>
        <w:t xml:space="preserve">טיעוני באי כוח הצדדים לעונש </w:t>
      </w:r>
    </w:p>
    <w:p w14:paraId="34499177" w14:textId="77777777" w:rsidR="00C46198" w:rsidRDefault="00C46198" w:rsidP="00C46198">
      <w:pPr>
        <w:numPr>
          <w:ilvl w:val="0"/>
          <w:numId w:val="1"/>
        </w:numPr>
        <w:spacing w:line="360" w:lineRule="auto"/>
        <w:jc w:val="both"/>
        <w:rPr>
          <w:rFonts w:ascii="David" w:hAnsi="David"/>
        </w:rPr>
      </w:pPr>
      <w:r>
        <w:rPr>
          <w:rFonts w:ascii="David" w:hAnsi="David"/>
          <w:rtl/>
        </w:rPr>
        <w:lastRenderedPageBreak/>
        <w:t>ב"כ המאשימה עוה"ד עדי סעדיה, הפנתה לערכים המוגנים בהם פגע הנאשם במעשיו, הגישה פסיקה לעונש ועתרה לקביעת מתחם עונש הולם במכלול העבירות בהן הורשע הנאשם, הנע בין 4.5 שנות מאסר ל-6.5 שנות מאסר. נטען כי הנאשם ביצע את העבירות בתיק המצורף בעת שהיה במעצר בית לאחר שחרורו בתיק העיקרי. ב"כ המאשימה עמדה על חומרת העבירות, וביצוען באופן שיטתי עד כדי עיסוק, ולכן טענה שיש להשית עליו עונש מרתיע. בהתחשב בהודאת הנאשם, החיסכון בזמן השיפוטי ונסיבות חייו, עתרה המאשימה להטיל עליו 5 שנות מאסר בפועל, מאסר מותנה, קנס בסך 20,000 ₪, פסילה בפועל ופסילה על תנאי של רישיון הנהיגה. עוד ביקשה המאשימה להכריז על הנאשם כעל "סוחר סמים", ולהורות על חילוט הכספים שהופקדו חלף כלי הרכב ששימשו אותו לביצוע העבירות, בהתאם להסכמת הצדדים.</w:t>
      </w:r>
    </w:p>
    <w:p w14:paraId="055E643E" w14:textId="77777777" w:rsidR="00C46198" w:rsidRDefault="00C46198" w:rsidP="00C46198">
      <w:pPr>
        <w:ind w:left="360"/>
        <w:jc w:val="both"/>
        <w:rPr>
          <w:rFonts w:ascii="David" w:hAnsi="David"/>
        </w:rPr>
      </w:pPr>
    </w:p>
    <w:p w14:paraId="1138421E" w14:textId="77777777" w:rsidR="00C46198" w:rsidRDefault="00C46198" w:rsidP="00C46198">
      <w:pPr>
        <w:ind w:left="360"/>
        <w:jc w:val="both"/>
        <w:rPr>
          <w:rFonts w:ascii="David" w:hAnsi="David"/>
        </w:rPr>
      </w:pPr>
    </w:p>
    <w:p w14:paraId="364D3717" w14:textId="77777777" w:rsidR="00C46198" w:rsidRDefault="00C46198" w:rsidP="00C46198">
      <w:pPr>
        <w:numPr>
          <w:ilvl w:val="0"/>
          <w:numId w:val="1"/>
        </w:numPr>
        <w:spacing w:line="360" w:lineRule="auto"/>
        <w:jc w:val="both"/>
        <w:rPr>
          <w:rFonts w:ascii="David" w:hAnsi="David"/>
        </w:rPr>
      </w:pPr>
      <w:r>
        <w:rPr>
          <w:rFonts w:ascii="David" w:hAnsi="David"/>
          <w:rtl/>
        </w:rPr>
        <w:t xml:space="preserve">באי כוח הנאשם עוה"ד חי אוזן ועוה"ד שוקרי אבו טביק, טענו כי העבירות בתיק העיקרי בוצעו לפני מעלה משנתיים, וכי הנאשם עצור עד תום ההליכים בגין שני התיקים משך תקופה מצטברת של כ-18 חודשים, וכמו כן שהה במעצר באיזוק אלקטרוני במשך כחצי שנה. הסנגורים הפנו לנסיבותיו האישיות המורכבות של הנאשם, ולגילו הצעיר בהיותו בן 23, נעדר עבר פלילי. עוד לקולה טענו כי הנאשם הודה בכתבי אישום שתוקנו משמעותית, חסך זמן שיפוטי רב, והחל טיפול בשירות המבחן מאפריל 2022, ובמהלכו מסר בדיקות שתן נקיות מסמים. </w:t>
      </w:r>
    </w:p>
    <w:p w14:paraId="4B473E0E" w14:textId="77777777" w:rsidR="00C46198" w:rsidRDefault="00C46198" w:rsidP="00C46198">
      <w:pPr>
        <w:ind w:left="360"/>
        <w:jc w:val="both"/>
        <w:rPr>
          <w:rFonts w:ascii="David" w:hAnsi="David"/>
        </w:rPr>
      </w:pPr>
    </w:p>
    <w:p w14:paraId="07246A9E" w14:textId="77777777" w:rsidR="00C46198" w:rsidRDefault="00C46198" w:rsidP="00C46198">
      <w:pPr>
        <w:numPr>
          <w:ilvl w:val="0"/>
          <w:numId w:val="1"/>
        </w:numPr>
        <w:spacing w:line="360" w:lineRule="auto"/>
        <w:jc w:val="both"/>
        <w:rPr>
          <w:rFonts w:ascii="David" w:hAnsi="David"/>
        </w:rPr>
      </w:pPr>
      <w:r>
        <w:rPr>
          <w:rFonts w:ascii="David" w:hAnsi="David"/>
          <w:rtl/>
        </w:rPr>
        <w:t xml:space="preserve">ביחס לעבירות שביצע הנאשם טענה ההגנה </w:t>
      </w:r>
      <w:r>
        <w:rPr>
          <w:rFonts w:ascii="David" w:hAnsi="David" w:hint="cs"/>
          <w:rtl/>
        </w:rPr>
        <w:t>ש</w:t>
      </w:r>
      <w:r>
        <w:rPr>
          <w:rFonts w:ascii="David" w:hAnsi="David"/>
          <w:rtl/>
        </w:rPr>
        <w:t xml:space="preserve">מדובר בכ-30 עסקאות, במשקלים נמוכים שאינם עולים על 15 גרם במצטבר, וכי תפקיד הנאשם היה חוליה בשרשרת ההפצה של הסמים ולא תפקיד דומיננטי, כטענת המאשימה. לפיכך עתרה ההגנה לקבוע מתחם עונש הולם הנע בין 24 ל-40 חודשי מאסר בפועל, ולהשית על הנאשם 24 חודשי מאסר בפועל, וקנס מתון. </w:t>
      </w:r>
    </w:p>
    <w:p w14:paraId="1B1AE679" w14:textId="77777777" w:rsidR="00C46198" w:rsidRDefault="00C46198" w:rsidP="00C46198">
      <w:pPr>
        <w:ind w:left="360"/>
        <w:jc w:val="both"/>
        <w:rPr>
          <w:rFonts w:ascii="David" w:hAnsi="David"/>
        </w:rPr>
      </w:pPr>
    </w:p>
    <w:p w14:paraId="720876D6" w14:textId="77777777" w:rsidR="00C46198" w:rsidRDefault="00C46198" w:rsidP="00C46198">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אמו של הנאשם סיפרה כי היא עובדת בבית ספר של ילדים המתמודדים עם מוגבלויות, היא תומכת בבנה, </w:t>
      </w:r>
      <w:r>
        <w:rPr>
          <w:rFonts w:ascii="David" w:hAnsi="David" w:cs="David" w:hint="cs"/>
          <w:sz w:val="24"/>
          <w:szCs w:val="24"/>
          <w:rtl/>
        </w:rPr>
        <w:t>ש</w:t>
      </w:r>
      <w:r>
        <w:rPr>
          <w:rFonts w:ascii="David" w:hAnsi="David" w:cs="David"/>
          <w:sz w:val="24"/>
          <w:szCs w:val="24"/>
          <w:rtl/>
        </w:rPr>
        <w:t>מעוניין להתחתן ולבנות את חייו.</w:t>
      </w:r>
    </w:p>
    <w:p w14:paraId="49C3E980" w14:textId="77777777" w:rsidR="00C46198" w:rsidRDefault="00C46198" w:rsidP="00C46198">
      <w:pPr>
        <w:pStyle w:val="ListParagraph"/>
        <w:spacing w:after="0" w:line="240" w:lineRule="auto"/>
        <w:ind w:left="360"/>
        <w:jc w:val="both"/>
        <w:rPr>
          <w:rFonts w:ascii="David" w:hAnsi="David" w:cs="David"/>
          <w:sz w:val="24"/>
          <w:szCs w:val="24"/>
        </w:rPr>
      </w:pPr>
    </w:p>
    <w:p w14:paraId="7BE1B3C8" w14:textId="77777777" w:rsidR="00C46198" w:rsidRDefault="00C46198" w:rsidP="00C46198">
      <w:pPr>
        <w:numPr>
          <w:ilvl w:val="0"/>
          <w:numId w:val="1"/>
        </w:numPr>
        <w:spacing w:line="360" w:lineRule="auto"/>
        <w:jc w:val="both"/>
        <w:rPr>
          <w:rFonts w:ascii="David" w:hAnsi="David"/>
        </w:rPr>
      </w:pPr>
      <w:r>
        <w:rPr>
          <w:rFonts w:ascii="David" w:hAnsi="David"/>
          <w:rtl/>
        </w:rPr>
        <w:t>הנאשם בדברו לעונש הביע חרטה על מעשיו, אמר כי ברצונו להשתקם, הבטיח כי הוא לא ישוב על מעשיו וסיפר שמצבו הכלכלי לא טוב.</w:t>
      </w:r>
    </w:p>
    <w:p w14:paraId="1CBAE928" w14:textId="77777777" w:rsidR="00C46198" w:rsidRDefault="00C46198" w:rsidP="00C46198">
      <w:pPr>
        <w:spacing w:line="480" w:lineRule="auto"/>
        <w:contextualSpacing/>
        <w:jc w:val="both"/>
        <w:rPr>
          <w:rFonts w:ascii="David" w:hAnsi="David"/>
          <w:b/>
          <w:bCs/>
          <w:u w:val="single"/>
        </w:rPr>
      </w:pPr>
    </w:p>
    <w:p w14:paraId="498F73C7" w14:textId="77777777" w:rsidR="00C46198" w:rsidRDefault="00C46198" w:rsidP="00C46198">
      <w:pPr>
        <w:spacing w:line="360" w:lineRule="auto"/>
        <w:contextualSpacing/>
        <w:jc w:val="both"/>
        <w:rPr>
          <w:rFonts w:ascii="David" w:hAnsi="David"/>
          <w:u w:val="single"/>
          <w:rtl/>
        </w:rPr>
      </w:pPr>
      <w:r>
        <w:rPr>
          <w:rFonts w:ascii="David" w:hAnsi="David"/>
          <w:b/>
          <w:bCs/>
          <w:u w:val="single"/>
          <w:rtl/>
        </w:rPr>
        <w:t xml:space="preserve">דיון והכרעה </w:t>
      </w:r>
    </w:p>
    <w:p w14:paraId="1F5987BD" w14:textId="77777777" w:rsidR="00C46198" w:rsidRDefault="00C46198" w:rsidP="00C46198">
      <w:pPr>
        <w:spacing w:line="480" w:lineRule="auto"/>
        <w:contextualSpacing/>
        <w:jc w:val="both"/>
        <w:rPr>
          <w:rFonts w:ascii="David" w:hAnsi="David"/>
          <w:u w:val="single"/>
          <w:rtl/>
        </w:rPr>
      </w:pPr>
      <w:r>
        <w:rPr>
          <w:rFonts w:ascii="David" w:hAnsi="David"/>
          <w:u w:val="single"/>
          <w:rtl/>
        </w:rPr>
        <w:t xml:space="preserve">קביעת מתחם העונש ההולם </w:t>
      </w:r>
    </w:p>
    <w:p w14:paraId="48B92D75" w14:textId="77777777" w:rsidR="00C46198" w:rsidRDefault="00C46198" w:rsidP="00C46198">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הערכים המוגנים בעבירות סמים נוגעים לבריאות הציבור, ביטחונו ורכושו. בפסיקה רבה עמד בית המשפט העליון על פגיעתם הקשה של עבירות הסמים בבריאות הציבור בשל השפעתם ההרסנית על הגוף והנפש, לצד הסיכון הנובע מצריכתם לביצוע עבירות נלוות כדוגמת רכוש ואלימות (</w:t>
      </w:r>
      <w:hyperlink r:id="rId26" w:history="1">
        <w:r w:rsidR="00E5750F" w:rsidRPr="00E5750F">
          <w:rPr>
            <w:rFonts w:ascii="David" w:hAnsi="David" w:cs="David"/>
            <w:color w:val="0000FF"/>
            <w:sz w:val="24"/>
            <w:szCs w:val="24"/>
            <w:u w:val="single"/>
            <w:rtl/>
          </w:rPr>
          <w:t>ע"פ 7952/15</w:t>
        </w:r>
      </w:hyperlink>
      <w:r>
        <w:rPr>
          <w:rFonts w:ascii="David" w:hAnsi="David" w:cs="David"/>
          <w:sz w:val="24"/>
          <w:szCs w:val="24"/>
          <w:rtl/>
        </w:rPr>
        <w:t xml:space="preserve"> </w:t>
      </w:r>
      <w:r>
        <w:rPr>
          <w:rFonts w:ascii="David" w:hAnsi="David" w:cs="David"/>
          <w:b/>
          <w:bCs/>
          <w:sz w:val="24"/>
          <w:szCs w:val="24"/>
          <w:rtl/>
        </w:rPr>
        <w:t>מדינת ישראל נ' שץ</w:t>
      </w:r>
      <w:r>
        <w:rPr>
          <w:rFonts w:ascii="David" w:hAnsi="David" w:cs="David"/>
          <w:sz w:val="24"/>
          <w:szCs w:val="24"/>
          <w:rtl/>
        </w:rPr>
        <w:t xml:space="preserve"> (15.2.2016); </w:t>
      </w:r>
      <w:hyperlink r:id="rId27" w:history="1">
        <w:r w:rsidR="00E5750F" w:rsidRPr="00E5750F">
          <w:rPr>
            <w:rFonts w:ascii="David" w:hAnsi="David" w:cs="David"/>
            <w:color w:val="0000FF"/>
            <w:sz w:val="24"/>
            <w:szCs w:val="24"/>
            <w:u w:val="single"/>
            <w:rtl/>
          </w:rPr>
          <w:t>ע"פ 1274/16</w:t>
        </w:r>
      </w:hyperlink>
      <w:r>
        <w:rPr>
          <w:rFonts w:ascii="David" w:hAnsi="David" w:cs="David"/>
          <w:sz w:val="24"/>
          <w:szCs w:val="24"/>
          <w:rtl/>
        </w:rPr>
        <w:t xml:space="preserve"> </w:t>
      </w:r>
      <w:r>
        <w:rPr>
          <w:rFonts w:ascii="David" w:hAnsi="David" w:cs="David"/>
          <w:b/>
          <w:bCs/>
          <w:sz w:val="24"/>
          <w:szCs w:val="24"/>
          <w:rtl/>
        </w:rPr>
        <w:t>עווד נ' מדינת ישראל</w:t>
      </w:r>
      <w:r>
        <w:rPr>
          <w:rFonts w:ascii="David" w:hAnsi="David" w:cs="David"/>
          <w:sz w:val="24"/>
          <w:szCs w:val="24"/>
          <w:rtl/>
        </w:rPr>
        <w:t xml:space="preserve"> (6.10.2016); </w:t>
      </w:r>
      <w:hyperlink r:id="rId28" w:history="1">
        <w:r w:rsidR="00E5750F" w:rsidRPr="00E5750F">
          <w:rPr>
            <w:rFonts w:ascii="David" w:hAnsi="David" w:cs="David"/>
            <w:color w:val="0000FF"/>
            <w:sz w:val="24"/>
            <w:szCs w:val="24"/>
            <w:u w:val="single"/>
            <w:rtl/>
          </w:rPr>
          <w:t>ע"פ 4522/18</w:t>
        </w:r>
      </w:hyperlink>
      <w:r>
        <w:rPr>
          <w:rFonts w:ascii="David" w:hAnsi="David" w:cs="David"/>
          <w:sz w:val="24"/>
          <w:szCs w:val="24"/>
          <w:rtl/>
        </w:rPr>
        <w:t xml:space="preserve"> </w:t>
      </w:r>
      <w:r>
        <w:rPr>
          <w:rFonts w:ascii="David" w:hAnsi="David" w:cs="David"/>
          <w:b/>
          <w:bCs/>
          <w:sz w:val="24"/>
          <w:szCs w:val="24"/>
          <w:rtl/>
        </w:rPr>
        <w:t>אסאבן נ' מדינת ישראל</w:t>
      </w:r>
      <w:r>
        <w:rPr>
          <w:rFonts w:ascii="David" w:hAnsi="David" w:cs="David"/>
          <w:sz w:val="24"/>
          <w:szCs w:val="24"/>
          <w:rtl/>
        </w:rPr>
        <w:t xml:space="preserve"> (11.11.2018)).</w:t>
      </w:r>
    </w:p>
    <w:p w14:paraId="0311CC81" w14:textId="77777777" w:rsidR="00C46198" w:rsidRDefault="00C46198" w:rsidP="00C46198">
      <w:pPr>
        <w:pStyle w:val="ListParagraph"/>
        <w:spacing w:after="0" w:line="240" w:lineRule="auto"/>
        <w:ind w:left="360"/>
        <w:jc w:val="both"/>
        <w:rPr>
          <w:rFonts w:ascii="David" w:hAnsi="David" w:cs="David"/>
          <w:sz w:val="24"/>
          <w:szCs w:val="24"/>
        </w:rPr>
      </w:pPr>
    </w:p>
    <w:p w14:paraId="5CDF3306" w14:textId="77777777" w:rsidR="00C46198" w:rsidRDefault="00C46198" w:rsidP="00C46198">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לבית המשפט תפקיד במאבק בעבירות סמים קשות, שמתבטא בהטלת ענישה מחמירה. יפים לענייננו דברי כב' השופטת ע' ארבל (כתוארה אז) ברע"פ </w:t>
      </w:r>
      <w:r>
        <w:rPr>
          <w:rFonts w:ascii="David" w:hAnsi="David" w:cs="David"/>
          <w:b/>
          <w:bCs/>
          <w:sz w:val="24"/>
          <w:szCs w:val="24"/>
          <w:rtl/>
        </w:rPr>
        <w:t xml:space="preserve">6373/06 מדינת ישראל נ' אלנשמי </w:t>
      </w:r>
      <w:r>
        <w:rPr>
          <w:rFonts w:ascii="David" w:hAnsi="David" w:cs="David"/>
          <w:sz w:val="24"/>
          <w:szCs w:val="24"/>
          <w:rtl/>
        </w:rPr>
        <w:t xml:space="preserve">(6.9.2006): </w:t>
      </w:r>
    </w:p>
    <w:p w14:paraId="79B555EE" w14:textId="77777777" w:rsidR="00C46198" w:rsidRDefault="00C46198" w:rsidP="00C46198">
      <w:pPr>
        <w:pStyle w:val="ListParagraph"/>
        <w:spacing w:after="0" w:line="240" w:lineRule="auto"/>
        <w:rPr>
          <w:rFonts w:ascii="David" w:hAnsi="David" w:cs="David"/>
          <w:b/>
          <w:bCs/>
          <w:sz w:val="24"/>
          <w:szCs w:val="24"/>
        </w:rPr>
      </w:pPr>
    </w:p>
    <w:p w14:paraId="3CAE79C2" w14:textId="77777777" w:rsidR="00C46198" w:rsidRDefault="00C46198" w:rsidP="00C46198">
      <w:pPr>
        <w:spacing w:line="360" w:lineRule="auto"/>
        <w:ind w:left="1077" w:right="794"/>
        <w:contextualSpacing/>
        <w:jc w:val="both"/>
        <w:rPr>
          <w:rFonts w:ascii="David" w:hAnsi="David"/>
          <w:b/>
          <w:bCs/>
          <w:rtl/>
        </w:rPr>
      </w:pPr>
      <w:r>
        <w:rPr>
          <w:rFonts w:ascii="David" w:hAnsi="David"/>
          <w:b/>
          <w:bCs/>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r>
        <w:rPr>
          <w:rFonts w:ascii="David" w:hAnsi="David"/>
          <w:rtl/>
        </w:rPr>
        <w:t>.</w:t>
      </w:r>
      <w:r>
        <w:rPr>
          <w:rFonts w:ascii="David" w:hAnsi="David"/>
          <w:b/>
          <w:bCs/>
          <w:rtl/>
        </w:rPr>
        <w:t xml:space="preserve"> </w:t>
      </w:r>
    </w:p>
    <w:p w14:paraId="0C81C958" w14:textId="77777777" w:rsidR="00C46198" w:rsidRDefault="00C46198" w:rsidP="00C46198">
      <w:pPr>
        <w:contextualSpacing/>
        <w:jc w:val="both"/>
        <w:rPr>
          <w:rFonts w:ascii="David" w:hAnsi="David"/>
          <w:u w:val="single"/>
          <w:rtl/>
        </w:rPr>
      </w:pPr>
    </w:p>
    <w:p w14:paraId="6A15DB7B" w14:textId="77777777" w:rsidR="00C46198" w:rsidRDefault="00C46198" w:rsidP="00C46198">
      <w:pPr>
        <w:pStyle w:val="ListParagraph"/>
        <w:numPr>
          <w:ilvl w:val="0"/>
          <w:numId w:val="1"/>
        </w:numPr>
        <w:spacing w:after="0" w:line="360" w:lineRule="auto"/>
        <w:jc w:val="both"/>
        <w:rPr>
          <w:rFonts w:ascii="David" w:hAnsi="David" w:cs="David"/>
          <w:b/>
          <w:bCs/>
          <w:sz w:val="24"/>
          <w:szCs w:val="24"/>
        </w:rPr>
      </w:pPr>
      <w:r>
        <w:rPr>
          <w:rFonts w:ascii="David" w:hAnsi="David" w:cs="David"/>
          <w:sz w:val="24"/>
          <w:szCs w:val="24"/>
          <w:rtl/>
        </w:rPr>
        <w:t>הענישה הנוהגת בגין עבירות סחר בסמים קשים, אף בכמויות קטנות ולא כל שכן בעשרות הזדמנויות כבענייננו, נסובה דרך כלל סביב עונשי מאסר בפועל לתקופות ממשיות, בהתחשב בסוג הסמים, מספר הלקוחות ומיהותם, כמות העסקאות, משקל הסמים והתמורה שהתקבלה בעד מכירתם, כנלמד מהפסיקה שלהלן:</w:t>
      </w:r>
    </w:p>
    <w:p w14:paraId="6391E575" w14:textId="77777777" w:rsidR="00C46198" w:rsidRDefault="00C46198" w:rsidP="00C46198">
      <w:pPr>
        <w:ind w:left="360"/>
        <w:contextualSpacing/>
        <w:jc w:val="both"/>
        <w:rPr>
          <w:rFonts w:ascii="David" w:hAnsi="David"/>
          <w:b/>
          <w:bCs/>
        </w:rPr>
      </w:pPr>
    </w:p>
    <w:p w14:paraId="6F1CA94B" w14:textId="77777777" w:rsidR="00C46198" w:rsidRDefault="00C46198" w:rsidP="00C46198">
      <w:pPr>
        <w:numPr>
          <w:ilvl w:val="0"/>
          <w:numId w:val="2"/>
        </w:numPr>
        <w:spacing w:line="360" w:lineRule="auto"/>
        <w:ind w:left="643"/>
        <w:contextualSpacing/>
        <w:jc w:val="both"/>
        <w:rPr>
          <w:rFonts w:ascii="David" w:hAnsi="David"/>
        </w:rPr>
      </w:pPr>
      <w:r>
        <w:rPr>
          <w:rFonts w:ascii="David" w:hAnsi="David"/>
          <w:rtl/>
        </w:rPr>
        <w:t xml:space="preserve">ברע"פ </w:t>
      </w:r>
      <w:hyperlink r:id="rId29" w:history="1">
        <w:r w:rsidR="00327320" w:rsidRPr="00327320">
          <w:rPr>
            <w:rFonts w:ascii="David" w:hAnsi="David"/>
            <w:color w:val="0000FF"/>
            <w:u w:val="single"/>
            <w:rtl/>
          </w:rPr>
          <w:t xml:space="preserve">3790/23 </w:t>
        </w:r>
      </w:hyperlink>
      <w:r>
        <w:rPr>
          <w:rFonts w:ascii="David" w:hAnsi="David"/>
          <w:rtl/>
        </w:rPr>
        <w:t xml:space="preserve"> </w:t>
      </w:r>
      <w:r>
        <w:rPr>
          <w:rFonts w:ascii="David" w:hAnsi="David"/>
          <w:b/>
          <w:bCs/>
          <w:rtl/>
        </w:rPr>
        <w:t xml:space="preserve">שיינר נ' מדינת ישראל </w:t>
      </w:r>
      <w:r>
        <w:rPr>
          <w:rFonts w:ascii="David" w:hAnsi="David"/>
          <w:rtl/>
        </w:rPr>
        <w:t>(28.9.2023), הורשע נאשם על פי הודאתו בסחר בסם מסוכן מסוג קוקאין במשקל כולל של כ-30 גרם, סיוע לסחר של קוקאין במשקל כולל של כ-</w:t>
      </w:r>
      <w:r w:rsidRPr="00B36180">
        <w:rPr>
          <w:rFonts w:ascii="David" w:hAnsi="David"/>
          <w:rtl/>
        </w:rPr>
        <w:t>100 גרם קוקאין, ובהחזקת סם מסוכן שלא לצריכה עצמית. בית המשפט המחוזי בחיפה קבע מתחם עונש כולל הנע בין 30 ל-48 חודשי מאסר בפועל. בהתחשב בתסקיר חיובי ולנוכח נסיבות חייו הקשות של הנאשם, נגזר דינו ל-32 חודשי מאסר, עונש מאסר מותנה הופעל בחופף</w:t>
      </w:r>
      <w:r>
        <w:rPr>
          <w:rFonts w:ascii="David" w:hAnsi="David"/>
          <w:rtl/>
        </w:rPr>
        <w:t xml:space="preserve"> ומצטבר, כך שסה"כ הוא נדון ל-36 חודשי מאסר בפועל. ערעור שהגיש הנאשם על חומרת העונש נדחה וצוין כי נעשה עמו חסד.</w:t>
      </w:r>
    </w:p>
    <w:p w14:paraId="3997A2C0" w14:textId="77777777" w:rsidR="00C46198" w:rsidRDefault="00C46198" w:rsidP="00C46198">
      <w:pPr>
        <w:ind w:left="360"/>
        <w:contextualSpacing/>
        <w:jc w:val="both"/>
        <w:rPr>
          <w:rFonts w:ascii="David" w:hAnsi="David"/>
        </w:rPr>
      </w:pPr>
    </w:p>
    <w:p w14:paraId="094B6703" w14:textId="77777777" w:rsidR="00C46198" w:rsidRDefault="00C46198" w:rsidP="00C46198">
      <w:pPr>
        <w:numPr>
          <w:ilvl w:val="0"/>
          <w:numId w:val="2"/>
        </w:numPr>
        <w:spacing w:line="360" w:lineRule="auto"/>
        <w:ind w:left="643"/>
        <w:contextualSpacing/>
        <w:jc w:val="both"/>
        <w:rPr>
          <w:rFonts w:ascii="David" w:hAnsi="David"/>
        </w:rPr>
      </w:pPr>
      <w:r>
        <w:rPr>
          <w:rFonts w:ascii="David" w:hAnsi="David"/>
          <w:rtl/>
        </w:rPr>
        <w:t>ב</w:t>
      </w:r>
      <w:hyperlink r:id="rId30" w:history="1">
        <w:r w:rsidR="00E5750F" w:rsidRPr="00E5750F">
          <w:rPr>
            <w:rFonts w:ascii="David" w:hAnsi="David"/>
            <w:color w:val="0000FF"/>
            <w:u w:val="single"/>
            <w:rtl/>
          </w:rPr>
          <w:t>רע"פ 4038/22</w:t>
        </w:r>
      </w:hyperlink>
      <w:r>
        <w:rPr>
          <w:rFonts w:ascii="David" w:hAnsi="David"/>
          <w:rtl/>
        </w:rPr>
        <w:t xml:space="preserve"> </w:t>
      </w:r>
      <w:r>
        <w:rPr>
          <w:rFonts w:ascii="David" w:hAnsi="David"/>
          <w:b/>
          <w:bCs/>
          <w:rtl/>
        </w:rPr>
        <w:t xml:space="preserve">פלוני נ' מדינת ישראל </w:t>
      </w:r>
      <w:r>
        <w:rPr>
          <w:rFonts w:ascii="David" w:hAnsi="David"/>
          <w:rtl/>
        </w:rPr>
        <w:t>(20.7.2022), הורשע נאשם לאחר שמיעת ראיות בסחר בסם מסוכן מסוג קוקאין ב-10 הזדמנויות עבור שני לקוחות, ובהחזקת סם מסוג קוקאין במשקל 7.4 ג' שלא לצריכה עצמית. בית משפט השלום קבע מתחם עונש הולם כולל הנע בין 30 ל-50 חודשי מאסר בפועל, וגזר על הנאשם 42 חודשי מאסר בפועל, מאסר מותנה וקנס כספי בהתחשב בנסיבות חייו הקשות ועבר פלילי מכביד. ערעור ובקשת רשות ערעור שהגיש הנאשם על הכרעת הדין וגזר הדין נדחו.</w:t>
      </w:r>
    </w:p>
    <w:p w14:paraId="2CBB879A" w14:textId="77777777" w:rsidR="00C46198" w:rsidRDefault="00C46198" w:rsidP="00C46198">
      <w:pPr>
        <w:pStyle w:val="ListParagraph"/>
        <w:spacing w:after="0" w:line="240" w:lineRule="auto"/>
        <w:rPr>
          <w:rFonts w:ascii="David" w:hAnsi="David" w:cs="David"/>
        </w:rPr>
      </w:pPr>
    </w:p>
    <w:p w14:paraId="314DEA8D" w14:textId="77777777" w:rsidR="00C46198" w:rsidRDefault="00C46198" w:rsidP="00C46198">
      <w:pPr>
        <w:numPr>
          <w:ilvl w:val="0"/>
          <w:numId w:val="2"/>
        </w:numPr>
        <w:spacing w:line="360" w:lineRule="auto"/>
        <w:ind w:left="643"/>
        <w:contextualSpacing/>
        <w:jc w:val="both"/>
        <w:rPr>
          <w:rFonts w:ascii="David" w:hAnsi="David"/>
          <w:sz w:val="28"/>
          <w:szCs w:val="28"/>
          <w:rtl/>
        </w:rPr>
      </w:pPr>
      <w:r>
        <w:rPr>
          <w:rFonts w:ascii="David" w:hAnsi="David"/>
          <w:rtl/>
        </w:rPr>
        <w:t>ב</w:t>
      </w:r>
      <w:hyperlink r:id="rId31" w:history="1">
        <w:r w:rsidR="00E5750F" w:rsidRPr="00E5750F">
          <w:rPr>
            <w:rFonts w:ascii="David" w:hAnsi="David"/>
            <w:color w:val="0000FF"/>
            <w:u w:val="single"/>
            <w:rtl/>
          </w:rPr>
          <w:t>רע"פ 6871/19</w:t>
        </w:r>
      </w:hyperlink>
      <w:r>
        <w:rPr>
          <w:rFonts w:ascii="David" w:hAnsi="David"/>
          <w:rtl/>
        </w:rPr>
        <w:t xml:space="preserve"> </w:t>
      </w:r>
      <w:r>
        <w:rPr>
          <w:rFonts w:ascii="David" w:hAnsi="David"/>
          <w:b/>
          <w:bCs/>
          <w:rtl/>
        </w:rPr>
        <w:t xml:space="preserve">אבו טאיע נ' מדינת ישראל </w:t>
      </w:r>
      <w:r>
        <w:rPr>
          <w:rFonts w:ascii="David" w:hAnsi="David"/>
          <w:rtl/>
        </w:rPr>
        <w:t>(18.11.2019) (פסיקה שהגישה המאשימה), נדחתה בקשת רשות הערעור שהגיש מבקש שהורשע בשתי עבירות של סחר בקוקאין במשקל 20 גרם בכל הזדמנות, לסוכן משטרתי. בית משפט השלום קבע מתחם עונש הולם בגין כל עבירה, הנע בין 12 ל-40 חודשי מאסר בפועל. לאור הודאת הנאשם במיוחס לו, בהתחשב בעברו הפלילי ותסקירים חיוביים נגזר דינו ל-24 חודשי מאסר בפועל.</w:t>
      </w:r>
    </w:p>
    <w:p w14:paraId="152BE144" w14:textId="77777777" w:rsidR="00C46198" w:rsidRDefault="00C46198" w:rsidP="00C46198">
      <w:pPr>
        <w:ind w:left="643"/>
        <w:contextualSpacing/>
        <w:jc w:val="both"/>
        <w:rPr>
          <w:rFonts w:ascii="David" w:hAnsi="David"/>
          <w:sz w:val="28"/>
          <w:szCs w:val="28"/>
        </w:rPr>
      </w:pPr>
    </w:p>
    <w:p w14:paraId="4F6DB077"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ב</w:t>
      </w:r>
      <w:hyperlink r:id="rId32" w:history="1">
        <w:r w:rsidR="00E5750F" w:rsidRPr="00E5750F">
          <w:rPr>
            <w:rFonts w:ascii="David" w:hAnsi="David"/>
            <w:color w:val="0000FF"/>
            <w:u w:val="single"/>
            <w:rtl/>
          </w:rPr>
          <w:t>רע"פ 8408/15</w:t>
        </w:r>
      </w:hyperlink>
      <w:r>
        <w:rPr>
          <w:rFonts w:ascii="David" w:hAnsi="David"/>
          <w:rtl/>
        </w:rPr>
        <w:t xml:space="preserve"> </w:t>
      </w:r>
      <w:r>
        <w:rPr>
          <w:rFonts w:ascii="David" w:hAnsi="David"/>
          <w:b/>
          <w:bCs/>
          <w:rtl/>
        </w:rPr>
        <w:t xml:space="preserve">חביב נ' מדינת ישראל </w:t>
      </w:r>
      <w:r>
        <w:rPr>
          <w:rFonts w:ascii="David" w:hAnsi="David"/>
          <w:rtl/>
        </w:rPr>
        <w:t>(9.12.2015) (פסיקה שהגישה המאשימה), נדחתה בקשת רשות ערעור שהגיש המבקש לאחר שהורשע על פי הודאתו בשתי עבירות של סחר בסם מסוכן מסוג קוקאין במשקל של למעלה מ-6 גרם, ובעבירה של החזקת 15 גרם קוקאין, שלא לצריכה עצמית. בית משפט השלום קבע כי מתחם העונש ההולם נע בין 8 ל-18 חודשי מאסר, לכל עבירה, וגזר על המבקש 17 חודשי מאסר בפועל, בהתחשב בהליך טיפולי משמעותי שעבר ובנסיבותיו האישיות לרבות עברו הפלילי המכביד.</w:t>
      </w:r>
    </w:p>
    <w:p w14:paraId="3E179900" w14:textId="77777777" w:rsidR="00C46198" w:rsidRDefault="00C46198" w:rsidP="00C46198">
      <w:pPr>
        <w:ind w:left="643"/>
        <w:contextualSpacing/>
        <w:jc w:val="both"/>
        <w:rPr>
          <w:rFonts w:ascii="David" w:hAnsi="David"/>
          <w:sz w:val="28"/>
          <w:szCs w:val="28"/>
        </w:rPr>
      </w:pPr>
    </w:p>
    <w:p w14:paraId="2A5571B0"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ב</w:t>
      </w:r>
      <w:hyperlink r:id="rId33" w:history="1">
        <w:r w:rsidR="00E5750F" w:rsidRPr="00E5750F">
          <w:rPr>
            <w:rFonts w:ascii="David" w:hAnsi="David"/>
            <w:color w:val="0000FF"/>
            <w:u w:val="single"/>
            <w:rtl/>
          </w:rPr>
          <w:t>רע"פ 126/15</w:t>
        </w:r>
      </w:hyperlink>
      <w:r>
        <w:rPr>
          <w:rFonts w:ascii="David" w:hAnsi="David"/>
          <w:rtl/>
        </w:rPr>
        <w:t xml:space="preserve"> </w:t>
      </w:r>
      <w:r>
        <w:rPr>
          <w:rFonts w:ascii="David" w:hAnsi="David"/>
          <w:b/>
          <w:bCs/>
          <w:rtl/>
        </w:rPr>
        <w:t xml:space="preserve">חביף נ' מדינת ישראל </w:t>
      </w:r>
      <w:r>
        <w:rPr>
          <w:rFonts w:ascii="David" w:hAnsi="David"/>
          <w:rtl/>
        </w:rPr>
        <w:t>(13.1.2015) (פסיקה שהגישה המאשימה), הורשע נאשם על פי הודאתו בסחר בסם קוקאין במשקל 0.3901 גרם, אותו מכר לסוכן משטרתי, ובהזדמנות נוספת מכר לו 0.8179 גרם נטו, ותיווך לאחר סחר בסם במשקל 2.5056 גרם. בית משפט השלום קבע כי מתחם העונש ההולם בגין כל אחד מהמעשים נע בין 8 חודשי מאסר ועד 18 חודשים, וגזר על הנאשם שלחובתו עבר פלילי מכביד 16 חודשי מאסר בפועל, הפעיל במצטבר מאסר על תנאי שהיה תלוי ועומד נגדו, כך שסה"כ נגזרו עליו 20 חודשי מאסר וענישה נלווית. ערעור ובקשת רשות ערעור שהגיש הנאשם נדחו, תוך שצוין שהמתחמים שנקבעו מתונים ואף מקלים.</w:t>
      </w:r>
    </w:p>
    <w:p w14:paraId="2AF73ADD" w14:textId="77777777" w:rsidR="00C46198" w:rsidRDefault="00C46198" w:rsidP="00C46198">
      <w:pPr>
        <w:ind w:left="643"/>
        <w:contextualSpacing/>
        <w:jc w:val="both"/>
        <w:rPr>
          <w:rFonts w:ascii="David" w:hAnsi="David"/>
          <w:sz w:val="28"/>
          <w:szCs w:val="28"/>
        </w:rPr>
      </w:pPr>
    </w:p>
    <w:p w14:paraId="699A0687"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ב</w:t>
      </w:r>
      <w:hyperlink r:id="rId34" w:history="1">
        <w:r w:rsidR="00E5750F" w:rsidRPr="00E5750F">
          <w:rPr>
            <w:rFonts w:ascii="David" w:hAnsi="David"/>
            <w:color w:val="0000FF"/>
            <w:u w:val="single"/>
            <w:rtl/>
          </w:rPr>
          <w:t>עפ"ג (מרכז-לוד) 20554-04-21</w:t>
        </w:r>
      </w:hyperlink>
      <w:r>
        <w:rPr>
          <w:rFonts w:ascii="David" w:hAnsi="David"/>
          <w:rtl/>
        </w:rPr>
        <w:t xml:space="preserve"> </w:t>
      </w:r>
      <w:r>
        <w:rPr>
          <w:rFonts w:ascii="David" w:hAnsi="David"/>
          <w:b/>
          <w:bCs/>
          <w:rtl/>
        </w:rPr>
        <w:t xml:space="preserve">חואמדה נ' מדינת ישראל </w:t>
      </w:r>
      <w:r>
        <w:rPr>
          <w:rFonts w:ascii="David" w:hAnsi="David"/>
          <w:rtl/>
        </w:rPr>
        <w:t>(6.7.2021), נדחה ערעור שהגיש נאשם שהורשע על פי הודאתו בפתח שמיעת ההוכחות, בריבוי עבירות של סחר בקוקאין והרואין במשך כשנה לעשרה קונים שונים ב- 45 הזדמנויות שונות תמורת 100 – 300 ₪ בכל הזדמנות. בית המשפט השלום ברמלה קבע כי מתחם העונש ההולם לכל מכירה נע בין מספר חודשי מאסר ועד 18 חודשים, ומתחם העונש הכולל הנע בין 24 חודשים ועד 60 חודשי מאסר, וגזר על הנאשם 36 חודשי מאסר בפועל בהתחשב בעברו הפלילי המכביד, הודאתו והצורך בהרתעה.</w:t>
      </w:r>
    </w:p>
    <w:p w14:paraId="54F94581" w14:textId="77777777" w:rsidR="00C46198" w:rsidRDefault="00C46198" w:rsidP="00C46198">
      <w:pPr>
        <w:ind w:left="643"/>
        <w:contextualSpacing/>
        <w:jc w:val="both"/>
        <w:rPr>
          <w:rFonts w:ascii="David" w:hAnsi="David"/>
          <w:sz w:val="28"/>
          <w:szCs w:val="28"/>
        </w:rPr>
      </w:pPr>
    </w:p>
    <w:p w14:paraId="79EC453E"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color w:val="000000"/>
          <w:rtl/>
        </w:rPr>
        <w:t>ב</w:t>
      </w:r>
      <w:hyperlink r:id="rId35" w:history="1">
        <w:r w:rsidR="00E5750F" w:rsidRPr="00E5750F">
          <w:rPr>
            <w:rFonts w:ascii="David" w:hAnsi="David"/>
            <w:color w:val="0000FF"/>
            <w:u w:val="single"/>
            <w:rtl/>
          </w:rPr>
          <w:t>עפ"ג (חיפה) 37357-11-19</w:t>
        </w:r>
      </w:hyperlink>
      <w:r>
        <w:rPr>
          <w:rFonts w:ascii="David" w:hAnsi="David"/>
          <w:color w:val="000000"/>
          <w:rtl/>
        </w:rPr>
        <w:t xml:space="preserve"> </w:t>
      </w:r>
      <w:r>
        <w:rPr>
          <w:rFonts w:ascii="David" w:hAnsi="David"/>
          <w:b/>
          <w:bCs/>
          <w:color w:val="000000"/>
          <w:rtl/>
        </w:rPr>
        <w:t>מדינת ישראל נ' עראבי</w:t>
      </w:r>
      <w:r>
        <w:rPr>
          <w:rFonts w:ascii="David" w:hAnsi="David"/>
          <w:color w:val="000000"/>
          <w:rtl/>
        </w:rPr>
        <w:t xml:space="preserve"> (2.1.2020), הורשע נאשם על פי הודאתו בחמש עבירות של סחר בהרואין לסוכן בתמורה ל-200 ₪ בכל הזדמנות ובחמש עבירות של החזקת סם שלא לצריכה עצמית. בית משפט השלום קבע מתחם עונש הולם כולל הנע בין 9 ל-18 חודשי מאסר בפועל, ונגזרו על הנאשם 10 חודשי מאסר בהתחשב בעברו הפלילי המכביד, הודאתו ומצבו הבריאותי. ערעור שהגישה המאשימה התקבל והעונש הוחמר ל-16 חודשי מאסר בפועל, תוך שהודגש כי ערכאת הערעור לא מיצתה עם הנאשם את הדין, ומתחם הענישה שנקבע מקל.</w:t>
      </w:r>
    </w:p>
    <w:p w14:paraId="7829647D" w14:textId="77777777" w:rsidR="00C46198" w:rsidRPr="005B096A" w:rsidRDefault="00C46198" w:rsidP="00C46198">
      <w:pPr>
        <w:ind w:left="643"/>
        <w:contextualSpacing/>
        <w:jc w:val="both"/>
        <w:rPr>
          <w:rFonts w:ascii="David" w:hAnsi="David"/>
          <w:sz w:val="28"/>
          <w:szCs w:val="28"/>
        </w:rPr>
      </w:pPr>
    </w:p>
    <w:p w14:paraId="6701111C"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ב</w:t>
      </w:r>
      <w:hyperlink r:id="rId36" w:history="1">
        <w:r w:rsidR="00E5750F" w:rsidRPr="00E5750F">
          <w:rPr>
            <w:rFonts w:ascii="David" w:hAnsi="David"/>
            <w:color w:val="0000FF"/>
            <w:u w:val="single"/>
            <w:rtl/>
          </w:rPr>
          <w:t>עפ"ג (מרכז-לוד) 41510-05-19</w:t>
        </w:r>
      </w:hyperlink>
      <w:r>
        <w:rPr>
          <w:rFonts w:ascii="David" w:hAnsi="David"/>
          <w:rtl/>
        </w:rPr>
        <w:t xml:space="preserve"> </w:t>
      </w:r>
      <w:r>
        <w:rPr>
          <w:rFonts w:ascii="David" w:hAnsi="David"/>
          <w:b/>
          <w:bCs/>
          <w:rtl/>
        </w:rPr>
        <w:t xml:space="preserve">אבו עליון נ' מדינת ישראל </w:t>
      </w:r>
      <w:r>
        <w:rPr>
          <w:rFonts w:ascii="David" w:hAnsi="David"/>
          <w:rtl/>
        </w:rPr>
        <w:t>(25.9.2019), הורשע נאשם על פי הודאתו בתשעה אישומים בעבירות החזקת סם מסוג קוקאין במשל 14.52 גרם, ובשמונה אישומים של סחר בקוקאין והרואין במשך כשנה ל-14 קונים שונים ב-100 הזדמנויות שונות, לפחות, תמורת 100 – 200 ₪ בכל הזדמנות. בית המשפט השלום ברמלה קבע כי מתחם העונש ההולם לכל מכירה נע בין מספר חודשי מאסר ועד 18 חודשים, ולמכלול העבירות מתחם הנע בין 48 ל-96 חודשי מאסר, וגזר על הנאשם 66 חודשי מאסר בפועל בהתחשב בהודאתו, גילו הצעיר, העדר עבר פלילי, תסקירים חיוביים ונסיבות חייו. בהסכמת הצדדים התקבל הערעור והעונש הופחת ל-54 חודשי מאסר בפועל.</w:t>
      </w:r>
    </w:p>
    <w:p w14:paraId="2EFA4932" w14:textId="77777777" w:rsidR="00C46198" w:rsidRDefault="00C46198" w:rsidP="00C46198">
      <w:pPr>
        <w:ind w:left="643"/>
        <w:contextualSpacing/>
        <w:jc w:val="both"/>
        <w:rPr>
          <w:rFonts w:ascii="David" w:hAnsi="David"/>
          <w:sz w:val="28"/>
          <w:szCs w:val="28"/>
        </w:rPr>
      </w:pPr>
    </w:p>
    <w:p w14:paraId="52D6DDD4"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ב</w:t>
      </w:r>
      <w:hyperlink r:id="rId37" w:history="1">
        <w:r w:rsidR="00E5750F" w:rsidRPr="00E5750F">
          <w:rPr>
            <w:rFonts w:ascii="David" w:hAnsi="David"/>
            <w:color w:val="0000FF"/>
            <w:u w:val="single"/>
            <w:rtl/>
          </w:rPr>
          <w:t>עפ"ג (מרכז-לוד) 5501-09-17</w:t>
        </w:r>
      </w:hyperlink>
      <w:r>
        <w:rPr>
          <w:rFonts w:ascii="David" w:hAnsi="David"/>
          <w:rtl/>
        </w:rPr>
        <w:t xml:space="preserve"> </w:t>
      </w:r>
      <w:r>
        <w:rPr>
          <w:rFonts w:ascii="David" w:hAnsi="David"/>
          <w:b/>
          <w:bCs/>
          <w:rtl/>
        </w:rPr>
        <w:t xml:space="preserve">סמאדה נ' מדינת ישראל </w:t>
      </w:r>
      <w:r>
        <w:rPr>
          <w:rFonts w:ascii="David" w:hAnsi="David"/>
          <w:rtl/>
        </w:rPr>
        <w:t>(6.2.2018) (פסיקה שהגישה המאשימה), הורשע הנאשם לפי הודאת בביצוע שלוש עבירות סחר בסמים מסוג קוקאין, בשלוש הזדמנויות לסוכן משטרתי, במשקלים של כ-10, 23 ו-15 גרם בכל מקרה. בית משפט השלום קבע כי מתחם העונש ההולם נע בין 12 ל-24 חודשי מאסר לכל אירוע, וגזר על הנאשם 35 חודשי מאסר וענישה נלווית. ערעור על חומרת העונש שהגיש הנאשם נדחה, למעט רכיב הקנס שהופחת.</w:t>
      </w:r>
    </w:p>
    <w:p w14:paraId="1808DF9E" w14:textId="77777777" w:rsidR="00C46198" w:rsidRDefault="00C46198" w:rsidP="00C46198">
      <w:pPr>
        <w:ind w:left="643"/>
        <w:contextualSpacing/>
        <w:jc w:val="both"/>
        <w:rPr>
          <w:rFonts w:ascii="David" w:hAnsi="David"/>
          <w:sz w:val="28"/>
          <w:szCs w:val="28"/>
        </w:rPr>
      </w:pPr>
    </w:p>
    <w:p w14:paraId="27775C75"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 xml:space="preserve">בת"פ (רמלה) 40686-07-21 </w:t>
      </w:r>
      <w:r>
        <w:rPr>
          <w:rFonts w:ascii="David" w:hAnsi="David"/>
          <w:b/>
          <w:bCs/>
          <w:rtl/>
        </w:rPr>
        <w:t xml:space="preserve">מדינת ישראל נ' סלאמה </w:t>
      </w:r>
      <w:r>
        <w:rPr>
          <w:rFonts w:ascii="David" w:hAnsi="David"/>
          <w:rtl/>
        </w:rPr>
        <w:t xml:space="preserve">(21.6.2022) הורשעו נאשמים שסחרו בסחר בקוקאין וקשירת קשר. נאשם 1 הורשע בסחר בכ-97 הזדמנויות ל-6 לקוחות ואילו הנאשם 2 הורשע בכ-64 הזדמנויות ל-2 לקוחות כאשר בכל הזדמנות מכר קוקאין בתמורה ל-100 ₪. בית המשפט קבע כי מתחם העונש ההולם לכל הזדמנות נע בין 8 ל-18 חודשי מאסר בפועל וגזר על הנאשם 1 מאסר בפועל למשך 48 חודשים, ועל הנאשם 2 מאסר בפועל למשך 36 חודשים, בהתחשב בהודאתם על אף שניתנה במהלך פרשת התביעה, עברם הפלילי המכביד והחומרה הגלומה בביצוע העבירות. </w:t>
      </w:r>
    </w:p>
    <w:p w14:paraId="2922C6DA" w14:textId="77777777" w:rsidR="00C46198" w:rsidRDefault="00C46198" w:rsidP="00C46198">
      <w:pPr>
        <w:ind w:left="360"/>
        <w:contextualSpacing/>
        <w:jc w:val="both"/>
        <w:rPr>
          <w:rFonts w:ascii="David" w:hAnsi="David"/>
        </w:rPr>
      </w:pPr>
    </w:p>
    <w:p w14:paraId="36336493" w14:textId="77777777" w:rsidR="00C46198" w:rsidRDefault="00C46198" w:rsidP="00C46198">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לא מצאתי לקבל את טענת ההגנה כי חלקו של הנאשם פחות בחומרתו משום שהוא שימש כ"שליח", משום שהדבר אינו עולה במפורש מעובדות כתב</w:t>
      </w:r>
      <w:r>
        <w:rPr>
          <w:rFonts w:ascii="David" w:hAnsi="David" w:cs="David" w:hint="cs"/>
          <w:sz w:val="24"/>
          <w:szCs w:val="24"/>
          <w:rtl/>
        </w:rPr>
        <w:t>י</w:t>
      </w:r>
      <w:r>
        <w:rPr>
          <w:rFonts w:ascii="David" w:hAnsi="David" w:cs="David"/>
          <w:sz w:val="24"/>
          <w:szCs w:val="24"/>
          <w:rtl/>
        </w:rPr>
        <w:t xml:space="preserve"> האישום המתוק</w:t>
      </w:r>
      <w:r>
        <w:rPr>
          <w:rFonts w:ascii="David" w:hAnsi="David" w:cs="David" w:hint="cs"/>
          <w:sz w:val="24"/>
          <w:szCs w:val="24"/>
          <w:rtl/>
        </w:rPr>
        <w:t>נים</w:t>
      </w:r>
      <w:r>
        <w:rPr>
          <w:rFonts w:ascii="David" w:hAnsi="David" w:cs="David"/>
          <w:sz w:val="24"/>
          <w:szCs w:val="24"/>
          <w:rtl/>
        </w:rPr>
        <w:t xml:space="preserve"> בהן הודה. למעלה מזאת, גם אם הנאשם היה חלק משרשרת הפצת הסמים, כפי שטענו באי כוחו, אין בכך בעיניי ללמד על חלקו הפחות בחומרתו בביצוע העבירות. אולי ההפך מכך, משום שריבוי העבירות שביצע מעיד על האינטנסיביות הרבה בה עסק בסחר בסמים, ומכאן על עומק מעורבותו בעולם עברייני קשה זה. בשקלול חומרת העבירות בנסיבותיהן, אני סבורה שהנאשם פגע בערכים המוגנים במידה גבוהה, ובראי בענישה הנוהגת אני קובעת כי </w:t>
      </w:r>
      <w:r>
        <w:rPr>
          <w:rFonts w:ascii="David" w:hAnsi="David" w:cs="David"/>
          <w:b/>
          <w:bCs/>
          <w:sz w:val="24"/>
          <w:szCs w:val="24"/>
          <w:rtl/>
        </w:rPr>
        <w:t>מתחם העונש הכולל</w:t>
      </w:r>
      <w:r>
        <w:rPr>
          <w:rFonts w:ascii="David" w:hAnsi="David" w:cs="David"/>
          <w:sz w:val="24"/>
          <w:szCs w:val="24"/>
          <w:rtl/>
        </w:rPr>
        <w:t xml:space="preserve"> </w:t>
      </w:r>
      <w:r>
        <w:rPr>
          <w:rFonts w:ascii="David" w:hAnsi="David" w:cs="David"/>
          <w:b/>
          <w:bCs/>
          <w:sz w:val="24"/>
          <w:szCs w:val="24"/>
          <w:rtl/>
        </w:rPr>
        <w:t>נע בין 30 ל-50 חודשי מאסר בפועל</w:t>
      </w:r>
      <w:r>
        <w:rPr>
          <w:rFonts w:ascii="David" w:hAnsi="David" w:cs="David"/>
          <w:sz w:val="24"/>
          <w:szCs w:val="24"/>
          <w:rtl/>
        </w:rPr>
        <w:t>.</w:t>
      </w:r>
    </w:p>
    <w:p w14:paraId="6CA62AE6" w14:textId="77777777" w:rsidR="00C46198" w:rsidRDefault="00C46198" w:rsidP="00C46198">
      <w:pPr>
        <w:spacing w:line="480" w:lineRule="auto"/>
        <w:ind w:left="360"/>
        <w:jc w:val="both"/>
        <w:rPr>
          <w:rFonts w:ascii="David" w:hAnsi="David"/>
          <w:b/>
          <w:bCs/>
        </w:rPr>
      </w:pPr>
    </w:p>
    <w:p w14:paraId="3DC8AF0B" w14:textId="77777777" w:rsidR="00C46198" w:rsidRDefault="00C46198" w:rsidP="00C46198">
      <w:pPr>
        <w:spacing w:line="480" w:lineRule="auto"/>
        <w:jc w:val="both"/>
        <w:rPr>
          <w:rFonts w:ascii="David" w:hAnsi="David"/>
          <w:u w:val="single"/>
        </w:rPr>
      </w:pPr>
      <w:r>
        <w:rPr>
          <w:rFonts w:ascii="David" w:hAnsi="David"/>
          <w:u w:val="single"/>
          <w:rtl/>
        </w:rPr>
        <w:t xml:space="preserve">נסיבות שאינן קשורות בביצוע העבירה </w:t>
      </w:r>
    </w:p>
    <w:p w14:paraId="56F00BA4" w14:textId="77777777" w:rsidR="00C46198" w:rsidRDefault="00C46198" w:rsidP="00C46198">
      <w:pPr>
        <w:numPr>
          <w:ilvl w:val="0"/>
          <w:numId w:val="1"/>
        </w:numPr>
        <w:spacing w:line="360" w:lineRule="auto"/>
        <w:jc w:val="both"/>
        <w:rPr>
          <w:rFonts w:ascii="David" w:hAnsi="David"/>
        </w:rPr>
      </w:pPr>
      <w:r>
        <w:rPr>
          <w:rFonts w:ascii="David" w:hAnsi="David"/>
          <w:rtl/>
        </w:rPr>
        <w:t xml:space="preserve">הנאשם בן 24 רווק, נעדר עבר פלילי, הודה במיוחס לו, וחסך זמן ניכר מבית המשפט, המאשימה והעדים. אדגיש כי כל אחד משיקולים אלו הוא בעיניי בעל משקל ממשי לקולה בגזירת העונש. </w:t>
      </w:r>
    </w:p>
    <w:p w14:paraId="51FB79D4" w14:textId="77777777" w:rsidR="00C46198" w:rsidRDefault="00C46198" w:rsidP="00C46198">
      <w:pPr>
        <w:ind w:left="360"/>
        <w:jc w:val="both"/>
        <w:rPr>
          <w:rFonts w:ascii="David" w:hAnsi="David"/>
        </w:rPr>
      </w:pPr>
    </w:p>
    <w:p w14:paraId="377D9F65" w14:textId="77777777" w:rsidR="00C46198" w:rsidRDefault="00C46198" w:rsidP="00C46198">
      <w:pPr>
        <w:numPr>
          <w:ilvl w:val="0"/>
          <w:numId w:val="1"/>
        </w:numPr>
        <w:spacing w:line="360" w:lineRule="auto"/>
        <w:jc w:val="both"/>
        <w:rPr>
          <w:rFonts w:ascii="David" w:hAnsi="David"/>
        </w:rPr>
      </w:pPr>
      <w:r>
        <w:rPr>
          <w:rFonts w:ascii="David" w:hAnsi="David"/>
          <w:rtl/>
        </w:rPr>
        <w:t xml:space="preserve">תסקיר שירות המבחן עמד על נסיבות חייו המורכבות של הנאשם, שמגיל צעיר יצא לעבוד לשם פרנסת משפחתו, וגם כיום מתמודדת המשפחה עם קשיים כלכליים ואחרים. אמו של הנאשם עושה כל שלאל ידה כדי לסייע לנאשם והדאגה לבנה מובנת. </w:t>
      </w:r>
    </w:p>
    <w:p w14:paraId="6958B650" w14:textId="77777777" w:rsidR="00C46198" w:rsidRDefault="00C46198" w:rsidP="00C46198">
      <w:pPr>
        <w:pStyle w:val="ListParagraph"/>
        <w:spacing w:after="0" w:line="240" w:lineRule="auto"/>
        <w:rPr>
          <w:rFonts w:ascii="David" w:hAnsi="David" w:cs="David"/>
          <w:sz w:val="24"/>
          <w:szCs w:val="24"/>
        </w:rPr>
      </w:pPr>
    </w:p>
    <w:p w14:paraId="0B5705FD" w14:textId="77777777" w:rsidR="00C46198" w:rsidRDefault="00C46198" w:rsidP="00C46198">
      <w:pPr>
        <w:numPr>
          <w:ilvl w:val="0"/>
          <w:numId w:val="1"/>
        </w:numPr>
        <w:spacing w:line="360" w:lineRule="auto"/>
        <w:jc w:val="both"/>
        <w:rPr>
          <w:rFonts w:ascii="David" w:hAnsi="David"/>
          <w:rtl/>
        </w:rPr>
      </w:pPr>
      <w:r>
        <w:rPr>
          <w:rFonts w:ascii="David" w:hAnsi="David"/>
          <w:rtl/>
        </w:rPr>
        <w:t>מנגד, תסקיר שירות המבחן עמד על מעורבות הנאשם בחברה שולית מגיל צעיר, ועל סיכון במצבו לביצוע עבירות דומות. כמאה עדים נלמד הסיכון ממעורבותו החוזרת של הנאשם בתיק המצורף בסחר בהרואין בשתי הזדמנויות ביום 18.12.2022 תוך הפרה של התנאים המגבילים בתיק העיקרי ואף שהיה תחת צו פיקוח מעצרים של שירות המבחן תקופה ארוכה, והשתלב בטיפול. לא בכדי המליץ שירות המבחן להטיל על הנאשם ענישה קונקרטית שתציב</w:t>
      </w:r>
      <w:r>
        <w:rPr>
          <w:rFonts w:ascii="David" w:hAnsi="David" w:hint="cs"/>
          <w:rtl/>
        </w:rPr>
        <w:t xml:space="preserve"> לו</w:t>
      </w:r>
      <w:r>
        <w:rPr>
          <w:rFonts w:ascii="David" w:hAnsi="David"/>
          <w:rtl/>
        </w:rPr>
        <w:t xml:space="preserve"> גבול ברור.  </w:t>
      </w:r>
    </w:p>
    <w:p w14:paraId="248D761B" w14:textId="77777777" w:rsidR="00C46198" w:rsidRDefault="00C46198" w:rsidP="00C46198">
      <w:pPr>
        <w:ind w:left="360"/>
        <w:jc w:val="both"/>
        <w:rPr>
          <w:rFonts w:ascii="David" w:hAnsi="David"/>
        </w:rPr>
      </w:pPr>
    </w:p>
    <w:p w14:paraId="61F8B050" w14:textId="77777777" w:rsidR="00C46198" w:rsidRDefault="00C46198" w:rsidP="00C46198">
      <w:pPr>
        <w:numPr>
          <w:ilvl w:val="0"/>
          <w:numId w:val="1"/>
        </w:numPr>
        <w:spacing w:line="360" w:lineRule="auto"/>
        <w:jc w:val="both"/>
        <w:rPr>
          <w:rFonts w:ascii="David" w:hAnsi="David"/>
        </w:rPr>
      </w:pPr>
      <w:r>
        <w:rPr>
          <w:rFonts w:ascii="David" w:hAnsi="David"/>
          <w:rtl/>
        </w:rPr>
        <w:t xml:space="preserve">הנאשם מצוי במעצר עד תום ההליכים תקופה ארוכה בעקבות מעורבותו בעבירות בתיק המצורף, תוך הפרת תנאי השחרור שהוטלו עליו בתיק העיקרי. את עיקר העבירות ביצע לפני למעלה משנתיים, בהיותו צעיר כבן 22. </w:t>
      </w:r>
    </w:p>
    <w:p w14:paraId="1C90EA58" w14:textId="77777777" w:rsidR="00C46198" w:rsidRDefault="00C46198" w:rsidP="00C46198">
      <w:pPr>
        <w:ind w:left="360"/>
        <w:jc w:val="both"/>
        <w:rPr>
          <w:rFonts w:ascii="David" w:hAnsi="David"/>
        </w:rPr>
      </w:pPr>
    </w:p>
    <w:p w14:paraId="7E7B006A" w14:textId="77777777" w:rsidR="00C46198" w:rsidRDefault="00C46198" w:rsidP="00C46198">
      <w:pPr>
        <w:numPr>
          <w:ilvl w:val="0"/>
          <w:numId w:val="1"/>
        </w:numPr>
        <w:spacing w:line="360" w:lineRule="auto"/>
        <w:jc w:val="both"/>
        <w:rPr>
          <w:rFonts w:ascii="David" w:hAnsi="David"/>
        </w:rPr>
      </w:pPr>
      <w:r>
        <w:rPr>
          <w:rFonts w:ascii="David" w:hAnsi="David"/>
          <w:rtl/>
        </w:rPr>
        <w:t>במכלול השיקולים לחומרה וקולה, משזהו מאסרו הראשון של הנאשם שהוא נעדר עבר פלילי, אני סבורה כי נכון לגזור את עונשו בשליש הראשון של מתחם הענישה, לצד ענישה מוחשית נלווית, גם</w:t>
      </w:r>
      <w:r>
        <w:rPr>
          <w:rFonts w:ascii="David" w:hAnsi="David" w:hint="cs"/>
          <w:rtl/>
        </w:rPr>
        <w:t xml:space="preserve"> ב</w:t>
      </w:r>
      <w:r>
        <w:rPr>
          <w:rFonts w:ascii="David" w:hAnsi="David"/>
          <w:rtl/>
        </w:rPr>
        <w:t xml:space="preserve">רכיב הכלכלי. </w:t>
      </w:r>
    </w:p>
    <w:p w14:paraId="4FCBE987" w14:textId="77777777" w:rsidR="00C46198" w:rsidRDefault="00C46198" w:rsidP="00C46198">
      <w:pPr>
        <w:pStyle w:val="ListParagraph"/>
        <w:spacing w:after="0" w:line="480" w:lineRule="auto"/>
        <w:ind w:left="360"/>
        <w:jc w:val="both"/>
        <w:rPr>
          <w:rFonts w:ascii="David" w:hAnsi="David" w:cs="David"/>
          <w:b/>
          <w:bCs/>
          <w:sz w:val="24"/>
          <w:szCs w:val="24"/>
          <w:u w:val="single"/>
        </w:rPr>
      </w:pPr>
    </w:p>
    <w:p w14:paraId="5CCAC62B" w14:textId="77777777" w:rsidR="00C46198" w:rsidRDefault="00C46198" w:rsidP="00C46198">
      <w:pPr>
        <w:spacing w:line="480" w:lineRule="auto"/>
        <w:contextualSpacing/>
        <w:jc w:val="both"/>
        <w:rPr>
          <w:rFonts w:ascii="David" w:hAnsi="David"/>
          <w:rtl/>
        </w:rPr>
      </w:pPr>
      <w:r>
        <w:rPr>
          <w:rFonts w:ascii="David" w:hAnsi="David"/>
          <w:b/>
          <w:bCs/>
          <w:u w:val="single"/>
          <w:rtl/>
        </w:rPr>
        <w:t>אשר על כן, החלטתי לגזור על הנאשם את העונשים שלהלן</w:t>
      </w:r>
      <w:r>
        <w:rPr>
          <w:rFonts w:ascii="David" w:hAnsi="David"/>
          <w:rtl/>
        </w:rPr>
        <w:t>:</w:t>
      </w:r>
    </w:p>
    <w:p w14:paraId="6A214F90" w14:textId="77777777" w:rsidR="00C46198" w:rsidRDefault="00C46198" w:rsidP="00C46198">
      <w:pPr>
        <w:contextualSpacing/>
        <w:jc w:val="both"/>
        <w:rPr>
          <w:rFonts w:ascii="David" w:hAnsi="David"/>
          <w:b/>
          <w:bCs/>
          <w:u w:val="single"/>
          <w:rtl/>
        </w:rPr>
      </w:pPr>
    </w:p>
    <w:p w14:paraId="1AF62F64" w14:textId="77777777" w:rsidR="00C46198" w:rsidRDefault="00C46198" w:rsidP="00C46198">
      <w:pPr>
        <w:numPr>
          <w:ilvl w:val="0"/>
          <w:numId w:val="3"/>
        </w:numPr>
        <w:spacing w:line="360" w:lineRule="auto"/>
        <w:ind w:left="360"/>
        <w:contextualSpacing/>
        <w:jc w:val="both"/>
        <w:rPr>
          <w:rFonts w:ascii="David" w:hAnsi="David"/>
          <w:rtl/>
        </w:rPr>
      </w:pPr>
      <w:r>
        <w:rPr>
          <w:rFonts w:ascii="David" w:hAnsi="David"/>
          <w:rtl/>
        </w:rPr>
        <w:t>מאסר בפועל למשך 36 חודשים.</w:t>
      </w:r>
    </w:p>
    <w:p w14:paraId="7184CE44" w14:textId="77777777" w:rsidR="00C46198" w:rsidRDefault="00C46198" w:rsidP="00C46198">
      <w:pPr>
        <w:ind w:left="360"/>
        <w:contextualSpacing/>
        <w:jc w:val="both"/>
        <w:rPr>
          <w:rFonts w:ascii="David" w:hAnsi="David"/>
        </w:rPr>
      </w:pPr>
    </w:p>
    <w:p w14:paraId="0EE9F6B9" w14:textId="77777777" w:rsidR="00C46198" w:rsidRDefault="00C46198" w:rsidP="00C46198">
      <w:pPr>
        <w:spacing w:line="360" w:lineRule="auto"/>
        <w:ind w:left="360"/>
        <w:contextualSpacing/>
        <w:jc w:val="both"/>
        <w:rPr>
          <w:rFonts w:ascii="David" w:hAnsi="David"/>
          <w:rtl/>
        </w:rPr>
      </w:pPr>
      <w:r>
        <w:rPr>
          <w:rFonts w:ascii="David" w:hAnsi="David"/>
          <w:rtl/>
        </w:rPr>
        <w:t>את עונש המאסר יישא הנאשם החל מיום מעצרו, ובניכוי כל ימי המעצר בתיקים שבכותרת בהתאם לרישומי שב"ס.</w:t>
      </w:r>
    </w:p>
    <w:p w14:paraId="40AADFF6" w14:textId="77777777" w:rsidR="00C46198" w:rsidRDefault="00C46198" w:rsidP="00C46198">
      <w:pPr>
        <w:ind w:left="360"/>
        <w:contextualSpacing/>
        <w:jc w:val="both"/>
        <w:rPr>
          <w:rFonts w:ascii="David" w:hAnsi="David"/>
        </w:rPr>
      </w:pPr>
    </w:p>
    <w:p w14:paraId="765EC884" w14:textId="77777777" w:rsidR="00C46198" w:rsidRDefault="00C46198" w:rsidP="00C46198">
      <w:pPr>
        <w:numPr>
          <w:ilvl w:val="0"/>
          <w:numId w:val="3"/>
        </w:numPr>
        <w:spacing w:line="360" w:lineRule="auto"/>
        <w:ind w:left="360"/>
        <w:contextualSpacing/>
        <w:jc w:val="both"/>
        <w:rPr>
          <w:rFonts w:ascii="David" w:hAnsi="David"/>
          <w:rtl/>
        </w:rPr>
      </w:pPr>
      <w:r>
        <w:rPr>
          <w:rFonts w:ascii="David" w:hAnsi="David"/>
          <w:rtl/>
        </w:rPr>
        <w:t>מאסר מותנה למשך 8 חודשים, והתנאי הוא כי הנאשם לא יעבור עבירות סמים מסוג פשע, למשך 3 שנים מיום שחרורו ממאסר.</w:t>
      </w:r>
    </w:p>
    <w:p w14:paraId="2D3F5C3A" w14:textId="77777777" w:rsidR="00C46198" w:rsidRDefault="00C46198" w:rsidP="00C46198">
      <w:pPr>
        <w:ind w:left="360"/>
        <w:contextualSpacing/>
        <w:jc w:val="both"/>
        <w:rPr>
          <w:rFonts w:ascii="David" w:hAnsi="David"/>
        </w:rPr>
      </w:pPr>
    </w:p>
    <w:p w14:paraId="72C1E2AD" w14:textId="77777777" w:rsidR="00C46198" w:rsidRDefault="00C46198" w:rsidP="00C46198">
      <w:pPr>
        <w:numPr>
          <w:ilvl w:val="0"/>
          <w:numId w:val="3"/>
        </w:numPr>
        <w:spacing w:line="360" w:lineRule="auto"/>
        <w:ind w:left="360"/>
        <w:contextualSpacing/>
        <w:jc w:val="both"/>
        <w:rPr>
          <w:rFonts w:ascii="David" w:hAnsi="David"/>
        </w:rPr>
      </w:pPr>
      <w:r>
        <w:rPr>
          <w:rFonts w:ascii="David" w:hAnsi="David"/>
          <w:rtl/>
        </w:rPr>
        <w:t>מאסר מותנה למשך 3 חודשים, והתנאי הוא כי הנאשם לא יעבור עבירות סמים מסוג עוון או הפרת הוראה חוקית, למשך 3 שנים מיום שחרורו ממאסר.</w:t>
      </w:r>
    </w:p>
    <w:p w14:paraId="1321FD3D" w14:textId="77777777" w:rsidR="00C46198" w:rsidRDefault="00C46198" w:rsidP="00C46198">
      <w:pPr>
        <w:ind w:left="360"/>
        <w:contextualSpacing/>
        <w:jc w:val="both"/>
        <w:rPr>
          <w:rFonts w:ascii="David" w:hAnsi="David"/>
        </w:rPr>
      </w:pPr>
    </w:p>
    <w:p w14:paraId="19FCC057" w14:textId="77777777" w:rsidR="00C46198" w:rsidRPr="00C46198" w:rsidRDefault="00C46198" w:rsidP="00C46198">
      <w:pPr>
        <w:numPr>
          <w:ilvl w:val="0"/>
          <w:numId w:val="3"/>
        </w:numPr>
        <w:spacing w:line="360" w:lineRule="auto"/>
        <w:ind w:left="360"/>
        <w:contextualSpacing/>
        <w:jc w:val="both"/>
        <w:rPr>
          <w:rFonts w:ascii="David" w:eastAsia="Calibri" w:hAnsi="David"/>
        </w:rPr>
      </w:pPr>
      <w:r>
        <w:rPr>
          <w:rFonts w:ascii="David" w:hAnsi="David"/>
          <w:rtl/>
        </w:rPr>
        <w:t xml:space="preserve">הנאשם ישלם קנס בסך 15,000 ₪ או 150 ימי מאסר תמורתו. הקנס ישולם ב-5 תשלומים שווים ורצופים החל מיום 1.2.2024 ובכל אחד בחודש שלאחריו. לא ישולם תשלום מתשלומי הקנס תעמוד יתרת הקנס לפירעון מיידי. </w:t>
      </w:r>
    </w:p>
    <w:p w14:paraId="106B7F68" w14:textId="77777777" w:rsidR="00C46198" w:rsidRDefault="00C46198" w:rsidP="00C46198">
      <w:pPr>
        <w:ind w:left="360"/>
        <w:contextualSpacing/>
        <w:jc w:val="both"/>
        <w:rPr>
          <w:rFonts w:ascii="David" w:hAnsi="David"/>
        </w:rPr>
      </w:pPr>
    </w:p>
    <w:p w14:paraId="07037C4C" w14:textId="77777777" w:rsidR="00C46198" w:rsidRDefault="00C46198" w:rsidP="00C46198">
      <w:pPr>
        <w:spacing w:line="360" w:lineRule="auto"/>
        <w:ind w:left="360"/>
        <w:contextualSpacing/>
        <w:jc w:val="both"/>
        <w:rPr>
          <w:rFonts w:ascii="David" w:hAnsi="David"/>
          <w:rtl/>
        </w:rPr>
      </w:pPr>
      <w:r>
        <w:rPr>
          <w:rFonts w:ascii="David" w:hAnsi="David"/>
          <w:rtl/>
        </w:rPr>
        <w:t>ככל שקיימת הפקדה בתיק</w:t>
      </w:r>
      <w:r>
        <w:rPr>
          <w:rFonts w:ascii="David" w:hAnsi="David" w:hint="cs"/>
          <w:rtl/>
        </w:rPr>
        <w:t xml:space="preserve"> אלו</w:t>
      </w:r>
      <w:r>
        <w:rPr>
          <w:rFonts w:ascii="David" w:hAnsi="David"/>
          <w:rtl/>
        </w:rPr>
        <w:t xml:space="preserve"> או בתיק קשור אליו, בהסכמת הנאשם, היא תקוזז לטובת הקנס, והיתרה תושב לו כפוף לכל דין,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r>
        <w:rPr>
          <w:rFonts w:ascii="David" w:hAnsi="David"/>
        </w:rPr>
        <w:t>www.eca.gov.il</w:t>
      </w:r>
      <w:r>
        <w:rPr>
          <w:rFonts w:ascii="David" w:hAnsi="David"/>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2BC415F9" w14:textId="77777777" w:rsidR="00C46198" w:rsidRDefault="00C46198" w:rsidP="00C46198">
      <w:pPr>
        <w:pStyle w:val="ListParagraph"/>
        <w:spacing w:after="0" w:line="240" w:lineRule="auto"/>
        <w:rPr>
          <w:rFonts w:ascii="David" w:hAnsi="David" w:cs="David"/>
          <w:sz w:val="24"/>
          <w:szCs w:val="24"/>
          <w:rtl/>
        </w:rPr>
      </w:pPr>
    </w:p>
    <w:p w14:paraId="1C8BCB4C" w14:textId="77777777" w:rsidR="00C46198" w:rsidRDefault="00C46198" w:rsidP="00C46198">
      <w:pPr>
        <w:numPr>
          <w:ilvl w:val="0"/>
          <w:numId w:val="3"/>
        </w:numPr>
        <w:spacing w:line="360" w:lineRule="auto"/>
        <w:ind w:left="360"/>
        <w:contextualSpacing/>
        <w:jc w:val="both"/>
        <w:rPr>
          <w:rFonts w:ascii="David" w:hAnsi="David"/>
          <w:rtl/>
        </w:rPr>
      </w:pPr>
      <w:r>
        <w:rPr>
          <w:rFonts w:ascii="David" w:hAnsi="David"/>
          <w:rtl/>
        </w:rPr>
        <w:t xml:space="preserve">פסילה על תנאי למשך 12 חודשים, והתנאי הוא כי הנאשם לא יעבור עבירות סמים מסוג פשע למשך שנתיים מיום שחרורו ממאסר. </w:t>
      </w:r>
    </w:p>
    <w:p w14:paraId="3A02F448" w14:textId="77777777" w:rsidR="00C46198" w:rsidRDefault="00C46198" w:rsidP="00C46198">
      <w:pPr>
        <w:ind w:left="360"/>
        <w:contextualSpacing/>
        <w:jc w:val="both"/>
        <w:rPr>
          <w:rFonts w:ascii="David" w:hAnsi="David"/>
        </w:rPr>
      </w:pPr>
    </w:p>
    <w:p w14:paraId="1E62478C" w14:textId="77777777" w:rsidR="00C46198" w:rsidRDefault="00C46198" w:rsidP="00C46198">
      <w:pPr>
        <w:numPr>
          <w:ilvl w:val="0"/>
          <w:numId w:val="3"/>
        </w:numPr>
        <w:spacing w:line="360" w:lineRule="auto"/>
        <w:ind w:left="360"/>
        <w:contextualSpacing/>
        <w:jc w:val="both"/>
        <w:rPr>
          <w:rFonts w:ascii="David" w:hAnsi="David"/>
        </w:rPr>
      </w:pPr>
      <w:r>
        <w:rPr>
          <w:rFonts w:ascii="David" w:hAnsi="David"/>
          <w:rtl/>
        </w:rPr>
        <w:t xml:space="preserve">לנוכח העבירות בהן הורשע הנאשם, בהסכמתו, ובהתאם </w:t>
      </w:r>
      <w:hyperlink r:id="rId38" w:history="1">
        <w:r w:rsidR="006A40F8" w:rsidRPr="006A40F8">
          <w:rPr>
            <w:rStyle w:val="Hyperlink"/>
            <w:rFonts w:ascii="David" w:hAnsi="David"/>
            <w:rtl/>
          </w:rPr>
          <w:t>לסעיף 36א(ב)</w:t>
        </w:r>
      </w:hyperlink>
      <w:r>
        <w:rPr>
          <w:rFonts w:ascii="David" w:hAnsi="David"/>
          <w:rtl/>
        </w:rPr>
        <w:t xml:space="preserve"> לפקודת הסמים אני מכריזה על הנאשם כ"סוחר סמים". </w:t>
      </w:r>
    </w:p>
    <w:p w14:paraId="3B5F9416" w14:textId="77777777" w:rsidR="00C46198" w:rsidRDefault="00C46198" w:rsidP="00C46198">
      <w:pPr>
        <w:ind w:left="360"/>
        <w:contextualSpacing/>
        <w:jc w:val="both"/>
        <w:rPr>
          <w:rFonts w:ascii="David" w:hAnsi="David"/>
        </w:rPr>
      </w:pPr>
    </w:p>
    <w:p w14:paraId="5CC0DBBE" w14:textId="77777777" w:rsidR="00C46198" w:rsidRDefault="00C46198" w:rsidP="00C46198">
      <w:pPr>
        <w:spacing w:line="360" w:lineRule="auto"/>
        <w:ind w:left="360"/>
        <w:contextualSpacing/>
        <w:jc w:val="both"/>
        <w:rPr>
          <w:rFonts w:ascii="David" w:hAnsi="David"/>
        </w:rPr>
      </w:pPr>
      <w:r>
        <w:rPr>
          <w:rFonts w:ascii="David" w:hAnsi="David"/>
          <w:rtl/>
        </w:rPr>
        <w:t xml:space="preserve">משהוכרז הנאשם כסוחר סמים אני מורה על חילוט כל סכומי הכסף במזומן, והטלפונים הניידים שנתפסו, לטובת קרן החילוט.  </w:t>
      </w:r>
    </w:p>
    <w:p w14:paraId="6DBAFA5D" w14:textId="77777777" w:rsidR="00C46198" w:rsidRDefault="00C46198" w:rsidP="00C46198">
      <w:pPr>
        <w:ind w:left="360"/>
        <w:contextualSpacing/>
        <w:jc w:val="both"/>
        <w:rPr>
          <w:rFonts w:ascii="David" w:hAnsi="David"/>
        </w:rPr>
      </w:pPr>
    </w:p>
    <w:p w14:paraId="3923A2AB" w14:textId="77777777" w:rsidR="00C46198" w:rsidRDefault="00C46198" w:rsidP="00C46198">
      <w:pPr>
        <w:spacing w:line="360" w:lineRule="auto"/>
        <w:ind w:left="360"/>
        <w:contextualSpacing/>
        <w:jc w:val="both"/>
        <w:rPr>
          <w:rFonts w:ascii="David" w:hAnsi="David"/>
        </w:rPr>
      </w:pPr>
      <w:r w:rsidRPr="00151C32">
        <w:rPr>
          <w:rFonts w:ascii="David" w:hAnsi="David"/>
          <w:rtl/>
        </w:rPr>
        <w:t xml:space="preserve">בהסכמת הצדדים כמפורט בדיון מיום 19.7.2023: </w:t>
      </w:r>
      <w:r w:rsidRPr="00151C32">
        <w:rPr>
          <w:rFonts w:ascii="David" w:hAnsi="David" w:hint="cs"/>
          <w:rtl/>
        </w:rPr>
        <w:t xml:space="preserve">תחת </w:t>
      </w:r>
      <w:r w:rsidRPr="00151C32">
        <w:rPr>
          <w:rFonts w:ascii="David" w:hAnsi="David"/>
          <w:rtl/>
        </w:rPr>
        <w:t xml:space="preserve">רכב מזדה מ.ר. 74294302 </w:t>
      </w:r>
      <w:r w:rsidRPr="00151C32">
        <w:rPr>
          <w:rFonts w:ascii="David" w:hAnsi="David" w:hint="cs"/>
          <w:rtl/>
        </w:rPr>
        <w:t>שה</w:t>
      </w:r>
      <w:r w:rsidRPr="00151C32">
        <w:rPr>
          <w:rFonts w:ascii="David" w:hAnsi="David"/>
          <w:rtl/>
        </w:rPr>
        <w:t xml:space="preserve">וחזר לבעליו, </w:t>
      </w:r>
      <w:r w:rsidRPr="00151C32">
        <w:rPr>
          <w:rFonts w:ascii="David" w:hAnsi="David" w:hint="cs"/>
          <w:rtl/>
        </w:rPr>
        <w:t>י</w:t>
      </w:r>
      <w:r w:rsidRPr="00151C32">
        <w:rPr>
          <w:rFonts w:ascii="David" w:hAnsi="David"/>
          <w:rtl/>
        </w:rPr>
        <w:t>ח</w:t>
      </w:r>
      <w:r w:rsidRPr="00151C32">
        <w:rPr>
          <w:rFonts w:ascii="David" w:hAnsi="David" w:hint="cs"/>
          <w:rtl/>
        </w:rPr>
        <w:t>ו</w:t>
      </w:r>
      <w:r w:rsidRPr="00151C32">
        <w:rPr>
          <w:rFonts w:ascii="David" w:hAnsi="David"/>
          <w:rtl/>
        </w:rPr>
        <w:t>לט</w:t>
      </w:r>
      <w:r w:rsidRPr="00151C32">
        <w:rPr>
          <w:rFonts w:ascii="David" w:hAnsi="David" w:hint="cs"/>
          <w:rtl/>
        </w:rPr>
        <w:t>ו</w:t>
      </w:r>
      <w:r w:rsidRPr="00151C32">
        <w:rPr>
          <w:rFonts w:ascii="David" w:hAnsi="David"/>
          <w:rtl/>
        </w:rPr>
        <w:t xml:space="preserve"> 8,000 ₪</w:t>
      </w:r>
      <w:r w:rsidRPr="00151C32">
        <w:rPr>
          <w:rFonts w:ascii="David" w:hAnsi="David" w:hint="cs"/>
          <w:rtl/>
        </w:rPr>
        <w:t xml:space="preserve"> שהופקדו בקופת בית המשפט</w:t>
      </w:r>
      <w:r w:rsidRPr="00151C32">
        <w:rPr>
          <w:rFonts w:ascii="David" w:hAnsi="David"/>
          <w:rtl/>
        </w:rPr>
        <w:t xml:space="preserve">. </w:t>
      </w:r>
      <w:r w:rsidRPr="00151C32">
        <w:rPr>
          <w:rFonts w:ascii="David" w:hAnsi="David" w:hint="cs"/>
          <w:rtl/>
        </w:rPr>
        <w:t xml:space="preserve">תחת </w:t>
      </w:r>
      <w:r w:rsidRPr="00151C32">
        <w:rPr>
          <w:rFonts w:ascii="David" w:hAnsi="David"/>
          <w:rtl/>
        </w:rPr>
        <w:t xml:space="preserve">רכב סקודה מ.ר. 3546138 </w:t>
      </w:r>
      <w:r w:rsidRPr="00151C32">
        <w:rPr>
          <w:rFonts w:ascii="David" w:hAnsi="David" w:hint="cs"/>
          <w:rtl/>
        </w:rPr>
        <w:t>שהו</w:t>
      </w:r>
      <w:r w:rsidRPr="00151C32">
        <w:rPr>
          <w:rFonts w:ascii="David" w:hAnsi="David"/>
          <w:rtl/>
        </w:rPr>
        <w:t xml:space="preserve">חזר לבעלים, </w:t>
      </w:r>
      <w:r w:rsidRPr="00151C32">
        <w:rPr>
          <w:rFonts w:ascii="David" w:hAnsi="David" w:hint="cs"/>
          <w:rtl/>
        </w:rPr>
        <w:t>י</w:t>
      </w:r>
      <w:r w:rsidRPr="00151C32">
        <w:rPr>
          <w:rFonts w:ascii="David" w:hAnsi="David"/>
          <w:rtl/>
        </w:rPr>
        <w:t>ח</w:t>
      </w:r>
      <w:r w:rsidRPr="00151C32">
        <w:rPr>
          <w:rFonts w:ascii="David" w:hAnsi="David" w:hint="cs"/>
          <w:rtl/>
        </w:rPr>
        <w:t>ו</w:t>
      </w:r>
      <w:r w:rsidRPr="00151C32">
        <w:rPr>
          <w:rFonts w:ascii="David" w:hAnsi="David"/>
          <w:rtl/>
        </w:rPr>
        <w:t>לט</w:t>
      </w:r>
      <w:r w:rsidRPr="00151C32">
        <w:rPr>
          <w:rFonts w:ascii="David" w:hAnsi="David" w:hint="cs"/>
          <w:rtl/>
        </w:rPr>
        <w:t>ו</w:t>
      </w:r>
      <w:r w:rsidRPr="00151C32">
        <w:rPr>
          <w:rFonts w:ascii="David" w:hAnsi="David"/>
          <w:rtl/>
        </w:rPr>
        <w:t xml:space="preserve"> 8,000 ₪ שהופקדו בקופת בית המשפט – כל זאת לטובת קרן החילוט.</w:t>
      </w:r>
      <w:r>
        <w:rPr>
          <w:rFonts w:ascii="David" w:hAnsi="David"/>
          <w:rtl/>
        </w:rPr>
        <w:t xml:space="preserve"> </w:t>
      </w:r>
      <w:r>
        <w:rPr>
          <w:rFonts w:ascii="David" w:hAnsi="David" w:hint="cs"/>
          <w:rtl/>
        </w:rPr>
        <w:t xml:space="preserve">בהסכמת הצדדים ככל שהוטלו עיקולים על כלי הרכב, הם יוסרו באחריות המאשימה. </w:t>
      </w:r>
    </w:p>
    <w:p w14:paraId="27244EB8" w14:textId="77777777" w:rsidR="00C46198" w:rsidRDefault="00C46198" w:rsidP="00C46198">
      <w:pPr>
        <w:spacing w:line="360" w:lineRule="auto"/>
        <w:ind w:left="360"/>
        <w:contextualSpacing/>
        <w:jc w:val="both"/>
        <w:rPr>
          <w:rFonts w:ascii="David" w:hAnsi="David"/>
          <w:rtl/>
        </w:rPr>
      </w:pPr>
    </w:p>
    <w:p w14:paraId="36EC9F18" w14:textId="77777777" w:rsidR="00C46198" w:rsidRDefault="00C46198" w:rsidP="00C46198">
      <w:pPr>
        <w:spacing w:line="480" w:lineRule="auto"/>
        <w:jc w:val="both"/>
        <w:rPr>
          <w:rFonts w:ascii="David" w:hAnsi="David"/>
          <w:u w:val="single"/>
          <w:rtl/>
        </w:rPr>
      </w:pPr>
      <w:r>
        <w:rPr>
          <w:rFonts w:ascii="David" w:hAnsi="David"/>
          <w:u w:val="single"/>
          <w:rtl/>
        </w:rPr>
        <w:t xml:space="preserve">ניתן צו כללי להשמדת המוצגים. </w:t>
      </w:r>
    </w:p>
    <w:p w14:paraId="2EA022AD" w14:textId="77777777" w:rsidR="00C46198" w:rsidRDefault="00E5750F" w:rsidP="00C46198">
      <w:pPr>
        <w:spacing w:line="480" w:lineRule="auto"/>
        <w:jc w:val="both"/>
        <w:rPr>
          <w:rFonts w:ascii="David" w:hAnsi="David"/>
          <w:b/>
          <w:bCs/>
          <w:u w:val="single"/>
          <w:rtl/>
        </w:rPr>
      </w:pPr>
      <w:r w:rsidRPr="00E5750F">
        <w:rPr>
          <w:rFonts w:ascii="David" w:hAnsi="David"/>
          <w:b/>
          <w:bCs/>
          <w:color w:val="FFFFFF"/>
          <w:sz w:val="2"/>
          <w:szCs w:val="2"/>
          <w:u w:val="single"/>
          <w:rtl/>
        </w:rPr>
        <w:t>5129371</w:t>
      </w:r>
      <w:r w:rsidR="00C46198">
        <w:rPr>
          <w:rFonts w:ascii="David" w:hAnsi="David"/>
          <w:b/>
          <w:bCs/>
          <w:u w:val="single"/>
          <w:rtl/>
        </w:rPr>
        <w:t>זכות ערעור לבית המשפט המחוזי מרכז-לוד בתוך 45 ימים</w:t>
      </w:r>
      <w:r w:rsidR="00C46198">
        <w:rPr>
          <w:rFonts w:ascii="David" w:hAnsi="David"/>
          <w:rtl/>
        </w:rPr>
        <w:t>.</w:t>
      </w:r>
    </w:p>
    <w:p w14:paraId="505F2136" w14:textId="77777777" w:rsidR="00C46198" w:rsidRPr="00E5750F" w:rsidRDefault="00E5750F" w:rsidP="00C46198">
      <w:pPr>
        <w:rPr>
          <w:rFonts w:ascii="Arial" w:hAnsi="Arial"/>
          <w:b/>
          <w:bCs/>
          <w:color w:val="FFFFFF"/>
          <w:sz w:val="2"/>
          <w:szCs w:val="2"/>
          <w:rtl/>
        </w:rPr>
      </w:pPr>
      <w:r w:rsidRPr="00E5750F">
        <w:rPr>
          <w:rFonts w:ascii="Arial" w:hAnsi="Arial"/>
          <w:b/>
          <w:bCs/>
          <w:color w:val="FFFFFF"/>
          <w:sz w:val="2"/>
          <w:szCs w:val="2"/>
          <w:rtl/>
        </w:rPr>
        <w:t>54678313</w:t>
      </w:r>
    </w:p>
    <w:p w14:paraId="6C89F0B4" w14:textId="77777777" w:rsidR="00C46198" w:rsidRPr="00151C32" w:rsidRDefault="00E5750F" w:rsidP="00C46198">
      <w:pPr>
        <w:spacing w:line="360" w:lineRule="auto"/>
        <w:jc w:val="both"/>
        <w:rPr>
          <w:rFonts w:ascii="Arial" w:hAnsi="Arial"/>
          <w:b/>
          <w:bCs/>
          <w:rtl/>
        </w:rPr>
      </w:pPr>
      <w:bookmarkStart w:id="7" w:name="Nitan"/>
      <w:r>
        <w:rPr>
          <w:rFonts w:ascii="Arial" w:hAnsi="Arial"/>
          <w:b/>
          <w:bCs/>
          <w:rtl/>
        </w:rPr>
        <w:t xml:space="preserve">ניתן היום,  ז' טבת תשפ"ד, 19 דצמבר 2023, בנוכחות ב"כ המאשימה עוה"ד עדי סעדיה, הנאשם </w:t>
      </w:r>
      <w:bookmarkEnd w:id="7"/>
      <w:r w:rsidR="00C46198" w:rsidRPr="00151C32">
        <w:rPr>
          <w:rFonts w:ascii="Arial" w:hAnsi="Arial" w:hint="cs"/>
          <w:b/>
          <w:bCs/>
          <w:rtl/>
        </w:rPr>
        <w:t>ובאי כוחו חי אוזן ושוקרי אבו טביק</w:t>
      </w:r>
      <w:r w:rsidR="00C46198" w:rsidRPr="00151C32">
        <w:rPr>
          <w:rFonts w:ascii="Arial" w:hAnsi="Arial"/>
          <w:b/>
          <w:bCs/>
          <w:rtl/>
        </w:rPr>
        <w:t>.</w:t>
      </w:r>
    </w:p>
    <w:p w14:paraId="02E40C4D" w14:textId="77777777" w:rsidR="00C46198" w:rsidRPr="000F2247" w:rsidRDefault="00C46198" w:rsidP="00C46198">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01B89076" w14:textId="77777777" w:rsidR="00C46198" w:rsidRPr="000F2247" w:rsidRDefault="00C46198" w:rsidP="00E5750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08AB1F9" w14:textId="77777777" w:rsidR="00C46198" w:rsidRPr="000F2247" w:rsidRDefault="00C46198" w:rsidP="00C46198">
      <w:pPr>
        <w:jc w:val="center"/>
        <w:rPr>
          <w:rFonts w:ascii="Arial" w:hAnsi="Arial"/>
          <w:b/>
          <w:bCs/>
          <w:sz w:val="26"/>
          <w:szCs w:val="26"/>
          <w:rtl/>
        </w:rPr>
      </w:pPr>
    </w:p>
    <w:p w14:paraId="03DA634A" w14:textId="77777777" w:rsidR="00665642" w:rsidRPr="00E5750F" w:rsidRDefault="00665642" w:rsidP="00E5750F">
      <w:pPr>
        <w:keepNext/>
        <w:rPr>
          <w:rFonts w:ascii="David" w:hAnsi="David"/>
          <w:color w:val="000000"/>
          <w:sz w:val="22"/>
          <w:szCs w:val="22"/>
          <w:rtl/>
        </w:rPr>
      </w:pPr>
    </w:p>
    <w:p w14:paraId="6C1FC4CE" w14:textId="77777777" w:rsidR="00E5750F" w:rsidRPr="00E5750F" w:rsidRDefault="00E5750F" w:rsidP="00E5750F">
      <w:pPr>
        <w:keepNext/>
        <w:rPr>
          <w:rFonts w:ascii="David" w:hAnsi="David"/>
          <w:color w:val="000000"/>
          <w:sz w:val="22"/>
          <w:szCs w:val="22"/>
          <w:rtl/>
        </w:rPr>
      </w:pPr>
      <w:r w:rsidRPr="00E5750F">
        <w:rPr>
          <w:rFonts w:ascii="David" w:hAnsi="David"/>
          <w:color w:val="000000"/>
          <w:sz w:val="22"/>
          <w:szCs w:val="22"/>
          <w:rtl/>
        </w:rPr>
        <w:t>אילה אורן 54678313</w:t>
      </w:r>
    </w:p>
    <w:p w14:paraId="19CDF226" w14:textId="77777777" w:rsidR="00E5750F" w:rsidRDefault="00E5750F" w:rsidP="00E5750F">
      <w:r w:rsidRPr="00E5750F">
        <w:rPr>
          <w:color w:val="000000"/>
          <w:rtl/>
        </w:rPr>
        <w:t>נוסח מסמך זה כפוף לשינויי ניסוח ועריכה</w:t>
      </w:r>
    </w:p>
    <w:p w14:paraId="0CCF5115" w14:textId="77777777" w:rsidR="00E5750F" w:rsidRDefault="00E5750F" w:rsidP="00E5750F">
      <w:pPr>
        <w:rPr>
          <w:rtl/>
        </w:rPr>
      </w:pPr>
    </w:p>
    <w:p w14:paraId="08664BBA" w14:textId="77777777" w:rsidR="00E5750F" w:rsidRDefault="00E5750F" w:rsidP="00E5750F">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773E1C8" w14:textId="77777777" w:rsidR="00E5750F" w:rsidRPr="00E5750F" w:rsidRDefault="00E5750F" w:rsidP="00E5750F">
      <w:pPr>
        <w:jc w:val="center"/>
        <w:rPr>
          <w:color w:val="0000FF"/>
          <w:u w:val="single"/>
        </w:rPr>
      </w:pPr>
    </w:p>
    <w:sectPr w:rsidR="00E5750F" w:rsidRPr="00E5750F" w:rsidSect="00E5750F">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0CBCC" w14:textId="77777777" w:rsidR="00A91964" w:rsidRDefault="00A91964" w:rsidP="00EE08EF">
      <w:r>
        <w:separator/>
      </w:r>
    </w:p>
  </w:endnote>
  <w:endnote w:type="continuationSeparator" w:id="0">
    <w:p w14:paraId="0F0F399D" w14:textId="77777777" w:rsidR="00A91964" w:rsidRDefault="00A91964" w:rsidP="00EE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C7FBC" w14:textId="77777777" w:rsidR="00E5750F" w:rsidRDefault="00E5750F" w:rsidP="00E5750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9D0C83" w14:textId="77777777" w:rsidR="008025C8" w:rsidRPr="00E5750F" w:rsidRDefault="00E5750F" w:rsidP="00E5750F">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3AE1F" w14:textId="77777777" w:rsidR="00E5750F" w:rsidRDefault="00E5750F" w:rsidP="00E5750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1447">
      <w:rPr>
        <w:rFonts w:ascii="FrankRuehl" w:hAnsi="FrankRuehl" w:cs="FrankRuehl"/>
        <w:noProof/>
        <w:rtl/>
      </w:rPr>
      <w:t>1</w:t>
    </w:r>
    <w:r>
      <w:rPr>
        <w:rFonts w:ascii="FrankRuehl" w:hAnsi="FrankRuehl" w:cs="FrankRuehl"/>
        <w:rtl/>
      </w:rPr>
      <w:fldChar w:fldCharType="end"/>
    </w:r>
  </w:p>
  <w:p w14:paraId="585BB3D4" w14:textId="77777777" w:rsidR="008025C8" w:rsidRPr="00E5750F" w:rsidRDefault="00E5750F" w:rsidP="00E5750F">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41BE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E3155" w14:textId="77777777" w:rsidR="00A91964" w:rsidRDefault="00A91964" w:rsidP="00EE08EF">
      <w:r>
        <w:separator/>
      </w:r>
    </w:p>
  </w:footnote>
  <w:footnote w:type="continuationSeparator" w:id="0">
    <w:p w14:paraId="76D649FB" w14:textId="77777777" w:rsidR="00A91964" w:rsidRDefault="00A91964" w:rsidP="00EE0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BF352" w14:textId="77777777" w:rsidR="00E5750F" w:rsidRPr="00E5750F" w:rsidRDefault="00E5750F" w:rsidP="00E5750F">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33898-01-22</w:t>
    </w:r>
    <w:r>
      <w:rPr>
        <w:rFonts w:ascii="David" w:hAnsi="David"/>
        <w:color w:val="000000"/>
        <w:sz w:val="22"/>
        <w:szCs w:val="22"/>
        <w:rtl/>
      </w:rPr>
      <w:tab/>
      <w:t xml:space="preserve"> מדינת ישראל נ' עיסא קרינאוי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29CAE" w14:textId="77777777" w:rsidR="00E5750F" w:rsidRPr="00E5750F" w:rsidRDefault="00E5750F" w:rsidP="00E5750F">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33898-01-22</w:t>
    </w:r>
    <w:r>
      <w:rPr>
        <w:rFonts w:ascii="David" w:hAnsi="David"/>
        <w:color w:val="000000"/>
        <w:sz w:val="22"/>
        <w:szCs w:val="22"/>
        <w:rtl/>
      </w:rPr>
      <w:tab/>
      <w:t xml:space="preserve"> מדינת ישראל נ' עיסא קרינאוי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2D632C"/>
    <w:multiLevelType w:val="hybridMultilevel"/>
    <w:tmpl w:val="801072F4"/>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8E52DC4"/>
    <w:multiLevelType w:val="hybridMultilevel"/>
    <w:tmpl w:val="F66C2DAC"/>
    <w:lvl w:ilvl="0" w:tplc="88D6DB0C">
      <w:start w:val="1"/>
      <w:numFmt w:val="hebrew1"/>
      <w:lvlText w:val="%1."/>
      <w:lvlJc w:val="left"/>
      <w:pPr>
        <w:ind w:left="720" w:hanging="360"/>
      </w:pPr>
      <w:rPr>
        <w:rFonts w:cs="David"/>
        <w:b w:val="0"/>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721D0708"/>
    <w:multiLevelType w:val="hybridMultilevel"/>
    <w:tmpl w:val="E4BA664A"/>
    <w:lvl w:ilvl="0" w:tplc="8DA0DC16">
      <w:start w:val="1"/>
      <w:numFmt w:val="hebrew1"/>
      <w:lvlText w:val="%1."/>
      <w:lvlJc w:val="left"/>
      <w:pPr>
        <w:ind w:left="720" w:hanging="360"/>
      </w:pPr>
      <w:rPr>
        <w:rFonts w:ascii="David" w:hAnsi="David" w:cs="David" w:hint="default"/>
        <w:b/>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485245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82832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75745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6198"/>
    <w:rsid w:val="000B6B7D"/>
    <w:rsid w:val="001B5A3B"/>
    <w:rsid w:val="00327320"/>
    <w:rsid w:val="00631209"/>
    <w:rsid w:val="00665642"/>
    <w:rsid w:val="006A40F8"/>
    <w:rsid w:val="008025C8"/>
    <w:rsid w:val="008507EA"/>
    <w:rsid w:val="0092364F"/>
    <w:rsid w:val="00A21447"/>
    <w:rsid w:val="00A91964"/>
    <w:rsid w:val="00C46198"/>
    <w:rsid w:val="00CB6388"/>
    <w:rsid w:val="00D2555C"/>
    <w:rsid w:val="00E5750F"/>
    <w:rsid w:val="00EE08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058AF2"/>
  <w15:chartTrackingRefBased/>
  <w15:docId w15:val="{0D39E09B-B93E-4121-BB76-9458A6A0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198"/>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46198"/>
    <w:pPr>
      <w:tabs>
        <w:tab w:val="center" w:pos="4153"/>
        <w:tab w:val="right" w:pos="8306"/>
      </w:tabs>
    </w:pPr>
  </w:style>
  <w:style w:type="character" w:customStyle="1" w:styleId="HeaderChar">
    <w:name w:val="Header Char"/>
    <w:link w:val="Header"/>
    <w:rsid w:val="00C46198"/>
    <w:rPr>
      <w:rFonts w:ascii="Times New Roman" w:eastAsia="Times New Roman" w:hAnsi="Times New Roman" w:cs="David"/>
      <w:sz w:val="24"/>
      <w:szCs w:val="24"/>
    </w:rPr>
  </w:style>
  <w:style w:type="paragraph" w:styleId="Footer">
    <w:name w:val="footer"/>
    <w:basedOn w:val="Normal"/>
    <w:link w:val="FooterChar"/>
    <w:rsid w:val="00C46198"/>
    <w:pPr>
      <w:tabs>
        <w:tab w:val="center" w:pos="4153"/>
        <w:tab w:val="right" w:pos="8306"/>
      </w:tabs>
    </w:pPr>
  </w:style>
  <w:style w:type="character" w:customStyle="1" w:styleId="FooterChar">
    <w:name w:val="Footer Char"/>
    <w:link w:val="Footer"/>
    <w:rsid w:val="00C46198"/>
    <w:rPr>
      <w:rFonts w:ascii="Times New Roman" w:eastAsia="Times New Roman" w:hAnsi="Times New Roman" w:cs="David"/>
      <w:sz w:val="24"/>
      <w:szCs w:val="24"/>
    </w:rPr>
  </w:style>
  <w:style w:type="table" w:styleId="TableGrid">
    <w:name w:val="Table Grid"/>
    <w:basedOn w:val="TableNormal"/>
    <w:rsid w:val="00C461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46198"/>
  </w:style>
  <w:style w:type="character" w:customStyle="1" w:styleId="ListParagraphChar">
    <w:name w:val="List Paragraph Char"/>
    <w:link w:val="ListParagraph"/>
    <w:locked/>
    <w:rsid w:val="00C46198"/>
    <w:rPr>
      <w:rFonts w:cs="Arial"/>
    </w:rPr>
  </w:style>
  <w:style w:type="paragraph" w:styleId="ListParagraph">
    <w:name w:val="List Paragraph"/>
    <w:basedOn w:val="Normal"/>
    <w:link w:val="ListParagraphChar"/>
    <w:qFormat/>
    <w:rsid w:val="00C46198"/>
    <w:pPr>
      <w:spacing w:after="160" w:line="254" w:lineRule="auto"/>
      <w:ind w:left="720"/>
      <w:contextualSpacing/>
    </w:pPr>
    <w:rPr>
      <w:rFonts w:ascii="Calibri" w:eastAsia="Calibri" w:hAnsi="Calibri" w:cs="Arial"/>
      <w:sz w:val="22"/>
      <w:szCs w:val="22"/>
    </w:rPr>
  </w:style>
  <w:style w:type="character" w:styleId="Hyperlink">
    <w:name w:val="Hyperlink"/>
    <w:rsid w:val="00E57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9254626" TargetMode="External"/><Relationship Id="rId26" Type="http://schemas.openxmlformats.org/officeDocument/2006/relationships/hyperlink" Target="http://www.nevo.co.il/case/20683594"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7533510"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96683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787902" TargetMode="External"/><Relationship Id="rId37" Type="http://schemas.openxmlformats.org/officeDocument/2006/relationships/hyperlink" Target="http://www.nevo.co.il/case/23133293"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law/70301/287.a" TargetMode="External"/><Relationship Id="rId28" Type="http://schemas.openxmlformats.org/officeDocument/2006/relationships/hyperlink" Target="http://www.nevo.co.il/case/24287803" TargetMode="External"/><Relationship Id="rId36" Type="http://schemas.openxmlformats.org/officeDocument/2006/relationships/hyperlink" Target="http://www.nevo.co.il/case/25706153"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612208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4216/13;19.a" TargetMode="External"/><Relationship Id="rId27" Type="http://schemas.openxmlformats.org/officeDocument/2006/relationships/hyperlink" Target="http://www.nevo.co.il/case/21472796" TargetMode="External"/><Relationship Id="rId30" Type="http://schemas.openxmlformats.org/officeDocument/2006/relationships/hyperlink" Target="http://www.nevo.co.il/case/28689487" TargetMode="External"/><Relationship Id="rId35" Type="http://schemas.openxmlformats.org/officeDocument/2006/relationships/hyperlink" Target="http://www.nevo.co.il/case/26191532"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8249125" TargetMode="External"/><Relationship Id="rId33" Type="http://schemas.openxmlformats.org/officeDocument/2006/relationships/hyperlink" Target="http://www.nevo.co.il/case/18793360" TargetMode="External"/><Relationship Id="rId38" Type="http://schemas.openxmlformats.org/officeDocument/2006/relationships/hyperlink" Target="http://www.nevo.co.il/law/4216/36a.b" TargetMode="External"/><Relationship Id="rId20" Type="http://schemas.openxmlformats.org/officeDocument/2006/relationships/hyperlink" Target="http://www.nevo.co.il/law/4216/7.c"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16781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5111890</vt:i4>
      </vt:variant>
      <vt:variant>
        <vt:i4>93</vt:i4>
      </vt:variant>
      <vt:variant>
        <vt:i4>0</vt:i4>
      </vt:variant>
      <vt:variant>
        <vt:i4>5</vt:i4>
      </vt:variant>
      <vt:variant>
        <vt:lpwstr>http://www.nevo.co.il/law/4216/36a.b</vt:lpwstr>
      </vt:variant>
      <vt:variant>
        <vt:lpwstr/>
      </vt:variant>
      <vt:variant>
        <vt:i4>3735670</vt:i4>
      </vt:variant>
      <vt:variant>
        <vt:i4>90</vt:i4>
      </vt:variant>
      <vt:variant>
        <vt:i4>0</vt:i4>
      </vt:variant>
      <vt:variant>
        <vt:i4>5</vt:i4>
      </vt:variant>
      <vt:variant>
        <vt:lpwstr>http://www.nevo.co.il/case/23133293</vt:lpwstr>
      </vt:variant>
      <vt:variant>
        <vt:lpwstr/>
      </vt:variant>
      <vt:variant>
        <vt:i4>3539056</vt:i4>
      </vt:variant>
      <vt:variant>
        <vt:i4>87</vt:i4>
      </vt:variant>
      <vt:variant>
        <vt:i4>0</vt:i4>
      </vt:variant>
      <vt:variant>
        <vt:i4>5</vt:i4>
      </vt:variant>
      <vt:variant>
        <vt:lpwstr>http://www.nevo.co.il/case/25706153</vt:lpwstr>
      </vt:variant>
      <vt:variant>
        <vt:lpwstr/>
      </vt:variant>
      <vt:variant>
        <vt:i4>3211390</vt:i4>
      </vt:variant>
      <vt:variant>
        <vt:i4>84</vt:i4>
      </vt:variant>
      <vt:variant>
        <vt:i4>0</vt:i4>
      </vt:variant>
      <vt:variant>
        <vt:i4>5</vt:i4>
      </vt:variant>
      <vt:variant>
        <vt:lpwstr>http://www.nevo.co.il/case/26191532</vt:lpwstr>
      </vt:variant>
      <vt:variant>
        <vt:lpwstr/>
      </vt:variant>
      <vt:variant>
        <vt:i4>3473525</vt:i4>
      </vt:variant>
      <vt:variant>
        <vt:i4>81</vt:i4>
      </vt:variant>
      <vt:variant>
        <vt:i4>0</vt:i4>
      </vt:variant>
      <vt:variant>
        <vt:i4>5</vt:i4>
      </vt:variant>
      <vt:variant>
        <vt:lpwstr>http://www.nevo.co.il/case/27533510</vt:lpwstr>
      </vt:variant>
      <vt:variant>
        <vt:lpwstr/>
      </vt:variant>
      <vt:variant>
        <vt:i4>3342454</vt:i4>
      </vt:variant>
      <vt:variant>
        <vt:i4>78</vt:i4>
      </vt:variant>
      <vt:variant>
        <vt:i4>0</vt:i4>
      </vt:variant>
      <vt:variant>
        <vt:i4>5</vt:i4>
      </vt:variant>
      <vt:variant>
        <vt:lpwstr>http://www.nevo.co.il/case/18793360</vt:lpwstr>
      </vt:variant>
      <vt:variant>
        <vt:lpwstr/>
      </vt:variant>
      <vt:variant>
        <vt:i4>3276917</vt:i4>
      </vt:variant>
      <vt:variant>
        <vt:i4>75</vt:i4>
      </vt:variant>
      <vt:variant>
        <vt:i4>0</vt:i4>
      </vt:variant>
      <vt:variant>
        <vt:i4>5</vt:i4>
      </vt:variant>
      <vt:variant>
        <vt:lpwstr>http://www.nevo.co.il/case/20787902</vt:lpwstr>
      </vt:variant>
      <vt:variant>
        <vt:lpwstr/>
      </vt:variant>
      <vt:variant>
        <vt:i4>3735664</vt:i4>
      </vt:variant>
      <vt:variant>
        <vt:i4>72</vt:i4>
      </vt:variant>
      <vt:variant>
        <vt:i4>0</vt:i4>
      </vt:variant>
      <vt:variant>
        <vt:i4>5</vt:i4>
      </vt:variant>
      <vt:variant>
        <vt:lpwstr>http://www.nevo.co.il/case/26122083</vt:lpwstr>
      </vt:variant>
      <vt:variant>
        <vt:lpwstr/>
      </vt:variant>
      <vt:variant>
        <vt:i4>3473520</vt:i4>
      </vt:variant>
      <vt:variant>
        <vt:i4>69</vt:i4>
      </vt:variant>
      <vt:variant>
        <vt:i4>0</vt:i4>
      </vt:variant>
      <vt:variant>
        <vt:i4>5</vt:i4>
      </vt:variant>
      <vt:variant>
        <vt:lpwstr>http://www.nevo.co.il/case/28689487</vt:lpwstr>
      </vt:variant>
      <vt:variant>
        <vt:lpwstr/>
      </vt:variant>
      <vt:variant>
        <vt:i4>4128888</vt:i4>
      </vt:variant>
      <vt:variant>
        <vt:i4>66</vt:i4>
      </vt:variant>
      <vt:variant>
        <vt:i4>0</vt:i4>
      </vt:variant>
      <vt:variant>
        <vt:i4>5</vt:i4>
      </vt:variant>
      <vt:variant>
        <vt:lpwstr>http://www.nevo.co.il/case/29668337</vt:lpwstr>
      </vt:variant>
      <vt:variant>
        <vt:lpwstr/>
      </vt:variant>
      <vt:variant>
        <vt:i4>3604592</vt:i4>
      </vt:variant>
      <vt:variant>
        <vt:i4>63</vt:i4>
      </vt:variant>
      <vt:variant>
        <vt:i4>0</vt:i4>
      </vt:variant>
      <vt:variant>
        <vt:i4>5</vt:i4>
      </vt:variant>
      <vt:variant>
        <vt:lpwstr>http://www.nevo.co.il/case/24287803</vt:lpwstr>
      </vt:variant>
      <vt:variant>
        <vt:lpwstr/>
      </vt:variant>
      <vt:variant>
        <vt:i4>3997813</vt:i4>
      </vt:variant>
      <vt:variant>
        <vt:i4>60</vt:i4>
      </vt:variant>
      <vt:variant>
        <vt:i4>0</vt:i4>
      </vt:variant>
      <vt:variant>
        <vt:i4>5</vt:i4>
      </vt:variant>
      <vt:variant>
        <vt:lpwstr>http://www.nevo.co.il/case/21472796</vt:lpwstr>
      </vt:variant>
      <vt:variant>
        <vt:lpwstr/>
      </vt:variant>
      <vt:variant>
        <vt:i4>4063353</vt:i4>
      </vt:variant>
      <vt:variant>
        <vt:i4>57</vt:i4>
      </vt:variant>
      <vt:variant>
        <vt:i4>0</vt:i4>
      </vt:variant>
      <vt:variant>
        <vt:i4>5</vt:i4>
      </vt:variant>
      <vt:variant>
        <vt:lpwstr>http://www.nevo.co.il/case/20683594</vt:lpwstr>
      </vt:variant>
      <vt:variant>
        <vt:lpwstr/>
      </vt:variant>
      <vt:variant>
        <vt:i4>3866745</vt:i4>
      </vt:variant>
      <vt:variant>
        <vt:i4>54</vt:i4>
      </vt:variant>
      <vt:variant>
        <vt:i4>0</vt:i4>
      </vt:variant>
      <vt:variant>
        <vt:i4>5</vt:i4>
      </vt:variant>
      <vt:variant>
        <vt:lpwstr>http://www.nevo.co.il/case/28249125</vt:lpwstr>
      </vt:variant>
      <vt:variant>
        <vt:lpwstr/>
      </vt:variant>
      <vt:variant>
        <vt:i4>7995492</vt:i4>
      </vt:variant>
      <vt:variant>
        <vt:i4>51</vt:i4>
      </vt:variant>
      <vt:variant>
        <vt:i4>0</vt:i4>
      </vt:variant>
      <vt:variant>
        <vt:i4>5</vt:i4>
      </vt:variant>
      <vt:variant>
        <vt:lpwstr>http://www.nevo.co.il/law/70301</vt:lpwstr>
      </vt:variant>
      <vt:variant>
        <vt:lpwstr/>
      </vt:variant>
      <vt:variant>
        <vt:i4>4390992</vt:i4>
      </vt:variant>
      <vt:variant>
        <vt:i4>48</vt:i4>
      </vt:variant>
      <vt:variant>
        <vt:i4>0</vt:i4>
      </vt:variant>
      <vt:variant>
        <vt:i4>5</vt:i4>
      </vt:variant>
      <vt:variant>
        <vt:lpwstr>http://www.nevo.co.il/law/70301/287.a</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3539070</vt:i4>
      </vt:variant>
      <vt:variant>
        <vt:i4>33</vt:i4>
      </vt:variant>
      <vt:variant>
        <vt:i4>0</vt:i4>
      </vt:variant>
      <vt:variant>
        <vt:i4>5</vt:i4>
      </vt:variant>
      <vt:variant>
        <vt:lpwstr>http://www.nevo.co.il/case/29254626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33898;60716</vt:lpwstr>
  </property>
  <property fmtid="{D5CDD505-2E9C-101B-9397-08002B2CF9AE}" pid="6" name="NEWPARTB">
    <vt:lpwstr>01;12</vt:lpwstr>
  </property>
  <property fmtid="{D5CDD505-2E9C-101B-9397-08002B2CF9AE}" pid="7" name="NEWPARTC">
    <vt:lpwstr>22;22</vt:lpwstr>
  </property>
  <property fmtid="{D5CDD505-2E9C-101B-9397-08002B2CF9AE}" pid="8" name="APPELLANT">
    <vt:lpwstr>מדינת ישראל</vt:lpwstr>
  </property>
  <property fmtid="{D5CDD505-2E9C-101B-9397-08002B2CF9AE}" pid="9" name="APPELLEE">
    <vt:lpwstr>עיסא קרינאוי</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20231219</vt:lpwstr>
  </property>
  <property fmtid="{D5CDD505-2E9C-101B-9397-08002B2CF9AE}" pid="13" name="TYPE_N_DATE">
    <vt:lpwstr>38020231219</vt:lpwstr>
  </property>
  <property fmtid="{D5CDD505-2E9C-101B-9397-08002B2CF9AE}" pid="14" name="WORDNUMPAGES">
    <vt:lpwstr>8</vt:lpwstr>
  </property>
  <property fmtid="{D5CDD505-2E9C-101B-9397-08002B2CF9AE}" pid="15" name="TYPE_ABS_DATE">
    <vt:lpwstr>380020231219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29254626;28249125;20683594;21472796;24287803;29668337;28689487;26122083;20787902;18793360;27533510;26191532;25706153;23133293</vt:lpwstr>
  </property>
  <property fmtid="{D5CDD505-2E9C-101B-9397-08002B2CF9AE}" pid="36" name="LAWLISTTMP1">
    <vt:lpwstr>4216/013:2;019.a:2;007.a:2;007.c:2;036a.b</vt:lpwstr>
  </property>
  <property fmtid="{D5CDD505-2E9C-101B-9397-08002B2CF9AE}" pid="37" name="LAWLISTTMP2">
    <vt:lpwstr>70301/287.a</vt:lpwstr>
  </property>
</Properties>
</file>