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7"/>
        <w:gridCol w:w="3664"/>
      </w:tblGrid>
      <w:tr w:rsidR="000F4DC9" w:rsidRPr="00B746B9" w:rsidTr="002C7BEE">
        <w:trPr>
          <w:trHeight w:hRule="exact" w:val="418"/>
          <w:jc w:val="center"/>
        </w:trPr>
        <w:tc>
          <w:tcPr>
            <w:tcW w:w="8721" w:type="dxa"/>
            <w:gridSpan w:val="2"/>
          </w:tcPr>
          <w:p w:rsidR="000F4DC9" w:rsidRPr="00B746B9" w:rsidRDefault="000F4DC9" w:rsidP="008C5DB2">
            <w:pPr>
              <w:pStyle w:val="Header"/>
              <w:jc w:val="center"/>
              <w:rPr>
                <w:rFonts w:ascii="Tahoma" w:hAnsi="Tahoma" w:cs="Tahoma"/>
                <w:color w:val="000080"/>
                <w:rtl/>
              </w:rPr>
            </w:pPr>
            <w:bookmarkStart w:id="0" w:name="LastJudge"/>
            <w:r w:rsidRPr="00B746B9">
              <w:rPr>
                <w:rFonts w:ascii="Tahoma" w:hAnsi="Tahoma" w:cs="Tahoma"/>
                <w:b/>
                <w:bCs/>
                <w:color w:val="000080"/>
                <w:rtl/>
              </w:rPr>
              <w:t>בית משפט השלום בירושלים</w:t>
            </w:r>
          </w:p>
        </w:tc>
      </w:tr>
      <w:tr w:rsidR="000F4DC9" w:rsidRPr="00B746B9" w:rsidTr="002C7BEE">
        <w:trPr>
          <w:trHeight w:val="337"/>
          <w:jc w:val="center"/>
        </w:trPr>
        <w:tc>
          <w:tcPr>
            <w:tcW w:w="5057" w:type="dxa"/>
          </w:tcPr>
          <w:p w:rsidR="000F4DC9" w:rsidRPr="00B746B9" w:rsidRDefault="000F4DC9" w:rsidP="008C5DB2">
            <w:pPr>
              <w:rPr>
                <w:rFonts w:ascii="David" w:hAnsi="David"/>
                <w:b/>
                <w:bCs/>
                <w:sz w:val="28"/>
                <w:szCs w:val="28"/>
                <w:rtl/>
              </w:rPr>
            </w:pPr>
            <w:r w:rsidRPr="00B746B9">
              <w:rPr>
                <w:rFonts w:ascii="David" w:hAnsi="David"/>
                <w:b/>
                <w:bCs/>
                <w:sz w:val="28"/>
                <w:szCs w:val="28"/>
                <w:rtl/>
              </w:rPr>
              <w:t>ת"פ 20257-03-23 מדינת ישראל נ' מסקאלצי</w:t>
            </w:r>
          </w:p>
          <w:p w:rsidR="000F4DC9" w:rsidRPr="00B746B9" w:rsidRDefault="000F4DC9" w:rsidP="008C5DB2">
            <w:pPr>
              <w:pStyle w:val="Header"/>
              <w:rPr>
                <w:rFonts w:cs="FrankRuehl"/>
                <w:sz w:val="28"/>
                <w:szCs w:val="28"/>
                <w:rtl/>
              </w:rPr>
            </w:pPr>
          </w:p>
        </w:tc>
        <w:tc>
          <w:tcPr>
            <w:tcW w:w="3664" w:type="dxa"/>
          </w:tcPr>
          <w:p w:rsidR="000F4DC9" w:rsidRPr="00B746B9" w:rsidRDefault="000F4DC9" w:rsidP="008C5DB2">
            <w:pPr>
              <w:pStyle w:val="Header"/>
              <w:jc w:val="right"/>
              <w:rPr>
                <w:rFonts w:cs="FrankRuehl"/>
                <w:sz w:val="28"/>
                <w:szCs w:val="28"/>
                <w:rtl/>
              </w:rPr>
            </w:pPr>
          </w:p>
        </w:tc>
      </w:tr>
    </w:tbl>
    <w:p w:rsidR="000F4DC9" w:rsidRPr="00B746B9" w:rsidRDefault="000F4DC9" w:rsidP="002C7BEE">
      <w:pPr>
        <w:pStyle w:val="Header"/>
        <w:rPr>
          <w:rtl/>
        </w:rPr>
      </w:pPr>
      <w:r w:rsidRPr="00B746B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0F4DC9" w:rsidRPr="00B746B9" w:rsidTr="002C7BEE">
        <w:trPr>
          <w:trHeight w:val="295"/>
          <w:jc w:val="center"/>
        </w:trPr>
        <w:tc>
          <w:tcPr>
            <w:tcW w:w="945" w:type="dxa"/>
            <w:tcBorders>
              <w:top w:val="nil"/>
              <w:left w:val="nil"/>
              <w:bottom w:val="nil"/>
              <w:right w:val="nil"/>
            </w:tcBorders>
            <w:shd w:val="clear" w:color="auto" w:fill="auto"/>
          </w:tcPr>
          <w:p w:rsidR="000F4DC9" w:rsidRPr="00B746B9" w:rsidRDefault="000F4DC9" w:rsidP="000F4DC9">
            <w:pPr>
              <w:jc w:val="both"/>
              <w:rPr>
                <w:rFonts w:ascii="David" w:hAnsi="David"/>
                <w:b/>
                <w:bCs/>
                <w:sz w:val="28"/>
                <w:szCs w:val="28"/>
              </w:rPr>
            </w:pPr>
            <w:r w:rsidRPr="00B746B9">
              <w:rPr>
                <w:rFonts w:ascii="David" w:hAnsi="David" w:hint="cs"/>
                <w:b/>
                <w:bCs/>
                <w:sz w:val="28"/>
                <w:szCs w:val="28"/>
                <w:rtl/>
              </w:rPr>
              <w:t>ל</w:t>
            </w:r>
            <w:r w:rsidRPr="00B746B9">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rsidR="000F4DC9" w:rsidRPr="00B746B9" w:rsidRDefault="000F4DC9" w:rsidP="008C5DB2">
            <w:pPr>
              <w:rPr>
                <w:rFonts w:ascii="David" w:hAnsi="David"/>
                <w:b/>
                <w:bCs/>
                <w:sz w:val="28"/>
                <w:szCs w:val="28"/>
                <w:rtl/>
              </w:rPr>
            </w:pPr>
            <w:r w:rsidRPr="00B746B9">
              <w:rPr>
                <w:rFonts w:ascii="David" w:hAnsi="David"/>
                <w:b/>
                <w:bCs/>
                <w:sz w:val="28"/>
                <w:szCs w:val="28"/>
                <w:rtl/>
              </w:rPr>
              <w:t>כבוד השופט  דוד שאול גבאי ריכטר</w:t>
            </w:r>
          </w:p>
          <w:p w:rsidR="000F4DC9" w:rsidRPr="00B746B9" w:rsidRDefault="000F4DC9" w:rsidP="008C5DB2">
            <w:pPr>
              <w:rPr>
                <w:rFonts w:ascii="David" w:hAnsi="David"/>
                <w:b/>
                <w:bCs/>
                <w:sz w:val="28"/>
                <w:szCs w:val="28"/>
                <w:rtl/>
              </w:rPr>
            </w:pPr>
          </w:p>
          <w:p w:rsidR="000F4DC9" w:rsidRPr="00B746B9" w:rsidRDefault="000F4DC9" w:rsidP="000F4DC9">
            <w:pPr>
              <w:jc w:val="both"/>
              <w:rPr>
                <w:rFonts w:ascii="David" w:hAnsi="David"/>
                <w:b/>
                <w:bCs/>
                <w:sz w:val="28"/>
                <w:szCs w:val="28"/>
              </w:rPr>
            </w:pPr>
          </w:p>
        </w:tc>
      </w:tr>
      <w:tr w:rsidR="000F4DC9" w:rsidRPr="00B746B9" w:rsidTr="002C7BEE">
        <w:trPr>
          <w:trHeight w:val="355"/>
          <w:jc w:val="center"/>
        </w:trPr>
        <w:tc>
          <w:tcPr>
            <w:tcW w:w="945" w:type="dxa"/>
            <w:tcBorders>
              <w:top w:val="nil"/>
              <w:left w:val="nil"/>
              <w:bottom w:val="nil"/>
              <w:right w:val="nil"/>
            </w:tcBorders>
            <w:shd w:val="clear" w:color="auto" w:fill="auto"/>
          </w:tcPr>
          <w:p w:rsidR="000F4DC9" w:rsidRPr="00B746B9" w:rsidRDefault="000F4DC9" w:rsidP="000F4DC9">
            <w:pPr>
              <w:jc w:val="both"/>
              <w:rPr>
                <w:rFonts w:ascii="David" w:hAnsi="David"/>
                <w:b/>
                <w:bCs/>
                <w:sz w:val="28"/>
                <w:szCs w:val="28"/>
              </w:rPr>
            </w:pPr>
            <w:bookmarkStart w:id="1" w:name="FirstAppellant"/>
            <w:bookmarkStart w:id="2" w:name="FirstLawyer"/>
            <w:r w:rsidRPr="00B746B9">
              <w:rPr>
                <w:rFonts w:ascii="David" w:hAnsi="David"/>
                <w:b/>
                <w:bCs/>
                <w:sz w:val="28"/>
                <w:szCs w:val="28"/>
                <w:rtl/>
              </w:rPr>
              <w:t>בעניין:</w:t>
            </w:r>
          </w:p>
        </w:tc>
        <w:tc>
          <w:tcPr>
            <w:tcW w:w="3211" w:type="dxa"/>
            <w:tcBorders>
              <w:top w:val="nil"/>
              <w:left w:val="nil"/>
              <w:bottom w:val="nil"/>
              <w:right w:val="nil"/>
            </w:tcBorders>
            <w:shd w:val="clear" w:color="auto" w:fill="auto"/>
          </w:tcPr>
          <w:p w:rsidR="000F4DC9" w:rsidRPr="00B746B9" w:rsidRDefault="000F4DC9" w:rsidP="000F4DC9">
            <w:pPr>
              <w:suppressLineNumbers/>
              <w:rPr>
                <w:b/>
                <w:bCs/>
                <w:sz w:val="28"/>
                <w:szCs w:val="28"/>
              </w:rPr>
            </w:pPr>
            <w:r w:rsidRPr="00B746B9">
              <w:rPr>
                <w:rFonts w:ascii="Arial" w:hAnsi="Arial" w:hint="cs"/>
                <w:b/>
                <w:bCs/>
                <w:sz w:val="28"/>
                <w:szCs w:val="28"/>
                <w:rtl/>
              </w:rPr>
              <w:t>ה</w:t>
            </w:r>
            <w:r w:rsidRPr="00B746B9">
              <w:rPr>
                <w:rFonts w:ascii="Arial" w:hAnsi="Arial"/>
                <w:b/>
                <w:bCs/>
                <w:sz w:val="28"/>
                <w:szCs w:val="28"/>
                <w:rtl/>
              </w:rPr>
              <w:t>מאשימה</w:t>
            </w:r>
          </w:p>
          <w:p w:rsidR="000F4DC9" w:rsidRPr="00B746B9" w:rsidRDefault="000F4DC9" w:rsidP="008C5DB2">
            <w:pPr>
              <w:rPr>
                <w:rFonts w:ascii="David" w:hAnsi="David"/>
                <w:b/>
                <w:bCs/>
                <w:sz w:val="28"/>
                <w:szCs w:val="28"/>
              </w:rPr>
            </w:pPr>
          </w:p>
        </w:tc>
        <w:tc>
          <w:tcPr>
            <w:tcW w:w="4664" w:type="dxa"/>
            <w:tcBorders>
              <w:top w:val="nil"/>
              <w:left w:val="nil"/>
              <w:bottom w:val="nil"/>
              <w:right w:val="nil"/>
            </w:tcBorders>
            <w:shd w:val="clear" w:color="auto" w:fill="auto"/>
            <w:vAlign w:val="center"/>
          </w:tcPr>
          <w:p w:rsidR="000F4DC9" w:rsidRPr="00B746B9" w:rsidRDefault="000F4DC9" w:rsidP="000F4DC9">
            <w:pPr>
              <w:suppressLineNumbers/>
              <w:rPr>
                <w:rFonts w:ascii="Arial" w:hAnsi="Arial"/>
                <w:b/>
                <w:bCs/>
                <w:sz w:val="28"/>
                <w:szCs w:val="28"/>
                <w:rtl/>
              </w:rPr>
            </w:pPr>
            <w:r w:rsidRPr="00B746B9">
              <w:rPr>
                <w:rFonts w:ascii="Arial" w:hAnsi="Arial"/>
                <w:b/>
                <w:bCs/>
                <w:sz w:val="28"/>
                <w:szCs w:val="28"/>
                <w:rtl/>
              </w:rPr>
              <w:t>מדינת ישראל</w:t>
            </w:r>
            <w:r w:rsidRPr="00B746B9">
              <w:rPr>
                <w:rFonts w:ascii="Arial" w:hAnsi="Arial" w:hint="cs"/>
                <w:b/>
                <w:bCs/>
                <w:sz w:val="28"/>
                <w:szCs w:val="28"/>
                <w:rtl/>
              </w:rPr>
              <w:t xml:space="preserve"> </w:t>
            </w:r>
          </w:p>
          <w:p w:rsidR="000F4DC9" w:rsidRPr="00B746B9" w:rsidRDefault="000F4DC9" w:rsidP="000F4DC9">
            <w:pPr>
              <w:suppressLineNumbers/>
              <w:rPr>
                <w:b/>
                <w:bCs/>
                <w:sz w:val="28"/>
                <w:szCs w:val="28"/>
                <w:rtl/>
              </w:rPr>
            </w:pPr>
            <w:r w:rsidRPr="00B746B9">
              <w:rPr>
                <w:rFonts w:ascii="Arial" w:hAnsi="Arial"/>
                <w:b/>
                <w:bCs/>
                <w:sz w:val="28"/>
                <w:szCs w:val="28"/>
                <w:rtl/>
              </w:rPr>
              <w:t xml:space="preserve">ע"י ב"כ </w:t>
            </w:r>
            <w:r w:rsidRPr="00B746B9">
              <w:rPr>
                <w:rFonts w:ascii="Arial" w:hAnsi="Arial" w:hint="cs"/>
                <w:b/>
                <w:bCs/>
                <w:sz w:val="28"/>
                <w:szCs w:val="28"/>
                <w:rtl/>
              </w:rPr>
              <w:t>גב' תהילה לויאני, מתמחה</w:t>
            </w:r>
          </w:p>
          <w:p w:rsidR="000F4DC9" w:rsidRPr="00B746B9" w:rsidRDefault="000F4DC9" w:rsidP="000F4DC9">
            <w:pPr>
              <w:suppressLineNumbers/>
              <w:rPr>
                <w:b/>
                <w:bCs/>
                <w:sz w:val="28"/>
                <w:szCs w:val="28"/>
              </w:rPr>
            </w:pPr>
            <w:r w:rsidRPr="00B746B9">
              <w:rPr>
                <w:rFonts w:hint="cs"/>
                <w:b/>
                <w:bCs/>
                <w:sz w:val="28"/>
                <w:szCs w:val="28"/>
                <w:rtl/>
              </w:rPr>
              <w:t xml:space="preserve">מטעם תביעות ירושלים </w:t>
            </w:r>
          </w:p>
          <w:p w:rsidR="000F4DC9" w:rsidRPr="00B746B9" w:rsidRDefault="000F4DC9" w:rsidP="008C5DB2">
            <w:pPr>
              <w:rPr>
                <w:rFonts w:ascii="David" w:hAnsi="David"/>
                <w:b/>
                <w:bCs/>
                <w:sz w:val="28"/>
                <w:szCs w:val="28"/>
              </w:rPr>
            </w:pPr>
          </w:p>
        </w:tc>
      </w:tr>
      <w:bookmarkEnd w:id="1"/>
      <w:bookmarkEnd w:id="2"/>
      <w:tr w:rsidR="000F4DC9" w:rsidRPr="00B746B9" w:rsidTr="002C7BEE">
        <w:trPr>
          <w:trHeight w:val="355"/>
          <w:jc w:val="center"/>
        </w:trPr>
        <w:tc>
          <w:tcPr>
            <w:tcW w:w="945" w:type="dxa"/>
            <w:tcBorders>
              <w:top w:val="nil"/>
              <w:left w:val="nil"/>
              <w:bottom w:val="nil"/>
              <w:right w:val="nil"/>
            </w:tcBorders>
            <w:shd w:val="clear" w:color="auto" w:fill="auto"/>
          </w:tcPr>
          <w:p w:rsidR="000F4DC9" w:rsidRPr="00B746B9" w:rsidRDefault="000F4DC9" w:rsidP="000F4DC9">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rsidR="000F4DC9" w:rsidRPr="00B746B9" w:rsidRDefault="000F4DC9" w:rsidP="000F4DC9">
            <w:pPr>
              <w:jc w:val="center"/>
              <w:rPr>
                <w:rFonts w:ascii="David" w:hAnsi="David"/>
                <w:b/>
                <w:bCs/>
                <w:sz w:val="28"/>
                <w:szCs w:val="28"/>
                <w:rtl/>
              </w:rPr>
            </w:pPr>
          </w:p>
          <w:p w:rsidR="000F4DC9" w:rsidRPr="00B746B9" w:rsidRDefault="000F4DC9" w:rsidP="000F4DC9">
            <w:pPr>
              <w:jc w:val="center"/>
              <w:rPr>
                <w:rFonts w:ascii="David" w:hAnsi="David"/>
                <w:b/>
                <w:bCs/>
                <w:sz w:val="28"/>
                <w:szCs w:val="28"/>
                <w:rtl/>
              </w:rPr>
            </w:pPr>
            <w:r w:rsidRPr="00B746B9">
              <w:rPr>
                <w:rFonts w:ascii="David" w:hAnsi="David"/>
                <w:b/>
                <w:bCs/>
                <w:sz w:val="28"/>
                <w:szCs w:val="28"/>
                <w:rtl/>
              </w:rPr>
              <w:t>נגד</w:t>
            </w:r>
          </w:p>
          <w:p w:rsidR="000F4DC9" w:rsidRPr="00B746B9" w:rsidRDefault="000F4DC9" w:rsidP="000F4DC9">
            <w:pPr>
              <w:jc w:val="both"/>
              <w:rPr>
                <w:rFonts w:ascii="David" w:hAnsi="David"/>
                <w:b/>
                <w:bCs/>
                <w:sz w:val="28"/>
                <w:szCs w:val="28"/>
              </w:rPr>
            </w:pPr>
          </w:p>
        </w:tc>
      </w:tr>
      <w:tr w:rsidR="000F4DC9" w:rsidRPr="00B746B9" w:rsidTr="002C7BEE">
        <w:trPr>
          <w:trHeight w:val="355"/>
          <w:jc w:val="center"/>
        </w:trPr>
        <w:tc>
          <w:tcPr>
            <w:tcW w:w="945" w:type="dxa"/>
            <w:tcBorders>
              <w:top w:val="nil"/>
              <w:left w:val="nil"/>
              <w:bottom w:val="nil"/>
              <w:right w:val="nil"/>
            </w:tcBorders>
            <w:shd w:val="clear" w:color="auto" w:fill="auto"/>
          </w:tcPr>
          <w:p w:rsidR="000F4DC9" w:rsidRPr="00B746B9" w:rsidRDefault="000F4DC9" w:rsidP="008C5DB2">
            <w:pPr>
              <w:rPr>
                <w:rFonts w:ascii="David" w:hAnsi="David"/>
                <w:b/>
                <w:bCs/>
                <w:sz w:val="28"/>
                <w:szCs w:val="28"/>
                <w:rtl/>
              </w:rPr>
            </w:pPr>
          </w:p>
        </w:tc>
        <w:tc>
          <w:tcPr>
            <w:tcW w:w="3211" w:type="dxa"/>
            <w:tcBorders>
              <w:top w:val="nil"/>
              <w:left w:val="nil"/>
              <w:bottom w:val="nil"/>
              <w:right w:val="nil"/>
            </w:tcBorders>
            <w:shd w:val="clear" w:color="auto" w:fill="auto"/>
          </w:tcPr>
          <w:p w:rsidR="000F4DC9" w:rsidRPr="00B746B9" w:rsidRDefault="000F4DC9" w:rsidP="008C5DB2">
            <w:pPr>
              <w:rPr>
                <w:rFonts w:ascii="Arial" w:hAnsi="Arial"/>
                <w:b/>
                <w:bCs/>
                <w:sz w:val="28"/>
                <w:szCs w:val="28"/>
                <w:rtl/>
              </w:rPr>
            </w:pPr>
            <w:r w:rsidRPr="00B746B9">
              <w:rPr>
                <w:rFonts w:ascii="Arial" w:hAnsi="Arial"/>
                <w:b/>
                <w:bCs/>
                <w:sz w:val="28"/>
                <w:szCs w:val="28"/>
                <w:rtl/>
              </w:rPr>
              <w:t>הנאשם</w:t>
            </w:r>
          </w:p>
        </w:tc>
        <w:tc>
          <w:tcPr>
            <w:tcW w:w="4664" w:type="dxa"/>
            <w:tcBorders>
              <w:top w:val="nil"/>
              <w:left w:val="nil"/>
              <w:bottom w:val="nil"/>
              <w:right w:val="nil"/>
            </w:tcBorders>
            <w:shd w:val="clear" w:color="auto" w:fill="auto"/>
            <w:vAlign w:val="center"/>
          </w:tcPr>
          <w:p w:rsidR="000F4DC9" w:rsidRPr="00B746B9" w:rsidRDefault="000F4DC9" w:rsidP="000F4DC9">
            <w:pPr>
              <w:suppressLineNumbers/>
              <w:rPr>
                <w:rFonts w:ascii="Arial" w:hAnsi="Arial"/>
                <w:b/>
                <w:bCs/>
                <w:sz w:val="28"/>
                <w:szCs w:val="28"/>
                <w:rtl/>
              </w:rPr>
            </w:pPr>
            <w:r w:rsidRPr="00B746B9">
              <w:rPr>
                <w:rFonts w:ascii="Arial" w:hAnsi="Arial"/>
                <w:b/>
                <w:bCs/>
                <w:sz w:val="28"/>
                <w:szCs w:val="28"/>
                <w:rtl/>
              </w:rPr>
              <w:t>רוני מסקאלצי (אחר/נוסף)</w:t>
            </w:r>
            <w:r w:rsidRPr="00B746B9">
              <w:rPr>
                <w:rFonts w:ascii="Arial" w:hAnsi="Arial" w:hint="cs"/>
                <w:b/>
                <w:bCs/>
                <w:sz w:val="28"/>
                <w:szCs w:val="28"/>
                <w:rtl/>
              </w:rPr>
              <w:t xml:space="preserve"> </w:t>
            </w:r>
          </w:p>
          <w:p w:rsidR="000F4DC9" w:rsidRPr="00B746B9" w:rsidRDefault="000F4DC9" w:rsidP="000F4DC9">
            <w:pPr>
              <w:suppressLineNumbers/>
              <w:rPr>
                <w:b/>
                <w:bCs/>
                <w:sz w:val="28"/>
                <w:szCs w:val="28"/>
              </w:rPr>
            </w:pPr>
            <w:r w:rsidRPr="00B746B9">
              <w:rPr>
                <w:rFonts w:ascii="Arial" w:hAnsi="Arial"/>
                <w:b/>
                <w:bCs/>
                <w:sz w:val="28"/>
                <w:szCs w:val="28"/>
                <w:rtl/>
              </w:rPr>
              <w:t>ע"י ב"כ עוה"ד</w:t>
            </w:r>
            <w:r w:rsidRPr="00B746B9">
              <w:rPr>
                <w:rFonts w:ascii="Arial" w:hAnsi="Arial" w:hint="cs"/>
                <w:b/>
                <w:bCs/>
                <w:sz w:val="28"/>
                <w:szCs w:val="28"/>
                <w:rtl/>
              </w:rPr>
              <w:t xml:space="preserve"> עודד רגב</w:t>
            </w:r>
          </w:p>
          <w:p w:rsidR="000F4DC9" w:rsidRPr="00B746B9" w:rsidRDefault="000F4DC9" w:rsidP="008C5DB2">
            <w:pPr>
              <w:rPr>
                <w:rFonts w:ascii="David" w:hAnsi="David"/>
                <w:b/>
                <w:bCs/>
                <w:sz w:val="28"/>
                <w:szCs w:val="28"/>
              </w:rPr>
            </w:pPr>
          </w:p>
        </w:tc>
      </w:tr>
    </w:tbl>
    <w:p w:rsidR="00B746B9" w:rsidRPr="00B746B9" w:rsidRDefault="00B746B9" w:rsidP="00B746B9">
      <w:pPr>
        <w:spacing w:before="120" w:after="120" w:line="240" w:lineRule="exact"/>
        <w:ind w:left="283" w:hanging="283"/>
        <w:jc w:val="both"/>
        <w:rPr>
          <w:rFonts w:ascii="FrankRuehl" w:hAnsi="FrankRuehl" w:cs="FrankRuehl"/>
          <w:rtl/>
        </w:rPr>
      </w:pPr>
    </w:p>
    <w:p w:rsidR="00B746B9" w:rsidRPr="00B746B9" w:rsidRDefault="00B746B9" w:rsidP="00B746B9">
      <w:pPr>
        <w:rPr>
          <w:sz w:val="26"/>
          <w:szCs w:val="26"/>
          <w:rtl/>
        </w:rPr>
      </w:pPr>
    </w:p>
    <w:p w:rsidR="002C7BEE" w:rsidRPr="002C7BEE" w:rsidRDefault="002C7BEE" w:rsidP="002C7BEE">
      <w:pPr>
        <w:spacing w:before="120" w:after="120" w:line="240" w:lineRule="exact"/>
        <w:ind w:left="283" w:hanging="283"/>
        <w:jc w:val="both"/>
        <w:rPr>
          <w:rFonts w:ascii="FrankRuehl" w:hAnsi="FrankRuehl" w:cs="FrankRuehl"/>
          <w:rtl/>
        </w:rPr>
      </w:pPr>
      <w:bookmarkStart w:id="3" w:name="LawTable"/>
      <w:bookmarkEnd w:id="3"/>
    </w:p>
    <w:p w:rsidR="002C7BEE" w:rsidRPr="002C7BEE" w:rsidRDefault="002C7BEE" w:rsidP="002C7BEE">
      <w:pPr>
        <w:spacing w:before="120" w:after="120" w:line="240" w:lineRule="exact"/>
        <w:ind w:left="283" w:hanging="283"/>
        <w:jc w:val="both"/>
        <w:rPr>
          <w:rFonts w:ascii="FrankRuehl" w:hAnsi="FrankRuehl" w:cs="FrankRuehl"/>
          <w:rtl/>
        </w:rPr>
      </w:pPr>
      <w:r w:rsidRPr="002C7BEE">
        <w:rPr>
          <w:rFonts w:ascii="FrankRuehl" w:hAnsi="FrankRuehl" w:cs="FrankRuehl"/>
          <w:rtl/>
        </w:rPr>
        <w:t xml:space="preserve">חקיקה שאוזכרה: </w:t>
      </w:r>
    </w:p>
    <w:p w:rsidR="002C7BEE" w:rsidRPr="002C7BEE" w:rsidRDefault="002C7BEE" w:rsidP="002C7BEE">
      <w:pPr>
        <w:spacing w:before="120" w:after="120" w:line="240" w:lineRule="exact"/>
        <w:ind w:left="283" w:hanging="283"/>
        <w:jc w:val="both"/>
        <w:rPr>
          <w:rFonts w:ascii="FrankRuehl" w:hAnsi="FrankRuehl" w:cs="FrankRuehl"/>
          <w:color w:val="0000FF"/>
          <w:rtl/>
        </w:rPr>
      </w:pPr>
      <w:hyperlink r:id="rId7" w:history="1">
        <w:r w:rsidRPr="002C7BEE">
          <w:rPr>
            <w:rStyle w:val="Hyperlink"/>
            <w:rFonts w:ascii="FrankRuehl" w:hAnsi="FrankRuehl" w:cs="FrankRuehl"/>
            <w:u w:val="none"/>
            <w:rtl/>
          </w:rPr>
          <w:t>פקודת הסמים המסוכנים [נוסח חדש], תשל"ג-1973</w:t>
        </w:r>
      </w:hyperlink>
      <w:r w:rsidRPr="002C7BEE">
        <w:rPr>
          <w:rFonts w:ascii="FrankRuehl" w:hAnsi="FrankRuehl" w:cs="FrankRuehl"/>
          <w:color w:val="0000FF"/>
          <w:rtl/>
        </w:rPr>
        <w:t xml:space="preserve">: סע'  </w:t>
      </w:r>
      <w:hyperlink r:id="rId8" w:history="1">
        <w:r w:rsidRPr="002C7BEE">
          <w:rPr>
            <w:rStyle w:val="Hyperlink"/>
            <w:rFonts w:ascii="FrankRuehl" w:hAnsi="FrankRuehl" w:cs="FrankRuehl"/>
            <w:u w:val="none"/>
          </w:rPr>
          <w:t>7.</w:t>
        </w:r>
        <w:r w:rsidRPr="002C7BEE">
          <w:rPr>
            <w:rStyle w:val="Hyperlink"/>
            <w:rFonts w:ascii="FrankRuehl" w:hAnsi="FrankRuehl" w:cs="FrankRuehl"/>
            <w:u w:val="none"/>
            <w:rtl/>
          </w:rPr>
          <w:t>א</w:t>
        </w:r>
        <w:r w:rsidRPr="002C7BEE">
          <w:rPr>
            <w:rStyle w:val="Hyperlink"/>
            <w:rFonts w:ascii="FrankRuehl" w:hAnsi="FrankRuehl" w:cs="FrankRuehl"/>
            <w:u w:val="none"/>
          </w:rPr>
          <w:t>.</w:t>
        </w:r>
      </w:hyperlink>
      <w:r w:rsidRPr="002C7BEE">
        <w:rPr>
          <w:rFonts w:ascii="FrankRuehl" w:hAnsi="FrankRuehl" w:cs="FrankRuehl"/>
          <w:color w:val="0000FF"/>
          <w:rtl/>
        </w:rPr>
        <w:t xml:space="preserve">, </w:t>
      </w:r>
      <w:hyperlink r:id="rId9" w:history="1">
        <w:r w:rsidRPr="002C7BEE">
          <w:rPr>
            <w:rStyle w:val="Hyperlink"/>
            <w:rFonts w:ascii="FrankRuehl" w:hAnsi="FrankRuehl" w:cs="FrankRuehl"/>
            <w:u w:val="none"/>
          </w:rPr>
          <w:t>7.</w:t>
        </w:r>
        <w:r w:rsidRPr="002C7BEE">
          <w:rPr>
            <w:rStyle w:val="Hyperlink"/>
            <w:rFonts w:ascii="FrankRuehl" w:hAnsi="FrankRuehl" w:cs="FrankRuehl"/>
            <w:u w:val="none"/>
            <w:rtl/>
          </w:rPr>
          <w:t>ג</w:t>
        </w:r>
      </w:hyperlink>
      <w:r w:rsidRPr="002C7BEE">
        <w:rPr>
          <w:rFonts w:ascii="FrankRuehl" w:hAnsi="FrankRuehl" w:cs="FrankRuehl"/>
          <w:color w:val="0000FF"/>
          <w:rtl/>
        </w:rPr>
        <w:t xml:space="preserve">, </w:t>
      </w:r>
      <w:hyperlink r:id="rId10" w:history="1">
        <w:r w:rsidRPr="002C7BEE">
          <w:rPr>
            <w:rStyle w:val="Hyperlink"/>
            <w:rFonts w:ascii="FrankRuehl" w:hAnsi="FrankRuehl" w:cs="FrankRuehl"/>
            <w:u w:val="none"/>
          </w:rPr>
          <w:t>13</w:t>
        </w:r>
      </w:hyperlink>
      <w:r w:rsidRPr="002C7BEE">
        <w:rPr>
          <w:rFonts w:ascii="FrankRuehl" w:hAnsi="FrankRuehl" w:cs="FrankRuehl"/>
          <w:color w:val="0000FF"/>
          <w:rtl/>
        </w:rPr>
        <w:t xml:space="preserve">, </w:t>
      </w:r>
      <w:hyperlink r:id="rId11" w:history="1">
        <w:r w:rsidRPr="002C7BEE">
          <w:rPr>
            <w:rStyle w:val="Hyperlink"/>
            <w:rFonts w:ascii="FrankRuehl" w:hAnsi="FrankRuehl" w:cs="FrankRuehl"/>
            <w:u w:val="none"/>
          </w:rPr>
          <w:t>19</w:t>
        </w:r>
        <w:r w:rsidRPr="002C7BEE">
          <w:rPr>
            <w:rStyle w:val="Hyperlink"/>
            <w:rFonts w:ascii="FrankRuehl" w:hAnsi="FrankRuehl" w:cs="FrankRuehl"/>
            <w:u w:val="none"/>
            <w:rtl/>
          </w:rPr>
          <w:t>א</w:t>
        </w:r>
      </w:hyperlink>
    </w:p>
    <w:p w:rsidR="002C7BEE" w:rsidRPr="002C7BEE" w:rsidRDefault="002C7BEE" w:rsidP="002C7BEE">
      <w:pPr>
        <w:spacing w:before="120" w:after="120" w:line="240" w:lineRule="exact"/>
        <w:ind w:left="283" w:hanging="283"/>
        <w:jc w:val="both"/>
        <w:rPr>
          <w:rFonts w:ascii="FrankRuehl" w:hAnsi="FrankRuehl" w:cs="FrankRuehl"/>
          <w:color w:val="0000FF"/>
          <w:rtl/>
        </w:rPr>
      </w:pPr>
      <w:hyperlink r:id="rId12" w:history="1">
        <w:r w:rsidRPr="002C7BEE">
          <w:rPr>
            <w:rStyle w:val="Hyperlink"/>
            <w:rFonts w:ascii="FrankRuehl" w:hAnsi="FrankRuehl" w:cs="FrankRuehl"/>
            <w:u w:val="none"/>
            <w:rtl/>
          </w:rPr>
          <w:t>תקנות התעבורה, תשכ"א-1961 - לא מרובדות</w:t>
        </w:r>
      </w:hyperlink>
      <w:r w:rsidRPr="002C7BEE">
        <w:rPr>
          <w:rFonts w:ascii="FrankRuehl" w:hAnsi="FrankRuehl" w:cs="FrankRuehl"/>
          <w:color w:val="0000FF"/>
          <w:rtl/>
        </w:rPr>
        <w:t xml:space="preserve">: סע'  </w:t>
      </w:r>
      <w:hyperlink r:id="rId13" w:history="1">
        <w:r w:rsidRPr="002C7BEE">
          <w:rPr>
            <w:rStyle w:val="Hyperlink"/>
            <w:rFonts w:ascii="FrankRuehl" w:hAnsi="FrankRuehl" w:cs="FrankRuehl"/>
            <w:u w:val="none"/>
          </w:rPr>
          <w:t>15</w:t>
        </w:r>
        <w:r w:rsidRPr="002C7BEE">
          <w:rPr>
            <w:rStyle w:val="Hyperlink"/>
            <w:rFonts w:ascii="FrankRuehl" w:hAnsi="FrankRuehl" w:cs="FrankRuehl"/>
            <w:u w:val="none"/>
            <w:rtl/>
          </w:rPr>
          <w:t>ב</w:t>
        </w:r>
      </w:hyperlink>
      <w:r w:rsidRPr="002C7BEE">
        <w:rPr>
          <w:rFonts w:ascii="FrankRuehl" w:hAnsi="FrankRuehl" w:cs="FrankRuehl"/>
          <w:color w:val="0000FF"/>
          <w:rtl/>
        </w:rPr>
        <w:t>(1)</w:t>
      </w:r>
    </w:p>
    <w:p w:rsidR="000F4DC9" w:rsidRDefault="000F4DC9" w:rsidP="002C7BEE">
      <w:pPr>
        <w:rPr>
          <w:rFonts w:hint="cs"/>
          <w:sz w:val="26"/>
          <w:szCs w:val="26"/>
          <w:rtl/>
        </w:rPr>
      </w:pPr>
      <w:bookmarkStart w:id="4" w:name="LawTable_End"/>
      <w:bookmarkEnd w:id="4"/>
    </w:p>
    <w:p w:rsidR="002C7BEE" w:rsidRDefault="002C7BEE" w:rsidP="002C7BEE">
      <w:pPr>
        <w:rPr>
          <w:rFonts w:hint="cs"/>
          <w:sz w:val="26"/>
          <w:szCs w:val="26"/>
          <w:rtl/>
        </w:rPr>
      </w:pPr>
    </w:p>
    <w:p w:rsidR="002C7BEE" w:rsidRPr="002C7BEE" w:rsidRDefault="002C7BEE" w:rsidP="002C7BE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4DC9" w:rsidTr="000F4DC9">
        <w:trPr>
          <w:trHeight w:val="355"/>
          <w:jc w:val="center"/>
        </w:trPr>
        <w:tc>
          <w:tcPr>
            <w:tcW w:w="8820" w:type="dxa"/>
            <w:tcBorders>
              <w:top w:val="nil"/>
              <w:left w:val="nil"/>
              <w:bottom w:val="nil"/>
              <w:right w:val="nil"/>
            </w:tcBorders>
            <w:shd w:val="clear" w:color="auto" w:fill="auto"/>
          </w:tcPr>
          <w:p w:rsidR="00B746B9" w:rsidRPr="00B746B9" w:rsidRDefault="00B746B9" w:rsidP="00B746B9">
            <w:pPr>
              <w:jc w:val="center"/>
              <w:rPr>
                <w:rFonts w:ascii="David" w:hAnsi="David"/>
                <w:b/>
                <w:bCs/>
                <w:sz w:val="32"/>
                <w:szCs w:val="32"/>
                <w:u w:val="single"/>
                <w:rtl/>
              </w:rPr>
            </w:pPr>
            <w:bookmarkStart w:id="5" w:name="PsakDin" w:colFirst="0" w:colLast="0"/>
            <w:bookmarkEnd w:id="0"/>
            <w:r w:rsidRPr="00B746B9">
              <w:rPr>
                <w:rFonts w:ascii="David" w:hAnsi="David"/>
                <w:b/>
                <w:bCs/>
                <w:sz w:val="32"/>
                <w:szCs w:val="32"/>
                <w:u w:val="single"/>
                <w:rtl/>
              </w:rPr>
              <w:t>גזר דין</w:t>
            </w:r>
          </w:p>
          <w:p w:rsidR="000F4DC9" w:rsidRPr="00B746B9" w:rsidRDefault="000F4DC9" w:rsidP="00B746B9">
            <w:pPr>
              <w:jc w:val="center"/>
              <w:rPr>
                <w:rFonts w:ascii="David" w:hAnsi="David"/>
                <w:bCs/>
                <w:sz w:val="32"/>
                <w:szCs w:val="32"/>
                <w:u w:val="single"/>
                <w:rtl/>
              </w:rPr>
            </w:pPr>
          </w:p>
        </w:tc>
      </w:tr>
      <w:bookmarkEnd w:id="5"/>
    </w:tbl>
    <w:p w:rsidR="000F4DC9" w:rsidRPr="000F2247" w:rsidRDefault="000F4DC9" w:rsidP="000F4DC9">
      <w:pPr>
        <w:rPr>
          <w:rFonts w:ascii="Arial" w:hAnsi="Arial"/>
          <w:b/>
          <w:bCs/>
          <w:sz w:val="26"/>
          <w:szCs w:val="26"/>
          <w:rtl/>
        </w:rPr>
      </w:pPr>
    </w:p>
    <w:p w:rsidR="000F4DC9" w:rsidRPr="000F2247" w:rsidRDefault="000F4DC9" w:rsidP="000F4DC9">
      <w:pPr>
        <w:rPr>
          <w:rFonts w:ascii="Arial" w:hAnsi="Arial"/>
          <w:b/>
          <w:bCs/>
          <w:sz w:val="26"/>
          <w:szCs w:val="26"/>
          <w:rtl/>
        </w:rPr>
      </w:pPr>
    </w:p>
    <w:p w:rsidR="000F4DC9" w:rsidRDefault="000F4DC9" w:rsidP="000F4DC9">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המקורי בו הודה הנאשם</w:t>
      </w:r>
    </w:p>
    <w:p w:rsidR="000F4DC9" w:rsidRDefault="000F4DC9" w:rsidP="000F4DC9">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w:t>
      </w:r>
      <w:r w:rsidRPr="006C0B17">
        <w:rPr>
          <w:rFonts w:ascii="David" w:hAnsi="David" w:hint="cs"/>
          <w:b/>
          <w:bCs/>
          <w:sz w:val="26"/>
          <w:szCs w:val="26"/>
          <w:rtl/>
        </w:rPr>
        <w:t>3 עבירות של סחר בסמים</w:t>
      </w:r>
      <w:r>
        <w:rPr>
          <w:rFonts w:ascii="David" w:hAnsi="David" w:hint="cs"/>
          <w:sz w:val="26"/>
          <w:szCs w:val="26"/>
          <w:rtl/>
        </w:rPr>
        <w:t xml:space="preserve"> לפי </w:t>
      </w:r>
      <w:hyperlink r:id="rId14" w:history="1">
        <w:r w:rsidR="002C7BEE" w:rsidRPr="002C7BEE">
          <w:rPr>
            <w:rStyle w:val="Hyperlink"/>
            <w:rFonts w:ascii="David" w:hAnsi="David" w:hint="eastAsia"/>
            <w:color w:val="0000FF"/>
            <w:sz w:val="26"/>
            <w:szCs w:val="26"/>
            <w:rtl/>
          </w:rPr>
          <w:t>סעיפים</w:t>
        </w:r>
        <w:r w:rsidR="002C7BEE" w:rsidRPr="002C7BEE">
          <w:rPr>
            <w:rStyle w:val="Hyperlink"/>
            <w:rFonts w:ascii="David" w:hAnsi="David"/>
            <w:color w:val="0000FF"/>
            <w:sz w:val="26"/>
            <w:szCs w:val="26"/>
            <w:rtl/>
          </w:rPr>
          <w:t xml:space="preserve"> 13</w:t>
        </w:r>
      </w:hyperlink>
      <w:r>
        <w:rPr>
          <w:rFonts w:ascii="David" w:hAnsi="David" w:hint="cs"/>
          <w:sz w:val="26"/>
          <w:szCs w:val="26"/>
          <w:rtl/>
        </w:rPr>
        <w:t xml:space="preserve"> ו-</w:t>
      </w:r>
      <w:hyperlink r:id="rId15" w:history="1">
        <w:r w:rsidR="002C7BEE" w:rsidRPr="002C7BEE">
          <w:rPr>
            <w:rStyle w:val="Hyperlink"/>
            <w:rFonts w:ascii="David" w:hAnsi="David"/>
            <w:color w:val="0000FF"/>
            <w:sz w:val="26"/>
            <w:szCs w:val="26"/>
            <w:rtl/>
          </w:rPr>
          <w:t>19א</w:t>
        </w:r>
      </w:hyperlink>
      <w:r>
        <w:rPr>
          <w:rFonts w:ascii="David" w:hAnsi="David" w:hint="cs"/>
          <w:sz w:val="26"/>
          <w:szCs w:val="26"/>
          <w:rtl/>
        </w:rPr>
        <w:t xml:space="preserve"> ל</w:t>
      </w:r>
      <w:hyperlink r:id="rId16" w:history="1">
        <w:r w:rsidR="00B746B9" w:rsidRPr="00B746B9">
          <w:rPr>
            <w:rFonts w:ascii="David" w:hAnsi="David"/>
            <w:color w:val="0000FF"/>
            <w:sz w:val="26"/>
            <w:szCs w:val="26"/>
            <w:u w:val="single"/>
            <w:rtl/>
          </w:rPr>
          <w:t>פקודת הסמ</w:t>
        </w:r>
        <w:r w:rsidR="00B746B9" w:rsidRPr="00B746B9">
          <w:rPr>
            <w:rFonts w:ascii="David" w:hAnsi="David"/>
            <w:color w:val="0000FF"/>
            <w:sz w:val="26"/>
            <w:szCs w:val="26"/>
            <w:u w:val="single"/>
            <w:rtl/>
          </w:rPr>
          <w:t>י</w:t>
        </w:r>
        <w:r w:rsidR="00B746B9" w:rsidRPr="00B746B9">
          <w:rPr>
            <w:rFonts w:ascii="David" w:hAnsi="David"/>
            <w:color w:val="0000FF"/>
            <w:sz w:val="26"/>
            <w:szCs w:val="26"/>
            <w:u w:val="single"/>
            <w:rtl/>
          </w:rPr>
          <w:t>ם המסוכנים</w:t>
        </w:r>
      </w:hyperlink>
      <w:r>
        <w:rPr>
          <w:rFonts w:ascii="David" w:hAnsi="David" w:hint="cs"/>
          <w:sz w:val="26"/>
          <w:szCs w:val="26"/>
          <w:rtl/>
        </w:rPr>
        <w:t xml:space="preserve">, ובעבירה של </w:t>
      </w:r>
      <w:r w:rsidRPr="006C0B17">
        <w:rPr>
          <w:rFonts w:ascii="David" w:hAnsi="David" w:hint="cs"/>
          <w:b/>
          <w:bCs/>
          <w:sz w:val="26"/>
          <w:szCs w:val="26"/>
          <w:rtl/>
        </w:rPr>
        <w:t>החזקת סמים שלא לצריכה עצמית</w:t>
      </w:r>
      <w:r>
        <w:rPr>
          <w:rFonts w:ascii="David" w:hAnsi="David" w:hint="cs"/>
          <w:sz w:val="26"/>
          <w:szCs w:val="26"/>
          <w:rtl/>
        </w:rPr>
        <w:t xml:space="preserve">, לפי </w:t>
      </w:r>
      <w:r w:rsidR="002C7BEE" w:rsidRPr="002C7BEE">
        <w:rPr>
          <w:rFonts w:ascii="David" w:hAnsi="David" w:hint="eastAsia"/>
          <w:sz w:val="26"/>
          <w:szCs w:val="26"/>
          <w:rtl/>
        </w:rPr>
        <w:t>סעיפים</w:t>
      </w:r>
      <w:r w:rsidR="002C7BEE" w:rsidRPr="002C7BEE">
        <w:rPr>
          <w:rFonts w:ascii="David" w:hAnsi="David"/>
          <w:sz w:val="26"/>
          <w:szCs w:val="26"/>
          <w:rtl/>
        </w:rPr>
        <w:t xml:space="preserve"> </w:t>
      </w:r>
      <w:hyperlink r:id="rId17" w:history="1">
        <w:r w:rsidR="002C7BEE" w:rsidRPr="002C7BEE">
          <w:rPr>
            <w:rStyle w:val="Hyperlink"/>
            <w:rFonts w:ascii="David" w:hAnsi="David"/>
            <w:color w:val="0000FF"/>
            <w:sz w:val="26"/>
            <w:szCs w:val="26"/>
            <w:rtl/>
          </w:rPr>
          <w:t>7(א)(ג)</w:t>
        </w:r>
      </w:hyperlink>
      <w:r>
        <w:rPr>
          <w:rFonts w:ascii="David" w:hAnsi="David" w:hint="cs"/>
          <w:sz w:val="26"/>
          <w:szCs w:val="26"/>
          <w:rtl/>
        </w:rPr>
        <w:t xml:space="preserve"> רישא לפקודת הסמים. </w:t>
      </w:r>
      <w:r w:rsidRPr="006C0B17">
        <w:rPr>
          <w:rFonts w:ascii="David" w:hAnsi="David" w:hint="cs"/>
          <w:b/>
          <w:bCs/>
          <w:sz w:val="26"/>
          <w:szCs w:val="26"/>
          <w:rtl/>
        </w:rPr>
        <w:t>מהאישום הראשון</w:t>
      </w:r>
      <w:r>
        <w:rPr>
          <w:rFonts w:ascii="David" w:hAnsi="David" w:hint="cs"/>
          <w:sz w:val="26"/>
          <w:szCs w:val="26"/>
          <w:rtl/>
        </w:rPr>
        <w:t xml:space="preserve"> עולה, כי ביום 27.2.2023 נתפס הנאשם במונית כשהוא מחזיק למעלה מ-700 גרם קנביס מחולק ל-124 שקיות, וכן למעלה מ-60 גרם חשיש אף הוא במספר אריות. </w:t>
      </w:r>
      <w:r w:rsidRPr="002801C2">
        <w:rPr>
          <w:rFonts w:ascii="David" w:hAnsi="David" w:hint="cs"/>
          <w:b/>
          <w:bCs/>
          <w:sz w:val="26"/>
          <w:szCs w:val="26"/>
          <w:rtl/>
        </w:rPr>
        <w:t>מהאישום השני</w:t>
      </w:r>
      <w:r>
        <w:rPr>
          <w:rFonts w:ascii="David" w:hAnsi="David" w:hint="cs"/>
          <w:sz w:val="26"/>
          <w:szCs w:val="26"/>
          <w:rtl/>
        </w:rPr>
        <w:t xml:space="preserve"> עולה, כי ביום 13.2.2023 תיאם הנאשם בטלגרם עסקת סמים במסגרתה מכר לי"ד 10 גרם קנביס תמורת 600 ₪. </w:t>
      </w:r>
      <w:r w:rsidRPr="002801C2">
        <w:rPr>
          <w:rFonts w:ascii="David" w:hAnsi="David" w:hint="cs"/>
          <w:b/>
          <w:bCs/>
          <w:sz w:val="26"/>
          <w:szCs w:val="26"/>
          <w:rtl/>
        </w:rPr>
        <w:t>מהאישום השלישי</w:t>
      </w:r>
      <w:r>
        <w:rPr>
          <w:rFonts w:ascii="David" w:hAnsi="David" w:hint="cs"/>
          <w:sz w:val="26"/>
          <w:szCs w:val="26"/>
          <w:rtl/>
        </w:rPr>
        <w:t xml:space="preserve"> עולה, כי הנאשם מכר בשתי הזדמנויות לנ"י קנביס </w:t>
      </w:r>
      <w:r>
        <w:rPr>
          <w:rFonts w:ascii="David" w:hAnsi="David" w:hint="cs"/>
          <w:sz w:val="26"/>
          <w:szCs w:val="26"/>
          <w:rtl/>
        </w:rPr>
        <w:lastRenderedPageBreak/>
        <w:t>במשקל מצטבר של 20 גרם תמורת סכום כולל של 1,000 ₪ וזאת בימים 7.2.2023 ו-20.2.2023.</w:t>
      </w:r>
    </w:p>
    <w:p w:rsidR="000F4DC9" w:rsidRPr="002801C2" w:rsidRDefault="000F4DC9" w:rsidP="000F4DC9">
      <w:pPr>
        <w:spacing w:after="160"/>
        <w:jc w:val="both"/>
        <w:rPr>
          <w:rFonts w:ascii="David" w:hAnsi="David"/>
          <w:b/>
          <w:bCs/>
          <w:sz w:val="26"/>
          <w:szCs w:val="26"/>
          <w:u w:val="single"/>
        </w:rPr>
      </w:pPr>
      <w:bookmarkStart w:id="7" w:name="ABSTRACT_END"/>
      <w:bookmarkEnd w:id="7"/>
    </w:p>
    <w:p w:rsidR="000F4DC9" w:rsidRDefault="000F4DC9" w:rsidP="000F4DC9">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rsidR="000F4DC9" w:rsidRDefault="000F4DC9" w:rsidP="000F4DC9">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הנאשם נעצר ביום 27.2.2023 ושוחרר למעצר בית מלא ביום 9.3.2023. בחודש מאי 2023 הותר לנאשם לצאת לעבודה ובמועד הכרעת הדין בחודש ספטמבר 2023, הותרתי אותו בתנאי מעצר בית לילי, שבוטלו בחודש יולי 2024. במעמד הכרעת הדין ביקש הסניגור לשלוח את הנאשם לשירות המבחן להכנת תסקיר, וביקש לבחון את שאלת ביטול הרשעת הנאשם, שהוא נהג מונית. כמו כן נשלח הנאשם לממונה על עבודות השירות.</w:t>
      </w:r>
    </w:p>
    <w:p w:rsidR="000F4DC9" w:rsidRPr="00CA73FA" w:rsidRDefault="000F4DC9" w:rsidP="000F4DC9">
      <w:pPr>
        <w:spacing w:after="160" w:line="360" w:lineRule="auto"/>
        <w:jc w:val="both"/>
        <w:rPr>
          <w:rFonts w:ascii="David" w:hAnsi="David"/>
          <w:b/>
          <w:bCs/>
          <w:sz w:val="26"/>
          <w:szCs w:val="26"/>
          <w:u w:val="single"/>
        </w:rPr>
      </w:pPr>
    </w:p>
    <w:p w:rsidR="000F4DC9" w:rsidRDefault="000F4DC9" w:rsidP="000F4DC9">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rsidR="000F4DC9" w:rsidRDefault="000F4DC9" w:rsidP="000F4DC9">
      <w:pPr>
        <w:pStyle w:val="ListParagraph"/>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מדובר באדם כבן 54, גרוש ואב לשלושה ילדים, כולם בגירים, בן הזקונים התגייס לאחרונה. הנאשם מגיע מרקע נורמטיבי, סיים 12 שנות לימוד ושירת שירות צבאי מלא. לאחר מכן ובמשך למעלה מ-30 שנה עבד כנהג מונית. לאורך כל חייו התפרנס הנאשם בכבוד ממשלח ידו עד שבשנת 2018, עקב סיבות שונות התדרדר מצבו הכלכלי, והוא הסתבך בחובות, לרבות לשוק האפור, שהובילוהו לביצוע העבירות. עוד ברקע, גירושיו המפתיעים, מבחינתו, שאף הם העמיקו את המשבר אליו נקלע. יצוין, כי הנאשם דיווח כי הוא מצוי ביחסים תקינים וחיוביים עם גרושתו, התומכת בו גם לאורך הליך זה. הנאשם קיבל אחריות מלאה למעשים, והביע נכונות לטיפול ששירות המבחן סבר שצריך להתמקד בשיפור יכולותיו של הנאשם להתמודד עם משברים וכן ביחס להתנהלות כלכלית מיטיבה. הנאשם הביע חשש מאובדן רישיון נהיגת המונית, לאחר שבפועל לדבריו, נשלל בעקבות ההליך הפלילי (הוצג מסמך). לדבריו, בגילו, יתקשה למצוא משלח יד אחר ולכן הביע חשש מהותרת הרשעתו על כנה. במכלול השיקולים סבר שירות המבחן כי ניתן להסתפק במקרה זה בעונש של של"ץ בהיקף 300 שעות, וצו מבחן להבטחת הטיפול. שירות המבחן המליץ על ביטול ההרשעה נוכח הנזק שנגרם לנאשם ביחס לעבודתו כנהג מונית.</w:t>
      </w:r>
    </w:p>
    <w:p w:rsidR="000F4DC9" w:rsidRPr="00866C98" w:rsidRDefault="000F4DC9" w:rsidP="000F4DC9">
      <w:pPr>
        <w:spacing w:after="160"/>
        <w:jc w:val="both"/>
        <w:rPr>
          <w:rFonts w:ascii="David" w:hAnsi="David"/>
          <w:b/>
          <w:bCs/>
          <w:sz w:val="26"/>
          <w:szCs w:val="26"/>
          <w:u w:val="single"/>
        </w:rPr>
      </w:pPr>
    </w:p>
    <w:p w:rsidR="000F4DC9" w:rsidRDefault="000F4DC9" w:rsidP="000F4DC9">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rsidR="000F4DC9" w:rsidRDefault="000F4DC9" w:rsidP="000F4DC9">
      <w:pPr>
        <w:pStyle w:val="ListParagraph"/>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 xml:space="preserve">הנאשם נמצא כשיר לבצע עבודות שירות ב"מפעל חיים" בירושלים. </w:t>
      </w:r>
    </w:p>
    <w:p w:rsidR="000F4DC9" w:rsidRDefault="000F4DC9" w:rsidP="000F4DC9">
      <w:pPr>
        <w:spacing w:after="160"/>
        <w:jc w:val="both"/>
        <w:rPr>
          <w:rFonts w:ascii="David" w:hAnsi="David"/>
          <w:sz w:val="26"/>
          <w:szCs w:val="26"/>
        </w:rPr>
      </w:pPr>
    </w:p>
    <w:p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rsidR="000F4DC9" w:rsidRDefault="000F4DC9" w:rsidP="000F4DC9">
      <w:pPr>
        <w:pStyle w:val="ListParagraph"/>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עתרה לשלושה מתחמי ענישה נפרדים בגין כל מעשה שבין 4-6 חודשים ועד לשנת מאסר. המאשימה סברה כי יש להטיל על הנאשם מאסר בעבודות שירות וענישה נלווית ועמדה על הותרת הרשעתו על כנה בין היתר נוכח </w:t>
      </w:r>
      <w:r>
        <w:rPr>
          <w:rFonts w:ascii="David" w:hAnsi="David"/>
          <w:sz w:val="26"/>
          <w:szCs w:val="26"/>
          <w:rtl/>
        </w:rPr>
        <w:t xml:space="preserve"> </w:t>
      </w:r>
      <w:r>
        <w:rPr>
          <w:rFonts w:ascii="David" w:hAnsi="David" w:hint="cs"/>
          <w:sz w:val="26"/>
          <w:szCs w:val="26"/>
          <w:rtl/>
        </w:rPr>
        <w:t>העובדה שהעבירות בוצעו במוניתו ומתוך מוניתו של הנאשם.</w:t>
      </w:r>
      <w:r>
        <w:rPr>
          <w:rFonts w:ascii="David" w:hAnsi="David"/>
          <w:sz w:val="26"/>
          <w:szCs w:val="26"/>
          <w:rtl/>
        </w:rPr>
        <w:t xml:space="preserve"> מאידך גיסא , ב"כ הנאשם </w:t>
      </w:r>
      <w:r>
        <w:rPr>
          <w:rFonts w:ascii="David" w:hAnsi="David" w:hint="cs"/>
          <w:sz w:val="26"/>
          <w:szCs w:val="26"/>
          <w:rtl/>
        </w:rPr>
        <w:t>הדגיש את נסיבותיו האישיות של הנאשם, את היעדר עברו הפלילי וחייו הנורמטיביים, את המשברים אליהם נקלע ושעל רקעם ביצע את העבירות, ואת העובדה שנשלל רשיונו (הוצגה אסמכתא ממשרד הרישוי)</w:t>
      </w:r>
    </w:p>
    <w:p w:rsidR="000F4DC9" w:rsidRDefault="000F4DC9" w:rsidP="000F4DC9">
      <w:pPr>
        <w:spacing w:after="160"/>
        <w:jc w:val="both"/>
        <w:rPr>
          <w:rFonts w:ascii="David" w:hAnsi="David"/>
          <w:b/>
          <w:bCs/>
          <w:sz w:val="26"/>
          <w:szCs w:val="26"/>
          <w:u w:val="single"/>
          <w:rtl/>
        </w:rPr>
      </w:pPr>
    </w:p>
    <w:p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rsidR="000F4DC9" w:rsidRDefault="000F4DC9" w:rsidP="000F4DC9">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rsidR="000F4DC9" w:rsidRDefault="000F4DC9" w:rsidP="000F4DC9">
      <w:pPr>
        <w:spacing w:after="160"/>
        <w:jc w:val="both"/>
        <w:rPr>
          <w:rFonts w:ascii="David" w:hAnsi="David"/>
          <w:b/>
          <w:bCs/>
          <w:sz w:val="26"/>
          <w:szCs w:val="26"/>
          <w:u w:val="single"/>
        </w:rPr>
      </w:pPr>
    </w:p>
    <w:p w:rsidR="000F4DC9" w:rsidRDefault="000F4DC9" w:rsidP="000F4DC9">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שלום הציבור בריאותו וביטחונו, כל זאת במידה בינונית-נמוכה.</w:t>
      </w:r>
    </w:p>
    <w:p w:rsidR="000F4DC9" w:rsidRDefault="000F4DC9" w:rsidP="000F4DC9">
      <w:pPr>
        <w:pStyle w:val="ListParagraph"/>
        <w:rPr>
          <w:rFonts w:ascii="David" w:hAnsi="David"/>
          <w:sz w:val="26"/>
          <w:szCs w:val="26"/>
          <w:rtl/>
        </w:rPr>
      </w:pPr>
    </w:p>
    <w:p w:rsidR="000F4DC9" w:rsidRDefault="000F4DC9" w:rsidP="000F4DC9">
      <w:pPr>
        <w:spacing w:after="160"/>
        <w:jc w:val="both"/>
        <w:rPr>
          <w:rFonts w:ascii="David" w:hAnsi="David"/>
          <w:sz w:val="26"/>
          <w:szCs w:val="26"/>
          <w:rtl/>
        </w:rPr>
      </w:pPr>
    </w:p>
    <w:p w:rsidR="000F4DC9" w:rsidRDefault="000F4DC9" w:rsidP="000F4DC9">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מתוכנות שבוצעו ע"י הנאשם על-מנת להתמודד עם חובות כספיים. ביצוע עבירות ממניע כספי מהווה נסיבה לחומרה יחד עם ביצוע מספר עבירות מתוכננות בתקופת זמן קצרה. לקולה, סוג הסם וכמותו הלא גדולה. הנאשם אחראי למעשיו, גרם נזקים ללקוחות שרכשו ממנו את הסם, כשפוטנציאל הנזק עלול היה להיות משמעותי יותר.</w:t>
      </w:r>
    </w:p>
    <w:p w:rsidR="000F4DC9" w:rsidRDefault="000F4DC9" w:rsidP="000F4DC9">
      <w:pPr>
        <w:pStyle w:val="ListParagraph"/>
        <w:spacing w:after="160" w:line="360" w:lineRule="auto"/>
        <w:ind w:left="360"/>
        <w:jc w:val="both"/>
        <w:rPr>
          <w:rFonts w:ascii="David" w:hAnsi="David"/>
          <w:sz w:val="26"/>
          <w:szCs w:val="26"/>
          <w:rtl/>
        </w:rPr>
      </w:pPr>
    </w:p>
    <w:p w:rsidR="000F4DC9" w:rsidRDefault="000F4DC9" w:rsidP="000F4DC9">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sz w:val="26"/>
          <w:szCs w:val="26"/>
          <w:rtl/>
        </w:rPr>
        <w:t>זו מגוונת ונעה בין של"ץ למאסר בפועל.</w:t>
      </w:r>
      <w:r>
        <w:rPr>
          <w:rFonts w:ascii="David" w:hAnsi="David"/>
          <w:b/>
          <w:bCs/>
          <w:sz w:val="26"/>
          <w:szCs w:val="26"/>
          <w:rtl/>
        </w:rPr>
        <w:t xml:space="preserve"> </w:t>
      </w:r>
    </w:p>
    <w:p w:rsidR="000F4DC9" w:rsidRDefault="00B746B9" w:rsidP="000F4DC9">
      <w:pPr>
        <w:pStyle w:val="ListParagraph"/>
        <w:numPr>
          <w:ilvl w:val="0"/>
          <w:numId w:val="4"/>
        </w:numPr>
        <w:spacing w:after="160" w:line="360" w:lineRule="auto"/>
        <w:jc w:val="both"/>
        <w:rPr>
          <w:rFonts w:ascii="David" w:hAnsi="David"/>
          <w:sz w:val="26"/>
          <w:szCs w:val="26"/>
          <w:rtl/>
        </w:rPr>
      </w:pPr>
      <w:hyperlink r:id="rId18" w:history="1">
        <w:r w:rsidRPr="00B746B9">
          <w:rPr>
            <w:rFonts w:ascii="David" w:hAnsi="David"/>
            <w:color w:val="0000FF"/>
            <w:sz w:val="26"/>
            <w:szCs w:val="26"/>
            <w:u w:val="single"/>
            <w:rtl/>
          </w:rPr>
          <w:t>רע"פ 5478/19</w:t>
        </w:r>
      </w:hyperlink>
      <w:r w:rsidR="000F4DC9">
        <w:rPr>
          <w:rFonts w:ascii="David" w:hAnsi="David"/>
          <w:sz w:val="26"/>
          <w:szCs w:val="26"/>
          <w:rtl/>
        </w:rPr>
        <w:t xml:space="preserve"> </w:t>
      </w:r>
      <w:r w:rsidR="000F4DC9">
        <w:rPr>
          <w:rFonts w:ascii="David" w:hAnsi="David"/>
          <w:b/>
          <w:bCs/>
          <w:sz w:val="26"/>
          <w:szCs w:val="26"/>
          <w:rtl/>
        </w:rPr>
        <w:t>לוין נ' מ"י</w:t>
      </w:r>
      <w:r w:rsidR="000F4DC9">
        <w:rPr>
          <w:rFonts w:ascii="David" w:hAnsi="David"/>
          <w:sz w:val="26"/>
          <w:szCs w:val="26"/>
          <w:rtl/>
        </w:rPr>
        <w:t xml:space="preserve"> (מיום 25.8.2019) – ריבוי מקרים של סחר בקנביס וחשיש לרבות לקטינים. אושר עונש של של"ץ.</w:t>
      </w:r>
    </w:p>
    <w:p w:rsidR="000F4DC9" w:rsidRDefault="00B746B9" w:rsidP="000F4DC9">
      <w:pPr>
        <w:pStyle w:val="ListParagraph"/>
        <w:numPr>
          <w:ilvl w:val="0"/>
          <w:numId w:val="4"/>
        </w:numPr>
        <w:spacing w:after="160" w:line="360" w:lineRule="auto"/>
        <w:jc w:val="both"/>
        <w:rPr>
          <w:rFonts w:ascii="David" w:hAnsi="David"/>
          <w:sz w:val="26"/>
          <w:szCs w:val="26"/>
          <w:rtl/>
        </w:rPr>
      </w:pPr>
      <w:hyperlink r:id="rId19" w:history="1">
        <w:r w:rsidRPr="00B746B9">
          <w:rPr>
            <w:rFonts w:ascii="David" w:hAnsi="David"/>
            <w:color w:val="0000FF"/>
            <w:sz w:val="26"/>
            <w:szCs w:val="26"/>
            <w:u w:val="single"/>
            <w:rtl/>
          </w:rPr>
          <w:t>רע"פ 6401/18</w:t>
        </w:r>
      </w:hyperlink>
      <w:r w:rsidR="000F4DC9">
        <w:rPr>
          <w:rFonts w:ascii="David" w:hAnsi="David"/>
          <w:sz w:val="26"/>
          <w:szCs w:val="26"/>
          <w:rtl/>
        </w:rPr>
        <w:t xml:space="preserve"> </w:t>
      </w:r>
      <w:r w:rsidR="000F4DC9">
        <w:rPr>
          <w:rFonts w:ascii="David" w:hAnsi="David"/>
          <w:b/>
          <w:bCs/>
          <w:sz w:val="26"/>
          <w:szCs w:val="26"/>
          <w:rtl/>
        </w:rPr>
        <w:t>ספיר נ' מ"י</w:t>
      </w:r>
      <w:r w:rsidR="000F4DC9">
        <w:rPr>
          <w:rFonts w:ascii="David" w:hAnsi="David"/>
          <w:sz w:val="26"/>
          <w:szCs w:val="26"/>
          <w:rtl/>
        </w:rPr>
        <w:t xml:space="preserve"> (מיום 17.9.2018) – ריבוי מקרי סחר בקנביס בכמויות גדולות ממקרנו וכן הפרעה לשוטר והחזקת סם שלא לצריכה עצמית. אושר מתחם שבין 16 ל-36 חודשים ושנת מאסר בפועל.</w:t>
      </w:r>
    </w:p>
    <w:p w:rsidR="000F4DC9" w:rsidRDefault="00B746B9" w:rsidP="000F4DC9">
      <w:pPr>
        <w:pStyle w:val="ListParagraph"/>
        <w:numPr>
          <w:ilvl w:val="0"/>
          <w:numId w:val="4"/>
        </w:numPr>
        <w:spacing w:after="160" w:line="360" w:lineRule="auto"/>
        <w:jc w:val="both"/>
        <w:rPr>
          <w:rFonts w:ascii="David" w:hAnsi="David"/>
          <w:sz w:val="26"/>
          <w:szCs w:val="26"/>
          <w:rtl/>
        </w:rPr>
      </w:pPr>
      <w:hyperlink r:id="rId20" w:history="1">
        <w:r w:rsidRPr="00B746B9">
          <w:rPr>
            <w:rFonts w:ascii="David" w:hAnsi="David"/>
            <w:color w:val="0000FF"/>
            <w:sz w:val="26"/>
            <w:szCs w:val="26"/>
            <w:u w:val="single"/>
            <w:rtl/>
          </w:rPr>
          <w:t>עפ"ג (ירושלים) 27783-03-20</w:t>
        </w:r>
      </w:hyperlink>
      <w:r w:rsidR="000F4DC9">
        <w:rPr>
          <w:rFonts w:ascii="David" w:hAnsi="David"/>
          <w:sz w:val="26"/>
          <w:szCs w:val="26"/>
          <w:rtl/>
        </w:rPr>
        <w:t xml:space="preserve"> </w:t>
      </w:r>
      <w:r w:rsidR="000F4DC9">
        <w:rPr>
          <w:rFonts w:ascii="David" w:hAnsi="David"/>
          <w:b/>
          <w:bCs/>
          <w:sz w:val="26"/>
          <w:szCs w:val="26"/>
          <w:rtl/>
        </w:rPr>
        <w:t>מ"י נ' אבן צור</w:t>
      </w:r>
      <w:r w:rsidR="000F4DC9">
        <w:rPr>
          <w:rFonts w:ascii="David" w:hAnsi="David"/>
          <w:sz w:val="26"/>
          <w:szCs w:val="26"/>
          <w:rtl/>
        </w:rPr>
        <w:t xml:space="preserve"> (מיום 30.10.2020) – ריבוי עסקאות בכמויות קטנות של קנביס, לרבות לקטינים, הסתיים בשל"ץ מאסר מותנה, התחייבות ומבחן. </w:t>
      </w:r>
    </w:p>
    <w:p w:rsidR="000F4DC9" w:rsidRDefault="00B746B9" w:rsidP="000F4DC9">
      <w:pPr>
        <w:pStyle w:val="ListParagraph"/>
        <w:numPr>
          <w:ilvl w:val="0"/>
          <w:numId w:val="4"/>
        </w:numPr>
        <w:spacing w:after="160" w:line="360" w:lineRule="auto"/>
        <w:jc w:val="both"/>
        <w:rPr>
          <w:rFonts w:ascii="David" w:hAnsi="David"/>
          <w:sz w:val="26"/>
          <w:szCs w:val="26"/>
          <w:rtl/>
        </w:rPr>
      </w:pPr>
      <w:hyperlink r:id="rId21" w:history="1">
        <w:r w:rsidRPr="00B746B9">
          <w:rPr>
            <w:rFonts w:ascii="David" w:hAnsi="David"/>
            <w:color w:val="0000FF"/>
            <w:sz w:val="26"/>
            <w:szCs w:val="26"/>
            <w:u w:val="single"/>
            <w:rtl/>
          </w:rPr>
          <w:t>עפ"ג (ירושלים) 13953-09-19</w:t>
        </w:r>
      </w:hyperlink>
      <w:r w:rsidR="000F4DC9">
        <w:rPr>
          <w:rFonts w:ascii="David" w:hAnsi="David"/>
          <w:sz w:val="26"/>
          <w:szCs w:val="26"/>
          <w:rtl/>
        </w:rPr>
        <w:t xml:space="preserve"> </w:t>
      </w:r>
      <w:r w:rsidR="000F4DC9">
        <w:rPr>
          <w:rFonts w:ascii="David" w:hAnsi="David"/>
          <w:b/>
          <w:bCs/>
          <w:sz w:val="26"/>
          <w:szCs w:val="26"/>
          <w:rtl/>
        </w:rPr>
        <w:t>מדינה נ' מ"י</w:t>
      </w:r>
      <w:r w:rsidR="000F4DC9">
        <w:rPr>
          <w:rFonts w:ascii="David" w:hAnsi="David"/>
          <w:sz w:val="26"/>
          <w:szCs w:val="26"/>
        </w:rPr>
        <w:t xml:space="preserve"> </w:t>
      </w:r>
      <w:r w:rsidR="000F4DC9">
        <w:rPr>
          <w:rFonts w:ascii="David" w:hAnsi="David"/>
          <w:sz w:val="26"/>
          <w:szCs w:val="26"/>
          <w:rtl/>
        </w:rPr>
        <w:t xml:space="preserve"> (מיום 14.6.2020) – מקרה חמור בהרבה ממקרנו של ריבוי מקרי סחר בטלגרם ותפיסת סכום כסף גדול אצל הנאשם. אושר עונש של 8 חודשי מאסר בעבודות שירות.</w:t>
      </w:r>
    </w:p>
    <w:p w:rsidR="000F4DC9" w:rsidRDefault="000F4DC9" w:rsidP="000F4DC9">
      <w:pPr>
        <w:pStyle w:val="ListParagraph"/>
        <w:numPr>
          <w:ilvl w:val="0"/>
          <w:numId w:val="4"/>
        </w:numPr>
        <w:spacing w:after="160" w:line="360" w:lineRule="auto"/>
        <w:jc w:val="both"/>
        <w:rPr>
          <w:rFonts w:ascii="David" w:hAnsi="David"/>
          <w:sz w:val="26"/>
          <w:szCs w:val="26"/>
        </w:rPr>
      </w:pPr>
      <w:r>
        <w:rPr>
          <w:rFonts w:ascii="David" w:hAnsi="David"/>
          <w:sz w:val="26"/>
          <w:szCs w:val="26"/>
          <w:rtl/>
        </w:rPr>
        <w:t xml:space="preserve">עפ"ג (ירושלים) 33947-10-17 </w:t>
      </w:r>
      <w:r>
        <w:rPr>
          <w:rFonts w:ascii="David" w:hAnsi="David"/>
          <w:b/>
          <w:bCs/>
          <w:sz w:val="26"/>
          <w:szCs w:val="26"/>
          <w:rtl/>
        </w:rPr>
        <w:t>מ"י נ' קרוקוצקי</w:t>
      </w:r>
      <w:r>
        <w:rPr>
          <w:rFonts w:ascii="David" w:hAnsi="David"/>
          <w:sz w:val="26"/>
          <w:szCs w:val="26"/>
          <w:rtl/>
        </w:rPr>
        <w:t xml:space="preserve"> (מיום 20.3.2018) </w:t>
      </w:r>
      <w:r>
        <w:rPr>
          <w:rFonts w:ascii="David" w:hAnsi="David" w:hint="cs"/>
          <w:sz w:val="26"/>
          <w:szCs w:val="26"/>
          <w:rtl/>
        </w:rPr>
        <w:t>(</w:t>
      </w:r>
      <w:r w:rsidRPr="007E0710">
        <w:rPr>
          <w:rFonts w:ascii="David" w:hAnsi="David" w:hint="cs"/>
          <w:b/>
          <w:bCs/>
          <w:sz w:val="26"/>
          <w:szCs w:val="26"/>
          <w:rtl/>
        </w:rPr>
        <w:t>ענין קרוקוצקי</w:t>
      </w:r>
      <w:r>
        <w:rPr>
          <w:rFonts w:ascii="David" w:hAnsi="David" w:hint="cs"/>
          <w:sz w:val="26"/>
          <w:szCs w:val="26"/>
          <w:rtl/>
        </w:rPr>
        <w:t xml:space="preserve">) </w:t>
      </w:r>
      <w:r>
        <w:rPr>
          <w:rFonts w:ascii="David" w:hAnsi="David"/>
          <w:sz w:val="26"/>
          <w:szCs w:val="26"/>
          <w:rtl/>
        </w:rPr>
        <w:t xml:space="preserve">– אושר ביטול הרשעה והטלת של"ץ נרחב, במקרה של 6 עבירות סחר בקנביס, וזאת נוכח תהליך שיקומי. </w:t>
      </w:r>
    </w:p>
    <w:p w:rsidR="000F4DC9" w:rsidRDefault="000F4DC9" w:rsidP="000F4DC9">
      <w:pPr>
        <w:pStyle w:val="ListParagraph"/>
        <w:spacing w:after="160" w:line="360" w:lineRule="auto"/>
        <w:ind w:left="1080"/>
        <w:jc w:val="both"/>
        <w:rPr>
          <w:rFonts w:ascii="David" w:hAnsi="David"/>
          <w:sz w:val="26"/>
          <w:szCs w:val="26"/>
          <w:rtl/>
        </w:rPr>
      </w:pPr>
    </w:p>
    <w:p w:rsidR="000F4DC9" w:rsidRDefault="000F4DC9" w:rsidP="000F4DC9">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קצר או של"ץ נרחב ועד ל-8 חודשי מאסר. יש להתייחס לכלל המעשים כאל אירוע אחד, שכן מתקיים בין חלקי האירוע קשר הדוק נוכח טיב הסם, שיטת הפעולה והמועדים הקרובים שבהן בוצעו העבירות. </w:t>
      </w:r>
    </w:p>
    <w:p w:rsidR="000F4DC9" w:rsidRDefault="000F4DC9" w:rsidP="000F4DC9">
      <w:pPr>
        <w:spacing w:after="160"/>
        <w:jc w:val="both"/>
        <w:rPr>
          <w:rFonts w:ascii="David" w:hAnsi="David"/>
          <w:b/>
          <w:bCs/>
          <w:sz w:val="26"/>
          <w:szCs w:val="26"/>
          <w:u w:val="single"/>
          <w:rtl/>
        </w:rPr>
      </w:pPr>
    </w:p>
    <w:p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rsidR="000F4DC9" w:rsidRDefault="000F4DC9" w:rsidP="000F4DC9">
      <w:pPr>
        <w:pStyle w:val="ListParagraph"/>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שנעצר לראשונה בחייו, שהה בתנאים מגבילים ולאורך זמן לא הפר אותם. הוא קיבל אחריות למעשיו והביע נכונות להירתם לטיפול במוקדי הסיכון להישנות עבירות. הנאשם ניהל לאורך חייו אורח חיים נורמטיבי, פרנס בכבוד את משפחתו, שירת שירות צבאי קרבי ולא הסתבך בפלילים. מבלי להצדיק את העבירות שביצע, אלו בוצעו בעקבות משבר כלכלי ואישי אליו נקלע, שהובילו לטעות בהתנהלותו. יש למקם את הנאשם בתחתית המתחם. </w:t>
      </w:r>
    </w:p>
    <w:p w:rsidR="000F4DC9" w:rsidRDefault="000F4DC9" w:rsidP="000F4DC9">
      <w:pPr>
        <w:spacing w:after="160" w:line="360" w:lineRule="auto"/>
        <w:jc w:val="both"/>
        <w:rPr>
          <w:rFonts w:ascii="David" w:hAnsi="David"/>
          <w:b/>
          <w:bCs/>
          <w:sz w:val="26"/>
          <w:szCs w:val="26"/>
          <w:u w:val="single"/>
          <w:rtl/>
        </w:rPr>
      </w:pPr>
    </w:p>
    <w:p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ביטול הרשעה</w:t>
      </w:r>
    </w:p>
    <w:p w:rsidR="000F4DC9" w:rsidRDefault="000F4DC9" w:rsidP="000F4DC9">
      <w:pPr>
        <w:pStyle w:val="ListParagraph"/>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22" w:history="1">
        <w:r w:rsidR="00B746B9" w:rsidRPr="00B746B9">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3" w:history="1">
        <w:r w:rsidR="00B746B9" w:rsidRPr="00B746B9">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 אשר לתנאי הראשון, הגם שסחר בסמים הוא פסול וחמור מעצם טיבו יש לבחון כל מקרה לגופו, ואין כלל הפוסל עבירות סחר מביטול הרשעה. עינינו רואות זאת, לדוגמה ב</w:t>
      </w:r>
      <w:r w:rsidRPr="00105118">
        <w:rPr>
          <w:rFonts w:ascii="David" w:hAnsi="David" w:hint="cs"/>
          <w:b/>
          <w:bCs/>
          <w:sz w:val="26"/>
          <w:szCs w:val="26"/>
          <w:rtl/>
        </w:rPr>
        <w:t>עניין קרוקוצקי</w:t>
      </w:r>
      <w:r>
        <w:rPr>
          <w:rFonts w:ascii="David" w:hAnsi="David" w:hint="cs"/>
          <w:sz w:val="26"/>
          <w:szCs w:val="26"/>
          <w:rtl/>
        </w:rPr>
        <w:t xml:space="preserve"> שהוזכר לעיל, וכן ב</w:t>
      </w:r>
      <w:hyperlink r:id="rId24" w:history="1">
        <w:r w:rsidR="00B746B9" w:rsidRPr="00B746B9">
          <w:rPr>
            <w:rFonts w:ascii="David" w:hAnsi="David"/>
            <w:color w:val="0000FF"/>
            <w:sz w:val="26"/>
            <w:szCs w:val="26"/>
            <w:u w:val="single"/>
            <w:rtl/>
          </w:rPr>
          <w:t>עפ"ג (ירושלים) 67452-12-18</w:t>
        </w:r>
      </w:hyperlink>
      <w:r>
        <w:rPr>
          <w:rFonts w:ascii="David" w:hAnsi="David" w:hint="cs"/>
          <w:sz w:val="26"/>
          <w:szCs w:val="26"/>
          <w:rtl/>
        </w:rPr>
        <w:t xml:space="preserve"> </w:t>
      </w:r>
      <w:r w:rsidRPr="00105118">
        <w:rPr>
          <w:rFonts w:ascii="David" w:hAnsi="David" w:hint="cs"/>
          <w:b/>
          <w:bCs/>
          <w:sz w:val="26"/>
          <w:szCs w:val="26"/>
          <w:rtl/>
        </w:rPr>
        <w:t>מ"י נ' בוזגלו</w:t>
      </w:r>
      <w:r>
        <w:rPr>
          <w:rFonts w:ascii="David" w:hAnsi="David" w:hint="cs"/>
          <w:sz w:val="26"/>
          <w:szCs w:val="26"/>
          <w:rtl/>
        </w:rPr>
        <w:t xml:space="preserve"> (מיום 7.4.2019) אליו היפנה הסניגור, שם דובר בעבירות בסמים קשים יותר מסוג </w:t>
      </w:r>
      <w:r>
        <w:rPr>
          <w:rFonts w:ascii="David" w:hAnsi="David" w:hint="cs"/>
          <w:sz w:val="26"/>
          <w:szCs w:val="26"/>
        </w:rPr>
        <w:t>MDMA</w:t>
      </w:r>
      <w:r>
        <w:rPr>
          <w:rFonts w:ascii="David" w:hAnsi="David" w:hint="cs"/>
          <w:sz w:val="26"/>
          <w:szCs w:val="26"/>
          <w:rtl/>
        </w:rPr>
        <w:t xml:space="preserve">. כמו כן היפנה הסניגור לעפ"ג (ירושלים) 11045-09-18 </w:t>
      </w:r>
      <w:r w:rsidRPr="00105118">
        <w:rPr>
          <w:rFonts w:ascii="David" w:hAnsi="David" w:hint="cs"/>
          <w:b/>
          <w:bCs/>
          <w:sz w:val="26"/>
          <w:szCs w:val="26"/>
          <w:rtl/>
        </w:rPr>
        <w:t>אליאסיאן נ' מ"י</w:t>
      </w:r>
      <w:r>
        <w:rPr>
          <w:rFonts w:ascii="David" w:hAnsi="David" w:hint="cs"/>
          <w:sz w:val="26"/>
          <w:szCs w:val="26"/>
          <w:rtl/>
        </w:rPr>
        <w:t xml:space="preserve"> (מיום 3.3.2019) שם בוטלה הרשעה בסחר בסמים בנסיבות חמורות ממקרנו, על אף שלא הוכח נזק קונקרטי אלא בשל נסיבות אישיות. לפיכך, הנאשם עומד בתנאי הראשון. אשר לתנאי השני, הנאשם הוכיח כי איבד את רישיון המונית בעקבות מעורבותו בפלילים ומכאן שהנזק התממש והוא אינו בגדר "נזק פוטנציאלי". בהקשר זה ראו את </w:t>
      </w:r>
      <w:hyperlink r:id="rId25" w:history="1">
        <w:r w:rsidR="002C7BEE" w:rsidRPr="002C7BEE">
          <w:rPr>
            <w:rStyle w:val="Hyperlink"/>
            <w:rFonts w:ascii="David" w:hAnsi="David" w:hint="eastAsia"/>
            <w:color w:val="0000FF"/>
            <w:sz w:val="26"/>
            <w:szCs w:val="26"/>
            <w:rtl/>
          </w:rPr>
          <w:t>תקנה</w:t>
        </w:r>
        <w:r w:rsidR="002C7BEE" w:rsidRPr="002C7BEE">
          <w:rPr>
            <w:rStyle w:val="Hyperlink"/>
            <w:rFonts w:ascii="David" w:hAnsi="David"/>
            <w:color w:val="0000FF"/>
            <w:sz w:val="26"/>
            <w:szCs w:val="26"/>
            <w:rtl/>
          </w:rPr>
          <w:t xml:space="preserve"> 15ב(1)</w:t>
        </w:r>
      </w:hyperlink>
      <w:r>
        <w:rPr>
          <w:rFonts w:ascii="David" w:hAnsi="David" w:hint="cs"/>
          <w:sz w:val="26"/>
          <w:szCs w:val="26"/>
          <w:rtl/>
        </w:rPr>
        <w:t xml:space="preserve"> ל</w:t>
      </w:r>
      <w:hyperlink r:id="rId26" w:history="1">
        <w:r w:rsidR="00B746B9" w:rsidRPr="00B746B9">
          <w:rPr>
            <w:rFonts w:ascii="David" w:hAnsi="David"/>
            <w:color w:val="0000FF"/>
            <w:sz w:val="26"/>
            <w:szCs w:val="26"/>
            <w:u w:val="single"/>
            <w:rtl/>
          </w:rPr>
          <w:t>תקנות התעבורה</w:t>
        </w:r>
      </w:hyperlink>
      <w:r>
        <w:rPr>
          <w:rFonts w:ascii="David" w:hAnsi="David" w:hint="cs"/>
          <w:sz w:val="26"/>
          <w:szCs w:val="26"/>
          <w:rtl/>
        </w:rPr>
        <w:t xml:space="preserve">, התשכ"א-1962. נוכח גילו של הנאשם, נוכח העובדה שמשלח ידו לאורך שלושה עשורים היה נהיגה במונית ולא סביר שיצליח למצוא משלח יד אחר, נוכח היעדר עבר, נוכח קבלת אחריות ונכונות להירתם לטיפול, ובהינתן הנזק המוכח, </w:t>
      </w:r>
      <w:r w:rsidRPr="00840B3B">
        <w:rPr>
          <w:rFonts w:ascii="David" w:hAnsi="David" w:hint="cs"/>
          <w:b/>
          <w:bCs/>
          <w:sz w:val="26"/>
          <w:szCs w:val="26"/>
          <w:rtl/>
        </w:rPr>
        <w:t>אני מורה על ביטול ההרשעה</w:t>
      </w:r>
      <w:r>
        <w:rPr>
          <w:rFonts w:ascii="David" w:hAnsi="David" w:hint="cs"/>
          <w:sz w:val="26"/>
          <w:szCs w:val="26"/>
          <w:rtl/>
        </w:rPr>
        <w:t>.</w:t>
      </w:r>
    </w:p>
    <w:p w:rsidR="000F4DC9" w:rsidRDefault="000F4DC9" w:rsidP="000F4DC9">
      <w:pPr>
        <w:spacing w:after="160" w:line="360" w:lineRule="auto"/>
        <w:jc w:val="both"/>
        <w:rPr>
          <w:rFonts w:ascii="David" w:hAnsi="David"/>
          <w:b/>
          <w:bCs/>
          <w:sz w:val="26"/>
          <w:szCs w:val="26"/>
          <w:u w:val="single"/>
          <w:rtl/>
        </w:rPr>
      </w:pPr>
    </w:p>
    <w:p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rsidR="000F4DC9" w:rsidRDefault="000F4DC9" w:rsidP="000F4DC9">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rsidR="000F4DC9" w:rsidRDefault="000F4DC9" w:rsidP="000F4DC9">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1.1.2025 </w:t>
      </w:r>
      <w:r>
        <w:rPr>
          <w:rFonts w:ascii="David" w:hAnsi="David"/>
          <w:sz w:val="26"/>
          <w:szCs w:val="26"/>
          <w:rtl/>
        </w:rPr>
        <w:t xml:space="preserve">על-פי תוכנית שיכין שירות המבחן ויגיש לבית המשפט </w:t>
      </w:r>
      <w:r>
        <w:rPr>
          <w:rFonts w:ascii="David" w:hAnsi="David" w:hint="cs"/>
          <w:sz w:val="26"/>
          <w:szCs w:val="26"/>
          <w:rtl/>
        </w:rPr>
        <w:t>עד ליום 1.11.2024;</w:t>
      </w:r>
    </w:p>
    <w:p w:rsidR="000F4DC9" w:rsidRDefault="000F4DC9" w:rsidP="000F4DC9">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12</w:t>
      </w:r>
      <w:r>
        <w:rPr>
          <w:rFonts w:ascii="David" w:hAnsi="David"/>
          <w:sz w:val="26"/>
          <w:szCs w:val="26"/>
          <w:rtl/>
        </w:rPr>
        <w:t xml:space="preserve"> חודשים</w:t>
      </w:r>
      <w:r>
        <w:rPr>
          <w:rFonts w:ascii="David" w:hAnsi="David" w:hint="cs"/>
          <w:sz w:val="26"/>
          <w:szCs w:val="26"/>
          <w:rtl/>
        </w:rPr>
        <w:t xml:space="preserve"> מהיום</w:t>
      </w:r>
      <w:r>
        <w:rPr>
          <w:rFonts w:ascii="David" w:hAnsi="David"/>
          <w:sz w:val="26"/>
          <w:szCs w:val="26"/>
          <w:rtl/>
        </w:rPr>
        <w:t>;</w:t>
      </w:r>
    </w:p>
    <w:p w:rsidR="000F4DC9" w:rsidRDefault="000F4DC9" w:rsidP="000F4DC9">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פיצוי </w:t>
      </w:r>
      <w:r>
        <w:rPr>
          <w:rFonts w:ascii="David" w:hAnsi="David" w:hint="cs"/>
          <w:sz w:val="26"/>
          <w:szCs w:val="26"/>
          <w:rtl/>
        </w:rPr>
        <w:t xml:space="preserve">לעמותת "אל סם" בסך 2,000 ₪. </w:t>
      </w:r>
      <w:r>
        <w:rPr>
          <w:rFonts w:ascii="David" w:hAnsi="David"/>
          <w:sz w:val="26"/>
          <w:szCs w:val="26"/>
          <w:rtl/>
        </w:rPr>
        <w:t xml:space="preserve">הפיצוי ישולם </w:t>
      </w:r>
      <w:r>
        <w:rPr>
          <w:rFonts w:ascii="David" w:hAnsi="David" w:hint="cs"/>
          <w:sz w:val="26"/>
          <w:szCs w:val="26"/>
          <w:rtl/>
        </w:rPr>
        <w:t>עד ליום 1.11.2024;</w:t>
      </w:r>
    </w:p>
    <w:p w:rsidR="000F4DC9" w:rsidRDefault="000F4DC9" w:rsidP="000F4DC9">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w:t>
      </w:r>
      <w:r>
        <w:rPr>
          <w:rFonts w:ascii="David" w:hAnsi="David" w:hint="cs"/>
          <w:sz w:val="26"/>
          <w:szCs w:val="26"/>
          <w:rtl/>
        </w:rPr>
        <w:t xml:space="preserve">כל עבירת פשע לפי פקודת הסמים בתוך שנה מהיום. </w:t>
      </w:r>
      <w:r>
        <w:rPr>
          <w:rFonts w:ascii="David" w:hAnsi="David"/>
          <w:sz w:val="26"/>
          <w:szCs w:val="26"/>
          <w:rtl/>
        </w:rPr>
        <w:t>הובהר לנאשם שמשמעות ההתחייבות היא, כי אם יעבור את העבירה בתוך התקופה שצוינה, בית המשפט שיגזור את הדין יהא חייב לחלט את ההתחייבות כקנ</w:t>
      </w:r>
      <w:r>
        <w:rPr>
          <w:rFonts w:ascii="David" w:hAnsi="David" w:hint="cs"/>
          <w:sz w:val="26"/>
          <w:szCs w:val="26"/>
          <w:rtl/>
        </w:rPr>
        <w:t>ס;</w:t>
      </w:r>
    </w:p>
    <w:p w:rsidR="000F4DC9" w:rsidRPr="00840B3B" w:rsidRDefault="000F4DC9" w:rsidP="000F4DC9">
      <w:pPr>
        <w:numPr>
          <w:ilvl w:val="0"/>
          <w:numId w:val="1"/>
        </w:numPr>
        <w:spacing w:after="160" w:line="360" w:lineRule="auto"/>
        <w:contextualSpacing/>
        <w:jc w:val="both"/>
        <w:rPr>
          <w:rFonts w:ascii="David" w:hAnsi="David"/>
          <w:b/>
          <w:bCs/>
          <w:sz w:val="26"/>
          <w:szCs w:val="26"/>
          <w:rtl/>
        </w:rPr>
      </w:pPr>
      <w:r w:rsidRPr="00840B3B">
        <w:rPr>
          <w:rFonts w:ascii="David" w:hAnsi="David" w:hint="cs"/>
          <w:b/>
          <w:bCs/>
          <w:sz w:val="26"/>
          <w:szCs w:val="26"/>
          <w:rtl/>
        </w:rPr>
        <w:t>מורה על השמדת הסמים ועל חילוט הטלפונים והמזומן בסך 5,810 ₪ שנתפסו בעת מעצרו של הנאשם.</w:t>
      </w:r>
    </w:p>
    <w:p w:rsidR="000F4DC9" w:rsidRDefault="000F4DC9" w:rsidP="000F4DC9">
      <w:pPr>
        <w:spacing w:after="160" w:line="360" w:lineRule="auto"/>
        <w:rPr>
          <w:rFonts w:ascii="David" w:hAnsi="David"/>
          <w:sz w:val="26"/>
          <w:szCs w:val="26"/>
          <w:rtl/>
        </w:rPr>
      </w:pPr>
    </w:p>
    <w:p w:rsidR="000F4DC9" w:rsidRDefault="000F4DC9" w:rsidP="000F4DC9">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וצו השל"ץ עלול להוביל להפקעתם ולהטלת כל עונש חלופי לרבות מאסר.</w:t>
      </w:r>
    </w:p>
    <w:p w:rsidR="000F4DC9" w:rsidRPr="00840B3B" w:rsidRDefault="000F4DC9" w:rsidP="000F4DC9">
      <w:pPr>
        <w:spacing w:line="360" w:lineRule="auto"/>
        <w:jc w:val="both"/>
        <w:rPr>
          <w:rFonts w:ascii="David" w:hAnsi="David"/>
          <w:b/>
          <w:bCs/>
          <w:sz w:val="26"/>
          <w:szCs w:val="26"/>
          <w:rtl/>
        </w:rPr>
      </w:pPr>
    </w:p>
    <w:p w:rsidR="000F4DC9" w:rsidRDefault="000F4DC9" w:rsidP="000F4DC9">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rsidR="000F4DC9" w:rsidRDefault="000F4DC9" w:rsidP="000F4DC9">
      <w:pPr>
        <w:pStyle w:val="ListParagraph"/>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7"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rsidR="000F4DC9" w:rsidRDefault="000F4DC9" w:rsidP="000F4DC9">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rsidR="000F4DC9" w:rsidRDefault="000F4DC9" w:rsidP="000F4DC9">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rsidR="000F4DC9" w:rsidRDefault="000F4DC9" w:rsidP="000F4DC9">
      <w:pPr>
        <w:spacing w:line="360" w:lineRule="auto"/>
        <w:jc w:val="both"/>
        <w:rPr>
          <w:rFonts w:ascii="David" w:hAnsi="David"/>
          <w:b/>
          <w:bCs/>
          <w:sz w:val="26"/>
          <w:szCs w:val="26"/>
          <w:rtl/>
        </w:rPr>
      </w:pPr>
    </w:p>
    <w:p w:rsidR="000F4DC9" w:rsidRDefault="000F4DC9" w:rsidP="000F4DC9">
      <w:pPr>
        <w:spacing w:line="360" w:lineRule="auto"/>
        <w:jc w:val="both"/>
        <w:rPr>
          <w:rFonts w:ascii="David" w:hAnsi="David"/>
          <w:b/>
          <w:bCs/>
          <w:sz w:val="26"/>
          <w:szCs w:val="26"/>
          <w:rtl/>
        </w:rPr>
      </w:pPr>
      <w:r>
        <w:rPr>
          <w:rFonts w:ascii="David" w:hAnsi="David"/>
          <w:b/>
          <w:bCs/>
          <w:sz w:val="26"/>
          <w:szCs w:val="26"/>
          <w:rtl/>
        </w:rPr>
        <w:t>לא יונפקו שוברי תשלום.</w:t>
      </w:r>
    </w:p>
    <w:p w:rsidR="000F4DC9" w:rsidRDefault="000F4DC9" w:rsidP="000F4DC9">
      <w:pPr>
        <w:spacing w:line="360" w:lineRule="auto"/>
        <w:jc w:val="both"/>
        <w:rPr>
          <w:b/>
          <w:bCs/>
          <w:sz w:val="26"/>
          <w:szCs w:val="26"/>
          <w:rtl/>
        </w:rPr>
      </w:pPr>
    </w:p>
    <w:p w:rsidR="000F4DC9" w:rsidRDefault="000F4DC9" w:rsidP="000F4DC9">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rsidR="000F4DC9" w:rsidRDefault="000F4DC9" w:rsidP="000F4DC9">
      <w:pPr>
        <w:spacing w:line="360" w:lineRule="auto"/>
        <w:jc w:val="both"/>
        <w:rPr>
          <w:b/>
          <w:bCs/>
          <w:sz w:val="26"/>
          <w:szCs w:val="26"/>
        </w:rPr>
      </w:pPr>
    </w:p>
    <w:p w:rsidR="000F4DC9" w:rsidRPr="00840B3B" w:rsidRDefault="000F4DC9" w:rsidP="000F4DC9">
      <w:pPr>
        <w:spacing w:after="160" w:line="360" w:lineRule="auto"/>
        <w:rPr>
          <w:rFonts w:ascii="David" w:hAnsi="David"/>
          <w:b/>
          <w:bCs/>
          <w:sz w:val="26"/>
          <w:szCs w:val="26"/>
        </w:rPr>
      </w:pPr>
      <w:r w:rsidRPr="00840B3B">
        <w:rPr>
          <w:rFonts w:ascii="David" w:hAnsi="David"/>
          <w:b/>
          <w:bCs/>
          <w:sz w:val="26"/>
          <w:szCs w:val="26"/>
          <w:rtl/>
        </w:rPr>
        <w:t>יש לשלוח לשירות המבחן ולממונה על עבודות שירות.</w:t>
      </w:r>
    </w:p>
    <w:p w:rsidR="000F4DC9" w:rsidRPr="00840B3B" w:rsidRDefault="000F4DC9" w:rsidP="000F4DC9">
      <w:pPr>
        <w:spacing w:after="160" w:line="252" w:lineRule="auto"/>
        <w:rPr>
          <w:rFonts w:ascii="David" w:hAnsi="David"/>
          <w:sz w:val="26"/>
          <w:szCs w:val="26"/>
          <w:rtl/>
        </w:rPr>
      </w:pPr>
    </w:p>
    <w:p w:rsidR="000F4DC9" w:rsidRDefault="00B746B9" w:rsidP="000F4DC9">
      <w:pPr>
        <w:spacing w:after="160" w:line="252" w:lineRule="auto"/>
        <w:rPr>
          <w:rFonts w:ascii="David" w:hAnsi="David"/>
          <w:b/>
          <w:bCs/>
          <w:sz w:val="26"/>
          <w:szCs w:val="26"/>
        </w:rPr>
      </w:pPr>
      <w:r w:rsidRPr="00B746B9">
        <w:rPr>
          <w:rFonts w:ascii="David" w:hAnsi="David"/>
          <w:b/>
          <w:bCs/>
          <w:color w:val="FFFFFF"/>
          <w:sz w:val="2"/>
          <w:szCs w:val="2"/>
          <w:rtl/>
        </w:rPr>
        <w:t>5129371</w:t>
      </w:r>
      <w:r w:rsidR="000F4DC9">
        <w:rPr>
          <w:rFonts w:ascii="David" w:hAnsi="David"/>
          <w:b/>
          <w:bCs/>
          <w:sz w:val="26"/>
          <w:szCs w:val="26"/>
          <w:rtl/>
        </w:rPr>
        <w:t>זכות ערעור כחוק לבית המשפט המחוזי בירושלים בתוך 45 יום מהיום.</w:t>
      </w:r>
    </w:p>
    <w:p w:rsidR="000F4DC9" w:rsidRPr="00B746B9" w:rsidRDefault="00B746B9" w:rsidP="000F4DC9">
      <w:pPr>
        <w:rPr>
          <w:rFonts w:ascii="Arial" w:hAnsi="Arial"/>
          <w:b/>
          <w:bCs/>
          <w:color w:val="FFFFFF"/>
          <w:sz w:val="2"/>
          <w:szCs w:val="2"/>
          <w:rtl/>
        </w:rPr>
      </w:pPr>
      <w:r w:rsidRPr="00B746B9">
        <w:rPr>
          <w:rFonts w:ascii="Arial" w:hAnsi="Arial"/>
          <w:b/>
          <w:bCs/>
          <w:color w:val="FFFFFF"/>
          <w:sz w:val="2"/>
          <w:szCs w:val="2"/>
          <w:rtl/>
        </w:rPr>
        <w:t>54678313</w:t>
      </w:r>
    </w:p>
    <w:p w:rsidR="000F4DC9" w:rsidRPr="000F2247" w:rsidRDefault="000F4DC9" w:rsidP="000F4DC9">
      <w:pPr>
        <w:rPr>
          <w:rFonts w:ascii="Arial" w:hAnsi="Arial"/>
          <w:b/>
          <w:bCs/>
          <w:sz w:val="26"/>
          <w:szCs w:val="26"/>
          <w:rtl/>
        </w:rPr>
      </w:pPr>
    </w:p>
    <w:p w:rsidR="000F4DC9" w:rsidRPr="000F2247" w:rsidRDefault="00B746B9" w:rsidP="000F4DC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אלול תשפ"ד, 15 ספטמבר 2024, במעמד הצדדים. </w:t>
      </w:r>
      <w:bookmarkEnd w:id="8"/>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hint="cs"/>
          <w:b/>
          <w:bCs/>
          <w:sz w:val="26"/>
          <w:szCs w:val="26"/>
          <w:rtl/>
        </w:rPr>
        <w:t xml:space="preserve">         </w:t>
      </w:r>
    </w:p>
    <w:p w:rsidR="00B746B9" w:rsidRDefault="00B746B9" w:rsidP="00B746B9">
      <w:pPr>
        <w:rPr>
          <w:rtl/>
        </w:rPr>
      </w:pPr>
    </w:p>
    <w:p w:rsidR="00B746B9" w:rsidRDefault="00B746B9" w:rsidP="00B746B9">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rsidR="002C7BEE" w:rsidRPr="002C7BEE" w:rsidRDefault="002C7BEE" w:rsidP="002C7BEE">
      <w:pPr>
        <w:keepNext/>
        <w:rPr>
          <w:rFonts w:ascii="David" w:hAnsi="David"/>
          <w:color w:val="000000"/>
          <w:sz w:val="22"/>
          <w:szCs w:val="22"/>
          <w:rtl/>
        </w:rPr>
      </w:pPr>
    </w:p>
    <w:p w:rsidR="002C7BEE" w:rsidRPr="002C7BEE" w:rsidRDefault="002C7BEE" w:rsidP="002C7BEE">
      <w:pPr>
        <w:keepNext/>
        <w:rPr>
          <w:rFonts w:ascii="David" w:hAnsi="David"/>
          <w:color w:val="000000"/>
          <w:sz w:val="22"/>
          <w:szCs w:val="22"/>
          <w:rtl/>
        </w:rPr>
      </w:pPr>
      <w:r w:rsidRPr="002C7BEE">
        <w:rPr>
          <w:rFonts w:ascii="David" w:hAnsi="David"/>
          <w:color w:val="000000"/>
          <w:sz w:val="22"/>
          <w:szCs w:val="22"/>
          <w:rtl/>
        </w:rPr>
        <w:t>דוד שאול גבאי ריכטר 54678313-/</w:t>
      </w:r>
    </w:p>
    <w:p w:rsidR="00B746B9" w:rsidRPr="00B746B9" w:rsidRDefault="002C7BEE" w:rsidP="002C7BEE">
      <w:pPr>
        <w:rPr>
          <w:color w:val="0000FF"/>
          <w:u w:val="single"/>
        </w:rPr>
      </w:pPr>
      <w:r w:rsidRPr="002C7BEE">
        <w:rPr>
          <w:color w:val="000000"/>
          <w:u w:val="single"/>
          <w:rtl/>
        </w:rPr>
        <w:t>נוסח מסמך זה כפוף לשינויי ניסוח ועריכה</w:t>
      </w:r>
    </w:p>
    <w:sectPr w:rsidR="00B746B9" w:rsidRPr="00B746B9" w:rsidSect="002C7BEE">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0373" w:rsidRDefault="00A00373" w:rsidP="009E42A3">
      <w:r>
        <w:separator/>
      </w:r>
    </w:p>
  </w:endnote>
  <w:endnote w:type="continuationSeparator" w:id="0">
    <w:p w:rsidR="00A00373" w:rsidRDefault="00A00373" w:rsidP="009E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C7BEE" w:rsidRDefault="002C7BEE" w:rsidP="002C7BE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C5DB2" w:rsidRPr="002C7BEE" w:rsidRDefault="002C7BEE" w:rsidP="002C7BEE">
    <w:pPr>
      <w:pStyle w:val="Footer"/>
      <w:pBdr>
        <w:top w:val="single" w:sz="4" w:space="1" w:color="auto"/>
        <w:between w:val="single" w:sz="4" w:space="0" w:color="auto"/>
      </w:pBdr>
      <w:spacing w:after="60"/>
      <w:jc w:val="center"/>
      <w:rPr>
        <w:rFonts w:ascii="FrankRuehl" w:hAnsi="FrankRuehl" w:cs="FrankRuehl"/>
        <w:color w:val="000000"/>
      </w:rPr>
    </w:pPr>
    <w:r w:rsidRPr="002C7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C7BEE" w:rsidRDefault="002C7BEE" w:rsidP="002C7BE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44C4">
      <w:rPr>
        <w:rFonts w:ascii="FrankRuehl" w:hAnsi="FrankRuehl" w:cs="FrankRuehl"/>
        <w:noProof/>
        <w:rtl/>
      </w:rPr>
      <w:t>1</w:t>
    </w:r>
    <w:r>
      <w:rPr>
        <w:rFonts w:ascii="FrankRuehl" w:hAnsi="FrankRuehl" w:cs="FrankRuehl"/>
        <w:rtl/>
      </w:rPr>
      <w:fldChar w:fldCharType="end"/>
    </w:r>
  </w:p>
  <w:p w:rsidR="008C5DB2" w:rsidRPr="002C7BEE" w:rsidRDefault="002C7BEE" w:rsidP="002C7BEE">
    <w:pPr>
      <w:pStyle w:val="Footer"/>
      <w:pBdr>
        <w:top w:val="single" w:sz="4" w:space="1" w:color="auto"/>
        <w:between w:val="single" w:sz="4" w:space="0" w:color="auto"/>
      </w:pBdr>
      <w:spacing w:after="60"/>
      <w:jc w:val="center"/>
      <w:rPr>
        <w:rFonts w:ascii="FrankRuehl" w:hAnsi="FrankRuehl" w:cs="FrankRuehl"/>
        <w:color w:val="000000"/>
      </w:rPr>
    </w:pPr>
    <w:r w:rsidRPr="002C7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0373" w:rsidRDefault="00A00373" w:rsidP="009E42A3">
      <w:r>
        <w:separator/>
      </w:r>
    </w:p>
  </w:footnote>
  <w:footnote w:type="continuationSeparator" w:id="0">
    <w:p w:rsidR="00A00373" w:rsidRDefault="00A00373" w:rsidP="009E4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46B9" w:rsidRPr="002C7BEE" w:rsidRDefault="002C7BEE" w:rsidP="002C7BE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20257-03-23</w:t>
    </w:r>
    <w:r>
      <w:rPr>
        <w:rFonts w:ascii="David" w:hAnsi="David"/>
        <w:color w:val="000000"/>
        <w:sz w:val="22"/>
        <w:szCs w:val="22"/>
        <w:rtl/>
      </w:rPr>
      <w:tab/>
      <w:t xml:space="preserve"> מדינת ישראל נ' רוני מסקאלצי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46B9" w:rsidRPr="002C7BEE" w:rsidRDefault="002C7BEE" w:rsidP="002C7BE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20257-03-23</w:t>
    </w:r>
    <w:r>
      <w:rPr>
        <w:rFonts w:ascii="David" w:hAnsi="David"/>
        <w:color w:val="000000"/>
        <w:sz w:val="22"/>
        <w:szCs w:val="22"/>
        <w:rtl/>
      </w:rPr>
      <w:tab/>
      <w:t xml:space="preserve"> מדינת ישראל נ' רוני מסקאלצי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826ABBBC"/>
    <w:lvl w:ilvl="0" w:tplc="CA42FABC">
      <w:start w:val="1"/>
      <w:numFmt w:val="hebrew1"/>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B816AE2"/>
    <w:multiLevelType w:val="hybridMultilevel"/>
    <w:tmpl w:val="56CC599A"/>
    <w:lvl w:ilvl="0" w:tplc="04090013">
      <w:start w:val="1"/>
      <w:numFmt w:val="hebrew1"/>
      <w:lvlText w:val="%1."/>
      <w:lvlJc w:val="center"/>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32316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0201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629104">
    <w:abstractNumId w:val="0"/>
  </w:num>
  <w:num w:numId="4" w16cid:durableId="1704405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4DC9"/>
    <w:rsid w:val="000F4DC9"/>
    <w:rsid w:val="00247FC8"/>
    <w:rsid w:val="002C7BEE"/>
    <w:rsid w:val="003244C4"/>
    <w:rsid w:val="008C5DB2"/>
    <w:rsid w:val="009E42A3"/>
    <w:rsid w:val="00A00373"/>
    <w:rsid w:val="00A245DF"/>
    <w:rsid w:val="00B746B9"/>
    <w:rsid w:val="00D631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208304F-09E9-41EE-9BCB-8F82BD3F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4DC9"/>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4DC9"/>
    <w:pPr>
      <w:tabs>
        <w:tab w:val="center" w:pos="4153"/>
        <w:tab w:val="right" w:pos="8306"/>
      </w:tabs>
    </w:pPr>
  </w:style>
  <w:style w:type="character" w:customStyle="1" w:styleId="HeaderChar">
    <w:name w:val="Header Char"/>
    <w:link w:val="Header"/>
    <w:rsid w:val="000F4DC9"/>
    <w:rPr>
      <w:rFonts w:ascii="Times New Roman" w:eastAsia="Times New Roman" w:hAnsi="Times New Roman" w:cs="David"/>
      <w:sz w:val="24"/>
      <w:szCs w:val="24"/>
    </w:rPr>
  </w:style>
  <w:style w:type="paragraph" w:styleId="Footer">
    <w:name w:val="footer"/>
    <w:basedOn w:val="Normal"/>
    <w:link w:val="FooterChar"/>
    <w:rsid w:val="000F4DC9"/>
    <w:pPr>
      <w:tabs>
        <w:tab w:val="center" w:pos="4153"/>
        <w:tab w:val="right" w:pos="8306"/>
      </w:tabs>
    </w:pPr>
  </w:style>
  <w:style w:type="character" w:customStyle="1" w:styleId="FooterChar">
    <w:name w:val="Footer Char"/>
    <w:link w:val="Footer"/>
    <w:rsid w:val="000F4DC9"/>
    <w:rPr>
      <w:rFonts w:ascii="Times New Roman" w:eastAsia="Times New Roman" w:hAnsi="Times New Roman" w:cs="David"/>
      <w:sz w:val="24"/>
      <w:szCs w:val="24"/>
    </w:rPr>
  </w:style>
  <w:style w:type="table" w:styleId="TableGrid">
    <w:name w:val="Table Grid"/>
    <w:basedOn w:val="TableNormal"/>
    <w:rsid w:val="000F4D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F4DC9"/>
  </w:style>
  <w:style w:type="character" w:styleId="Hyperlink">
    <w:name w:val="Hyperlink"/>
    <w:rsid w:val="000F4DC9"/>
    <w:rPr>
      <w:noProof w:val="0"/>
      <w:color w:val="0563C1"/>
      <w:u w:val="single"/>
    </w:rPr>
  </w:style>
  <w:style w:type="paragraph" w:styleId="ListParagraph">
    <w:name w:val="List Paragraph"/>
    <w:basedOn w:val="Normal"/>
    <w:qFormat/>
    <w:rsid w:val="000F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15b.1" TargetMode="External"/><Relationship Id="rId18" Type="http://schemas.openxmlformats.org/officeDocument/2006/relationships/hyperlink" Target="http://www.nevo.co.il/case/25975844" TargetMode="External"/><Relationship Id="rId26" Type="http://schemas.openxmlformats.org/officeDocument/2006/relationships/hyperlink" Target="http://www.nevo.co.il/law/74274" TargetMode="External"/><Relationship Id="rId3" Type="http://schemas.openxmlformats.org/officeDocument/2006/relationships/settings" Target="settings.xml"/><Relationship Id="rId21" Type="http://schemas.openxmlformats.org/officeDocument/2006/relationships/hyperlink" Target="http://www.nevo.co.il/case/2601526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4274"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4274/15b.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53623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27145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798017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497554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810781"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9421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7929957</vt:i4>
      </vt:variant>
      <vt:variant>
        <vt:i4>57</vt:i4>
      </vt:variant>
      <vt:variant>
        <vt:i4>0</vt:i4>
      </vt:variant>
      <vt:variant>
        <vt:i4>5</vt:i4>
      </vt:variant>
      <vt:variant>
        <vt:lpwstr>http://www.nevo.co.il/law/74274</vt:lpwstr>
      </vt:variant>
      <vt:variant>
        <vt:lpwstr/>
      </vt:variant>
      <vt:variant>
        <vt:i4>5046274</vt:i4>
      </vt:variant>
      <vt:variant>
        <vt:i4>54</vt:i4>
      </vt:variant>
      <vt:variant>
        <vt:i4>0</vt:i4>
      </vt:variant>
      <vt:variant>
        <vt:i4>5</vt:i4>
      </vt:variant>
      <vt:variant>
        <vt:lpwstr>http://www.nevo.co.il/law/74274/15b.1</vt:lpwstr>
      </vt:variant>
      <vt:variant>
        <vt:lpwstr/>
      </vt:variant>
      <vt:variant>
        <vt:i4>3407986</vt:i4>
      </vt:variant>
      <vt:variant>
        <vt:i4>51</vt:i4>
      </vt:variant>
      <vt:variant>
        <vt:i4>0</vt:i4>
      </vt:variant>
      <vt:variant>
        <vt:i4>5</vt:i4>
      </vt:variant>
      <vt:variant>
        <vt:lpwstr>http://www.nevo.co.il/case/25271452</vt:lpwstr>
      </vt:variant>
      <vt:variant>
        <vt:lpwstr/>
      </vt:variant>
      <vt:variant>
        <vt:i4>3604602</vt:i4>
      </vt:variant>
      <vt:variant>
        <vt:i4>48</vt:i4>
      </vt:variant>
      <vt:variant>
        <vt:i4>0</vt:i4>
      </vt:variant>
      <vt:variant>
        <vt:i4>5</vt:i4>
      </vt:variant>
      <vt:variant>
        <vt:lpwstr>http://www.nevo.co.il/case/7980179</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3211377</vt:i4>
      </vt:variant>
      <vt:variant>
        <vt:i4>42</vt:i4>
      </vt:variant>
      <vt:variant>
        <vt:i4>0</vt:i4>
      </vt:variant>
      <vt:variant>
        <vt:i4>5</vt:i4>
      </vt:variant>
      <vt:variant>
        <vt:lpwstr>http://www.nevo.co.il/case/26015265</vt:lpwstr>
      </vt:variant>
      <vt:variant>
        <vt:lpwstr/>
      </vt:variant>
      <vt:variant>
        <vt:i4>3276915</vt:i4>
      </vt:variant>
      <vt:variant>
        <vt:i4>39</vt:i4>
      </vt:variant>
      <vt:variant>
        <vt:i4>0</vt:i4>
      </vt:variant>
      <vt:variant>
        <vt:i4>5</vt:i4>
      </vt:variant>
      <vt:variant>
        <vt:lpwstr>http://www.nevo.co.il/case/26536237</vt:lpwstr>
      </vt:variant>
      <vt:variant>
        <vt:lpwstr/>
      </vt:variant>
      <vt:variant>
        <vt:i4>3801202</vt:i4>
      </vt:variant>
      <vt:variant>
        <vt:i4>36</vt:i4>
      </vt:variant>
      <vt:variant>
        <vt:i4>0</vt:i4>
      </vt:variant>
      <vt:variant>
        <vt:i4>5</vt:i4>
      </vt:variant>
      <vt:variant>
        <vt:lpwstr>http://www.nevo.co.il/case/24975541</vt:lpwstr>
      </vt:variant>
      <vt:variant>
        <vt:lpwstr/>
      </vt:variant>
      <vt:variant>
        <vt:i4>3801214</vt:i4>
      </vt:variant>
      <vt:variant>
        <vt:i4>33</vt:i4>
      </vt:variant>
      <vt:variant>
        <vt:i4>0</vt:i4>
      </vt:variant>
      <vt:variant>
        <vt:i4>5</vt:i4>
      </vt:variant>
      <vt:variant>
        <vt:lpwstr>http://www.nevo.co.il/case/25975844</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5046274</vt:i4>
      </vt:variant>
      <vt:variant>
        <vt:i4>18</vt:i4>
      </vt:variant>
      <vt:variant>
        <vt:i4>0</vt:i4>
      </vt:variant>
      <vt:variant>
        <vt:i4>5</vt:i4>
      </vt:variant>
      <vt:variant>
        <vt:lpwstr>http://www.nevo.co.il/law/74274/15b.1</vt:lpwstr>
      </vt:variant>
      <vt:variant>
        <vt:lpwstr/>
      </vt:variant>
      <vt:variant>
        <vt:i4>7929957</vt:i4>
      </vt:variant>
      <vt:variant>
        <vt:i4>15</vt:i4>
      </vt:variant>
      <vt:variant>
        <vt:i4>0</vt:i4>
      </vt:variant>
      <vt:variant>
        <vt:i4>5</vt:i4>
      </vt:variant>
      <vt:variant>
        <vt:lpwstr>http://www.nevo.co.il/law/74274</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20257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רוני מסקאלצי </vt:lpwstr>
  </property>
  <property fmtid="{D5CDD505-2E9C-101B-9397-08002B2CF9AE}" pid="10" name="LAWYER">
    <vt:lpwstr>עודד רגב</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20240915</vt:lpwstr>
  </property>
  <property fmtid="{D5CDD505-2E9C-101B-9397-08002B2CF9AE}" pid="14" name="TYPE_N_DATE">
    <vt:lpwstr>38020240915</vt:lpwstr>
  </property>
  <property fmtid="{D5CDD505-2E9C-101B-9397-08002B2CF9AE}" pid="15" name="CASESLISTTMP1">
    <vt:lpwstr>25975844;24975541;26536237;26015265;5810781;7980179;25271452</vt:lpwstr>
  </property>
  <property fmtid="{D5CDD505-2E9C-101B-9397-08002B2CF9AE}" pid="16" name="CASENOTES1">
    <vt:lpwstr>ProcID=135&amp;PartA=33947&amp;PartB=10&amp;PartC=17</vt:lpwstr>
  </property>
  <property fmtid="{D5CDD505-2E9C-101B-9397-08002B2CF9AE}" pid="17" name="CASENOTES2">
    <vt:lpwstr>ProcID=135&amp;PartA=11045&amp;PartB=09&amp;PartC=18</vt:lpwstr>
  </property>
  <property fmtid="{D5CDD505-2E9C-101B-9397-08002B2CF9AE}" pid="18" name="WORDNUMPAGES">
    <vt:lpwstr>6</vt:lpwstr>
  </property>
  <property fmtid="{D5CDD505-2E9C-101B-9397-08002B2CF9AE}" pid="19" name="TYPE_ABS_DATE">
    <vt:lpwstr>380020240915</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4216/013;019a;007.a;007.c</vt:lpwstr>
  </property>
  <property fmtid="{D5CDD505-2E9C-101B-9397-08002B2CF9AE}" pid="39" name="LAWLISTTMP2">
    <vt:lpwstr>74274/015b.1</vt:lpwstr>
  </property>
</Properties>
</file>