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B96451" w:rsidRPr="009F3480" w:rsidTr="000942A3">
        <w:trPr>
          <w:trHeight w:hRule="exact" w:val="418"/>
          <w:jc w:val="center"/>
        </w:trPr>
        <w:tc>
          <w:tcPr>
            <w:tcW w:w="8721" w:type="dxa"/>
            <w:gridSpan w:val="2"/>
          </w:tcPr>
          <w:p w:rsidR="00B96451" w:rsidRPr="009F3480" w:rsidRDefault="00B96451" w:rsidP="00E0301F">
            <w:pPr>
              <w:pStyle w:val="Header"/>
              <w:jc w:val="center"/>
              <w:rPr>
                <w:rFonts w:ascii="Tahoma" w:hAnsi="Tahoma" w:cs="Tahoma"/>
                <w:color w:val="000080"/>
                <w:rtl/>
              </w:rPr>
            </w:pPr>
            <w:bookmarkStart w:id="0" w:name="LastJudge"/>
            <w:r w:rsidRPr="009F3480">
              <w:rPr>
                <w:rFonts w:ascii="Tahoma" w:hAnsi="Tahoma" w:cs="Tahoma"/>
                <w:b/>
                <w:bCs/>
                <w:color w:val="000080"/>
                <w:rtl/>
              </w:rPr>
              <w:t>בית משפט השלום בירושלים</w:t>
            </w:r>
          </w:p>
        </w:tc>
      </w:tr>
      <w:tr w:rsidR="00B96451" w:rsidRPr="009F3480" w:rsidTr="000942A3">
        <w:trPr>
          <w:trHeight w:val="337"/>
          <w:jc w:val="center"/>
        </w:trPr>
        <w:tc>
          <w:tcPr>
            <w:tcW w:w="5054" w:type="dxa"/>
          </w:tcPr>
          <w:p w:rsidR="00B96451" w:rsidRPr="009F3480" w:rsidRDefault="00B96451" w:rsidP="00E0301F">
            <w:pPr>
              <w:rPr>
                <w:rFonts w:ascii="David" w:hAnsi="David"/>
                <w:b/>
                <w:bCs/>
                <w:sz w:val="26"/>
                <w:szCs w:val="26"/>
                <w:rtl/>
              </w:rPr>
            </w:pPr>
            <w:r w:rsidRPr="009F3480">
              <w:rPr>
                <w:rFonts w:ascii="David" w:hAnsi="David"/>
                <w:b/>
                <w:bCs/>
                <w:sz w:val="26"/>
                <w:szCs w:val="26"/>
                <w:rtl/>
              </w:rPr>
              <w:t>ת"פ 72468-05-23 מדינת ישראל נ' אקוקה</w:t>
            </w:r>
          </w:p>
          <w:p w:rsidR="00B96451" w:rsidRPr="009F3480" w:rsidRDefault="00B96451" w:rsidP="00E0301F">
            <w:pPr>
              <w:pStyle w:val="Header"/>
              <w:rPr>
                <w:rFonts w:cs="FrankRuehl"/>
                <w:sz w:val="28"/>
                <w:szCs w:val="28"/>
                <w:rtl/>
              </w:rPr>
            </w:pPr>
          </w:p>
        </w:tc>
        <w:tc>
          <w:tcPr>
            <w:tcW w:w="3667" w:type="dxa"/>
          </w:tcPr>
          <w:p w:rsidR="00B96451" w:rsidRPr="009F3480" w:rsidRDefault="00B96451" w:rsidP="00E0301F">
            <w:pPr>
              <w:pStyle w:val="Header"/>
              <w:jc w:val="right"/>
              <w:rPr>
                <w:rFonts w:cs="FrankRuehl"/>
                <w:sz w:val="28"/>
                <w:szCs w:val="28"/>
                <w:rtl/>
              </w:rPr>
            </w:pPr>
          </w:p>
        </w:tc>
      </w:tr>
    </w:tbl>
    <w:p w:rsidR="00B96451" w:rsidRPr="009F3480" w:rsidRDefault="00B96451" w:rsidP="000942A3">
      <w:pPr>
        <w:pStyle w:val="Header"/>
      </w:pPr>
      <w:r w:rsidRPr="009F348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96451" w:rsidRPr="009F3480" w:rsidTr="00B96451">
        <w:trPr>
          <w:trHeight w:val="295"/>
          <w:jc w:val="center"/>
        </w:trPr>
        <w:tc>
          <w:tcPr>
            <w:tcW w:w="923" w:type="dxa"/>
            <w:tcBorders>
              <w:top w:val="nil"/>
              <w:left w:val="nil"/>
              <w:bottom w:val="nil"/>
              <w:right w:val="nil"/>
            </w:tcBorders>
            <w:shd w:val="clear" w:color="auto" w:fill="auto"/>
          </w:tcPr>
          <w:p w:rsidR="00B96451" w:rsidRPr="009F3480" w:rsidRDefault="00B96451" w:rsidP="00B96451">
            <w:pPr>
              <w:jc w:val="both"/>
              <w:rPr>
                <w:rFonts w:ascii="David" w:hAnsi="David"/>
                <w:b/>
                <w:bCs/>
                <w:sz w:val="26"/>
                <w:szCs w:val="26"/>
              </w:rPr>
            </w:pPr>
            <w:r w:rsidRPr="009F3480">
              <w:rPr>
                <w:rFonts w:ascii="David" w:hAnsi="David" w:hint="cs"/>
                <w:b/>
                <w:bCs/>
                <w:sz w:val="26"/>
                <w:szCs w:val="26"/>
                <w:rtl/>
              </w:rPr>
              <w:t>ל</w:t>
            </w:r>
            <w:r w:rsidRPr="009F3480">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rsidR="00B96451" w:rsidRPr="009F3480" w:rsidRDefault="00B96451" w:rsidP="00E0301F">
            <w:pPr>
              <w:rPr>
                <w:rFonts w:ascii="David" w:hAnsi="David"/>
                <w:b/>
                <w:bCs/>
                <w:sz w:val="26"/>
                <w:szCs w:val="26"/>
                <w:rtl/>
              </w:rPr>
            </w:pPr>
            <w:r w:rsidRPr="009F3480">
              <w:rPr>
                <w:rFonts w:ascii="David" w:hAnsi="David"/>
                <w:b/>
                <w:bCs/>
                <w:sz w:val="26"/>
                <w:szCs w:val="26"/>
                <w:rtl/>
              </w:rPr>
              <w:t>כבוד השופט  דוד שאול גבאי ריכטר</w:t>
            </w:r>
          </w:p>
          <w:p w:rsidR="00B96451" w:rsidRPr="009F3480" w:rsidRDefault="00B96451" w:rsidP="00E0301F">
            <w:pPr>
              <w:rPr>
                <w:rFonts w:ascii="David" w:hAnsi="David"/>
                <w:b/>
                <w:bCs/>
                <w:sz w:val="26"/>
                <w:szCs w:val="26"/>
                <w:rtl/>
              </w:rPr>
            </w:pPr>
          </w:p>
          <w:p w:rsidR="00B96451" w:rsidRPr="009F3480" w:rsidRDefault="00B96451" w:rsidP="00B96451">
            <w:pPr>
              <w:jc w:val="both"/>
              <w:rPr>
                <w:rFonts w:ascii="David" w:hAnsi="David"/>
                <w:b/>
                <w:bCs/>
                <w:sz w:val="26"/>
                <w:szCs w:val="26"/>
              </w:rPr>
            </w:pPr>
          </w:p>
        </w:tc>
      </w:tr>
      <w:tr w:rsidR="00B96451" w:rsidRPr="009F3480" w:rsidTr="00B96451">
        <w:trPr>
          <w:trHeight w:val="355"/>
          <w:jc w:val="center"/>
        </w:trPr>
        <w:tc>
          <w:tcPr>
            <w:tcW w:w="923" w:type="dxa"/>
            <w:tcBorders>
              <w:top w:val="nil"/>
              <w:left w:val="nil"/>
              <w:bottom w:val="nil"/>
              <w:right w:val="nil"/>
            </w:tcBorders>
            <w:shd w:val="clear" w:color="auto" w:fill="auto"/>
          </w:tcPr>
          <w:p w:rsidR="00B96451" w:rsidRPr="009F3480" w:rsidRDefault="00B96451" w:rsidP="00B96451">
            <w:pPr>
              <w:jc w:val="both"/>
              <w:rPr>
                <w:rFonts w:ascii="David" w:hAnsi="David"/>
                <w:b/>
                <w:bCs/>
                <w:sz w:val="26"/>
                <w:szCs w:val="26"/>
              </w:rPr>
            </w:pPr>
            <w:bookmarkStart w:id="1" w:name="FirstAppellant"/>
            <w:bookmarkStart w:id="2" w:name="FirstLawyer"/>
            <w:r w:rsidRPr="009F3480">
              <w:rPr>
                <w:rFonts w:ascii="David" w:hAnsi="David"/>
                <w:b/>
                <w:bCs/>
                <w:sz w:val="26"/>
                <w:szCs w:val="26"/>
                <w:rtl/>
              </w:rPr>
              <w:t>בעניין:</w:t>
            </w:r>
          </w:p>
        </w:tc>
        <w:tc>
          <w:tcPr>
            <w:tcW w:w="3219" w:type="dxa"/>
            <w:tcBorders>
              <w:top w:val="nil"/>
              <w:left w:val="nil"/>
              <w:bottom w:val="nil"/>
              <w:right w:val="nil"/>
            </w:tcBorders>
            <w:shd w:val="clear" w:color="auto" w:fill="auto"/>
          </w:tcPr>
          <w:p w:rsidR="00B96451" w:rsidRPr="009F3480" w:rsidRDefault="00B96451" w:rsidP="00B96451">
            <w:pPr>
              <w:suppressLineNumbers/>
              <w:rPr>
                <w:b/>
                <w:bCs/>
                <w:sz w:val="26"/>
                <w:szCs w:val="26"/>
              </w:rPr>
            </w:pPr>
            <w:r w:rsidRPr="009F3480">
              <w:rPr>
                <w:rFonts w:ascii="Arial" w:hAnsi="Arial" w:hint="cs"/>
                <w:b/>
                <w:bCs/>
                <w:sz w:val="26"/>
                <w:szCs w:val="26"/>
                <w:rtl/>
              </w:rPr>
              <w:t>ה</w:t>
            </w:r>
            <w:r w:rsidRPr="009F3480">
              <w:rPr>
                <w:rFonts w:ascii="Arial" w:hAnsi="Arial"/>
                <w:b/>
                <w:bCs/>
                <w:sz w:val="26"/>
                <w:szCs w:val="26"/>
                <w:rtl/>
              </w:rPr>
              <w:t>מאשימה</w:t>
            </w:r>
          </w:p>
          <w:p w:rsidR="00B96451" w:rsidRPr="009F3480" w:rsidRDefault="00B96451" w:rsidP="00E0301F">
            <w:pPr>
              <w:rPr>
                <w:rFonts w:ascii="David" w:hAnsi="David"/>
                <w:b/>
                <w:bCs/>
                <w:sz w:val="26"/>
                <w:szCs w:val="26"/>
              </w:rPr>
            </w:pPr>
          </w:p>
        </w:tc>
        <w:tc>
          <w:tcPr>
            <w:tcW w:w="4678" w:type="dxa"/>
            <w:tcBorders>
              <w:top w:val="nil"/>
              <w:left w:val="nil"/>
              <w:bottom w:val="nil"/>
              <w:right w:val="nil"/>
            </w:tcBorders>
            <w:shd w:val="clear" w:color="auto" w:fill="auto"/>
            <w:vAlign w:val="center"/>
          </w:tcPr>
          <w:p w:rsidR="00B96451" w:rsidRPr="009F3480" w:rsidRDefault="00B96451" w:rsidP="00B96451">
            <w:pPr>
              <w:suppressLineNumbers/>
              <w:rPr>
                <w:rFonts w:ascii="Arial" w:hAnsi="Arial"/>
                <w:b/>
                <w:bCs/>
                <w:sz w:val="26"/>
                <w:szCs w:val="26"/>
                <w:rtl/>
              </w:rPr>
            </w:pPr>
            <w:r w:rsidRPr="009F3480">
              <w:rPr>
                <w:rFonts w:ascii="Arial" w:hAnsi="Arial"/>
                <w:b/>
                <w:bCs/>
                <w:sz w:val="26"/>
                <w:szCs w:val="26"/>
                <w:rtl/>
              </w:rPr>
              <w:t>מדינת ישראל</w:t>
            </w:r>
            <w:r w:rsidRPr="009F3480">
              <w:rPr>
                <w:rFonts w:ascii="Arial" w:hAnsi="Arial" w:hint="cs"/>
                <w:b/>
                <w:bCs/>
                <w:sz w:val="26"/>
                <w:szCs w:val="26"/>
                <w:rtl/>
              </w:rPr>
              <w:t xml:space="preserve"> </w:t>
            </w:r>
          </w:p>
          <w:p w:rsidR="00B96451" w:rsidRPr="009F3480" w:rsidRDefault="00B96451" w:rsidP="00B96451">
            <w:pPr>
              <w:suppressLineNumbers/>
              <w:rPr>
                <w:rFonts w:ascii="Arial" w:hAnsi="Arial"/>
                <w:b/>
                <w:bCs/>
                <w:sz w:val="26"/>
                <w:szCs w:val="26"/>
                <w:rtl/>
              </w:rPr>
            </w:pPr>
            <w:r w:rsidRPr="009F3480">
              <w:rPr>
                <w:rFonts w:ascii="Arial" w:hAnsi="Arial"/>
                <w:b/>
                <w:bCs/>
                <w:sz w:val="26"/>
                <w:szCs w:val="26"/>
                <w:rtl/>
              </w:rPr>
              <w:t>ע"י ב"כ עוה"ד</w:t>
            </w:r>
            <w:r w:rsidRPr="009F3480">
              <w:rPr>
                <w:rFonts w:ascii="Arial" w:hAnsi="Arial" w:hint="cs"/>
                <w:b/>
                <w:bCs/>
                <w:sz w:val="26"/>
                <w:szCs w:val="26"/>
                <w:rtl/>
              </w:rPr>
              <w:t xml:space="preserve"> אביה בניסטי</w:t>
            </w:r>
          </w:p>
          <w:p w:rsidR="00B96451" w:rsidRPr="009F3480" w:rsidRDefault="00B96451" w:rsidP="00B96451">
            <w:pPr>
              <w:suppressLineNumbers/>
              <w:rPr>
                <w:b/>
                <w:bCs/>
                <w:sz w:val="26"/>
                <w:szCs w:val="26"/>
              </w:rPr>
            </w:pPr>
            <w:r w:rsidRPr="009F3480">
              <w:rPr>
                <w:rFonts w:hint="cs"/>
                <w:b/>
                <w:bCs/>
                <w:sz w:val="26"/>
                <w:szCs w:val="26"/>
                <w:rtl/>
              </w:rPr>
              <w:t>מתביעות ירושלים</w:t>
            </w:r>
          </w:p>
          <w:p w:rsidR="00B96451" w:rsidRPr="009F3480" w:rsidRDefault="00B96451" w:rsidP="00E0301F">
            <w:pPr>
              <w:rPr>
                <w:rFonts w:ascii="David" w:hAnsi="David"/>
                <w:b/>
                <w:bCs/>
                <w:sz w:val="26"/>
                <w:szCs w:val="26"/>
              </w:rPr>
            </w:pPr>
          </w:p>
        </w:tc>
      </w:tr>
      <w:bookmarkEnd w:id="1"/>
      <w:bookmarkEnd w:id="2"/>
      <w:tr w:rsidR="00B96451" w:rsidRPr="009F3480" w:rsidTr="00B96451">
        <w:trPr>
          <w:trHeight w:val="355"/>
          <w:jc w:val="center"/>
        </w:trPr>
        <w:tc>
          <w:tcPr>
            <w:tcW w:w="923" w:type="dxa"/>
            <w:tcBorders>
              <w:top w:val="nil"/>
              <w:left w:val="nil"/>
              <w:bottom w:val="nil"/>
              <w:right w:val="nil"/>
            </w:tcBorders>
            <w:shd w:val="clear" w:color="auto" w:fill="auto"/>
          </w:tcPr>
          <w:p w:rsidR="00B96451" w:rsidRPr="009F3480" w:rsidRDefault="00B96451" w:rsidP="00B9645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rsidR="00B96451" w:rsidRPr="009F3480" w:rsidRDefault="00B96451" w:rsidP="00B96451">
            <w:pPr>
              <w:jc w:val="center"/>
              <w:rPr>
                <w:rFonts w:ascii="David" w:hAnsi="David"/>
                <w:b/>
                <w:bCs/>
                <w:sz w:val="26"/>
                <w:szCs w:val="26"/>
                <w:rtl/>
              </w:rPr>
            </w:pPr>
          </w:p>
          <w:p w:rsidR="00B96451" w:rsidRPr="009F3480" w:rsidRDefault="00B96451" w:rsidP="00B96451">
            <w:pPr>
              <w:jc w:val="center"/>
              <w:rPr>
                <w:rFonts w:ascii="David" w:hAnsi="David"/>
                <w:b/>
                <w:bCs/>
                <w:sz w:val="26"/>
                <w:szCs w:val="26"/>
                <w:rtl/>
              </w:rPr>
            </w:pPr>
            <w:r w:rsidRPr="009F3480">
              <w:rPr>
                <w:rFonts w:ascii="David" w:hAnsi="David"/>
                <w:b/>
                <w:bCs/>
                <w:sz w:val="26"/>
                <w:szCs w:val="26"/>
                <w:rtl/>
              </w:rPr>
              <w:t>נגד</w:t>
            </w:r>
          </w:p>
          <w:p w:rsidR="00B96451" w:rsidRPr="009F3480" w:rsidRDefault="00B96451" w:rsidP="00B96451">
            <w:pPr>
              <w:jc w:val="both"/>
              <w:rPr>
                <w:rFonts w:ascii="David" w:hAnsi="David"/>
                <w:b/>
                <w:bCs/>
                <w:sz w:val="26"/>
                <w:szCs w:val="26"/>
              </w:rPr>
            </w:pPr>
          </w:p>
        </w:tc>
      </w:tr>
      <w:tr w:rsidR="00B96451" w:rsidRPr="009F3480" w:rsidTr="00B96451">
        <w:trPr>
          <w:trHeight w:val="355"/>
          <w:jc w:val="center"/>
        </w:trPr>
        <w:tc>
          <w:tcPr>
            <w:tcW w:w="923" w:type="dxa"/>
            <w:tcBorders>
              <w:top w:val="nil"/>
              <w:left w:val="nil"/>
              <w:bottom w:val="nil"/>
              <w:right w:val="nil"/>
            </w:tcBorders>
            <w:shd w:val="clear" w:color="auto" w:fill="auto"/>
          </w:tcPr>
          <w:p w:rsidR="00B96451" w:rsidRPr="009F3480" w:rsidRDefault="00B96451" w:rsidP="00E0301F">
            <w:pPr>
              <w:rPr>
                <w:rFonts w:ascii="David" w:hAnsi="David"/>
                <w:b/>
                <w:bCs/>
                <w:sz w:val="26"/>
                <w:szCs w:val="26"/>
                <w:rtl/>
              </w:rPr>
            </w:pPr>
          </w:p>
        </w:tc>
        <w:tc>
          <w:tcPr>
            <w:tcW w:w="3219" w:type="dxa"/>
            <w:tcBorders>
              <w:top w:val="nil"/>
              <w:left w:val="nil"/>
              <w:bottom w:val="nil"/>
              <w:right w:val="nil"/>
            </w:tcBorders>
            <w:shd w:val="clear" w:color="auto" w:fill="auto"/>
          </w:tcPr>
          <w:p w:rsidR="00B96451" w:rsidRPr="009F3480" w:rsidRDefault="00B96451" w:rsidP="00E0301F">
            <w:pPr>
              <w:rPr>
                <w:rFonts w:ascii="Arial" w:hAnsi="Arial"/>
                <w:b/>
                <w:bCs/>
                <w:sz w:val="26"/>
                <w:szCs w:val="26"/>
                <w:rtl/>
              </w:rPr>
            </w:pPr>
            <w:r w:rsidRPr="009F348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B96451" w:rsidRPr="009F3480" w:rsidRDefault="00B96451" w:rsidP="00B96451">
            <w:pPr>
              <w:suppressLineNumbers/>
              <w:rPr>
                <w:rFonts w:ascii="Arial" w:hAnsi="Arial"/>
                <w:b/>
                <w:bCs/>
                <w:sz w:val="26"/>
                <w:szCs w:val="26"/>
                <w:rtl/>
              </w:rPr>
            </w:pPr>
            <w:r w:rsidRPr="009F3480">
              <w:rPr>
                <w:rFonts w:ascii="Arial" w:hAnsi="Arial"/>
                <w:b/>
                <w:bCs/>
                <w:sz w:val="26"/>
                <w:szCs w:val="26"/>
                <w:rtl/>
              </w:rPr>
              <w:t>משה אקוקה</w:t>
            </w:r>
            <w:r w:rsidRPr="009F3480">
              <w:rPr>
                <w:rFonts w:ascii="Arial" w:hAnsi="Arial" w:hint="cs"/>
                <w:b/>
                <w:bCs/>
                <w:sz w:val="26"/>
                <w:szCs w:val="26"/>
                <w:rtl/>
              </w:rPr>
              <w:t xml:space="preserve"> </w:t>
            </w:r>
          </w:p>
          <w:p w:rsidR="00B96451" w:rsidRPr="009F3480" w:rsidRDefault="00B96451" w:rsidP="00B96451">
            <w:pPr>
              <w:suppressLineNumbers/>
              <w:rPr>
                <w:rFonts w:ascii="Arial" w:hAnsi="Arial"/>
                <w:b/>
                <w:bCs/>
                <w:sz w:val="26"/>
                <w:szCs w:val="26"/>
                <w:rtl/>
              </w:rPr>
            </w:pPr>
            <w:r w:rsidRPr="009F3480">
              <w:rPr>
                <w:rFonts w:ascii="Arial" w:hAnsi="Arial"/>
                <w:b/>
                <w:bCs/>
                <w:sz w:val="26"/>
                <w:szCs w:val="26"/>
                <w:rtl/>
              </w:rPr>
              <w:t>ע"י ב"כ עוה"ד</w:t>
            </w:r>
            <w:r w:rsidRPr="009F3480">
              <w:rPr>
                <w:rFonts w:ascii="Arial" w:hAnsi="Arial" w:hint="cs"/>
                <w:b/>
                <w:bCs/>
                <w:sz w:val="26"/>
                <w:szCs w:val="26"/>
                <w:rtl/>
              </w:rPr>
              <w:t xml:space="preserve"> חנן ג'בסקי</w:t>
            </w:r>
          </w:p>
          <w:p w:rsidR="00B96451" w:rsidRPr="009F3480" w:rsidRDefault="00B96451" w:rsidP="00B96451">
            <w:pPr>
              <w:suppressLineNumbers/>
              <w:rPr>
                <w:b/>
                <w:bCs/>
                <w:sz w:val="26"/>
                <w:szCs w:val="26"/>
              </w:rPr>
            </w:pPr>
            <w:r w:rsidRPr="009F3480">
              <w:rPr>
                <w:rFonts w:hint="cs"/>
                <w:b/>
                <w:bCs/>
                <w:sz w:val="26"/>
                <w:szCs w:val="26"/>
                <w:rtl/>
              </w:rPr>
              <w:t>מטעם הסניגוריה הציבורית</w:t>
            </w:r>
          </w:p>
          <w:p w:rsidR="00B96451" w:rsidRPr="009F3480" w:rsidRDefault="00B96451" w:rsidP="00E0301F">
            <w:pPr>
              <w:rPr>
                <w:rFonts w:ascii="David" w:hAnsi="David"/>
                <w:b/>
                <w:bCs/>
                <w:sz w:val="26"/>
                <w:szCs w:val="26"/>
              </w:rPr>
            </w:pPr>
          </w:p>
        </w:tc>
      </w:tr>
    </w:tbl>
    <w:p w:rsidR="009F3480" w:rsidRPr="009F3480" w:rsidRDefault="009F3480" w:rsidP="009F3480">
      <w:pPr>
        <w:spacing w:before="120" w:after="120" w:line="240" w:lineRule="exact"/>
        <w:ind w:left="283" w:hanging="283"/>
        <w:jc w:val="both"/>
        <w:rPr>
          <w:rFonts w:ascii="FrankRuehl" w:hAnsi="FrankRuehl" w:cs="FrankRuehl"/>
          <w:rtl/>
        </w:rPr>
      </w:pPr>
    </w:p>
    <w:p w:rsidR="009F3480" w:rsidRPr="009F3480" w:rsidRDefault="009F3480" w:rsidP="009F3480">
      <w:pPr>
        <w:rPr>
          <w:sz w:val="26"/>
          <w:szCs w:val="26"/>
          <w:rtl/>
        </w:rPr>
      </w:pPr>
    </w:p>
    <w:p w:rsidR="000942A3" w:rsidRPr="000942A3" w:rsidRDefault="000942A3" w:rsidP="000942A3">
      <w:pPr>
        <w:spacing w:before="120" w:after="120" w:line="240" w:lineRule="exact"/>
        <w:ind w:left="283" w:hanging="283"/>
        <w:jc w:val="both"/>
        <w:rPr>
          <w:rFonts w:ascii="FrankRuehl" w:hAnsi="FrankRuehl" w:cs="FrankRuehl"/>
          <w:rtl/>
        </w:rPr>
      </w:pPr>
      <w:bookmarkStart w:id="3" w:name="LawTable"/>
      <w:bookmarkEnd w:id="3"/>
    </w:p>
    <w:p w:rsidR="000942A3" w:rsidRPr="000942A3" w:rsidRDefault="000942A3" w:rsidP="000942A3">
      <w:pPr>
        <w:spacing w:before="120" w:after="120" w:line="240" w:lineRule="exact"/>
        <w:ind w:left="283" w:hanging="283"/>
        <w:jc w:val="both"/>
        <w:rPr>
          <w:rFonts w:ascii="FrankRuehl" w:hAnsi="FrankRuehl" w:cs="FrankRuehl"/>
          <w:rtl/>
        </w:rPr>
      </w:pPr>
      <w:r w:rsidRPr="000942A3">
        <w:rPr>
          <w:rFonts w:ascii="FrankRuehl" w:hAnsi="FrankRuehl" w:cs="FrankRuehl"/>
          <w:rtl/>
        </w:rPr>
        <w:t xml:space="preserve">חקיקה שאוזכרה: </w:t>
      </w:r>
    </w:p>
    <w:p w:rsidR="000942A3" w:rsidRPr="000942A3" w:rsidRDefault="000942A3" w:rsidP="000942A3">
      <w:pPr>
        <w:spacing w:before="120" w:after="120" w:line="240" w:lineRule="exact"/>
        <w:ind w:left="283" w:hanging="283"/>
        <w:jc w:val="both"/>
        <w:rPr>
          <w:rFonts w:ascii="FrankRuehl" w:hAnsi="FrankRuehl" w:cs="FrankRuehl"/>
          <w:color w:val="0000FF"/>
          <w:rtl/>
        </w:rPr>
      </w:pPr>
      <w:hyperlink r:id="rId7" w:history="1">
        <w:r w:rsidRPr="000942A3">
          <w:rPr>
            <w:rStyle w:val="Hyperlink"/>
            <w:rFonts w:ascii="FrankRuehl" w:hAnsi="FrankRuehl" w:cs="FrankRuehl"/>
            <w:u w:val="none"/>
            <w:rtl/>
          </w:rPr>
          <w:t>פקודת הסמים המסוכנים [נוסח חדש], תשל"ג-1973</w:t>
        </w:r>
      </w:hyperlink>
      <w:r w:rsidRPr="000942A3">
        <w:rPr>
          <w:rFonts w:ascii="FrankRuehl" w:hAnsi="FrankRuehl" w:cs="FrankRuehl"/>
          <w:color w:val="0000FF"/>
          <w:rtl/>
        </w:rPr>
        <w:t xml:space="preserve">: סע'  </w:t>
      </w:r>
      <w:hyperlink r:id="rId8" w:history="1">
        <w:r w:rsidRPr="000942A3">
          <w:rPr>
            <w:rStyle w:val="Hyperlink"/>
            <w:rFonts w:ascii="FrankRuehl" w:hAnsi="FrankRuehl" w:cs="FrankRuehl"/>
            <w:u w:val="none"/>
          </w:rPr>
          <w:t>13</w:t>
        </w:r>
      </w:hyperlink>
      <w:r w:rsidRPr="000942A3">
        <w:rPr>
          <w:rFonts w:ascii="FrankRuehl" w:hAnsi="FrankRuehl" w:cs="FrankRuehl"/>
          <w:color w:val="0000FF"/>
          <w:rtl/>
        </w:rPr>
        <w:t xml:space="preserve">, </w:t>
      </w:r>
      <w:hyperlink r:id="rId9" w:history="1">
        <w:r w:rsidRPr="000942A3">
          <w:rPr>
            <w:rStyle w:val="Hyperlink"/>
            <w:rFonts w:ascii="FrankRuehl" w:hAnsi="FrankRuehl" w:cs="FrankRuehl"/>
            <w:u w:val="none"/>
          </w:rPr>
          <w:t>19</w:t>
        </w:r>
        <w:r w:rsidRPr="000942A3">
          <w:rPr>
            <w:rStyle w:val="Hyperlink"/>
            <w:rFonts w:ascii="FrankRuehl" w:hAnsi="FrankRuehl" w:cs="FrankRuehl"/>
            <w:u w:val="none"/>
            <w:rtl/>
          </w:rPr>
          <w:t>א</w:t>
        </w:r>
      </w:hyperlink>
    </w:p>
    <w:p w:rsidR="00B96451" w:rsidRDefault="00B96451" w:rsidP="000942A3">
      <w:pPr>
        <w:rPr>
          <w:rFonts w:hint="cs"/>
          <w:sz w:val="26"/>
          <w:szCs w:val="26"/>
          <w:rtl/>
        </w:rPr>
      </w:pPr>
      <w:bookmarkStart w:id="4" w:name="LawTable_End"/>
      <w:bookmarkEnd w:id="4"/>
    </w:p>
    <w:p w:rsidR="000942A3" w:rsidRDefault="000942A3" w:rsidP="000942A3">
      <w:pPr>
        <w:rPr>
          <w:rFonts w:hint="cs"/>
          <w:sz w:val="26"/>
          <w:szCs w:val="26"/>
          <w:rtl/>
        </w:rPr>
      </w:pPr>
    </w:p>
    <w:p w:rsidR="000942A3" w:rsidRPr="000942A3" w:rsidRDefault="000942A3" w:rsidP="000942A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6451" w:rsidTr="00B96451">
        <w:trPr>
          <w:trHeight w:val="355"/>
          <w:jc w:val="center"/>
        </w:trPr>
        <w:tc>
          <w:tcPr>
            <w:tcW w:w="8820" w:type="dxa"/>
            <w:tcBorders>
              <w:top w:val="nil"/>
              <w:left w:val="nil"/>
              <w:bottom w:val="nil"/>
              <w:right w:val="nil"/>
            </w:tcBorders>
            <w:shd w:val="clear" w:color="auto" w:fill="auto"/>
          </w:tcPr>
          <w:p w:rsidR="009F3480" w:rsidRPr="009F3480" w:rsidRDefault="009F3480" w:rsidP="009F3480">
            <w:pPr>
              <w:jc w:val="center"/>
              <w:rPr>
                <w:rFonts w:ascii="David" w:hAnsi="David"/>
                <w:b/>
                <w:bCs/>
                <w:sz w:val="32"/>
                <w:szCs w:val="32"/>
                <w:u w:val="single"/>
                <w:rtl/>
              </w:rPr>
            </w:pPr>
            <w:bookmarkStart w:id="5" w:name="PsakDin" w:colFirst="0" w:colLast="0"/>
            <w:bookmarkEnd w:id="0"/>
            <w:r w:rsidRPr="009F3480">
              <w:rPr>
                <w:rFonts w:ascii="David" w:hAnsi="David"/>
                <w:b/>
                <w:bCs/>
                <w:sz w:val="32"/>
                <w:szCs w:val="32"/>
                <w:u w:val="single"/>
                <w:rtl/>
              </w:rPr>
              <w:t>גזר דין</w:t>
            </w:r>
          </w:p>
          <w:p w:rsidR="00B96451" w:rsidRPr="009F3480" w:rsidRDefault="00B96451" w:rsidP="009F3480">
            <w:pPr>
              <w:jc w:val="center"/>
              <w:rPr>
                <w:rFonts w:ascii="David" w:hAnsi="David"/>
                <w:bCs/>
                <w:sz w:val="32"/>
                <w:szCs w:val="32"/>
                <w:u w:val="single"/>
                <w:rtl/>
              </w:rPr>
            </w:pPr>
          </w:p>
        </w:tc>
      </w:tr>
      <w:bookmarkEnd w:id="5"/>
    </w:tbl>
    <w:p w:rsidR="00B96451" w:rsidRPr="000F2247" w:rsidRDefault="00B96451" w:rsidP="00B96451">
      <w:pPr>
        <w:rPr>
          <w:rFonts w:ascii="Arial" w:hAnsi="Arial"/>
          <w:b/>
          <w:bCs/>
          <w:sz w:val="26"/>
          <w:szCs w:val="26"/>
          <w:rtl/>
        </w:rPr>
      </w:pPr>
    </w:p>
    <w:p w:rsidR="00B96451" w:rsidRPr="000F2247" w:rsidRDefault="00B96451" w:rsidP="00B96451">
      <w:pPr>
        <w:rPr>
          <w:rFonts w:ascii="Arial" w:hAnsi="Arial"/>
          <w:b/>
          <w:bCs/>
          <w:sz w:val="26"/>
          <w:szCs w:val="26"/>
          <w:rtl/>
        </w:rPr>
      </w:pPr>
    </w:p>
    <w:p w:rsidR="00B96451" w:rsidRDefault="00B96451" w:rsidP="00B96451">
      <w:pPr>
        <w:spacing w:after="160" w:line="252" w:lineRule="auto"/>
        <w:rPr>
          <w:rFonts w:ascii="David" w:hAnsi="David"/>
          <w:b/>
          <w:bCs/>
          <w:sz w:val="26"/>
          <w:szCs w:val="26"/>
          <w:u w:val="single"/>
          <w:rtl/>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rsidR="00B96451" w:rsidRDefault="00B96451" w:rsidP="00B96451">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כתב אישום מתוקן בריבוי עבירות של </w:t>
      </w:r>
      <w:r w:rsidRPr="009C7E7A">
        <w:rPr>
          <w:rFonts w:ascii="David" w:hAnsi="David" w:hint="cs"/>
          <w:b/>
          <w:bCs/>
          <w:sz w:val="26"/>
          <w:szCs w:val="26"/>
          <w:rtl/>
        </w:rPr>
        <w:t>סחר בסמים מסוכנים,</w:t>
      </w:r>
      <w:r>
        <w:rPr>
          <w:rFonts w:ascii="David" w:hAnsi="David" w:hint="cs"/>
          <w:sz w:val="26"/>
          <w:szCs w:val="26"/>
          <w:rtl/>
        </w:rPr>
        <w:t xml:space="preserve"> לפי </w:t>
      </w:r>
      <w:hyperlink r:id="rId10" w:history="1">
        <w:r w:rsidR="000942A3" w:rsidRPr="000942A3">
          <w:rPr>
            <w:rStyle w:val="Hyperlink"/>
            <w:rFonts w:ascii="David" w:hAnsi="David" w:hint="eastAsia"/>
            <w:color w:val="0000FF"/>
            <w:sz w:val="26"/>
            <w:szCs w:val="26"/>
            <w:rtl/>
          </w:rPr>
          <w:t>סעיפים</w:t>
        </w:r>
        <w:r w:rsidR="000942A3" w:rsidRPr="000942A3">
          <w:rPr>
            <w:rStyle w:val="Hyperlink"/>
            <w:rFonts w:ascii="David" w:hAnsi="David"/>
            <w:color w:val="0000FF"/>
            <w:sz w:val="26"/>
            <w:szCs w:val="26"/>
            <w:rtl/>
          </w:rPr>
          <w:t xml:space="preserve"> 13</w:t>
        </w:r>
      </w:hyperlink>
      <w:r>
        <w:rPr>
          <w:rFonts w:ascii="David" w:hAnsi="David" w:hint="cs"/>
          <w:sz w:val="26"/>
          <w:szCs w:val="26"/>
          <w:rtl/>
        </w:rPr>
        <w:t xml:space="preserve"> ו-</w:t>
      </w:r>
      <w:hyperlink r:id="rId11" w:history="1">
        <w:r w:rsidR="000942A3" w:rsidRPr="000942A3">
          <w:rPr>
            <w:rStyle w:val="Hyperlink"/>
            <w:rFonts w:ascii="David" w:hAnsi="David"/>
            <w:color w:val="0000FF"/>
            <w:sz w:val="26"/>
            <w:szCs w:val="26"/>
            <w:rtl/>
          </w:rPr>
          <w:t>19א</w:t>
        </w:r>
      </w:hyperlink>
      <w:r>
        <w:rPr>
          <w:rFonts w:ascii="David" w:hAnsi="David" w:hint="cs"/>
          <w:sz w:val="26"/>
          <w:szCs w:val="26"/>
          <w:rtl/>
        </w:rPr>
        <w:t xml:space="preserve"> ל</w:t>
      </w:r>
      <w:hyperlink r:id="rId12" w:history="1">
        <w:r w:rsidR="009F3480" w:rsidRPr="009F3480">
          <w:rPr>
            <w:rFonts w:ascii="David" w:hAnsi="David"/>
            <w:color w:val="0000FF"/>
            <w:sz w:val="26"/>
            <w:szCs w:val="26"/>
            <w:u w:val="single"/>
            <w:rtl/>
          </w:rPr>
          <w:t>פקודת הסמים המסוכנים</w:t>
        </w:r>
      </w:hyperlink>
      <w:r>
        <w:rPr>
          <w:rFonts w:ascii="David" w:hAnsi="David" w:hint="cs"/>
          <w:sz w:val="26"/>
          <w:szCs w:val="26"/>
          <w:rtl/>
        </w:rPr>
        <w:t>.</w:t>
      </w:r>
    </w:p>
    <w:p w:rsidR="00B96451" w:rsidRDefault="00B96451" w:rsidP="00B96451">
      <w:pPr>
        <w:pStyle w:val="ListParagraph"/>
        <w:numPr>
          <w:ilvl w:val="0"/>
          <w:numId w:val="4"/>
        </w:numPr>
        <w:spacing w:after="160" w:line="360" w:lineRule="auto"/>
        <w:jc w:val="both"/>
        <w:rPr>
          <w:rFonts w:ascii="David" w:hAnsi="David"/>
          <w:sz w:val="26"/>
          <w:szCs w:val="26"/>
        </w:rPr>
      </w:pPr>
      <w:r>
        <w:rPr>
          <w:rFonts w:ascii="David" w:hAnsi="David" w:hint="cs"/>
          <w:sz w:val="26"/>
          <w:szCs w:val="26"/>
          <w:rtl/>
        </w:rPr>
        <w:t>מהאישום הראשון עולה, כי במהלך חודש מאי 2023 מכר הנאשם סמים מסוג קנביס במשקל משתנה של עד גרם לכל עסקה עבור כ-50 ₪ לגרם ללקוח בב"ח, וזאת בהזדמנויות רבות, כאשר העסקאות תואמו טלפונית וכן באמצעות יישומון ווסטאפ.</w:t>
      </w:r>
    </w:p>
    <w:p w:rsidR="00B96451" w:rsidRDefault="00B96451" w:rsidP="00B96451">
      <w:pPr>
        <w:pStyle w:val="ListParagraph"/>
        <w:numPr>
          <w:ilvl w:val="0"/>
          <w:numId w:val="4"/>
        </w:numPr>
        <w:spacing w:after="160" w:line="360" w:lineRule="auto"/>
        <w:jc w:val="both"/>
        <w:rPr>
          <w:rFonts w:ascii="David" w:hAnsi="David"/>
          <w:sz w:val="26"/>
          <w:szCs w:val="26"/>
        </w:rPr>
      </w:pPr>
      <w:r>
        <w:rPr>
          <w:rFonts w:ascii="David" w:hAnsi="David" w:hint="cs"/>
          <w:sz w:val="26"/>
          <w:szCs w:val="26"/>
          <w:rtl/>
        </w:rPr>
        <w:t>מהאישום השני עולה, כי ביום 11.5.2023 מכר הנאשם ללקוח נש"צ קנביס במשקל 3.92 גרם תמורת 200 ₪, לאחר שהעסקה תואמה באותו אופן כמתואר באישום הראשון.</w:t>
      </w:r>
    </w:p>
    <w:p w:rsidR="00B96451" w:rsidRDefault="00B96451" w:rsidP="00B96451">
      <w:pPr>
        <w:pStyle w:val="ListParagraph"/>
        <w:numPr>
          <w:ilvl w:val="0"/>
          <w:numId w:val="4"/>
        </w:numPr>
        <w:spacing w:after="160" w:line="360" w:lineRule="auto"/>
        <w:jc w:val="both"/>
        <w:rPr>
          <w:rFonts w:ascii="David" w:hAnsi="David"/>
          <w:sz w:val="26"/>
          <w:szCs w:val="26"/>
        </w:rPr>
      </w:pPr>
      <w:bookmarkStart w:id="7" w:name="ABSTRACT_END"/>
      <w:bookmarkEnd w:id="7"/>
      <w:r>
        <w:rPr>
          <w:rFonts w:ascii="David" w:hAnsi="David" w:hint="cs"/>
          <w:sz w:val="26"/>
          <w:szCs w:val="26"/>
          <w:rtl/>
        </w:rPr>
        <w:lastRenderedPageBreak/>
        <w:t>מהאישום השלישי עולה, כי ביום 23.4.2023 וכחודשיים קודם לכן, מכר הנאשם ללקוח ימ"ל קנביס במסקל כ-5 גרם פעמיים, תמורת 200 ₪ בכל פעם, כששיטת הפעולה זהה למתואר לעיל.</w:t>
      </w:r>
    </w:p>
    <w:p w:rsidR="00B96451" w:rsidRDefault="00B96451" w:rsidP="00B96451">
      <w:pPr>
        <w:pStyle w:val="ListParagraph"/>
        <w:numPr>
          <w:ilvl w:val="0"/>
          <w:numId w:val="4"/>
        </w:numPr>
        <w:spacing w:after="160" w:line="360" w:lineRule="auto"/>
        <w:jc w:val="both"/>
        <w:rPr>
          <w:rFonts w:ascii="David" w:hAnsi="David"/>
          <w:sz w:val="26"/>
          <w:szCs w:val="26"/>
        </w:rPr>
      </w:pPr>
      <w:r>
        <w:rPr>
          <w:rFonts w:ascii="David" w:hAnsi="David" w:hint="cs"/>
          <w:sz w:val="26"/>
          <w:szCs w:val="26"/>
          <w:rtl/>
        </w:rPr>
        <w:t>מהאישום הרביעי עולה, כי בתאריכים 20.4.2023, 6.3.2023 ו-20.2.2023 מכר הנאשם ללקוח יל"ד קנביס במשקל של כגרם בכל עסקה תמורת 50 ₪ כל פעם.</w:t>
      </w:r>
    </w:p>
    <w:p w:rsidR="00B96451" w:rsidRDefault="00B96451" w:rsidP="00B96451">
      <w:pPr>
        <w:pStyle w:val="ListParagraph"/>
        <w:numPr>
          <w:ilvl w:val="0"/>
          <w:numId w:val="4"/>
        </w:numPr>
        <w:spacing w:after="160" w:line="360" w:lineRule="auto"/>
        <w:jc w:val="both"/>
        <w:rPr>
          <w:rFonts w:ascii="David" w:hAnsi="David"/>
          <w:sz w:val="26"/>
          <w:szCs w:val="26"/>
        </w:rPr>
      </w:pPr>
      <w:r>
        <w:rPr>
          <w:rFonts w:ascii="David" w:hAnsi="David" w:hint="cs"/>
          <w:sz w:val="26"/>
          <w:szCs w:val="26"/>
          <w:rtl/>
        </w:rPr>
        <w:t xml:space="preserve">מהאישום החמישי עולה, כי במהלך חודש אפריל 2023 ובמשך כארבעה חודשים קודם לכן, מכר הנאשם סמים מסוג קנביס לנ"ח במשקל ממוצע של כשני גרם לעסקה תמורת 100 ₪ בכל עסקה. </w:t>
      </w:r>
    </w:p>
    <w:p w:rsidR="00B96451" w:rsidRDefault="00B96451" w:rsidP="00B96451">
      <w:pPr>
        <w:spacing w:after="160" w:line="360" w:lineRule="auto"/>
        <w:jc w:val="both"/>
        <w:rPr>
          <w:rFonts w:ascii="David" w:hAnsi="David"/>
          <w:b/>
          <w:bCs/>
          <w:sz w:val="26"/>
          <w:szCs w:val="26"/>
          <w:u w:val="single"/>
        </w:rPr>
      </w:pPr>
    </w:p>
    <w:p w:rsidR="00B96451" w:rsidRDefault="00B96451" w:rsidP="00B96451">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הנאשם נעצר לחקירה ביום 23.5.2023 ושוחרר למעצר בית מלא ביום 25.5.2023 לאחר שערר על החלטת השחרור נדחתה. ביום 30.5.2024 הוגשו נגד הנאשם כתב אישום ובקשה להותרת התנאים המגבילים על כנם. ביום 14.9.2024 הציגו לפניי הצדדים הסדר טיעון שלא כלל הסכמה עונשית, אך כלל הסכמה להקלה בתנאים. הנאשם נשלח לשירות המבחן ולממונה על עבודות השירות.</w:t>
      </w:r>
    </w:p>
    <w:p w:rsidR="00B96451" w:rsidRDefault="00B96451" w:rsidP="00B96451">
      <w:pPr>
        <w:spacing w:after="160" w:line="360" w:lineRule="auto"/>
        <w:jc w:val="both"/>
        <w:rPr>
          <w:rFonts w:ascii="David" w:hAnsi="David"/>
          <w:b/>
          <w:bCs/>
          <w:sz w:val="26"/>
          <w:szCs w:val="26"/>
          <w:u w:val="single"/>
        </w:rPr>
      </w:pPr>
    </w:p>
    <w:p w:rsidR="00B96451" w:rsidRDefault="00B96451" w:rsidP="00B96451">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בעניינו של הנאשם הוגשו שני תסקירים לעונש. מהתסקיר הראשון מחודש מאי 2024 עלה, כי הנאשם בשנות העשרים לחייו, רווק, נמצא בזוגיות ואינו עובד, על רקע נכות נפשית בשיעור 100% והכרה מהביטוח הלאומי. הנאשם עלה בינקותו מצרפת, גדל בישראל למשפחה דתית ושירת שירות חלקי בצבא והופטר על רקע מצבו הנפשי. לנאשם אין עבר פלילי. הנאשם קיבל אחריות למעשים אך סבר שאין בהם פסול, וכי הסמים אותם החל לצרוך בגיל 16, מסייעים לו למתן את מצבו הנפשי. לכן הנאשם ראה במכירת הסמים לחבריו מעשה חברי ומועיל. נכון לאותו מועד, הנאשם לא היה במעקב ובטיפול סדירים ביחס למצבו הנפשי. בחודשים האחרונים הנאשם שמר על ניקיון מסמים לנוכח מספר בדיקות שנלקחו ממנו. שירות המבחן העריך כי עולה מן המשיב מסוכנות גבוהה להישנות העבירות, ולכן לא בא בהמלצה טיפולית.</w:t>
      </w:r>
    </w:p>
    <w:p w:rsidR="00B96451" w:rsidRDefault="00B96451" w:rsidP="00B96451">
      <w:pPr>
        <w:pStyle w:val="ListParagraph"/>
        <w:spacing w:after="160" w:line="360" w:lineRule="auto"/>
        <w:ind w:left="360"/>
        <w:jc w:val="both"/>
        <w:rPr>
          <w:rFonts w:ascii="David" w:hAnsi="David"/>
          <w:sz w:val="26"/>
          <w:szCs w:val="26"/>
        </w:rPr>
      </w:pP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lastRenderedPageBreak/>
        <w:t>ביום 22.5.2024 התקיים דיון בעקבות התסקיר שהוגש, שבו הבהרתי לנאשם שאם לא ייקח את עצמו בידיים וייתרם לטיפול וישנה גישתו, הוא צפוי למאסר בפועל, זאת גם בהינתן מצבו הנפשי.</w:t>
      </w:r>
    </w:p>
    <w:p w:rsidR="00B96451" w:rsidRPr="00591661" w:rsidRDefault="00B96451" w:rsidP="00B96451">
      <w:pPr>
        <w:pStyle w:val="ListParagraph"/>
        <w:rPr>
          <w:rFonts w:ascii="David" w:hAnsi="David"/>
          <w:sz w:val="26"/>
          <w:szCs w:val="26"/>
          <w:rtl/>
        </w:rPr>
      </w:pP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 xml:space="preserve">בתסקיר המשלים שהוגש עובר לדיון היום, עדכן שירות המבחן, כי הנאשם החל לעבוד במכבסה החל מחודש אפריל 2024. בנוסף הנאשם המציא מסמכים לגבי טיפול ומעקב פסיכיאטריים. הנאשם מסר בדיקות שתן שנמצאו נקיות מסמים. לא נפתחו לנאשם תיקים חדשים. שירות המבחן בחן מחדש את עניינו של הנאשם וסבר כי הנאשם הפיק לקחים והוא מורתע מן ההליך הפלילי ויש לו שאיפות לניהול אורח חיים נורמטיבי. השירות התרשם כי הנאשם יפיק תועלת מטיפול וממעקב ולכן הומלץ על הטלת צו מבחן. אשר לעונש מאסר </w:t>
      </w:r>
      <w:r>
        <w:rPr>
          <w:rFonts w:ascii="David" w:hAnsi="David"/>
          <w:sz w:val="26"/>
          <w:szCs w:val="26"/>
          <w:rtl/>
        </w:rPr>
        <w:t>–</w:t>
      </w:r>
      <w:r>
        <w:rPr>
          <w:rFonts w:ascii="David" w:hAnsi="David" w:hint="cs"/>
          <w:sz w:val="26"/>
          <w:szCs w:val="26"/>
          <w:rtl/>
        </w:rPr>
        <w:t xml:space="preserve"> סבר שירות המבחן כי הדבר יהווה גורם מדרדר ומסוכן לנאשם נוכח מצבו הנפשי, ולכן המליץ על הטלת של"ץ, שאם יוטל בהיקף נרחב, יבוצע במשך תקופה מירבית של שנתיים נוכח מגבלותיו של הנאשם.  </w:t>
      </w:r>
    </w:p>
    <w:p w:rsidR="00B96451" w:rsidRPr="00591661" w:rsidRDefault="00B96451" w:rsidP="00B96451">
      <w:pPr>
        <w:spacing w:after="160" w:line="360" w:lineRule="auto"/>
        <w:jc w:val="both"/>
        <w:rPr>
          <w:rFonts w:ascii="David" w:hAnsi="David"/>
          <w:b/>
          <w:bCs/>
          <w:sz w:val="26"/>
          <w:szCs w:val="26"/>
          <w:u w:val="single"/>
        </w:rPr>
      </w:pPr>
    </w:p>
    <w:p w:rsidR="00B96451" w:rsidRDefault="00B96451" w:rsidP="00B96451">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הנאשם נשלח כאמור לממונה על עבודות השירות, שלא יכול היה להגיש חוות דעת, הואיל והנאשם לא סיפק לו את המידע הנדרש לגבי מצבו הנפשי. לא שלחתי את הנאשם שוב בהתאם לאמור בדיון מחודש מאי 2024.</w:t>
      </w:r>
    </w:p>
    <w:p w:rsidR="00B96451" w:rsidRPr="005D09A3" w:rsidRDefault="00B96451" w:rsidP="00B96451">
      <w:pPr>
        <w:spacing w:after="160" w:line="360" w:lineRule="auto"/>
        <w:jc w:val="both"/>
        <w:rPr>
          <w:rFonts w:ascii="David" w:hAnsi="David"/>
          <w:sz w:val="26"/>
          <w:szCs w:val="26"/>
          <w:rtl/>
        </w:rPr>
      </w:pPr>
    </w:p>
    <w:p w:rsidR="00B96451" w:rsidRDefault="00B96451" w:rsidP="00B96451">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rsidR="00B96451" w:rsidRPr="005D09A3" w:rsidRDefault="00B96451" w:rsidP="00B96451">
      <w:pPr>
        <w:pStyle w:val="ListParagraph"/>
        <w:numPr>
          <w:ilvl w:val="0"/>
          <w:numId w:val="2"/>
        </w:numPr>
        <w:spacing w:after="160" w:line="360" w:lineRule="auto"/>
        <w:jc w:val="both"/>
        <w:rPr>
          <w:rFonts w:ascii="David" w:hAnsi="David"/>
          <w:b/>
          <w:bCs/>
          <w:sz w:val="26"/>
          <w:szCs w:val="26"/>
          <w:u w:val="single"/>
        </w:rPr>
      </w:pPr>
      <w:r w:rsidRPr="005D09A3">
        <w:rPr>
          <w:rFonts w:ascii="David" w:hAnsi="David"/>
          <w:sz w:val="26"/>
          <w:szCs w:val="26"/>
          <w:rtl/>
        </w:rPr>
        <w:t xml:space="preserve">הצדדים לא הגיעו להסכמה עונשית. מחד גיסא, ב"כ המאשימה </w:t>
      </w:r>
      <w:r w:rsidRPr="005D09A3">
        <w:rPr>
          <w:rFonts w:ascii="David" w:hAnsi="David" w:hint="cs"/>
          <w:sz w:val="26"/>
          <w:szCs w:val="26"/>
          <w:rtl/>
        </w:rPr>
        <w:t xml:space="preserve">עתרה למתחמי ענישה </w:t>
      </w:r>
      <w:r w:rsidRPr="005D09A3">
        <w:rPr>
          <w:rFonts w:ascii="David" w:hAnsi="David"/>
          <w:sz w:val="26"/>
          <w:szCs w:val="26"/>
          <w:rtl/>
        </w:rPr>
        <w:t>–</w:t>
      </w:r>
      <w:r w:rsidRPr="005D09A3">
        <w:rPr>
          <w:rFonts w:ascii="David" w:hAnsi="David" w:hint="cs"/>
          <w:sz w:val="26"/>
          <w:szCs w:val="26"/>
          <w:rtl/>
        </w:rPr>
        <w:t xml:space="preserve"> כולם במאסר, כל אחד לאישום נפרד. בסופו של יום עתרה המאשימה להטיל על הנאשם מאסר בפועל וענישה נלווית</w:t>
      </w:r>
      <w:r>
        <w:rPr>
          <w:rFonts w:ascii="David" w:hAnsi="David" w:hint="cs"/>
          <w:sz w:val="26"/>
          <w:szCs w:val="26"/>
          <w:rtl/>
        </w:rPr>
        <w:t>,</w:t>
      </w:r>
      <w:r w:rsidRPr="005D09A3">
        <w:rPr>
          <w:rFonts w:ascii="David" w:hAnsi="David" w:hint="cs"/>
          <w:sz w:val="26"/>
          <w:szCs w:val="26"/>
          <w:rtl/>
        </w:rPr>
        <w:t xml:space="preserve"> נוכח חומרת העבירות והישנותן.</w:t>
      </w:r>
      <w:r w:rsidRPr="005D09A3">
        <w:rPr>
          <w:rFonts w:ascii="David" w:hAnsi="David"/>
          <w:sz w:val="26"/>
          <w:szCs w:val="26"/>
          <w:rtl/>
        </w:rPr>
        <w:t xml:space="preserve"> מאידך גיסא, ב"כ הנאשם </w:t>
      </w:r>
      <w:r w:rsidRPr="005D09A3">
        <w:rPr>
          <w:rFonts w:ascii="David" w:hAnsi="David" w:hint="cs"/>
          <w:sz w:val="26"/>
          <w:szCs w:val="26"/>
          <w:rtl/>
        </w:rPr>
        <w:t>שהציג מסמכים עדכניים לגבי מצבו של הנאשם מבחינת בריאות הנפש, ביקש לאמץ את המלצת שירות המבחן והפנה לפסיקה</w:t>
      </w:r>
      <w:r>
        <w:rPr>
          <w:rFonts w:ascii="David" w:hAnsi="David" w:hint="cs"/>
          <w:sz w:val="26"/>
          <w:szCs w:val="26"/>
          <w:rtl/>
        </w:rPr>
        <w:t xml:space="preserve"> התומכת בעמדתו</w:t>
      </w:r>
      <w:r w:rsidRPr="005D09A3">
        <w:rPr>
          <w:rFonts w:ascii="David" w:hAnsi="David" w:hint="cs"/>
          <w:sz w:val="26"/>
          <w:szCs w:val="26"/>
          <w:rtl/>
        </w:rPr>
        <w:t xml:space="preserve">. </w:t>
      </w:r>
    </w:p>
    <w:p w:rsidR="00B96451" w:rsidRDefault="00B96451" w:rsidP="00B96451">
      <w:pPr>
        <w:spacing w:after="160" w:line="360" w:lineRule="auto"/>
        <w:jc w:val="both"/>
        <w:rPr>
          <w:rFonts w:ascii="David" w:hAnsi="David"/>
          <w:b/>
          <w:bCs/>
          <w:sz w:val="26"/>
          <w:szCs w:val="26"/>
          <w:u w:val="single"/>
          <w:rtl/>
        </w:rPr>
      </w:pPr>
    </w:p>
    <w:p w:rsidR="00B96451" w:rsidRDefault="00B96451" w:rsidP="00B96451">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rsidR="00B96451" w:rsidRPr="005D09A3" w:rsidRDefault="00B96451" w:rsidP="00B96451">
      <w:pPr>
        <w:pStyle w:val="ListParagraph"/>
        <w:numPr>
          <w:ilvl w:val="0"/>
          <w:numId w:val="2"/>
        </w:numPr>
        <w:spacing w:after="160" w:line="360" w:lineRule="auto"/>
        <w:jc w:val="both"/>
        <w:rPr>
          <w:rFonts w:ascii="David" w:hAnsi="David"/>
          <w:b/>
          <w:bCs/>
          <w:sz w:val="26"/>
          <w:szCs w:val="26"/>
          <w:u w:val="single"/>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rsidR="00B96451" w:rsidRDefault="00B96451" w:rsidP="00B96451">
      <w:pPr>
        <w:pStyle w:val="ListParagraph"/>
        <w:spacing w:after="160" w:line="360" w:lineRule="auto"/>
        <w:ind w:left="360"/>
        <w:jc w:val="both"/>
        <w:rPr>
          <w:rFonts w:ascii="David" w:hAnsi="David"/>
          <w:b/>
          <w:bCs/>
          <w:sz w:val="26"/>
          <w:szCs w:val="26"/>
          <w:u w:val="single"/>
        </w:rPr>
      </w:pP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 xml:space="preserve">אשר לערכים המוגנים, </w:t>
      </w:r>
      <w:r>
        <w:rPr>
          <w:rFonts w:ascii="David" w:hAnsi="David"/>
          <w:sz w:val="26"/>
          <w:szCs w:val="26"/>
          <w:rtl/>
        </w:rPr>
        <w:t xml:space="preserve">העבירות אותן עבר הנאשם פוגעות בערכים המוגנים של </w:t>
      </w:r>
      <w:r>
        <w:rPr>
          <w:rFonts w:ascii="David" w:hAnsi="David" w:hint="cs"/>
          <w:sz w:val="26"/>
          <w:szCs w:val="26"/>
          <w:rtl/>
        </w:rPr>
        <w:t xml:space="preserve">שלום הציבור, בריאותו וביטחונו. הפצת סמים לכל דורש מרחיבה את מעגל המשתמשים בסמים ועלולה לדרדם גם לפשיעה ולפגיעה חמורה במצבם הבריאותי. מידת הפגיעה בערכים המוגנים ניכרת. </w:t>
      </w:r>
    </w:p>
    <w:p w:rsidR="00B96451" w:rsidRPr="00FD14DB" w:rsidRDefault="00B96451" w:rsidP="00B96451">
      <w:pPr>
        <w:pStyle w:val="ListParagraph"/>
        <w:rPr>
          <w:rFonts w:ascii="David" w:hAnsi="David"/>
          <w:sz w:val="26"/>
          <w:szCs w:val="26"/>
          <w:rtl/>
        </w:rPr>
      </w:pPr>
    </w:p>
    <w:p w:rsidR="00B96451" w:rsidRDefault="00B96451" w:rsidP="00B96451">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ביצע את המעשים לאורך תקופה ארוכה ופעמים רבות, מול לקוחות שונים. לטענתו כולם היו חבריו. המניע לביצוע העבירות היה כלכלי. סוג הסם וכמותו הקטנה יחסית הן נסיבות לקולה, אם כי הדבר אינו מעקר מן המעשה את חומרתו ואת אחריות הנאשם למעשה שפוטנציאל הנזק ממנו הוא רב. </w:t>
      </w:r>
    </w:p>
    <w:p w:rsidR="00B96451" w:rsidRPr="0083505E" w:rsidRDefault="00B96451" w:rsidP="00B96451">
      <w:pPr>
        <w:pStyle w:val="ListParagraph"/>
        <w:spacing w:after="160" w:line="360" w:lineRule="auto"/>
        <w:ind w:left="360"/>
        <w:jc w:val="both"/>
        <w:rPr>
          <w:rFonts w:ascii="David" w:hAnsi="David"/>
          <w:sz w:val="26"/>
          <w:szCs w:val="26"/>
        </w:rPr>
      </w:pPr>
    </w:p>
    <w:p w:rsidR="00B96451" w:rsidRDefault="00B96451" w:rsidP="00B96451">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על טווח עונשי </w:t>
      </w:r>
      <w:r>
        <w:rPr>
          <w:rFonts w:ascii="David" w:hAnsi="David" w:hint="cs"/>
          <w:sz w:val="26"/>
          <w:szCs w:val="26"/>
          <w:rtl/>
        </w:rPr>
        <w:t xml:space="preserve">שבין של"ץ למאסר, כאשר לרוב העונש המקובל בנסיבות של טיפול ושיקום נע בין של"ץ נרחב לעבודות שרות. </w:t>
      </w:r>
    </w:p>
    <w:p w:rsidR="00B96451" w:rsidRPr="001D3E31" w:rsidRDefault="009F3480" w:rsidP="00B96451">
      <w:pPr>
        <w:pStyle w:val="ListParagraph"/>
        <w:numPr>
          <w:ilvl w:val="0"/>
          <w:numId w:val="5"/>
        </w:numPr>
        <w:spacing w:after="160" w:line="360" w:lineRule="auto"/>
        <w:jc w:val="both"/>
        <w:rPr>
          <w:rFonts w:ascii="David" w:hAnsi="David"/>
          <w:sz w:val="26"/>
          <w:szCs w:val="26"/>
          <w:rtl/>
        </w:rPr>
      </w:pPr>
      <w:hyperlink r:id="rId13" w:history="1">
        <w:r w:rsidRPr="009F3480">
          <w:rPr>
            <w:rFonts w:ascii="David" w:hAnsi="David"/>
            <w:color w:val="0000FF"/>
            <w:sz w:val="26"/>
            <w:szCs w:val="26"/>
            <w:u w:val="single"/>
            <w:rtl/>
          </w:rPr>
          <w:t>רע"פ 8388/22</w:t>
        </w:r>
      </w:hyperlink>
      <w:r w:rsidR="00B96451" w:rsidRPr="001D3E31">
        <w:rPr>
          <w:rFonts w:ascii="David" w:hAnsi="David" w:hint="cs"/>
          <w:sz w:val="26"/>
          <w:szCs w:val="26"/>
          <w:rtl/>
        </w:rPr>
        <w:t xml:space="preserve"> </w:t>
      </w:r>
      <w:r w:rsidR="00B96451" w:rsidRPr="001D3E31">
        <w:rPr>
          <w:rFonts w:ascii="David" w:hAnsi="David" w:hint="cs"/>
          <w:b/>
          <w:bCs/>
          <w:sz w:val="26"/>
          <w:szCs w:val="26"/>
          <w:rtl/>
        </w:rPr>
        <w:t xml:space="preserve">אביבי נ' מ"י </w:t>
      </w:r>
      <w:r w:rsidR="00B96451" w:rsidRPr="001D3E31">
        <w:rPr>
          <w:rFonts w:ascii="David" w:hAnsi="David" w:hint="cs"/>
          <w:sz w:val="26"/>
          <w:szCs w:val="26"/>
          <w:rtl/>
        </w:rPr>
        <w:t xml:space="preserve">(מיום 8.12.2022) </w:t>
      </w:r>
      <w:r w:rsidR="00B96451" w:rsidRPr="001D3E31">
        <w:rPr>
          <w:rFonts w:ascii="David" w:hAnsi="David"/>
          <w:sz w:val="26"/>
          <w:szCs w:val="26"/>
          <w:rtl/>
        </w:rPr>
        <w:t>–</w:t>
      </w:r>
      <w:r w:rsidR="00B96451" w:rsidRPr="001D3E31">
        <w:rPr>
          <w:rFonts w:ascii="David" w:hAnsi="David" w:hint="cs"/>
          <w:sz w:val="26"/>
          <w:szCs w:val="26"/>
          <w:rtl/>
        </w:rPr>
        <w:t xml:space="preserve"> הנאשם צירף שלושה תיקים. בגין תיק הסחר (שם דובר בארבע עבירות סחר בקנביס בגרמים בודדים ומציאת כ-100 גרם קנביס בביתו) אושר מתחם שבין 10 ל-24 חודשי מאסר. בגין מכלול התיקים נגזרו על הנאשם 16 חודשי מאסר.</w:t>
      </w:r>
    </w:p>
    <w:p w:rsidR="00B96451" w:rsidRPr="001D3E31" w:rsidRDefault="009F3480" w:rsidP="00B96451">
      <w:pPr>
        <w:pStyle w:val="ListParagraph"/>
        <w:numPr>
          <w:ilvl w:val="0"/>
          <w:numId w:val="5"/>
        </w:numPr>
        <w:spacing w:after="160" w:line="360" w:lineRule="auto"/>
        <w:jc w:val="both"/>
        <w:rPr>
          <w:rFonts w:ascii="David" w:hAnsi="David"/>
          <w:sz w:val="26"/>
          <w:szCs w:val="26"/>
          <w:rtl/>
        </w:rPr>
      </w:pPr>
      <w:hyperlink r:id="rId14" w:history="1">
        <w:r w:rsidRPr="009F3480">
          <w:rPr>
            <w:rFonts w:ascii="David" w:hAnsi="David"/>
            <w:color w:val="0000FF"/>
            <w:sz w:val="26"/>
            <w:szCs w:val="26"/>
            <w:u w:val="single"/>
            <w:rtl/>
          </w:rPr>
          <w:t>רע"פ 6401/18</w:t>
        </w:r>
      </w:hyperlink>
      <w:r w:rsidR="00B96451" w:rsidRPr="001D3E31">
        <w:rPr>
          <w:rFonts w:ascii="David" w:hAnsi="David" w:hint="cs"/>
          <w:sz w:val="26"/>
          <w:szCs w:val="26"/>
          <w:rtl/>
        </w:rPr>
        <w:t xml:space="preserve"> </w:t>
      </w:r>
      <w:r w:rsidR="00B96451" w:rsidRPr="001D3E31">
        <w:rPr>
          <w:rFonts w:ascii="David" w:hAnsi="David" w:hint="cs"/>
          <w:b/>
          <w:bCs/>
          <w:sz w:val="26"/>
          <w:szCs w:val="26"/>
          <w:rtl/>
        </w:rPr>
        <w:t>ספיר נ' מ"י</w:t>
      </w:r>
      <w:r w:rsidR="00B96451" w:rsidRPr="001D3E31">
        <w:rPr>
          <w:rFonts w:ascii="David" w:hAnsi="David" w:hint="cs"/>
          <w:sz w:val="26"/>
          <w:szCs w:val="26"/>
          <w:rtl/>
        </w:rPr>
        <w:t xml:space="preserve"> (מיום 17.9.2018) </w:t>
      </w:r>
      <w:r w:rsidR="00B96451" w:rsidRPr="001D3E31">
        <w:rPr>
          <w:rFonts w:ascii="David" w:hAnsi="David"/>
          <w:sz w:val="26"/>
          <w:szCs w:val="26"/>
          <w:rtl/>
        </w:rPr>
        <w:t>–</w:t>
      </w:r>
      <w:r w:rsidR="00B96451" w:rsidRPr="001D3E31">
        <w:rPr>
          <w:rFonts w:ascii="David" w:hAnsi="David" w:hint="cs"/>
          <w:sz w:val="26"/>
          <w:szCs w:val="26"/>
          <w:rtl/>
        </w:rPr>
        <w:t xml:space="preserve"> הנאשם הורשע בריבוי אישומים של סחר בקנביס בכמויות ובתמורה גדולות יותר ממקרנו. אושר מתחם שבין 16 ל-36 חודשי מאסר ועונש של שנת מאסר.</w:t>
      </w:r>
    </w:p>
    <w:p w:rsidR="00B96451" w:rsidRPr="001D3E31" w:rsidRDefault="009F3480" w:rsidP="00B96451">
      <w:pPr>
        <w:pStyle w:val="ListParagraph"/>
        <w:numPr>
          <w:ilvl w:val="0"/>
          <w:numId w:val="5"/>
        </w:numPr>
        <w:spacing w:after="160" w:line="360" w:lineRule="auto"/>
        <w:jc w:val="both"/>
        <w:rPr>
          <w:rFonts w:ascii="David" w:hAnsi="David"/>
          <w:sz w:val="26"/>
          <w:szCs w:val="26"/>
          <w:rtl/>
        </w:rPr>
      </w:pPr>
      <w:hyperlink r:id="rId15" w:history="1">
        <w:r w:rsidRPr="009F3480">
          <w:rPr>
            <w:rFonts w:ascii="David" w:hAnsi="David"/>
            <w:color w:val="0000FF"/>
            <w:sz w:val="26"/>
            <w:szCs w:val="26"/>
            <w:u w:val="single"/>
            <w:rtl/>
          </w:rPr>
          <w:t>עפ"ג (ירושלים) 27783-03-20</w:t>
        </w:r>
      </w:hyperlink>
      <w:r w:rsidR="00B96451" w:rsidRPr="001D3E31">
        <w:rPr>
          <w:rFonts w:ascii="David" w:hAnsi="David" w:hint="cs"/>
          <w:sz w:val="26"/>
          <w:szCs w:val="26"/>
          <w:rtl/>
        </w:rPr>
        <w:t xml:space="preserve"> </w:t>
      </w:r>
      <w:r w:rsidR="00B96451" w:rsidRPr="001D3E31">
        <w:rPr>
          <w:rFonts w:ascii="David" w:hAnsi="David" w:hint="cs"/>
          <w:b/>
          <w:bCs/>
          <w:sz w:val="26"/>
          <w:szCs w:val="26"/>
          <w:rtl/>
        </w:rPr>
        <w:t>מ"י נ' אבן צור</w:t>
      </w:r>
      <w:r w:rsidR="00B96451" w:rsidRPr="001D3E31">
        <w:rPr>
          <w:rFonts w:ascii="David" w:hAnsi="David" w:hint="cs"/>
          <w:sz w:val="26"/>
          <w:szCs w:val="26"/>
          <w:rtl/>
        </w:rPr>
        <w:t xml:space="preserve"> (מיום 30.10.2020) </w:t>
      </w:r>
      <w:r w:rsidR="00B96451" w:rsidRPr="001D3E31">
        <w:rPr>
          <w:rFonts w:ascii="David" w:hAnsi="David"/>
          <w:sz w:val="26"/>
          <w:szCs w:val="26"/>
          <w:rtl/>
        </w:rPr>
        <w:t>–</w:t>
      </w:r>
      <w:r w:rsidR="00B96451" w:rsidRPr="001D3E31">
        <w:rPr>
          <w:rFonts w:ascii="David" w:hAnsi="David" w:hint="cs"/>
          <w:sz w:val="26"/>
          <w:szCs w:val="26"/>
          <w:rtl/>
        </w:rPr>
        <w:t xml:space="preserve"> אדם שהורשע בריבי עסקאות בקנביס, לרבות מכירה לקטינים נדון לעונש של 300 שעות של"ץ וענישה נלווית והעונש אושר בבית המשפט המחוזי מטעמי שיקום. </w:t>
      </w:r>
    </w:p>
    <w:p w:rsidR="00B96451" w:rsidRPr="001D3E31" w:rsidRDefault="009F3480" w:rsidP="00B96451">
      <w:pPr>
        <w:pStyle w:val="ListParagraph"/>
        <w:numPr>
          <w:ilvl w:val="0"/>
          <w:numId w:val="5"/>
        </w:numPr>
        <w:spacing w:after="160" w:line="360" w:lineRule="auto"/>
        <w:jc w:val="both"/>
        <w:rPr>
          <w:rFonts w:ascii="David" w:hAnsi="David"/>
          <w:sz w:val="26"/>
          <w:szCs w:val="26"/>
          <w:rtl/>
        </w:rPr>
      </w:pPr>
      <w:hyperlink r:id="rId16" w:history="1">
        <w:r w:rsidRPr="009F3480">
          <w:rPr>
            <w:rFonts w:ascii="David" w:hAnsi="David"/>
            <w:color w:val="0000FF"/>
            <w:sz w:val="26"/>
            <w:szCs w:val="26"/>
            <w:u w:val="single"/>
            <w:rtl/>
          </w:rPr>
          <w:t>עפ"ג (ירושלים) 13953-09-19</w:t>
        </w:r>
      </w:hyperlink>
      <w:r w:rsidR="00B96451" w:rsidRPr="001D3E31">
        <w:rPr>
          <w:rFonts w:ascii="David" w:hAnsi="David" w:hint="cs"/>
          <w:sz w:val="26"/>
          <w:szCs w:val="26"/>
          <w:rtl/>
        </w:rPr>
        <w:t xml:space="preserve"> </w:t>
      </w:r>
      <w:r w:rsidR="00B96451" w:rsidRPr="001D3E31">
        <w:rPr>
          <w:rFonts w:ascii="David" w:hAnsi="David" w:hint="cs"/>
          <w:b/>
          <w:bCs/>
          <w:sz w:val="26"/>
          <w:szCs w:val="26"/>
          <w:rtl/>
        </w:rPr>
        <w:t>מדינה נ' מ"י</w:t>
      </w:r>
      <w:r w:rsidR="00B96451" w:rsidRPr="001D3E31">
        <w:rPr>
          <w:rFonts w:ascii="David" w:hAnsi="David" w:hint="cs"/>
          <w:sz w:val="26"/>
          <w:szCs w:val="26"/>
          <w:rtl/>
        </w:rPr>
        <w:t xml:space="preserve"> (מיום 14.6.2020) </w:t>
      </w:r>
      <w:r w:rsidR="00B96451" w:rsidRPr="001D3E31">
        <w:rPr>
          <w:rFonts w:ascii="David" w:hAnsi="David"/>
          <w:sz w:val="26"/>
          <w:szCs w:val="26"/>
          <w:rtl/>
        </w:rPr>
        <w:t>–</w:t>
      </w:r>
      <w:r w:rsidR="00B96451" w:rsidRPr="001D3E31">
        <w:rPr>
          <w:rFonts w:ascii="David" w:hAnsi="David" w:hint="cs"/>
          <w:sz w:val="26"/>
          <w:szCs w:val="26"/>
          <w:rtl/>
        </w:rPr>
        <w:t xml:space="preserve"> הנאשם הורשע לפניי בריבוי עבירות סחר בקנביס ונדון ל-8 חודשי עבודות שירות, עונש שאושר בבית המשפט המחוזי.</w:t>
      </w:r>
    </w:p>
    <w:p w:rsidR="00B96451" w:rsidRDefault="00B96451" w:rsidP="00B96451">
      <w:pPr>
        <w:spacing w:after="160" w:line="360" w:lineRule="auto"/>
        <w:jc w:val="both"/>
        <w:rPr>
          <w:rFonts w:ascii="David" w:hAnsi="David"/>
          <w:b/>
          <w:bCs/>
          <w:sz w:val="26"/>
          <w:szCs w:val="26"/>
          <w:u w:val="single"/>
          <w:rtl/>
        </w:rPr>
      </w:pPr>
    </w:p>
    <w:p w:rsidR="00B96451" w:rsidRDefault="00B96451" w:rsidP="00B96451">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 xml:space="preserve">נוכח רצף הסחר, הלקוחות החוזרים ושיטת הפעולה הדומה, וכן סוג הסמים וכמותם, יש לקבוע מתחם עונש אחד לכלל העבירות, שנע בין חודשיים ועד 10 חודשי מאסר בפועל וענישה נלווית. </w:t>
      </w:r>
    </w:p>
    <w:p w:rsidR="00B96451" w:rsidRDefault="00B96451" w:rsidP="00B96451">
      <w:pPr>
        <w:spacing w:after="160" w:line="360" w:lineRule="auto"/>
        <w:jc w:val="both"/>
        <w:rPr>
          <w:rFonts w:ascii="David" w:hAnsi="David"/>
          <w:b/>
          <w:bCs/>
          <w:sz w:val="26"/>
          <w:szCs w:val="26"/>
          <w:rtl/>
        </w:rPr>
      </w:pPr>
    </w:p>
    <w:p w:rsidR="00B96451" w:rsidRDefault="00B96451" w:rsidP="00B96451">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rsidR="00B96451" w:rsidRDefault="00B96451" w:rsidP="00B96451">
      <w:pPr>
        <w:pStyle w:val="ListParagraph"/>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ללא עבר פלילי, אשר מתמודד עם תחלואה נפשית ולמרות שנקבע לו אי-כושר עבודה בשיעור מלא לצמיתות, עושה מאמץ בחודשים האחרונים ועובד. הנאשם קיבל אחריות למעשיו, ולאחר "שיחת ניעור" שערכתי לו, נדמה כי שינה גישה, והוא מתמיד בהימנעות משימוש בקנביס וכן שינה כיוון ומשתף פעולה עם שירות המבחן. נכון הוא, שהנאשם טרם עבר טיפול משמעותי, אך נדמה כי הפנים את הצורך בשינוי חייו לכיוון מסלול מועיל ויצרני. אני סבור כי ניקיונו מסמים זה תקופה ארוכה מלמד גם הוא על השינוי התודעתי שעבר. נדמה, כי הנאשם אכן הפנים בזכות ההליך הפלילי, מעצרו והדרישות שהוצבו לו על-ידי, כי עליו לעלות על מסלול אחר חיובי. בנסיבות הללו, סברתי שיש מקום לחרוג ממתחם העונש מטעמי שיקום ופוטנציאל שיקום, ולהטיל על הנאשם של"ץ בהיקף נרחב אך המותאם לנסיבותיו, בצירוף צו מבחן </w:t>
      </w:r>
      <w:r>
        <w:rPr>
          <w:rFonts w:ascii="David" w:hAnsi="David"/>
          <w:sz w:val="26"/>
          <w:szCs w:val="26"/>
          <w:rtl/>
        </w:rPr>
        <w:t>–</w:t>
      </w:r>
      <w:r>
        <w:rPr>
          <w:rFonts w:ascii="David" w:hAnsi="David" w:hint="cs"/>
          <w:sz w:val="26"/>
          <w:szCs w:val="26"/>
          <w:rtl/>
        </w:rPr>
        <w:t xml:space="preserve"> שני עונשים משמעותיים שמהווים גם עונשים מפקחים לעתיד, נוסף למאסר מותנה וענישה כלכלית. כל אלה מתיישבים עם עקרון ההלימה ועם מקרים בהם חורג בית המשפט מטעמי שיקום בנסיבות דומות. בצדק היפנה הסניגור לעפ"ג (ירושלים) </w:t>
      </w:r>
      <w:r w:rsidRPr="00011E41">
        <w:rPr>
          <w:rFonts w:ascii="David" w:hAnsi="David" w:hint="cs"/>
          <w:sz w:val="26"/>
          <w:szCs w:val="26"/>
          <w:rtl/>
        </w:rPr>
        <w:t>4542-6-23</w:t>
      </w:r>
      <w:r w:rsidRPr="00011E41">
        <w:rPr>
          <w:rFonts w:ascii="David" w:hAnsi="David" w:hint="cs"/>
          <w:b/>
          <w:bCs/>
          <w:sz w:val="26"/>
          <w:szCs w:val="26"/>
          <w:rtl/>
        </w:rPr>
        <w:t xml:space="preserve"> מ"י נ' פרטיג</w:t>
      </w:r>
      <w:r>
        <w:rPr>
          <w:rFonts w:ascii="David" w:hAnsi="David" w:hint="cs"/>
          <w:sz w:val="26"/>
          <w:szCs w:val="26"/>
          <w:rtl/>
        </w:rPr>
        <w:t xml:space="preserve"> (מיום 13.7.2023) שם נדחה ערעור המדינה על פסק דין דומה שנתתי.</w:t>
      </w:r>
    </w:p>
    <w:p w:rsidR="00B96451" w:rsidRDefault="00B96451" w:rsidP="00B96451">
      <w:pPr>
        <w:spacing w:after="160" w:line="360" w:lineRule="auto"/>
        <w:jc w:val="both"/>
        <w:rPr>
          <w:rFonts w:ascii="David" w:hAnsi="David"/>
          <w:b/>
          <w:bCs/>
          <w:sz w:val="26"/>
          <w:szCs w:val="26"/>
          <w:u w:val="single"/>
          <w:rtl/>
        </w:rPr>
      </w:pPr>
    </w:p>
    <w:p w:rsidR="00B96451" w:rsidRDefault="00B96451" w:rsidP="00B96451">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rsidR="00B96451" w:rsidRDefault="00B96451" w:rsidP="00B96451">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rsidR="00B96451" w:rsidRDefault="00B96451" w:rsidP="00B96451">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w:t>
      </w:r>
      <w:r>
        <w:rPr>
          <w:rFonts w:ascii="David" w:hAnsi="David" w:hint="cs"/>
          <w:sz w:val="26"/>
          <w:szCs w:val="26"/>
          <w:rtl/>
        </w:rPr>
        <w:t xml:space="preserve">לא לפני  1.2.205 </w:t>
      </w:r>
      <w:r>
        <w:rPr>
          <w:rFonts w:ascii="David" w:hAnsi="David"/>
          <w:sz w:val="26"/>
          <w:szCs w:val="26"/>
          <w:rtl/>
        </w:rPr>
        <w:t xml:space="preserve">על-פי תוכנית שיכין שירות המבחן ויגיש לבית המשפט </w:t>
      </w:r>
      <w:r>
        <w:rPr>
          <w:rFonts w:ascii="David" w:hAnsi="David" w:hint="cs"/>
          <w:sz w:val="26"/>
          <w:szCs w:val="26"/>
          <w:rtl/>
        </w:rPr>
        <w:t>עד ליום 1.1.2025. קובע תקופה של שנתיים לביצוע העונש האמור;</w:t>
      </w:r>
    </w:p>
    <w:p w:rsidR="00B96451" w:rsidRDefault="00B96451" w:rsidP="00B96451">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פשע;</w:t>
      </w:r>
    </w:p>
    <w:p w:rsidR="00B96451" w:rsidRDefault="00B96451" w:rsidP="00B96451">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עוון;</w:t>
      </w:r>
    </w:p>
    <w:p w:rsidR="00B96451" w:rsidRDefault="00B96451" w:rsidP="00B96451">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3,000</w:t>
      </w:r>
      <w:r>
        <w:rPr>
          <w:rFonts w:ascii="David" w:hAnsi="David"/>
          <w:sz w:val="26"/>
          <w:szCs w:val="26"/>
          <w:rtl/>
        </w:rPr>
        <w:t xml:space="preserve">  ₪,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1.2.2025</w:t>
      </w:r>
      <w:r>
        <w:rPr>
          <w:rFonts w:ascii="David" w:hAnsi="David"/>
          <w:sz w:val="26"/>
          <w:szCs w:val="26"/>
          <w:rtl/>
        </w:rPr>
        <w:t xml:space="preserve">; </w:t>
      </w:r>
    </w:p>
    <w:p w:rsidR="00B96451" w:rsidRDefault="00B96451" w:rsidP="00B96451">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18 </w:t>
      </w:r>
      <w:r>
        <w:rPr>
          <w:rFonts w:ascii="David" w:hAnsi="David"/>
          <w:sz w:val="26"/>
          <w:szCs w:val="26"/>
          <w:rtl/>
        </w:rPr>
        <w:t>חודשים;</w:t>
      </w:r>
    </w:p>
    <w:p w:rsidR="00B96451" w:rsidRDefault="00B96451" w:rsidP="00B96451">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w:t>
      </w:r>
      <w:r>
        <w:rPr>
          <w:rFonts w:ascii="David" w:hAnsi="David"/>
          <w:sz w:val="26"/>
          <w:szCs w:val="26"/>
          <w:rtl/>
        </w:rPr>
        <w:t xml:space="preserve"> ₪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rsidR="00B96451" w:rsidRDefault="00B96451" w:rsidP="00B96451">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מורה על השמדת הסמים.</w:t>
      </w:r>
    </w:p>
    <w:p w:rsidR="00B96451" w:rsidRDefault="00B96451" w:rsidP="00B96451">
      <w:pPr>
        <w:spacing w:after="160" w:line="360" w:lineRule="auto"/>
        <w:rPr>
          <w:rFonts w:ascii="David" w:hAnsi="David"/>
          <w:sz w:val="26"/>
          <w:szCs w:val="26"/>
          <w:rtl/>
        </w:rPr>
      </w:pPr>
    </w:p>
    <w:p w:rsidR="00B96451" w:rsidRPr="00011E41" w:rsidRDefault="00B96451" w:rsidP="00B96451">
      <w:pPr>
        <w:spacing w:after="160" w:line="360" w:lineRule="auto"/>
        <w:jc w:val="both"/>
        <w:rPr>
          <w:rFonts w:ascii="David" w:hAnsi="David"/>
          <w:b/>
          <w:bCs/>
          <w:sz w:val="26"/>
          <w:szCs w:val="26"/>
          <w:u w:val="single"/>
          <w:rtl/>
        </w:rPr>
      </w:pPr>
      <w:r w:rsidRPr="00011E41">
        <w:rPr>
          <w:rFonts w:ascii="David" w:hAnsi="David"/>
          <w:b/>
          <w:bCs/>
          <w:sz w:val="26"/>
          <w:szCs w:val="26"/>
          <w:u w:val="single"/>
          <w:rtl/>
        </w:rPr>
        <w:t>הנאשם הוזהר כי אי ביצוע צו המבחן וצו השל"ץ עלול להוביל להפקעתם ולהטלת כל עונש חלופי לרבות מאסר.</w:t>
      </w:r>
      <w:r w:rsidRPr="00011E41">
        <w:rPr>
          <w:rFonts w:ascii="David" w:hAnsi="David" w:hint="cs"/>
          <w:b/>
          <w:bCs/>
          <w:sz w:val="26"/>
          <w:szCs w:val="26"/>
          <w:u w:val="single"/>
          <w:rtl/>
        </w:rPr>
        <w:t xml:space="preserve"> מובהר כי במסגרת צו המבחן והשל"ץ שירות המבחן רשאי ליטול בדיקות שתן לגילוי זמנים בתדירות שיקבע.</w:t>
      </w:r>
    </w:p>
    <w:p w:rsidR="00B96451" w:rsidRDefault="00B96451" w:rsidP="00B96451">
      <w:pPr>
        <w:spacing w:line="360" w:lineRule="auto"/>
        <w:jc w:val="both"/>
        <w:rPr>
          <w:rFonts w:ascii="David" w:hAnsi="David"/>
          <w:b/>
          <w:bCs/>
          <w:sz w:val="26"/>
          <w:szCs w:val="26"/>
          <w:rtl/>
        </w:rPr>
      </w:pPr>
    </w:p>
    <w:p w:rsidR="00B96451" w:rsidRDefault="00B96451" w:rsidP="00B96451">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rsidR="00B96451" w:rsidRDefault="00B96451" w:rsidP="00B96451">
      <w:pPr>
        <w:pStyle w:val="ListParagraph"/>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7"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rsidR="00B96451" w:rsidRDefault="00B96451" w:rsidP="00B96451">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rsidR="00B96451" w:rsidRDefault="00B96451" w:rsidP="00B96451">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rsidR="00B96451" w:rsidRDefault="00B96451" w:rsidP="00B96451">
      <w:pPr>
        <w:spacing w:line="360" w:lineRule="auto"/>
        <w:jc w:val="both"/>
        <w:rPr>
          <w:rFonts w:ascii="David" w:hAnsi="David"/>
          <w:b/>
          <w:bCs/>
          <w:sz w:val="26"/>
          <w:szCs w:val="26"/>
          <w:rtl/>
        </w:rPr>
      </w:pPr>
    </w:p>
    <w:p w:rsidR="00B96451" w:rsidRDefault="00B96451" w:rsidP="00B96451">
      <w:pPr>
        <w:spacing w:line="360" w:lineRule="auto"/>
        <w:jc w:val="both"/>
        <w:rPr>
          <w:rFonts w:ascii="David" w:hAnsi="David"/>
          <w:b/>
          <w:bCs/>
          <w:sz w:val="26"/>
          <w:szCs w:val="26"/>
          <w:rtl/>
        </w:rPr>
      </w:pPr>
      <w:r>
        <w:rPr>
          <w:rFonts w:ascii="David" w:hAnsi="David"/>
          <w:b/>
          <w:bCs/>
          <w:sz w:val="26"/>
          <w:szCs w:val="26"/>
          <w:rtl/>
        </w:rPr>
        <w:t>לא יונפקו שוברי תשלום.</w:t>
      </w:r>
    </w:p>
    <w:p w:rsidR="00B96451" w:rsidRDefault="00B96451" w:rsidP="00B96451">
      <w:pPr>
        <w:spacing w:line="360" w:lineRule="auto"/>
        <w:jc w:val="both"/>
        <w:rPr>
          <w:b/>
          <w:bCs/>
          <w:sz w:val="26"/>
          <w:szCs w:val="26"/>
          <w:rtl/>
        </w:rPr>
      </w:pPr>
    </w:p>
    <w:p w:rsidR="00B96451" w:rsidRDefault="00B96451" w:rsidP="00B96451">
      <w:pPr>
        <w:spacing w:line="360" w:lineRule="auto"/>
        <w:jc w:val="both"/>
        <w:rPr>
          <w:rFonts w:ascii="David" w:hAnsi="David"/>
          <w:b/>
          <w:bCs/>
          <w:sz w:val="26"/>
          <w:szCs w:val="26"/>
          <w:u w:val="single"/>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u w:val="single"/>
          <w:rtl/>
        </w:rPr>
        <w:t xml:space="preserve"> מובהר כי ככל שבוצעו חילוטים, לא יושבו הכספים.</w:t>
      </w:r>
    </w:p>
    <w:p w:rsidR="00B96451" w:rsidRDefault="00B96451" w:rsidP="00B96451">
      <w:pPr>
        <w:rPr>
          <w:rtl/>
        </w:rPr>
      </w:pPr>
    </w:p>
    <w:p w:rsidR="00B96451" w:rsidRDefault="00B96451" w:rsidP="00B96451">
      <w:pPr>
        <w:spacing w:after="160" w:line="360" w:lineRule="auto"/>
        <w:rPr>
          <w:rFonts w:ascii="David" w:hAnsi="David"/>
          <w:sz w:val="26"/>
          <w:szCs w:val="26"/>
          <w:rtl/>
        </w:rPr>
      </w:pPr>
    </w:p>
    <w:p w:rsidR="00B96451" w:rsidRDefault="00B96451" w:rsidP="00B96451">
      <w:pPr>
        <w:spacing w:after="160" w:line="360" w:lineRule="auto"/>
        <w:rPr>
          <w:rFonts w:ascii="David" w:hAnsi="David"/>
          <w:sz w:val="26"/>
          <w:szCs w:val="26"/>
          <w:rtl/>
        </w:rPr>
      </w:pPr>
      <w:r>
        <w:rPr>
          <w:rFonts w:ascii="David" w:hAnsi="David" w:hint="cs"/>
          <w:sz w:val="26"/>
          <w:szCs w:val="26"/>
          <w:rtl/>
        </w:rPr>
        <w:t>י</w:t>
      </w:r>
      <w:r>
        <w:rPr>
          <w:rFonts w:ascii="David" w:hAnsi="David"/>
          <w:sz w:val="26"/>
          <w:szCs w:val="26"/>
          <w:rtl/>
        </w:rPr>
        <w:t>ש לשלוח לשירות המבחן ולממונה על עבודות שירות.</w:t>
      </w:r>
    </w:p>
    <w:p w:rsidR="00B96451" w:rsidRPr="009F3480" w:rsidRDefault="009F3480" w:rsidP="00B96451">
      <w:pPr>
        <w:spacing w:after="160" w:line="252" w:lineRule="auto"/>
        <w:rPr>
          <w:rFonts w:ascii="David" w:hAnsi="David"/>
          <w:color w:val="FFFFFF"/>
          <w:sz w:val="2"/>
          <w:szCs w:val="2"/>
        </w:rPr>
      </w:pPr>
      <w:r w:rsidRPr="009F3480">
        <w:rPr>
          <w:rFonts w:ascii="David" w:hAnsi="David"/>
          <w:color w:val="FFFFFF"/>
          <w:sz w:val="2"/>
          <w:szCs w:val="2"/>
          <w:rtl/>
        </w:rPr>
        <w:t>5129371</w:t>
      </w:r>
    </w:p>
    <w:p w:rsidR="00B96451" w:rsidRDefault="009F3480" w:rsidP="00B96451">
      <w:pPr>
        <w:spacing w:after="160" w:line="252" w:lineRule="auto"/>
        <w:rPr>
          <w:rFonts w:ascii="David" w:hAnsi="David"/>
          <w:b/>
          <w:bCs/>
          <w:sz w:val="26"/>
          <w:szCs w:val="26"/>
        </w:rPr>
      </w:pPr>
      <w:r w:rsidRPr="009F3480">
        <w:rPr>
          <w:rFonts w:ascii="David" w:hAnsi="David"/>
          <w:b/>
          <w:bCs/>
          <w:color w:val="FFFFFF"/>
          <w:sz w:val="2"/>
          <w:szCs w:val="2"/>
          <w:rtl/>
        </w:rPr>
        <w:t>54678313</w:t>
      </w:r>
      <w:r w:rsidR="00B96451">
        <w:rPr>
          <w:rFonts w:ascii="David" w:hAnsi="David"/>
          <w:b/>
          <w:bCs/>
          <w:sz w:val="26"/>
          <w:szCs w:val="26"/>
          <w:rtl/>
        </w:rPr>
        <w:t>זכות ערעור כחוק לבית המשפט המחוזי בירושלים בתוך 45 יום מהיום.</w:t>
      </w:r>
    </w:p>
    <w:p w:rsidR="00B96451" w:rsidRPr="002D56F1" w:rsidRDefault="00B96451" w:rsidP="00B96451"/>
    <w:p w:rsidR="00B96451" w:rsidRPr="000F2247" w:rsidRDefault="009F3480" w:rsidP="00B9645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חשוון תשפ"ה, 27 נובמבר 2024, במעמד הצדדים. </w:t>
      </w:r>
      <w:bookmarkEnd w:id="8"/>
      <w:r w:rsidR="00B96451">
        <w:rPr>
          <w:rFonts w:ascii="Arial" w:hAnsi="Arial"/>
          <w:b/>
          <w:bCs/>
          <w:sz w:val="26"/>
          <w:szCs w:val="26"/>
          <w:rtl/>
        </w:rPr>
        <w:tab/>
      </w:r>
      <w:r w:rsidR="00B96451">
        <w:rPr>
          <w:rFonts w:ascii="Arial" w:hAnsi="Arial"/>
          <w:b/>
          <w:bCs/>
          <w:sz w:val="26"/>
          <w:szCs w:val="26"/>
          <w:rtl/>
        </w:rPr>
        <w:tab/>
      </w:r>
      <w:r w:rsidR="00B96451">
        <w:rPr>
          <w:rFonts w:ascii="Arial" w:hAnsi="Arial"/>
          <w:b/>
          <w:bCs/>
          <w:sz w:val="26"/>
          <w:szCs w:val="26"/>
          <w:rtl/>
        </w:rPr>
        <w:tab/>
      </w:r>
      <w:r w:rsidR="00B96451">
        <w:rPr>
          <w:rFonts w:ascii="Arial" w:hAnsi="Arial"/>
          <w:b/>
          <w:bCs/>
          <w:sz w:val="26"/>
          <w:szCs w:val="26"/>
          <w:rtl/>
        </w:rPr>
        <w:tab/>
      </w:r>
      <w:r w:rsidR="00B96451">
        <w:rPr>
          <w:rFonts w:ascii="Arial" w:hAnsi="Arial"/>
          <w:b/>
          <w:bCs/>
          <w:sz w:val="26"/>
          <w:szCs w:val="26"/>
          <w:rtl/>
        </w:rPr>
        <w:tab/>
      </w:r>
      <w:r w:rsidR="00B96451">
        <w:rPr>
          <w:rFonts w:ascii="Arial" w:hAnsi="Arial"/>
          <w:b/>
          <w:bCs/>
          <w:sz w:val="26"/>
          <w:szCs w:val="26"/>
          <w:rtl/>
        </w:rPr>
        <w:tab/>
      </w:r>
      <w:r w:rsidR="00B96451">
        <w:rPr>
          <w:rFonts w:ascii="Arial" w:hAnsi="Arial"/>
          <w:b/>
          <w:bCs/>
          <w:sz w:val="26"/>
          <w:szCs w:val="26"/>
          <w:rtl/>
        </w:rPr>
        <w:tab/>
      </w:r>
      <w:r w:rsidR="00B96451">
        <w:rPr>
          <w:rFonts w:ascii="Arial" w:hAnsi="Arial" w:hint="cs"/>
          <w:b/>
          <w:bCs/>
          <w:sz w:val="26"/>
          <w:szCs w:val="26"/>
          <w:rtl/>
        </w:rPr>
        <w:t xml:space="preserve">         </w:t>
      </w:r>
    </w:p>
    <w:p w:rsidR="009F3480" w:rsidRDefault="009F3480" w:rsidP="009F3480">
      <w:pPr>
        <w:rPr>
          <w:rtl/>
        </w:rPr>
      </w:pPr>
    </w:p>
    <w:p w:rsidR="009F3480" w:rsidRDefault="009F3480" w:rsidP="009F3480">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rsidR="000942A3" w:rsidRPr="000942A3" w:rsidRDefault="000942A3" w:rsidP="000942A3">
      <w:pPr>
        <w:keepNext/>
        <w:rPr>
          <w:rFonts w:ascii="David" w:hAnsi="David"/>
          <w:color w:val="000000"/>
          <w:sz w:val="22"/>
          <w:szCs w:val="22"/>
          <w:rtl/>
        </w:rPr>
      </w:pPr>
    </w:p>
    <w:p w:rsidR="000942A3" w:rsidRPr="000942A3" w:rsidRDefault="000942A3" w:rsidP="000942A3">
      <w:pPr>
        <w:keepNext/>
        <w:rPr>
          <w:rFonts w:ascii="David" w:hAnsi="David"/>
          <w:color w:val="000000"/>
          <w:sz w:val="22"/>
          <w:szCs w:val="22"/>
          <w:rtl/>
        </w:rPr>
      </w:pPr>
      <w:r w:rsidRPr="000942A3">
        <w:rPr>
          <w:rFonts w:ascii="David" w:hAnsi="David"/>
          <w:color w:val="000000"/>
          <w:sz w:val="22"/>
          <w:szCs w:val="22"/>
          <w:rtl/>
        </w:rPr>
        <w:t>דוד שאול גבאי ריכטר 54678313-/</w:t>
      </w:r>
    </w:p>
    <w:p w:rsidR="009F3480" w:rsidRPr="009F3480" w:rsidRDefault="000942A3" w:rsidP="000942A3">
      <w:pPr>
        <w:rPr>
          <w:color w:val="0000FF"/>
          <w:u w:val="single"/>
        </w:rPr>
      </w:pPr>
      <w:r w:rsidRPr="000942A3">
        <w:rPr>
          <w:color w:val="000000"/>
          <w:u w:val="single"/>
          <w:rtl/>
        </w:rPr>
        <w:t>נוסח מסמך זה כפוף לשינויי ניסוח ועריכה</w:t>
      </w:r>
    </w:p>
    <w:sectPr w:rsidR="009F3480" w:rsidRPr="009F3480" w:rsidSect="000942A3">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69A5" w:rsidRDefault="005D69A5" w:rsidP="00BD601A">
      <w:r>
        <w:separator/>
      </w:r>
    </w:p>
  </w:endnote>
  <w:endnote w:type="continuationSeparator" w:id="0">
    <w:p w:rsidR="005D69A5" w:rsidRDefault="005D69A5" w:rsidP="00BD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942A3" w:rsidRDefault="000942A3" w:rsidP="000942A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E0301F" w:rsidRPr="000942A3" w:rsidRDefault="000942A3" w:rsidP="000942A3">
    <w:pPr>
      <w:pStyle w:val="Footer"/>
      <w:pBdr>
        <w:top w:val="single" w:sz="4" w:space="1" w:color="auto"/>
        <w:between w:val="single" w:sz="4" w:space="0" w:color="auto"/>
      </w:pBdr>
      <w:spacing w:after="60"/>
      <w:jc w:val="center"/>
      <w:rPr>
        <w:rFonts w:ascii="FrankRuehl" w:hAnsi="FrankRuehl" w:cs="FrankRuehl"/>
        <w:color w:val="000000"/>
      </w:rPr>
    </w:pPr>
    <w:r w:rsidRPr="000942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942A3" w:rsidRDefault="000942A3" w:rsidP="000942A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547E">
      <w:rPr>
        <w:rFonts w:ascii="FrankRuehl" w:hAnsi="FrankRuehl" w:cs="FrankRuehl"/>
        <w:noProof/>
        <w:rtl/>
      </w:rPr>
      <w:t>1</w:t>
    </w:r>
    <w:r>
      <w:rPr>
        <w:rFonts w:ascii="FrankRuehl" w:hAnsi="FrankRuehl" w:cs="FrankRuehl"/>
        <w:rtl/>
      </w:rPr>
      <w:fldChar w:fldCharType="end"/>
    </w:r>
  </w:p>
  <w:p w:rsidR="00E0301F" w:rsidRPr="000942A3" w:rsidRDefault="000942A3" w:rsidP="000942A3">
    <w:pPr>
      <w:pStyle w:val="Footer"/>
      <w:pBdr>
        <w:top w:val="single" w:sz="4" w:space="1" w:color="auto"/>
        <w:between w:val="single" w:sz="4" w:space="0" w:color="auto"/>
      </w:pBdr>
      <w:spacing w:after="60"/>
      <w:jc w:val="center"/>
      <w:rPr>
        <w:rFonts w:ascii="FrankRuehl" w:hAnsi="FrankRuehl" w:cs="FrankRuehl"/>
        <w:color w:val="000000"/>
      </w:rPr>
    </w:pPr>
    <w:r w:rsidRPr="000942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69A5" w:rsidRDefault="005D69A5" w:rsidP="00BD601A">
      <w:r>
        <w:separator/>
      </w:r>
    </w:p>
  </w:footnote>
  <w:footnote w:type="continuationSeparator" w:id="0">
    <w:p w:rsidR="005D69A5" w:rsidRDefault="005D69A5" w:rsidP="00BD6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3480" w:rsidRPr="000942A3" w:rsidRDefault="000942A3" w:rsidP="000942A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72468-05-23</w:t>
    </w:r>
    <w:r>
      <w:rPr>
        <w:rFonts w:ascii="David" w:hAnsi="David"/>
        <w:color w:val="000000"/>
        <w:sz w:val="22"/>
        <w:szCs w:val="22"/>
        <w:rtl/>
      </w:rPr>
      <w:tab/>
      <w:t xml:space="preserve"> מדינת ישראל נ' משה אקוקה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3480" w:rsidRPr="000942A3" w:rsidRDefault="000942A3" w:rsidP="000942A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72468-05-23</w:t>
    </w:r>
    <w:r>
      <w:rPr>
        <w:rFonts w:ascii="David" w:hAnsi="David"/>
        <w:color w:val="000000"/>
        <w:sz w:val="22"/>
        <w:szCs w:val="22"/>
        <w:rtl/>
      </w:rPr>
      <w:tab/>
      <w:t xml:space="preserve"> מדינת ישראל נ' משה אקוקה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45"/>
    <w:multiLevelType w:val="hybridMultilevel"/>
    <w:tmpl w:val="ADFAE420"/>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6D034DC"/>
    <w:multiLevelType w:val="hybridMultilevel"/>
    <w:tmpl w:val="70701C9A"/>
    <w:lvl w:ilvl="0" w:tplc="95DED6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673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618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806101">
    <w:abstractNumId w:val="1"/>
  </w:num>
  <w:num w:numId="4" w16cid:durableId="1604339518">
    <w:abstractNumId w:val="4"/>
  </w:num>
  <w:num w:numId="5" w16cid:durableId="162962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6451"/>
    <w:rsid w:val="000942A3"/>
    <w:rsid w:val="005D69A5"/>
    <w:rsid w:val="0073547E"/>
    <w:rsid w:val="009F3480"/>
    <w:rsid w:val="00A245DF"/>
    <w:rsid w:val="00B96451"/>
    <w:rsid w:val="00BD601A"/>
    <w:rsid w:val="00C260F9"/>
    <w:rsid w:val="00E0301F"/>
    <w:rsid w:val="00F666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E69FDB-BE61-4F91-8EA8-71A64E2C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45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96451"/>
    <w:pPr>
      <w:tabs>
        <w:tab w:val="center" w:pos="4153"/>
        <w:tab w:val="right" w:pos="8306"/>
      </w:tabs>
    </w:pPr>
  </w:style>
  <w:style w:type="character" w:customStyle="1" w:styleId="HeaderChar">
    <w:name w:val="Header Char"/>
    <w:link w:val="Header"/>
    <w:rsid w:val="00B96451"/>
    <w:rPr>
      <w:rFonts w:ascii="Times New Roman" w:eastAsia="Times New Roman" w:hAnsi="Times New Roman" w:cs="David"/>
      <w:sz w:val="24"/>
      <w:szCs w:val="24"/>
    </w:rPr>
  </w:style>
  <w:style w:type="paragraph" w:styleId="Footer">
    <w:name w:val="footer"/>
    <w:basedOn w:val="Normal"/>
    <w:link w:val="FooterChar"/>
    <w:rsid w:val="00B96451"/>
    <w:pPr>
      <w:tabs>
        <w:tab w:val="center" w:pos="4153"/>
        <w:tab w:val="right" w:pos="8306"/>
      </w:tabs>
    </w:pPr>
  </w:style>
  <w:style w:type="character" w:customStyle="1" w:styleId="FooterChar">
    <w:name w:val="Footer Char"/>
    <w:link w:val="Footer"/>
    <w:rsid w:val="00B96451"/>
    <w:rPr>
      <w:rFonts w:ascii="Times New Roman" w:eastAsia="Times New Roman" w:hAnsi="Times New Roman" w:cs="David"/>
      <w:sz w:val="24"/>
      <w:szCs w:val="24"/>
    </w:rPr>
  </w:style>
  <w:style w:type="table" w:styleId="TableGrid">
    <w:name w:val="Table Grid"/>
    <w:basedOn w:val="TableNormal"/>
    <w:rsid w:val="00B964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96451"/>
  </w:style>
  <w:style w:type="character" w:styleId="Hyperlink">
    <w:name w:val="Hyperlink"/>
    <w:rsid w:val="00B96451"/>
    <w:rPr>
      <w:noProof w:val="0"/>
      <w:color w:val="0563C1"/>
      <w:u w:val="single"/>
    </w:rPr>
  </w:style>
  <w:style w:type="paragraph" w:styleId="ListParagraph">
    <w:name w:val="List Paragraph"/>
    <w:basedOn w:val="Normal"/>
    <w:qFormat/>
    <w:rsid w:val="00B9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9200734"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eca.gov.il" TargetMode="External"/><Relationship Id="rId2" Type="http://schemas.openxmlformats.org/officeDocument/2006/relationships/styles" Target="styles.xml"/><Relationship Id="rId16" Type="http://schemas.openxmlformats.org/officeDocument/2006/relationships/hyperlink" Target="http://www.nevo.co.il/case/26015265"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536237" TargetMode="External"/><Relationship Id="rId23"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497554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9060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7864368</vt:i4>
      </vt:variant>
      <vt:variant>
        <vt:i4>30</vt:i4>
      </vt:variant>
      <vt:variant>
        <vt:i4>0</vt:i4>
      </vt:variant>
      <vt:variant>
        <vt:i4>5</vt:i4>
      </vt:variant>
      <vt:variant>
        <vt:lpwstr>http://www.eca.gov.il/</vt:lpwstr>
      </vt:variant>
      <vt:variant>
        <vt:lpwstr/>
      </vt:variant>
      <vt:variant>
        <vt:i4>3211377</vt:i4>
      </vt:variant>
      <vt:variant>
        <vt:i4>27</vt:i4>
      </vt:variant>
      <vt:variant>
        <vt:i4>0</vt:i4>
      </vt:variant>
      <vt:variant>
        <vt:i4>5</vt:i4>
      </vt:variant>
      <vt:variant>
        <vt:lpwstr>http://www.nevo.co.il/case/26015265</vt:lpwstr>
      </vt:variant>
      <vt:variant>
        <vt:lpwstr/>
      </vt:variant>
      <vt:variant>
        <vt:i4>3276915</vt:i4>
      </vt:variant>
      <vt:variant>
        <vt:i4>24</vt:i4>
      </vt:variant>
      <vt:variant>
        <vt:i4>0</vt:i4>
      </vt:variant>
      <vt:variant>
        <vt:i4>5</vt:i4>
      </vt:variant>
      <vt:variant>
        <vt:lpwstr>http://www.nevo.co.il/case/26536237</vt:lpwstr>
      </vt:variant>
      <vt:variant>
        <vt:lpwstr/>
      </vt:variant>
      <vt:variant>
        <vt:i4>3801202</vt:i4>
      </vt:variant>
      <vt:variant>
        <vt:i4>21</vt:i4>
      </vt:variant>
      <vt:variant>
        <vt:i4>0</vt:i4>
      </vt:variant>
      <vt:variant>
        <vt:i4>5</vt:i4>
      </vt:variant>
      <vt:variant>
        <vt:lpwstr>http://www.nevo.co.il/case/24975541</vt:lpwstr>
      </vt:variant>
      <vt:variant>
        <vt:lpwstr/>
      </vt:variant>
      <vt:variant>
        <vt:i4>3342458</vt:i4>
      </vt:variant>
      <vt:variant>
        <vt:i4>18</vt:i4>
      </vt:variant>
      <vt:variant>
        <vt:i4>0</vt:i4>
      </vt:variant>
      <vt:variant>
        <vt:i4>5</vt:i4>
      </vt:variant>
      <vt:variant>
        <vt:lpwstr>http://www.nevo.co.il/case/29200734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72468</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משה אקוקה</vt:lpwstr>
  </property>
  <property fmtid="{D5CDD505-2E9C-101B-9397-08002B2CF9AE}" pid="10" name="LAWYER">
    <vt:lpwstr>אביה בניסטי;חנן ג'בסקי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20241127</vt:lpwstr>
  </property>
  <property fmtid="{D5CDD505-2E9C-101B-9397-08002B2CF9AE}" pid="14" name="TYPE_N_DATE">
    <vt:lpwstr>38020241127</vt:lpwstr>
  </property>
  <property fmtid="{D5CDD505-2E9C-101B-9397-08002B2CF9AE}" pid="15" name="CASESLISTTMP1">
    <vt:lpwstr>29200734;24975541;26536237;26015265</vt:lpwstr>
  </property>
  <property fmtid="{D5CDD505-2E9C-101B-9397-08002B2CF9AE}" pid="16" name="WORDNUMPAGES">
    <vt:lpwstr>7</vt:lpwstr>
  </property>
  <property fmtid="{D5CDD505-2E9C-101B-9397-08002B2CF9AE}" pid="17" name="TYPE_ABS_DATE">
    <vt:lpwstr>380020241127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vt:lpwstr>
  </property>
  <property fmtid="{D5CDD505-2E9C-101B-9397-08002B2CF9AE}" pid="36" name="ISABSTRACT">
    <vt:lpwstr>Y</vt:lpwstr>
  </property>
</Properties>
</file>