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4473"/>
        <w:gridCol w:w="4248"/>
      </w:tblGrid>
      <w:tr w:rsidR="0059250C" w:rsidRPr="00136F7F" w:rsidTr="002B103F">
        <w:trPr>
          <w:trHeight w:hRule="exact" w:val="704"/>
          <w:jc w:val="center"/>
        </w:trPr>
        <w:tc>
          <w:tcPr>
            <w:tcW w:w="8721" w:type="dxa"/>
            <w:gridSpan w:val="2"/>
          </w:tcPr>
          <w:p w:rsidR="0059250C" w:rsidRPr="00136F7F" w:rsidRDefault="0059250C" w:rsidP="002B103F">
            <w:pPr>
              <w:pStyle w:val="Header"/>
              <w:jc w:val="center"/>
              <w:rPr>
                <w:rFonts w:ascii="Tahoma" w:hAnsi="Tahoma" w:cs="Tahoma"/>
                <w:b/>
                <w:bCs/>
                <w:noProof w:val="0"/>
                <w:color w:val="000080"/>
                <w:rtl/>
              </w:rPr>
            </w:pPr>
            <w:bookmarkStart w:id="0" w:name="FirstLawyer"/>
            <w:bookmarkStart w:id="1" w:name="LastJudge"/>
            <w:r w:rsidRPr="00136F7F">
              <w:rPr>
                <w:rFonts w:ascii="Tahoma" w:hAnsi="Tahoma" w:cs="Tahoma"/>
                <w:b/>
                <w:bCs/>
                <w:noProof w:val="0"/>
                <w:color w:val="000080"/>
                <w:rtl/>
              </w:rPr>
              <w:t>בית משפט השלום בבאר שבע</w:t>
            </w:r>
          </w:p>
          <w:p w:rsidR="0059250C" w:rsidRPr="00136F7F" w:rsidRDefault="0059250C" w:rsidP="002B103F">
            <w:pPr>
              <w:pStyle w:val="Header"/>
              <w:jc w:val="center"/>
              <w:rPr>
                <w:rFonts w:ascii="Tahoma" w:hAnsi="Tahoma" w:cs="Tahoma"/>
                <w:noProof w:val="0"/>
                <w:color w:val="000080"/>
                <w:rtl/>
              </w:rPr>
            </w:pPr>
          </w:p>
        </w:tc>
      </w:tr>
      <w:tr w:rsidR="0059250C" w:rsidRPr="00136F7F" w:rsidTr="002B103F">
        <w:trPr>
          <w:trHeight w:val="337"/>
          <w:jc w:val="center"/>
        </w:trPr>
        <w:tc>
          <w:tcPr>
            <w:tcW w:w="4473" w:type="dxa"/>
          </w:tcPr>
          <w:p w:rsidR="0059250C" w:rsidRPr="00136F7F" w:rsidRDefault="0059250C" w:rsidP="002B103F">
            <w:pPr>
              <w:rPr>
                <w:b/>
                <w:bCs/>
                <w:noProof w:val="0"/>
                <w:sz w:val="26"/>
                <w:szCs w:val="26"/>
                <w:rtl/>
              </w:rPr>
            </w:pPr>
          </w:p>
        </w:tc>
        <w:tc>
          <w:tcPr>
            <w:tcW w:w="4248" w:type="dxa"/>
          </w:tcPr>
          <w:p w:rsidR="0059250C" w:rsidRPr="00136F7F" w:rsidRDefault="0059250C" w:rsidP="002B103F">
            <w:pPr>
              <w:pStyle w:val="Header"/>
              <w:jc w:val="right"/>
              <w:rPr>
                <w:b/>
                <w:bCs/>
                <w:noProof w:val="0"/>
                <w:sz w:val="26"/>
                <w:szCs w:val="26"/>
                <w:rtl/>
              </w:rPr>
            </w:pPr>
            <w:r w:rsidRPr="00136F7F">
              <w:rPr>
                <w:b/>
                <w:bCs/>
                <w:noProof w:val="0"/>
                <w:sz w:val="26"/>
                <w:szCs w:val="26"/>
                <w:rtl/>
              </w:rPr>
              <w:t>י"ד סיוון תשפ"ד</w:t>
            </w:r>
          </w:p>
          <w:p w:rsidR="0059250C" w:rsidRPr="00136F7F" w:rsidRDefault="0059250C" w:rsidP="002B103F">
            <w:pPr>
              <w:pStyle w:val="Header"/>
              <w:jc w:val="right"/>
              <w:rPr>
                <w:b/>
                <w:bCs/>
                <w:noProof w:val="0"/>
                <w:sz w:val="26"/>
                <w:szCs w:val="26"/>
                <w:rtl/>
              </w:rPr>
            </w:pPr>
            <w:r w:rsidRPr="00136F7F">
              <w:rPr>
                <w:rFonts w:hint="cs"/>
                <w:b/>
                <w:bCs/>
                <w:noProof w:val="0"/>
                <w:sz w:val="26"/>
                <w:szCs w:val="26"/>
                <w:rtl/>
              </w:rPr>
              <w:t>20 יוני 2024</w:t>
            </w:r>
          </w:p>
        </w:tc>
      </w:tr>
      <w:tr w:rsidR="0059250C" w:rsidRPr="00136F7F" w:rsidTr="002B103F">
        <w:trPr>
          <w:trHeight w:val="337"/>
          <w:jc w:val="center"/>
        </w:trPr>
        <w:tc>
          <w:tcPr>
            <w:tcW w:w="8721" w:type="dxa"/>
            <w:gridSpan w:val="2"/>
          </w:tcPr>
          <w:p w:rsidR="0059250C" w:rsidRPr="00136F7F" w:rsidRDefault="00136F7F" w:rsidP="002B103F">
            <w:pPr>
              <w:rPr>
                <w:b/>
                <w:bCs/>
                <w:noProof w:val="0"/>
                <w:sz w:val="26"/>
                <w:szCs w:val="26"/>
                <w:rtl/>
              </w:rPr>
            </w:pPr>
            <w:hyperlink r:id="rId7" w:history="1">
              <w:r w:rsidRPr="00136F7F">
                <w:rPr>
                  <w:b/>
                  <w:bCs/>
                  <w:noProof w:val="0"/>
                  <w:color w:val="0000FF"/>
                  <w:sz w:val="26"/>
                  <w:szCs w:val="26"/>
                  <w:u w:val="single"/>
                  <w:rtl/>
                </w:rPr>
                <w:t>ת"פ 35299-09-23</w:t>
              </w:r>
            </w:hyperlink>
            <w:r w:rsidR="0059250C" w:rsidRPr="00136F7F">
              <w:rPr>
                <w:b/>
                <w:bCs/>
                <w:noProof w:val="0"/>
                <w:sz w:val="26"/>
                <w:szCs w:val="26"/>
                <w:rtl/>
              </w:rPr>
              <w:t xml:space="preserve"> מדינת ישראל נ' אל אעסם(עציר)</w:t>
            </w:r>
          </w:p>
          <w:p w:rsidR="0059250C" w:rsidRPr="00136F7F" w:rsidRDefault="0059250C" w:rsidP="002B103F">
            <w:pPr>
              <w:rPr>
                <w:rtl/>
              </w:rPr>
            </w:pPr>
          </w:p>
          <w:p w:rsidR="0059250C" w:rsidRPr="00136F7F" w:rsidRDefault="0059250C" w:rsidP="002B103F">
            <w:pPr>
              <w:rPr>
                <w:rtl/>
              </w:rPr>
            </w:pPr>
            <w:r w:rsidRPr="00136F7F">
              <w:rPr>
                <w:rFonts w:hint="cs"/>
                <w:sz w:val="20"/>
                <w:szCs w:val="20"/>
                <w:rtl/>
              </w:rPr>
              <w:t>תיק חיצוני</w:t>
            </w:r>
            <w:r w:rsidRPr="00136F7F">
              <w:rPr>
                <w:rFonts w:hint="cs"/>
                <w:rtl/>
              </w:rPr>
              <w:t xml:space="preserve">: </w:t>
            </w:r>
            <w:r w:rsidRPr="00136F7F">
              <w:rPr>
                <w:sz w:val="20"/>
                <w:szCs w:val="20"/>
              </w:rPr>
              <w:t>299386/2023</w:t>
            </w:r>
          </w:p>
        </w:tc>
      </w:tr>
    </w:tbl>
    <w:p w:rsidR="0059250C" w:rsidRPr="00136F7F" w:rsidRDefault="0059250C" w:rsidP="0059250C">
      <w:pPr>
        <w:pStyle w:val="Header"/>
        <w:rPr>
          <w:noProof w:val="0"/>
          <w:rtl/>
        </w:rPr>
      </w:pPr>
      <w:r w:rsidRPr="00136F7F">
        <w:rPr>
          <w:noProof w:val="0"/>
          <w:rtl/>
        </w:rPr>
        <w:t xml:space="preserve"> </w:t>
      </w:r>
    </w:p>
    <w:p w:rsidR="0059250C" w:rsidRPr="00136F7F" w:rsidRDefault="0059250C" w:rsidP="0059250C">
      <w:pPr>
        <w:suppressLineNumbers/>
        <w:rPr>
          <w:rtl/>
        </w:rPr>
      </w:pPr>
    </w:p>
    <w:p w:rsidR="0059250C" w:rsidRPr="00136F7F" w:rsidRDefault="0059250C" w:rsidP="0059250C">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59250C" w:rsidRPr="00136F7F" w:rsidTr="0059250C">
        <w:trPr>
          <w:jc w:val="center"/>
        </w:trPr>
        <w:tc>
          <w:tcPr>
            <w:tcW w:w="743" w:type="dxa"/>
            <w:shd w:val="clear" w:color="auto" w:fill="auto"/>
          </w:tcPr>
          <w:p w:rsidR="0059250C" w:rsidRPr="00136F7F" w:rsidRDefault="0059250C" w:rsidP="0059250C">
            <w:pPr>
              <w:jc w:val="both"/>
              <w:rPr>
                <w:rFonts w:ascii="Arial" w:hAnsi="Arial"/>
                <w:b/>
                <w:bCs/>
              </w:rPr>
            </w:pPr>
            <w:r w:rsidRPr="00136F7F">
              <w:rPr>
                <w:rFonts w:ascii="Arial" w:hAnsi="Arial" w:hint="cs"/>
                <w:b/>
                <w:bCs/>
                <w:rtl/>
              </w:rPr>
              <w:t>לפני</w:t>
            </w:r>
          </w:p>
        </w:tc>
        <w:tc>
          <w:tcPr>
            <w:tcW w:w="8077" w:type="dxa"/>
            <w:gridSpan w:val="2"/>
            <w:shd w:val="clear" w:color="auto" w:fill="auto"/>
          </w:tcPr>
          <w:p w:rsidR="0059250C" w:rsidRPr="00136F7F" w:rsidRDefault="0059250C" w:rsidP="002B103F">
            <w:pPr>
              <w:rPr>
                <w:rFonts w:ascii="Arial" w:hAnsi="Arial"/>
                <w:b/>
                <w:bCs/>
                <w:rtl/>
              </w:rPr>
            </w:pPr>
            <w:r w:rsidRPr="00136F7F">
              <w:rPr>
                <w:rFonts w:ascii="Arial" w:hAnsi="Arial" w:hint="cs"/>
                <w:b/>
                <w:bCs/>
                <w:rtl/>
              </w:rPr>
              <w:t>כב' ה</w:t>
            </w:r>
            <w:r w:rsidRPr="00136F7F">
              <w:rPr>
                <w:rFonts w:ascii="Arial" w:hAnsi="Arial"/>
                <w:b/>
                <w:bCs/>
                <w:rtl/>
              </w:rPr>
              <w:t>שופט</w:t>
            </w:r>
            <w:r w:rsidRPr="00136F7F">
              <w:rPr>
                <w:rFonts w:ascii="Arial" w:hAnsi="Arial" w:hint="cs"/>
                <w:b/>
                <w:bCs/>
                <w:rtl/>
              </w:rPr>
              <w:t xml:space="preserve">  </w:t>
            </w:r>
            <w:r w:rsidRPr="00136F7F">
              <w:rPr>
                <w:rFonts w:ascii="Arial" w:hAnsi="Arial"/>
                <w:b/>
                <w:bCs/>
                <w:rtl/>
              </w:rPr>
              <w:t>רון סולקין</w:t>
            </w:r>
          </w:p>
          <w:p w:rsidR="0059250C" w:rsidRPr="00136F7F" w:rsidRDefault="0059250C" w:rsidP="002B103F">
            <w:pPr>
              <w:rPr>
                <w:rFonts w:ascii="Arial" w:hAnsi="Arial" w:cs="FrankRuehl"/>
                <w:sz w:val="28"/>
                <w:szCs w:val="28"/>
                <w:highlight w:val="yellow"/>
              </w:rPr>
            </w:pPr>
          </w:p>
        </w:tc>
      </w:tr>
      <w:tr w:rsidR="0059250C" w:rsidRPr="00136F7F" w:rsidTr="0059250C">
        <w:trPr>
          <w:jc w:val="center"/>
        </w:trPr>
        <w:tc>
          <w:tcPr>
            <w:tcW w:w="3249" w:type="dxa"/>
            <w:gridSpan w:val="2"/>
            <w:shd w:val="clear" w:color="auto" w:fill="auto"/>
          </w:tcPr>
          <w:p w:rsidR="0059250C" w:rsidRPr="00136F7F" w:rsidRDefault="0059250C" w:rsidP="0059250C">
            <w:pPr>
              <w:bidi w:val="0"/>
              <w:jc w:val="right"/>
              <w:rPr>
                <w:rFonts w:ascii="Arial" w:hAnsi="Arial"/>
                <w:b/>
                <w:bCs/>
                <w:noProof w:val="0"/>
                <w:sz w:val="26"/>
                <w:szCs w:val="26"/>
              </w:rPr>
            </w:pPr>
            <w:bookmarkStart w:id="2" w:name="FirstAppellant"/>
          </w:p>
          <w:p w:rsidR="0059250C" w:rsidRPr="00136F7F" w:rsidRDefault="0059250C" w:rsidP="0059250C">
            <w:pPr>
              <w:bidi w:val="0"/>
              <w:jc w:val="right"/>
              <w:rPr>
                <w:rFonts w:ascii="Arial" w:hAnsi="Arial"/>
                <w:b/>
                <w:bCs/>
                <w:noProof w:val="0"/>
                <w:sz w:val="26"/>
                <w:szCs w:val="26"/>
                <w:rtl/>
              </w:rPr>
            </w:pPr>
            <w:r w:rsidRPr="00136F7F">
              <w:rPr>
                <w:rFonts w:ascii="Arial" w:hAnsi="Arial" w:hint="cs"/>
                <w:b/>
                <w:bCs/>
                <w:noProof w:val="0"/>
                <w:sz w:val="26"/>
                <w:szCs w:val="26"/>
                <w:rtl/>
              </w:rPr>
              <w:t>המאשימה</w:t>
            </w:r>
          </w:p>
        </w:tc>
        <w:tc>
          <w:tcPr>
            <w:tcW w:w="5571" w:type="dxa"/>
            <w:shd w:val="clear" w:color="auto" w:fill="auto"/>
          </w:tcPr>
          <w:p w:rsidR="0059250C" w:rsidRPr="00136F7F" w:rsidRDefault="0059250C" w:rsidP="002B103F">
            <w:pPr>
              <w:rPr>
                <w:rFonts w:ascii="Arial" w:hAnsi="Arial"/>
                <w:b/>
                <w:bCs/>
                <w:noProof w:val="0"/>
                <w:sz w:val="26"/>
                <w:szCs w:val="26"/>
                <w:rtl/>
              </w:rPr>
            </w:pPr>
          </w:p>
          <w:p w:rsidR="0059250C" w:rsidRPr="00136F7F" w:rsidRDefault="0059250C" w:rsidP="002B103F">
            <w:pPr>
              <w:rPr>
                <w:b/>
                <w:bCs/>
                <w:noProof w:val="0"/>
                <w:sz w:val="26"/>
                <w:szCs w:val="26"/>
              </w:rPr>
            </w:pPr>
            <w:r w:rsidRPr="00136F7F">
              <w:rPr>
                <w:rFonts w:ascii="Arial" w:hAnsi="Arial"/>
                <w:b/>
                <w:bCs/>
                <w:noProof w:val="0"/>
                <w:sz w:val="26"/>
                <w:szCs w:val="26"/>
                <w:rtl/>
              </w:rPr>
              <w:t xml:space="preserve">מדינת ישראל – תביעות </w:t>
            </w:r>
            <w:r w:rsidRPr="00136F7F">
              <w:rPr>
                <w:rFonts w:ascii="Arial" w:hAnsi="Arial" w:hint="cs"/>
                <w:b/>
                <w:bCs/>
                <w:noProof w:val="0"/>
                <w:sz w:val="26"/>
                <w:szCs w:val="26"/>
                <w:rtl/>
              </w:rPr>
              <w:t>נגב</w:t>
            </w:r>
            <w:r w:rsidRPr="00136F7F">
              <w:rPr>
                <w:rFonts w:ascii="Arial" w:hAnsi="Arial"/>
                <w:b/>
                <w:bCs/>
                <w:noProof w:val="0"/>
                <w:sz w:val="26"/>
                <w:szCs w:val="26"/>
                <w:rtl/>
              </w:rPr>
              <w:br/>
            </w:r>
            <w:r w:rsidRPr="00136F7F">
              <w:rPr>
                <w:rFonts w:hint="cs"/>
                <w:rtl/>
              </w:rPr>
              <w:t>ע"י ב"כ עו"ד לבנת רחמים-בנני</w:t>
            </w:r>
          </w:p>
        </w:tc>
      </w:tr>
      <w:bookmarkEnd w:id="2"/>
      <w:tr w:rsidR="0059250C" w:rsidRPr="00136F7F" w:rsidTr="0059250C">
        <w:trPr>
          <w:jc w:val="center"/>
        </w:trPr>
        <w:tc>
          <w:tcPr>
            <w:tcW w:w="8820" w:type="dxa"/>
            <w:gridSpan w:val="3"/>
            <w:shd w:val="clear" w:color="auto" w:fill="auto"/>
          </w:tcPr>
          <w:p w:rsidR="0059250C" w:rsidRPr="00136F7F" w:rsidRDefault="0059250C" w:rsidP="002B103F">
            <w:pPr>
              <w:rPr>
                <w:rFonts w:ascii="Arial" w:hAnsi="Arial"/>
                <w:b/>
                <w:bCs/>
                <w:noProof w:val="0"/>
                <w:sz w:val="26"/>
                <w:szCs w:val="26"/>
                <w:rtl/>
              </w:rPr>
            </w:pPr>
          </w:p>
          <w:p w:rsidR="0059250C" w:rsidRPr="00136F7F" w:rsidRDefault="0059250C" w:rsidP="0059250C">
            <w:pPr>
              <w:jc w:val="center"/>
              <w:rPr>
                <w:rFonts w:ascii="Arial" w:hAnsi="Arial"/>
                <w:b/>
                <w:bCs/>
                <w:noProof w:val="0"/>
                <w:sz w:val="26"/>
                <w:szCs w:val="26"/>
                <w:rtl/>
              </w:rPr>
            </w:pPr>
            <w:r w:rsidRPr="00136F7F">
              <w:rPr>
                <w:rFonts w:ascii="Arial" w:hAnsi="Arial"/>
                <w:b/>
                <w:bCs/>
                <w:noProof w:val="0"/>
                <w:sz w:val="26"/>
                <w:szCs w:val="26"/>
                <w:rtl/>
              </w:rPr>
              <w:t>נגד</w:t>
            </w:r>
          </w:p>
          <w:p w:rsidR="0059250C" w:rsidRPr="00136F7F" w:rsidRDefault="0059250C" w:rsidP="002B103F">
            <w:pPr>
              <w:rPr>
                <w:rFonts w:ascii="Arial" w:hAnsi="Arial"/>
                <w:b/>
                <w:bCs/>
                <w:noProof w:val="0"/>
                <w:sz w:val="26"/>
                <w:szCs w:val="26"/>
              </w:rPr>
            </w:pPr>
          </w:p>
        </w:tc>
      </w:tr>
      <w:tr w:rsidR="0059250C" w:rsidRPr="00136F7F" w:rsidTr="0059250C">
        <w:trPr>
          <w:jc w:val="center"/>
        </w:trPr>
        <w:tc>
          <w:tcPr>
            <w:tcW w:w="3249" w:type="dxa"/>
            <w:gridSpan w:val="2"/>
            <w:shd w:val="clear" w:color="auto" w:fill="auto"/>
          </w:tcPr>
          <w:p w:rsidR="0059250C" w:rsidRPr="00136F7F" w:rsidRDefault="0059250C" w:rsidP="002B103F">
            <w:pPr>
              <w:rPr>
                <w:rFonts w:ascii="Arial" w:hAnsi="Arial"/>
                <w:b/>
                <w:bCs/>
                <w:noProof w:val="0"/>
                <w:sz w:val="26"/>
                <w:szCs w:val="26"/>
                <w:rtl/>
              </w:rPr>
            </w:pPr>
          </w:p>
          <w:p w:rsidR="0059250C" w:rsidRPr="00136F7F" w:rsidRDefault="0059250C" w:rsidP="002B103F">
            <w:pPr>
              <w:rPr>
                <w:rFonts w:ascii="Arial" w:hAnsi="Arial"/>
                <w:b/>
                <w:bCs/>
                <w:noProof w:val="0"/>
                <w:sz w:val="26"/>
                <w:szCs w:val="26"/>
              </w:rPr>
            </w:pPr>
            <w:r w:rsidRPr="00136F7F">
              <w:rPr>
                <w:rFonts w:ascii="Arial" w:hAnsi="Arial" w:hint="cs"/>
                <w:b/>
                <w:bCs/>
                <w:noProof w:val="0"/>
                <w:sz w:val="26"/>
                <w:szCs w:val="26"/>
                <w:rtl/>
              </w:rPr>
              <w:t>הנאשם</w:t>
            </w:r>
          </w:p>
        </w:tc>
        <w:tc>
          <w:tcPr>
            <w:tcW w:w="5571" w:type="dxa"/>
            <w:shd w:val="clear" w:color="auto" w:fill="auto"/>
          </w:tcPr>
          <w:p w:rsidR="0059250C" w:rsidRPr="00136F7F" w:rsidRDefault="0059250C" w:rsidP="002B103F">
            <w:pPr>
              <w:rPr>
                <w:rFonts w:ascii="Arial" w:hAnsi="Arial"/>
                <w:b/>
                <w:bCs/>
                <w:noProof w:val="0"/>
                <w:sz w:val="26"/>
                <w:szCs w:val="26"/>
                <w:rtl/>
              </w:rPr>
            </w:pPr>
          </w:p>
          <w:p w:rsidR="0059250C" w:rsidRPr="00136F7F" w:rsidRDefault="0059250C" w:rsidP="002B103F">
            <w:pPr>
              <w:rPr>
                <w:b/>
                <w:bCs/>
                <w:noProof w:val="0"/>
                <w:sz w:val="26"/>
                <w:szCs w:val="26"/>
                <w:rtl/>
              </w:rPr>
            </w:pPr>
            <w:r w:rsidRPr="00136F7F">
              <w:rPr>
                <w:rFonts w:ascii="Arial" w:hAnsi="Arial"/>
                <w:b/>
                <w:bCs/>
                <w:noProof w:val="0"/>
                <w:sz w:val="26"/>
                <w:szCs w:val="26"/>
                <w:rtl/>
              </w:rPr>
              <w:t>פואד אל אעסם (עציר)</w:t>
            </w:r>
            <w:r w:rsidRPr="00136F7F">
              <w:rPr>
                <w:rtl/>
              </w:rPr>
              <w:br/>
            </w:r>
            <w:r w:rsidRPr="00136F7F">
              <w:rPr>
                <w:rFonts w:hint="cs"/>
                <w:rtl/>
              </w:rPr>
              <w:t>ע"י ב"כ עו"ד אסף גונן</w:t>
            </w:r>
          </w:p>
        </w:tc>
      </w:tr>
    </w:tbl>
    <w:p w:rsidR="0059250C" w:rsidRPr="00136F7F" w:rsidRDefault="0059250C" w:rsidP="0059250C">
      <w:pPr>
        <w:suppressLineNumbers/>
      </w:pPr>
    </w:p>
    <w:p w:rsidR="00E4355E" w:rsidRPr="00E4355E" w:rsidRDefault="00E4355E" w:rsidP="00E4355E">
      <w:pPr>
        <w:suppressLineNumbers/>
        <w:spacing w:before="120" w:after="120" w:line="240" w:lineRule="exact"/>
        <w:ind w:left="283" w:hanging="283"/>
        <w:jc w:val="both"/>
        <w:rPr>
          <w:rFonts w:ascii="FrankRuehl" w:hAnsi="FrankRuehl" w:cs="FrankRuehl"/>
          <w:rtl/>
        </w:rPr>
      </w:pPr>
      <w:bookmarkStart w:id="3" w:name="LawTable"/>
      <w:bookmarkEnd w:id="3"/>
      <w:r w:rsidRPr="00E4355E">
        <w:rPr>
          <w:rFonts w:ascii="FrankRuehl" w:hAnsi="FrankRuehl" w:cs="FrankRuehl"/>
          <w:rtl/>
        </w:rPr>
        <w:t xml:space="preserve">חקיקה שאוזכרה: </w:t>
      </w:r>
    </w:p>
    <w:p w:rsidR="00E4355E" w:rsidRPr="00E4355E" w:rsidRDefault="00E4355E" w:rsidP="00E4355E">
      <w:pPr>
        <w:suppressLineNumbers/>
        <w:spacing w:before="120" w:after="120" w:line="240" w:lineRule="exact"/>
        <w:ind w:left="283" w:hanging="283"/>
        <w:jc w:val="both"/>
        <w:rPr>
          <w:rFonts w:ascii="FrankRuehl" w:hAnsi="FrankRuehl" w:cs="FrankRuehl"/>
          <w:color w:val="0000FF"/>
          <w:rtl/>
        </w:rPr>
      </w:pPr>
      <w:hyperlink r:id="rId8" w:history="1">
        <w:r w:rsidRPr="00E4355E">
          <w:rPr>
            <w:rStyle w:val="Hyperlink"/>
            <w:rFonts w:ascii="FrankRuehl" w:hAnsi="FrankRuehl" w:cs="FrankRuehl"/>
            <w:u w:val="none"/>
            <w:rtl/>
          </w:rPr>
          <w:t>פקודת הסמים המסוכנים [נוסח חדש], תשל"ג-1973</w:t>
        </w:r>
      </w:hyperlink>
      <w:r w:rsidRPr="00E4355E">
        <w:rPr>
          <w:rFonts w:ascii="FrankRuehl" w:hAnsi="FrankRuehl" w:cs="FrankRuehl"/>
          <w:color w:val="0000FF"/>
          <w:rtl/>
        </w:rPr>
        <w:t xml:space="preserve">: סע'  </w:t>
      </w:r>
      <w:hyperlink r:id="rId9" w:history="1">
        <w:r w:rsidRPr="00E4355E">
          <w:rPr>
            <w:rStyle w:val="Hyperlink"/>
            <w:rFonts w:ascii="FrankRuehl" w:hAnsi="FrankRuehl" w:cs="FrankRuehl"/>
            <w:u w:val="none"/>
          </w:rPr>
          <w:t>13</w:t>
        </w:r>
      </w:hyperlink>
      <w:r w:rsidRPr="00E4355E">
        <w:rPr>
          <w:rFonts w:ascii="FrankRuehl" w:hAnsi="FrankRuehl" w:cs="FrankRuehl"/>
          <w:color w:val="0000FF"/>
          <w:rtl/>
        </w:rPr>
        <w:t xml:space="preserve">, </w:t>
      </w:r>
      <w:hyperlink r:id="rId10" w:history="1">
        <w:r w:rsidRPr="00E4355E">
          <w:rPr>
            <w:rStyle w:val="Hyperlink"/>
            <w:rFonts w:ascii="FrankRuehl" w:hAnsi="FrankRuehl" w:cs="FrankRuehl"/>
            <w:u w:val="none"/>
          </w:rPr>
          <w:t>19</w:t>
        </w:r>
        <w:r w:rsidRPr="00E4355E">
          <w:rPr>
            <w:rStyle w:val="Hyperlink"/>
            <w:rFonts w:ascii="FrankRuehl" w:hAnsi="FrankRuehl" w:cs="FrankRuehl"/>
            <w:u w:val="none"/>
            <w:rtl/>
          </w:rPr>
          <w:t>א</w:t>
        </w:r>
      </w:hyperlink>
      <w:r w:rsidRPr="00E4355E">
        <w:rPr>
          <w:rFonts w:ascii="FrankRuehl" w:hAnsi="FrankRuehl" w:cs="FrankRuehl"/>
          <w:color w:val="0000FF"/>
          <w:rtl/>
        </w:rPr>
        <w:t xml:space="preserve">, </w:t>
      </w:r>
      <w:hyperlink r:id="rId11" w:history="1">
        <w:r w:rsidRPr="00E4355E">
          <w:rPr>
            <w:rStyle w:val="Hyperlink"/>
            <w:rFonts w:ascii="FrankRuehl" w:hAnsi="FrankRuehl" w:cs="FrankRuehl"/>
            <w:u w:val="none"/>
          </w:rPr>
          <w:t>29</w:t>
        </w:r>
      </w:hyperlink>
      <w:r w:rsidRPr="00E4355E">
        <w:rPr>
          <w:rFonts w:ascii="FrankRuehl" w:hAnsi="FrankRuehl" w:cs="FrankRuehl"/>
          <w:color w:val="0000FF"/>
          <w:rtl/>
        </w:rPr>
        <w:t xml:space="preserve">(א), </w:t>
      </w:r>
      <w:hyperlink r:id="rId12" w:history="1">
        <w:r w:rsidRPr="00E4355E">
          <w:rPr>
            <w:rStyle w:val="Hyperlink"/>
            <w:rFonts w:ascii="FrankRuehl" w:hAnsi="FrankRuehl" w:cs="FrankRuehl"/>
            <w:u w:val="none"/>
          </w:rPr>
          <w:t>37</w:t>
        </w:r>
        <w:r w:rsidRPr="00E4355E">
          <w:rPr>
            <w:rStyle w:val="Hyperlink"/>
            <w:rFonts w:ascii="FrankRuehl" w:hAnsi="FrankRuehl" w:cs="FrankRuehl"/>
            <w:u w:val="none"/>
            <w:rtl/>
          </w:rPr>
          <w:t>א</w:t>
        </w:r>
      </w:hyperlink>
      <w:r w:rsidRPr="00E4355E">
        <w:rPr>
          <w:rFonts w:ascii="FrankRuehl" w:hAnsi="FrankRuehl" w:cs="FrankRuehl"/>
          <w:color w:val="0000FF"/>
          <w:rtl/>
        </w:rPr>
        <w:t>(א)</w:t>
      </w:r>
    </w:p>
    <w:p w:rsidR="00E4355E" w:rsidRPr="00E4355E" w:rsidRDefault="00E4355E" w:rsidP="00E4355E">
      <w:pPr>
        <w:suppressLineNumbers/>
        <w:spacing w:before="120" w:after="120" w:line="240" w:lineRule="exact"/>
        <w:ind w:left="283" w:hanging="283"/>
        <w:jc w:val="both"/>
        <w:rPr>
          <w:rFonts w:ascii="FrankRuehl" w:hAnsi="FrankRuehl" w:cs="FrankRuehl"/>
          <w:color w:val="0000FF"/>
          <w:rtl/>
        </w:rPr>
      </w:pPr>
      <w:hyperlink r:id="rId13" w:history="1">
        <w:r w:rsidRPr="00E4355E">
          <w:rPr>
            <w:rStyle w:val="Hyperlink"/>
            <w:rFonts w:ascii="FrankRuehl" w:hAnsi="FrankRuehl" w:cs="FrankRuehl"/>
            <w:u w:val="none"/>
            <w:rtl/>
          </w:rPr>
          <w:t>חוק העונשין, תשל"ז-1977</w:t>
        </w:r>
      </w:hyperlink>
      <w:r w:rsidRPr="00E4355E">
        <w:rPr>
          <w:rFonts w:ascii="FrankRuehl" w:hAnsi="FrankRuehl" w:cs="FrankRuehl"/>
          <w:color w:val="0000FF"/>
          <w:rtl/>
        </w:rPr>
        <w:t xml:space="preserve">: סע'  </w:t>
      </w:r>
      <w:hyperlink r:id="rId14" w:history="1">
        <w:r w:rsidRPr="00E4355E">
          <w:rPr>
            <w:rStyle w:val="Hyperlink"/>
            <w:rFonts w:ascii="FrankRuehl" w:hAnsi="FrankRuehl" w:cs="FrankRuehl"/>
            <w:u w:val="none"/>
          </w:rPr>
          <w:t>40</w:t>
        </w:r>
        <w:r w:rsidRPr="00E4355E">
          <w:rPr>
            <w:rStyle w:val="Hyperlink"/>
            <w:rFonts w:ascii="FrankRuehl" w:hAnsi="FrankRuehl" w:cs="FrankRuehl"/>
            <w:u w:val="none"/>
            <w:rtl/>
          </w:rPr>
          <w:t>ט</w:t>
        </w:r>
        <w:r w:rsidRPr="00E4355E">
          <w:rPr>
            <w:rStyle w:val="Hyperlink"/>
            <w:rFonts w:ascii="FrankRuehl" w:hAnsi="FrankRuehl" w:cs="FrankRuehl"/>
            <w:u w:val="none"/>
          </w:rPr>
          <w:t>'</w:t>
        </w:r>
      </w:hyperlink>
    </w:p>
    <w:p w:rsidR="00E4355E" w:rsidRPr="00E4355E" w:rsidRDefault="00E4355E" w:rsidP="00E4355E">
      <w:pPr>
        <w:suppressLineNumbers/>
        <w:spacing w:before="120" w:after="120" w:line="240" w:lineRule="exact"/>
        <w:ind w:left="283" w:hanging="283"/>
        <w:jc w:val="both"/>
        <w:rPr>
          <w:rFonts w:ascii="FrankRuehl" w:hAnsi="FrankRuehl" w:cs="FrankRuehl"/>
          <w:color w:val="0000FF"/>
          <w:rtl/>
        </w:rPr>
      </w:pPr>
      <w:hyperlink r:id="rId15" w:history="1">
        <w:r w:rsidRPr="00E4355E">
          <w:rPr>
            <w:rStyle w:val="Hyperlink"/>
            <w:rFonts w:ascii="FrankRuehl" w:hAnsi="FrankRuehl" w:cs="FrankRuehl"/>
            <w:u w:val="none"/>
            <w:rtl/>
          </w:rPr>
          <w:t>פקודת התעבורה [נוסח חדש</w:t>
        </w:r>
        <w:r w:rsidRPr="00E4355E">
          <w:rPr>
            <w:rStyle w:val="Hyperlink"/>
            <w:rFonts w:ascii="FrankRuehl" w:hAnsi="FrankRuehl" w:cs="FrankRuehl"/>
            <w:u w:val="none"/>
          </w:rPr>
          <w:t>]</w:t>
        </w:r>
      </w:hyperlink>
      <w:r w:rsidRPr="00E4355E">
        <w:rPr>
          <w:rFonts w:ascii="FrankRuehl" w:hAnsi="FrankRuehl" w:cs="FrankRuehl"/>
          <w:color w:val="0000FF"/>
          <w:rtl/>
        </w:rPr>
        <w:t xml:space="preserve">: סע'  </w:t>
      </w:r>
      <w:hyperlink r:id="rId16" w:history="1">
        <w:r w:rsidRPr="00E4355E">
          <w:rPr>
            <w:rStyle w:val="Hyperlink"/>
            <w:rFonts w:ascii="FrankRuehl" w:hAnsi="FrankRuehl" w:cs="FrankRuehl"/>
            <w:u w:val="none"/>
          </w:rPr>
          <w:t>43</w:t>
        </w:r>
      </w:hyperlink>
    </w:p>
    <w:p w:rsidR="00E4355E" w:rsidRPr="00E4355E" w:rsidRDefault="00E4355E" w:rsidP="00E4355E">
      <w:pPr>
        <w:suppressLineNumbers/>
        <w:spacing w:before="120" w:after="120" w:line="240" w:lineRule="exact"/>
        <w:ind w:left="283" w:hanging="283"/>
        <w:jc w:val="both"/>
        <w:rPr>
          <w:rFonts w:ascii="FrankRuehl" w:hAnsi="FrankRuehl" w:cs="FrankRuehl"/>
          <w:color w:val="0000FF"/>
          <w:rtl/>
        </w:rPr>
      </w:pPr>
      <w:hyperlink r:id="rId17" w:history="1">
        <w:r w:rsidRPr="00E4355E">
          <w:rPr>
            <w:rStyle w:val="Hyperlink"/>
            <w:rFonts w:ascii="FrankRuehl" w:hAnsi="FrankRuehl" w:cs="FrankRuehl"/>
            <w:u w:val="none"/>
            <w:rtl/>
          </w:rPr>
          <w:t>חוק המאבק בתופעת השימוש בחומרים מסכנים, תשע"ג-2013</w:t>
        </w:r>
      </w:hyperlink>
    </w:p>
    <w:p w:rsidR="0059250C" w:rsidRPr="00E4355E" w:rsidRDefault="0059250C" w:rsidP="00E4355E">
      <w:pPr>
        <w:suppressLineNumbers/>
      </w:pPr>
      <w:bookmarkStart w:id="4" w:name="LawTable_End"/>
      <w:bookmarkEnd w:id="4"/>
    </w:p>
    <w:tbl>
      <w:tblPr>
        <w:bidiVisual/>
        <w:tblW w:w="8820" w:type="dxa"/>
        <w:jc w:val="center"/>
        <w:tblLook w:val="01E0" w:firstRow="1" w:lastRow="1" w:firstColumn="1" w:lastColumn="1" w:noHBand="0" w:noVBand="0"/>
      </w:tblPr>
      <w:tblGrid>
        <w:gridCol w:w="8820"/>
      </w:tblGrid>
      <w:tr w:rsidR="0059250C" w:rsidTr="0059250C">
        <w:trPr>
          <w:jc w:val="center"/>
        </w:trPr>
        <w:tc>
          <w:tcPr>
            <w:tcW w:w="8820" w:type="dxa"/>
            <w:shd w:val="clear" w:color="auto" w:fill="auto"/>
          </w:tcPr>
          <w:p w:rsidR="00136F7F" w:rsidRPr="00136F7F" w:rsidRDefault="00136F7F" w:rsidP="00136F7F">
            <w:pPr>
              <w:bidi w:val="0"/>
              <w:jc w:val="center"/>
              <w:rPr>
                <w:rFonts w:ascii="Arial" w:hAnsi="Arial"/>
                <w:b/>
                <w:bCs/>
                <w:noProof w:val="0"/>
                <w:sz w:val="28"/>
                <w:szCs w:val="28"/>
                <w:u w:val="single"/>
              </w:rPr>
            </w:pPr>
            <w:bookmarkStart w:id="5" w:name="PsakDin" w:colFirst="0" w:colLast="0"/>
            <w:bookmarkEnd w:id="0"/>
            <w:bookmarkEnd w:id="1"/>
            <w:r w:rsidRPr="00136F7F">
              <w:rPr>
                <w:rFonts w:ascii="Arial" w:hAnsi="Arial"/>
                <w:b/>
                <w:bCs/>
                <w:noProof w:val="0"/>
                <w:sz w:val="28"/>
                <w:szCs w:val="28"/>
                <w:u w:val="single"/>
                <w:rtl/>
              </w:rPr>
              <w:t>גזר דין</w:t>
            </w:r>
          </w:p>
          <w:p w:rsidR="0059250C" w:rsidRPr="00136F7F" w:rsidRDefault="0059250C" w:rsidP="00136F7F">
            <w:pPr>
              <w:bidi w:val="0"/>
              <w:jc w:val="center"/>
              <w:rPr>
                <w:rFonts w:ascii="Arial" w:hAnsi="Arial"/>
                <w:b/>
                <w:bCs/>
                <w:noProof w:val="0"/>
                <w:sz w:val="28"/>
                <w:szCs w:val="28"/>
                <w:u w:val="single"/>
              </w:rPr>
            </w:pPr>
          </w:p>
        </w:tc>
      </w:tr>
      <w:bookmarkEnd w:id="5"/>
    </w:tbl>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b/>
          <w:bCs/>
          <w:noProof w:val="0"/>
          <w:rtl/>
        </w:rPr>
        <w:t>כתב האישום והסדר הטיעון</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Pr>
      </w:pPr>
      <w:bookmarkStart w:id="6" w:name="ABSTRACT_START"/>
      <w:bookmarkEnd w:id="6"/>
      <w:r>
        <w:rPr>
          <w:rFonts w:ascii="Arial" w:hAnsi="Arial"/>
          <w:rtl/>
        </w:rPr>
        <w:t xml:space="preserve">הנאשם שלפני נותן את הדין בגין </w:t>
      </w:r>
      <w:r>
        <w:rPr>
          <w:rFonts w:ascii="Calibri" w:hAnsi="Calibri"/>
          <w:rtl/>
        </w:rPr>
        <w:t>שתי עבירות של</w:t>
      </w:r>
      <w:r>
        <w:rPr>
          <w:rtl/>
        </w:rPr>
        <w:t xml:space="preserve"> סחר בסם מסוכן בצוותא חדא, בניגוד </w:t>
      </w:r>
      <w:hyperlink r:id="rId18" w:history="1">
        <w:r w:rsidR="00E4355E" w:rsidRPr="00E4355E">
          <w:rPr>
            <w:rStyle w:val="Hyperlink"/>
            <w:color w:val="0000FF"/>
            <w:rtl/>
          </w:rPr>
          <w:t>לסעיף 13</w:t>
        </w:r>
      </w:hyperlink>
      <w:r>
        <w:rPr>
          <w:rtl/>
        </w:rPr>
        <w:t xml:space="preserve"> ו- </w:t>
      </w:r>
      <w:hyperlink r:id="rId19" w:history="1">
        <w:r w:rsidR="00E4355E" w:rsidRPr="00E4355E">
          <w:rPr>
            <w:rStyle w:val="Hyperlink"/>
            <w:color w:val="0000FF"/>
            <w:rtl/>
          </w:rPr>
          <w:t>19א</w:t>
        </w:r>
      </w:hyperlink>
      <w:r>
        <w:rPr>
          <w:rtl/>
        </w:rPr>
        <w:t xml:space="preserve">, ביחד עם </w:t>
      </w:r>
      <w:hyperlink r:id="rId20" w:history="1">
        <w:r w:rsidR="00E4355E" w:rsidRPr="00E4355E">
          <w:rPr>
            <w:rStyle w:val="Hyperlink"/>
            <w:color w:val="0000FF"/>
            <w:rtl/>
          </w:rPr>
          <w:t>סעיף 29(א)</w:t>
        </w:r>
      </w:hyperlink>
      <w:r>
        <w:rPr>
          <w:rtl/>
        </w:rPr>
        <w:t xml:space="preserve"> </w:t>
      </w:r>
      <w:r>
        <w:rPr>
          <w:rFonts w:ascii="Calibri" w:hAnsi="Calibri"/>
          <w:rtl/>
        </w:rPr>
        <w:t>ל</w:t>
      </w:r>
      <w:hyperlink r:id="rId21" w:history="1">
        <w:r w:rsidR="00136F7F" w:rsidRPr="00136F7F">
          <w:rPr>
            <w:rFonts w:ascii="Calibri" w:hAnsi="Calibri" w:hint="eastAsia"/>
            <w:color w:val="0000FF"/>
            <w:u w:val="single"/>
            <w:rtl/>
          </w:rPr>
          <w:t>פקודת</w:t>
        </w:r>
        <w:r w:rsidR="00136F7F" w:rsidRPr="00136F7F">
          <w:rPr>
            <w:rFonts w:ascii="Calibri" w:hAnsi="Calibri"/>
            <w:color w:val="0000FF"/>
            <w:u w:val="single"/>
            <w:rtl/>
          </w:rPr>
          <w:t xml:space="preserve"> </w:t>
        </w:r>
        <w:r w:rsidR="00136F7F" w:rsidRPr="00136F7F">
          <w:rPr>
            <w:rFonts w:ascii="Calibri" w:hAnsi="Calibri" w:hint="eastAsia"/>
            <w:color w:val="0000FF"/>
            <w:u w:val="single"/>
            <w:rtl/>
          </w:rPr>
          <w:t>הסמים</w:t>
        </w:r>
        <w:r w:rsidR="00136F7F" w:rsidRPr="00136F7F">
          <w:rPr>
            <w:rFonts w:ascii="Calibri" w:hAnsi="Calibri"/>
            <w:color w:val="0000FF"/>
            <w:u w:val="single"/>
            <w:rtl/>
          </w:rPr>
          <w:t xml:space="preserve"> </w:t>
        </w:r>
        <w:r w:rsidR="00136F7F" w:rsidRPr="00136F7F">
          <w:rPr>
            <w:rFonts w:ascii="Calibri" w:hAnsi="Calibri" w:hint="eastAsia"/>
            <w:color w:val="0000FF"/>
            <w:u w:val="single"/>
            <w:rtl/>
          </w:rPr>
          <w:t>המסוכנים</w:t>
        </w:r>
      </w:hyperlink>
      <w:r>
        <w:rPr>
          <w:rFonts w:ascii="Calibri" w:hAnsi="Calibri"/>
          <w:rtl/>
        </w:rPr>
        <w:t xml:space="preserve"> [נוסח חדש], תשל"ג – 1973.</w:t>
      </w:r>
    </w:p>
    <w:p w:rsidR="0059250C" w:rsidRDefault="0059250C" w:rsidP="0059250C">
      <w:pPr>
        <w:spacing w:line="360" w:lineRule="auto"/>
        <w:jc w:val="both"/>
        <w:rPr>
          <w:rFonts w:ascii="Arial" w:hAnsi="Arial"/>
          <w:rtl/>
        </w:rPr>
      </w:pPr>
      <w:bookmarkStart w:id="7" w:name="ABSTRACT_END"/>
      <w:bookmarkEnd w:id="7"/>
    </w:p>
    <w:p w:rsidR="0059250C" w:rsidRDefault="0059250C" w:rsidP="0059250C">
      <w:pPr>
        <w:spacing w:line="360" w:lineRule="auto"/>
        <w:jc w:val="both"/>
        <w:rPr>
          <w:rtl/>
        </w:rPr>
      </w:pPr>
      <w:r>
        <w:rPr>
          <w:rFonts w:ascii="Calibri" w:hAnsi="Calibri"/>
          <w:rtl/>
        </w:rPr>
        <w:t>בהתאם לעובדות כתב האישום המתוקן ת/2, בהן הורשע הנאשם במסגרת הסדר טיעון,</w:t>
      </w:r>
      <w:r>
        <w:rPr>
          <w:rtl/>
        </w:rPr>
        <w:t xml:space="preserve"> במועדים הרלוונטיים לעובדות כתב האישום, שימש השוטר נתנאל ליבוביץ כסוכן משטרתי (להלן: "הסוכן") בפעילות למיגור תופעת הסמים בעיר באר שבע (להלן: "הפעילות").</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lastRenderedPageBreak/>
        <w:t>במועדים הרלוונטיים לעובדות כתב האישום, השתמש הסוכן בטלפון סלולרי שמספרו 054-6454608 ודים דנילוב (להלן: "ודים") השתמש בטלפון סלולרי שמספרו 055-3955795.</w:t>
      </w:r>
    </w:p>
    <w:p w:rsidR="0059250C" w:rsidRDefault="0059250C" w:rsidP="0059250C">
      <w:pPr>
        <w:spacing w:line="360" w:lineRule="auto"/>
        <w:jc w:val="both"/>
        <w:rPr>
          <w:rtl/>
        </w:rPr>
      </w:pPr>
    </w:p>
    <w:p w:rsidR="0059250C" w:rsidRDefault="0059250C" w:rsidP="0059250C">
      <w:pPr>
        <w:spacing w:line="360" w:lineRule="auto"/>
        <w:jc w:val="both"/>
        <w:rPr>
          <w:u w:val="single"/>
          <w:rtl/>
        </w:rPr>
      </w:pPr>
      <w:r>
        <w:rPr>
          <w:u w:val="single"/>
          <w:rtl/>
        </w:rPr>
        <w:t>אישום מס' 1</w:t>
      </w:r>
    </w:p>
    <w:p w:rsidR="0059250C" w:rsidRDefault="0059250C" w:rsidP="0059250C">
      <w:pPr>
        <w:spacing w:line="360" w:lineRule="auto"/>
        <w:jc w:val="both"/>
        <w:rPr>
          <w:rtl/>
        </w:rPr>
      </w:pPr>
      <w:r>
        <w:rPr>
          <w:rtl/>
        </w:rPr>
        <w:t>בתאריך 20.06.23 בשעה 12:40 התקשר הסוכן מהטלפון לטלפון הסלולרי של ודים אולם לא היה מענה. בהמשך לכך, בסמוך לשעה 12:56 התקשר ודים לטלפון של הסוכן והסוכן ביקש לקנות "2 ב-300" ודים אמר שיחזור אליו.</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כשתי דקות לאחר מכן, התקשר ודים לסוכן דרך יישומון ה"וואטסאפ" ואמר לו: "אין בעיה אני אארגן אותך אבל תחתוך לי חתיכה מהמנה".</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בהמשך למתואר לעיל, קבעו ודים והסוכן להיפגש בקיוסק אלכסנדר בשכונה יעלים בבאר שבע (להלן: "מקום המפגש").</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באותן הנסיבות, בסמוך לשעה 13:50 פגש הסוכן את ודים במקום המפגש וודים ביקש מהסוכן את הכסף ואמר לו שתכף "הבחור בא". כחמש דקות לאחר מכן, הנאשם לבדו ברכב מסוג קיה, ל.ז 30-522-72 (להלן: "הרכב") ונעצר בסמוך לוודים ולסוכן.</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מיד לאחר מכן, ניגש ודים לרכב, מסר את הכסף המזומן לנאשם ונטל ממנו 2 מנות של סם מסוג קוקאין במשקל כולל של 0.28 גרם נטו (להלן: "הסם") אותן מסר לסוכן.</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מיד לאחר מכן, ביקש ודים מהסוכן שיתלווה אליו לבניין סמוך ויתן לו חתיכה מהסם.</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במעשים המתוארים לעיל, סחר ודים בסם מסוכן בצוותא חדא עם הנאשם מבלי שהדבר הותר לו בפקודה או מאת המנהל.</w:t>
      </w:r>
    </w:p>
    <w:p w:rsidR="0059250C" w:rsidRDefault="0059250C" w:rsidP="0059250C">
      <w:pPr>
        <w:spacing w:line="360" w:lineRule="auto"/>
        <w:jc w:val="both"/>
        <w:rPr>
          <w:rtl/>
        </w:rPr>
      </w:pPr>
    </w:p>
    <w:p w:rsidR="0059250C" w:rsidRDefault="0059250C" w:rsidP="0059250C">
      <w:pPr>
        <w:spacing w:line="360" w:lineRule="auto"/>
        <w:jc w:val="both"/>
        <w:rPr>
          <w:u w:val="single"/>
          <w:rtl/>
        </w:rPr>
      </w:pPr>
      <w:r>
        <w:rPr>
          <w:u w:val="single"/>
          <w:rtl/>
        </w:rPr>
        <w:t>אישום מס' 2</w:t>
      </w:r>
    </w:p>
    <w:p w:rsidR="0059250C" w:rsidRDefault="0059250C" w:rsidP="0059250C">
      <w:pPr>
        <w:spacing w:line="360" w:lineRule="auto"/>
        <w:jc w:val="both"/>
        <w:rPr>
          <w:rtl/>
        </w:rPr>
      </w:pPr>
      <w:r>
        <w:rPr>
          <w:rtl/>
        </w:rPr>
        <w:t>בתאריך 21.06.23 בשעה 12:58 התקשר הסוכן לוודים דרך יישומון "הוואטסאפ" ואמר לו שהוא "צריך כמו אתמול". בתגובה, ביקש ודים לבדוק ואמר שיחזור אליו עוד מספר דקות.</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בהמשך, בשעה 13:18 התקשר ודים לסוכן ואמר לו: "דיברתי איתו הוא 20 דקות פה, תבוא לקיוסק אלכסנדר" (להלן: "מקום המפגש").</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באותן הנסיבות, בסמוך לשעה 13:30 הגיע הסוכן לקיוסק אלכסנדר ופגש בוודים.</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lastRenderedPageBreak/>
        <w:t>ודים והסוכן המתינו במקום המפגש ובמסוך לשעה 13:55, הגיע הנאשם לבדו ברכב מסוג קיה, ל.ז 30-522-72, חלף את מקום המפגש תוך שהוא מסמן לוודים שיפגוש אותו מעבר לכביש וודים ביקש מ</w:t>
      </w:r>
      <w:r>
        <w:rPr>
          <w:rFonts w:hint="cs"/>
          <w:rtl/>
        </w:rPr>
        <w:t>ה</w:t>
      </w:r>
      <w:r>
        <w:rPr>
          <w:rtl/>
        </w:rPr>
        <w:t>סוכן את הכסף.</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באותן הנסיבות, העביר הסוכן לוודים כסף מזומן בסך 300 ₪. ודים ניגש לרכב ומסר לנאשם את הכסף ונטל ממנו 2 מנות של סם מסוכן מסוג קוקאין עטופות בניילון שקוף במשקל כולל של 0.28 גרם נטו (להלן: "הסם"), אותן מסר לסוכן.</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מיד לאחר מכן, ביקש ודים מהסוכן שיתלווה אליו לבניין סמוך ויתן לו חתיכה מהסם.</w:t>
      </w:r>
    </w:p>
    <w:p w:rsidR="0059250C" w:rsidRDefault="0059250C" w:rsidP="0059250C">
      <w:pPr>
        <w:spacing w:line="360" w:lineRule="auto"/>
        <w:jc w:val="both"/>
        <w:rPr>
          <w:rtl/>
        </w:rPr>
      </w:pPr>
    </w:p>
    <w:p w:rsidR="0059250C" w:rsidRDefault="0059250C" w:rsidP="0059250C">
      <w:pPr>
        <w:spacing w:line="360" w:lineRule="auto"/>
        <w:jc w:val="both"/>
        <w:rPr>
          <w:rtl/>
        </w:rPr>
      </w:pPr>
      <w:r>
        <w:rPr>
          <w:rtl/>
        </w:rPr>
        <w:t>במעשים המתוארים לעיל, סחר ודים בסם מסוכן בצוותא חדא עם הנאשם מבלי שהדבר הותר לו בפקודה או מאת המנהל.</w:t>
      </w:r>
    </w:p>
    <w:p w:rsidR="0059250C" w:rsidRDefault="0059250C" w:rsidP="0059250C">
      <w:pPr>
        <w:spacing w:line="360" w:lineRule="auto"/>
        <w:jc w:val="both"/>
        <w:rPr>
          <w:rtl/>
        </w:rPr>
      </w:pPr>
    </w:p>
    <w:p w:rsidR="0059250C" w:rsidRDefault="0059250C" w:rsidP="0059250C">
      <w:pPr>
        <w:spacing w:line="360" w:lineRule="auto"/>
        <w:jc w:val="both"/>
        <w:rPr>
          <w:rFonts w:ascii="Arial" w:hAnsi="Arial"/>
          <w:noProof w:val="0"/>
          <w:rtl/>
        </w:rPr>
      </w:pPr>
      <w:r>
        <w:rPr>
          <w:rFonts w:ascii="Arial" w:hAnsi="Arial" w:hint="cs"/>
          <w:noProof w:val="0"/>
          <w:rtl/>
        </w:rPr>
        <w:t>בין הצדדים נקשר הסדר טיעון, במסגרתו תוקן כתב האישום, והנאשם הודה והורשע בעובדות ובעבירות שבכתב האישום המתוקן ת/1.</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 xml:space="preserve">במועד שמיעת פרשת העונש, הודיעו הצדדים על הגשת כתב האישום מתוקן נוסף (ת/2 </w:t>
      </w:r>
      <w:r>
        <w:rPr>
          <w:rFonts w:ascii="Arial" w:hAnsi="Arial"/>
          <w:noProof w:val="0"/>
          <w:rtl/>
        </w:rPr>
        <w:t>–</w:t>
      </w:r>
      <w:r>
        <w:rPr>
          <w:rFonts w:ascii="Arial" w:hAnsi="Arial" w:hint="cs"/>
          <w:noProof w:val="0"/>
          <w:rtl/>
        </w:rPr>
        <w:t xml:space="preserve"> נושא גזר דין זה), במסגרתו תוקנו טעויות שנפלו בעובדות כתב האישום המתוקן ת/1, אך ללא שינוי בהוראות החיקוק בהן הורשע הנאשם. לאור האמור, ניתן תיקון להכרעת דין, במסגרתו הורשע הנאשם בעובדות ובעבירות שבכתב האישום המתוקן ת/2, ללא שינוי בהוראות החיקוק.</w:t>
      </w:r>
    </w:p>
    <w:p w:rsidR="0059250C" w:rsidRDefault="0059250C" w:rsidP="0059250C">
      <w:pPr>
        <w:spacing w:line="360" w:lineRule="auto"/>
        <w:jc w:val="both"/>
        <w:rPr>
          <w:rFonts w:ascii="Arial" w:hAnsi="Arial"/>
          <w:noProof w:val="0"/>
          <w:rtl/>
        </w:rPr>
      </w:pPr>
    </w:p>
    <w:p w:rsidR="0059250C" w:rsidRPr="007071BA" w:rsidRDefault="0059250C" w:rsidP="0059250C">
      <w:pPr>
        <w:spacing w:line="360" w:lineRule="auto"/>
        <w:jc w:val="both"/>
        <w:rPr>
          <w:rFonts w:ascii="Arial" w:hAnsi="Arial"/>
          <w:noProof w:val="0"/>
          <w:rtl/>
        </w:rPr>
      </w:pPr>
      <w:r>
        <w:rPr>
          <w:rFonts w:ascii="Arial" w:hAnsi="Arial" w:hint="cs"/>
          <w:noProof w:val="0"/>
          <w:rtl/>
        </w:rPr>
        <w:t xml:space="preserve">לאחר מכן, טענו הצדדים לעונש, ומכאן </w:t>
      </w:r>
      <w:r>
        <w:rPr>
          <w:rFonts w:ascii="Arial" w:hAnsi="Arial"/>
          <w:noProof w:val="0"/>
          <w:rtl/>
        </w:rPr>
        <w:t>–</w:t>
      </w:r>
      <w:r>
        <w:rPr>
          <w:rFonts w:ascii="Arial" w:hAnsi="Arial" w:hint="cs"/>
          <w:noProof w:val="0"/>
          <w:rtl/>
        </w:rPr>
        <w:t xml:space="preserve"> גזר דין זה.</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b/>
          <w:bCs/>
          <w:noProof w:val="0"/>
          <w:rtl/>
        </w:rPr>
        <w:t>ראיות לעונש</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rsidR="0059250C" w:rsidRDefault="0059250C" w:rsidP="0059250C">
      <w:pPr>
        <w:spacing w:line="360" w:lineRule="auto"/>
        <w:jc w:val="both"/>
        <w:rPr>
          <w:rFonts w:ascii="Arial" w:hAnsi="Arial"/>
          <w:noProof w:val="0"/>
          <w:rtl/>
        </w:rPr>
      </w:pPr>
    </w:p>
    <w:p w:rsidR="0059250C" w:rsidRDefault="0059250C" w:rsidP="0059250C">
      <w:pPr>
        <w:pStyle w:val="ListParagraph"/>
        <w:numPr>
          <w:ilvl w:val="0"/>
          <w:numId w:val="1"/>
        </w:numPr>
        <w:spacing w:line="360" w:lineRule="auto"/>
        <w:jc w:val="both"/>
      </w:pPr>
      <w:r>
        <w:rPr>
          <w:rFonts w:hint="cs"/>
          <w:rtl/>
        </w:rPr>
        <w:t xml:space="preserve">גיליון הרשעות קודמות פלילי (ת3/א') </w:t>
      </w:r>
      <w:r>
        <w:rPr>
          <w:rtl/>
        </w:rPr>
        <w:t>–</w:t>
      </w:r>
      <w:r>
        <w:rPr>
          <w:rFonts w:hint="cs"/>
          <w:rtl/>
        </w:rPr>
        <w:t xml:space="preserve"> לחובת הנאשם הרשעה בעבירות של החזקת סם שלא לצריכה עצמית; הפרת הוראה חוקית; נהיגה פוחזת של רכב.</w:t>
      </w:r>
    </w:p>
    <w:p w:rsidR="0059250C" w:rsidRDefault="0059250C" w:rsidP="0059250C">
      <w:pPr>
        <w:pStyle w:val="ListParagraph"/>
        <w:numPr>
          <w:ilvl w:val="0"/>
          <w:numId w:val="1"/>
        </w:numPr>
        <w:spacing w:line="360" w:lineRule="auto"/>
        <w:jc w:val="both"/>
        <w:rPr>
          <w:rtl/>
        </w:rPr>
      </w:pPr>
      <w:r>
        <w:rPr>
          <w:rFonts w:hint="cs"/>
          <w:rtl/>
        </w:rPr>
        <w:t xml:space="preserve">גיליון הרשעות קודמות תעבורתי (ת/3ב') </w:t>
      </w:r>
      <w:r>
        <w:rPr>
          <w:rtl/>
        </w:rPr>
        <w:t>–</w:t>
      </w:r>
      <w:r>
        <w:rPr>
          <w:rFonts w:hint="cs"/>
          <w:rtl/>
        </w:rPr>
        <w:t xml:space="preserve"> לחובת הנאשם, הרשעה בעבירה של נהיגה ללא רשיון.</w:t>
      </w:r>
    </w:p>
    <w:p w:rsidR="0059250C" w:rsidRDefault="0059250C" w:rsidP="0059250C">
      <w:pPr>
        <w:pStyle w:val="ListParagraph"/>
        <w:numPr>
          <w:ilvl w:val="0"/>
          <w:numId w:val="1"/>
        </w:numPr>
        <w:spacing w:line="360" w:lineRule="auto"/>
        <w:jc w:val="both"/>
        <w:rPr>
          <w:rtl/>
        </w:rPr>
      </w:pPr>
      <w:r>
        <w:rPr>
          <w:rFonts w:hint="cs"/>
          <w:rtl/>
        </w:rPr>
        <w:t xml:space="preserve">גזר דין ת"פ 48933-09-19 ו-28139-06-19 מיום 11.05.20 להוכחת מאסר מותנה ופסילה מותנית (ת/4) </w:t>
      </w:r>
      <w:r>
        <w:rPr>
          <w:rtl/>
        </w:rPr>
        <w:t>–</w:t>
      </w:r>
      <w:r>
        <w:rPr>
          <w:rFonts w:hint="cs"/>
          <w:rtl/>
        </w:rPr>
        <w:t xml:space="preserve"> הנאשם הורשע בעבירות של החזקת סמים; הפרת הוראה חוקית; נהיגה פוחזת של רכב; נהיגה כשרישיון הנהיגה פקע. הנאשם נדון ל-20 חודשי מאסר בפועל, ונדון, בין היתר, ל-6 חודשי מאסר על תנאי שלא יעבור עבירת סמים מסוג פשע; 3 חודשי מאסר על תנאי שלא יעבור עבירה של נהיגה בזמן פסילה; וכן ל-12 חודשי פסילת רישיון על תנאי, שלא יעבור עבירה בניגוד ל</w:t>
      </w:r>
      <w:hyperlink r:id="rId22" w:history="1">
        <w:r w:rsidR="00136F7F" w:rsidRPr="00136F7F">
          <w:rPr>
            <w:color w:val="0000FF"/>
            <w:u w:val="single"/>
            <w:rtl/>
          </w:rPr>
          <w:t>פקודת הסמים המסוכנים</w:t>
        </w:r>
      </w:hyperlink>
      <w:r>
        <w:rPr>
          <w:rFonts w:hint="cs"/>
          <w:rtl/>
        </w:rPr>
        <w:t>.</w:t>
      </w:r>
    </w:p>
    <w:p w:rsidR="0059250C" w:rsidRPr="00877104"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לעונש, אך הציגה לפני בית המשפט אישור רפואי, בו נרשם שרעיית הנאשם הגיעה לבית החולים; לא נצפה דופק עוברי; והיא זומנה לביקורת נוספת בחלוף 4 </w:t>
      </w:r>
      <w:r>
        <w:rPr>
          <w:rFonts w:ascii="Arial" w:hAnsi="Arial"/>
          <w:noProof w:val="0"/>
          <w:rtl/>
        </w:rPr>
        <w:t>–</w:t>
      </w:r>
      <w:r>
        <w:rPr>
          <w:rFonts w:ascii="Arial" w:hAnsi="Arial" w:hint="cs"/>
          <w:noProof w:val="0"/>
          <w:rtl/>
        </w:rPr>
        <w:t xml:space="preserve"> 6 שבועות.</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b/>
          <w:bCs/>
          <w:noProof w:val="0"/>
          <w:rtl/>
        </w:rPr>
        <w:t>טענות הצדדים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(ת/5) והשלימה אותן על פה.</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טענה לפגיעה בערכים המוגנים של פגיעה בבריאות הציבור לצד ההגנה על שלום הציבור והגנתו מפני עבירות פליליות ומפני הנזקים החברתיים הישירים והעקיפים הנגרמים כתוצאה מסמים מסוכנים.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טענה, כי הנאשם סחר בסמים בצוותא חדא עם אחר, תוך שעשה שתי עסקאות מול סוכן משטרתי סמוי, כאשר הסוכן קבע מפגשים עם האחר, אך למקום הגיע הנאשם עם הסמים, כשהוא נוהג ברכב, והוא זה שקיבל את הכסף מהאחר.</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טענה, כי התנהלות הנאשם וזמינות הסמים בעבורו מעידות על מעורבות עומק בעולם הסחר בסמים.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טענה, כי יש לתת את הדעת לסוג הסם, כאשר במקרה דנן, סחר הנאשם בסם מסוכן מסוג קוקאין.</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טענה, כי העסקאות נערכו במקומות ציבוריים בשעות היום, כאשר ישנם עוברים ושבים ברחוב, דבר המעיד על היעדר כל מורא.</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טענה, כי למרות שהכמויות אינן גדולות, יש להתייחס לפוטנציאל הנזק הנגרם מעבירות סחר בסמים.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עתרה למתחם ענישה הנע בין 15 ועד 28 חודשי מאסר בפועל.</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טענה, כי ענינו של ודים מתנהל לפני מותב אחר, שם עתרה התביעה למתחם ענישה הנע בין 22 ועד 28 חודשי מאסר, וענינו קבוע למתן גזר דין.</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הפנתה להרשעתו הקודמת של הנאשם, במסגרתה נגזרו עליו, בין היתר, מאסר מותנה ופסילה מותנית שהינם ברי הפעלה, ולא היה בהם כדי להרתיעו.</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עתרה להכריז על הנאשם סוחר סמים ולחלט את הכספים שנתפסו בחזקתו בעת מעצרו.</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עתרה לפסילת רישיון נהיגה בפועל ועל תנאי, לאור שימוש ברכב לביצוע עבירות סמים.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התביעה עתרה לגזור את עונשו של הנאשם בחלקו הבינוני של המתחם; להפעיל את המאסר המותנה בן 6 חודשים במצטבר לעונש שיוטל; מאסרים מותנים מרתיעים; פסילה בפועל ועל תנאי של רישיון הנהיגה; הפעלת פסילה מותנית בת 12 חודשים במצטבר לכל פסילה שתושת עליו; קנס משמעותי; התחייבות להימנע מעבירה; חילוט הכסף שנתפס על הנאשם.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כי הנאשם סחר בסמים במשקלים "מזעריים", וכי התשלום שהועבר לא היה על הצד הגבוה.</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ההגנה טענה, כי לחובת הנאשם הרשעה אחת בלבד בעבירה של החזקת סמים שלא לצריכה עצמית במשקל נמוך.</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 xml:space="preserve">ההגנה ביקשה לקחת בחשבון את נסיבותיו האישיות של הנאשם </w:t>
      </w:r>
      <w:r>
        <w:rPr>
          <w:rFonts w:ascii="Arial" w:hAnsi="Arial"/>
          <w:noProof w:val="0"/>
          <w:rtl/>
        </w:rPr>
        <w:t>–</w:t>
      </w:r>
      <w:r>
        <w:rPr>
          <w:rFonts w:ascii="Arial" w:hAnsi="Arial" w:hint="cs"/>
          <w:noProof w:val="0"/>
          <w:rtl/>
        </w:rPr>
        <w:t xml:space="preserve"> כבן 25; צעיר אשר התחתן לאחרונה ואשתו עברה "לידה שקטה"; גדל במשפחה מעוטת יכולת; לנאשם 16 אחים מאימהות שונות.</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ההגנה טענה, כי במקרים חמורים יותר, קובעים ענישה נמוכה יותר מזו שאליה עתרה התביעה.</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ההגנה עתרה למתחם ענישה הנע בין 6 ועד 13 חודשי מאסר בפועל.</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ההגנה עתרה לגזור את עונשו של הנאשם בחלקו התחתון של המתחם, או לכל היותר בחלקו האמצעי, לאור הרשעתו הקודמת בעבירת סמים.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ההגנה עתרה להפעיל את המאסר המותנה כך שלפחות מחציתו תהיה בחופף.</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 xml:space="preserve">ההגנה טענה, כי העונש ההולם הוא 9 חודשי מאסר, ולאחר הפעלת המאסר המותנה </w:t>
      </w:r>
      <w:r>
        <w:rPr>
          <w:rFonts w:ascii="Arial" w:hAnsi="Arial"/>
          <w:noProof w:val="0"/>
          <w:rtl/>
        </w:rPr>
        <w:t>–</w:t>
      </w:r>
      <w:r>
        <w:rPr>
          <w:rFonts w:ascii="Arial" w:hAnsi="Arial" w:hint="cs"/>
          <w:noProof w:val="0"/>
          <w:rtl/>
        </w:rPr>
        <w:t xml:space="preserve"> 12 חודשי מאסר.</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ההגנה ביקשה להתחשב בנאשם לעניין הקנס ופסילת רישיון הנהיגה.</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אינו רוצה לעבור עוד עבירות והוא מעוניין לפתוח "דף חדש". הוא יודע ששגה ומצטער על מעשיו. הוא נשוי ללא ילדים.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b/>
          <w:bCs/>
          <w:noProof w:val="0"/>
          <w:rtl/>
        </w:rPr>
        <w:t>דיון והכרעה</w:t>
      </w:r>
    </w:p>
    <w:p w:rsidR="0059250C" w:rsidRDefault="0059250C" w:rsidP="0059250C">
      <w:pPr>
        <w:spacing w:line="360" w:lineRule="auto"/>
        <w:jc w:val="both"/>
        <w:rPr>
          <w:rFonts w:ascii="Arial" w:hAnsi="Arial"/>
          <w:noProof w:val="0"/>
          <w:rtl/>
        </w:rPr>
      </w:pPr>
    </w:p>
    <w:p w:rsidR="0059250C" w:rsidRPr="00DF1CF4" w:rsidRDefault="0059250C" w:rsidP="0059250C">
      <w:pPr>
        <w:spacing w:line="360" w:lineRule="auto"/>
        <w:jc w:val="both"/>
        <w:rPr>
          <w:rFonts w:ascii="Arial" w:hAnsi="Arial"/>
          <w:noProof w:val="0"/>
        </w:rPr>
      </w:pPr>
      <w:r w:rsidRPr="00DF1CF4">
        <w:rPr>
          <w:rFonts w:ascii="Arial" w:hAnsi="Arial"/>
          <w:noProof w:val="0"/>
          <w:rtl/>
        </w:rPr>
        <w:t xml:space="preserve">העבירות שעבר הנאשם חמורות. </w:t>
      </w:r>
    </w:p>
    <w:p w:rsidR="0059250C" w:rsidRPr="00DF1CF4" w:rsidRDefault="0059250C" w:rsidP="0059250C">
      <w:pPr>
        <w:spacing w:line="360" w:lineRule="auto"/>
        <w:jc w:val="both"/>
        <w:rPr>
          <w:rFonts w:ascii="Arial" w:hAnsi="Arial"/>
          <w:noProof w:val="0"/>
        </w:rPr>
      </w:pPr>
    </w:p>
    <w:p w:rsidR="0059250C" w:rsidRDefault="0059250C" w:rsidP="0059250C">
      <w:pPr>
        <w:spacing w:line="360" w:lineRule="auto"/>
        <w:jc w:val="both"/>
        <w:rPr>
          <w:rFonts w:ascii="Arial" w:hAnsi="Arial"/>
          <w:noProof w:val="0"/>
          <w:rtl/>
        </w:rPr>
      </w:pPr>
      <w:r w:rsidRPr="00DF1CF4">
        <w:rPr>
          <w:rFonts w:ascii="Arial" w:hAnsi="Arial"/>
          <w:noProof w:val="0"/>
          <w:rtl/>
        </w:rPr>
        <w:t xml:space="preserve">המדובר בשתי עבירות של </w:t>
      </w:r>
      <w:r>
        <w:rPr>
          <w:rFonts w:ascii="Arial" w:hAnsi="Arial"/>
          <w:noProof w:val="0"/>
          <w:rtl/>
        </w:rPr>
        <w:t>סחר בסם מסוכן מסוג קוקאין</w:t>
      </w:r>
      <w:r>
        <w:rPr>
          <w:rFonts w:ascii="Arial" w:hAnsi="Arial" w:hint="cs"/>
          <w:noProof w:val="0"/>
          <w:rtl/>
        </w:rPr>
        <w:t>.</w:t>
      </w:r>
    </w:p>
    <w:p w:rsidR="0059250C" w:rsidRDefault="0059250C" w:rsidP="0059250C">
      <w:pPr>
        <w:spacing w:line="360" w:lineRule="auto"/>
        <w:jc w:val="both"/>
        <w:rPr>
          <w:rFonts w:ascii="Arial" w:hAnsi="Arial"/>
          <w:noProof w:val="0"/>
          <w:rtl/>
        </w:rPr>
      </w:pPr>
    </w:p>
    <w:p w:rsidR="0059250C" w:rsidRPr="00DF1CF4" w:rsidRDefault="0059250C" w:rsidP="0059250C">
      <w:pPr>
        <w:spacing w:line="360" w:lineRule="auto"/>
        <w:jc w:val="both"/>
        <w:rPr>
          <w:rFonts w:ascii="Arial" w:hAnsi="Arial"/>
          <w:noProof w:val="0"/>
          <w:rtl/>
        </w:rPr>
      </w:pPr>
      <w:r>
        <w:rPr>
          <w:rFonts w:ascii="Arial" w:hAnsi="Arial"/>
          <w:noProof w:val="0"/>
          <w:rtl/>
        </w:rPr>
        <w:t>בכך, יצר הנאשם פוטנציאל לפגי</w:t>
      </w:r>
      <w:r>
        <w:rPr>
          <w:rFonts w:ascii="Arial" w:hAnsi="Arial" w:hint="cs"/>
          <w:noProof w:val="0"/>
          <w:rtl/>
        </w:rPr>
        <w:t>ע</w:t>
      </w:r>
      <w:r w:rsidRPr="00DF1CF4">
        <w:rPr>
          <w:rFonts w:ascii="Arial" w:hAnsi="Arial"/>
          <w:noProof w:val="0"/>
          <w:rtl/>
        </w:rPr>
        <w:t>ה ממשית בשלום הציבור, במרקם החיים התקין בחברה ובפריון בעבודה, שכן אין צורך להכביר מילים בדבר השפעת שימוש בסמים מסוכנים על תפקודם של צרכני הסם.</w:t>
      </w:r>
    </w:p>
    <w:p w:rsidR="0059250C" w:rsidRPr="00DF1CF4" w:rsidRDefault="0059250C" w:rsidP="0059250C">
      <w:pPr>
        <w:spacing w:line="360" w:lineRule="auto"/>
        <w:jc w:val="both"/>
        <w:rPr>
          <w:rFonts w:ascii="Arial" w:hAnsi="Arial"/>
          <w:noProof w:val="0"/>
          <w:rtl/>
        </w:rPr>
      </w:pPr>
      <w:r w:rsidRPr="00DF1CF4">
        <w:rPr>
          <w:rFonts w:ascii="Arial" w:hAnsi="Arial"/>
          <w:noProof w:val="0"/>
          <w:rtl/>
        </w:rPr>
        <w:t xml:space="preserve">לענין זה, ראו </w:t>
      </w:r>
      <w:hyperlink r:id="rId23" w:history="1">
        <w:r w:rsidR="00136F7F" w:rsidRPr="00136F7F">
          <w:rPr>
            <w:rFonts w:ascii="Arial" w:hAnsi="Arial"/>
            <w:noProof w:val="0"/>
            <w:color w:val="0000FF"/>
            <w:u w:val="single"/>
            <w:rtl/>
          </w:rPr>
          <w:t>ע"פ 6029/03</w:t>
        </w:r>
      </w:hyperlink>
      <w:r w:rsidRPr="00DF1CF4">
        <w:rPr>
          <w:rFonts w:ascii="Arial" w:hAnsi="Arial"/>
          <w:noProof w:val="0"/>
          <w:rtl/>
        </w:rPr>
        <w:t xml:space="preserve"> </w:t>
      </w:r>
      <w:r w:rsidRPr="00DF1CF4">
        <w:rPr>
          <w:rFonts w:ascii="Arial" w:hAnsi="Arial"/>
          <w:b/>
          <w:bCs/>
          <w:noProof w:val="0"/>
          <w:rtl/>
        </w:rPr>
        <w:t>מדינת ישראל נ' שמאי</w:t>
      </w:r>
      <w:r w:rsidRPr="00DF1CF4">
        <w:rPr>
          <w:rFonts w:ascii="Arial" w:hAnsi="Arial"/>
          <w:noProof w:val="0"/>
          <w:rtl/>
        </w:rPr>
        <w:t xml:space="preserve"> פ"ד נח(2) 734:</w:t>
      </w:r>
    </w:p>
    <w:p w:rsidR="0059250C" w:rsidRPr="00DF1CF4" w:rsidRDefault="0059250C" w:rsidP="0059250C">
      <w:pPr>
        <w:spacing w:line="360" w:lineRule="auto"/>
        <w:jc w:val="both"/>
        <w:rPr>
          <w:rFonts w:ascii="Arial" w:hAnsi="Arial"/>
          <w:noProof w:val="0"/>
          <w:rtl/>
        </w:rPr>
      </w:pPr>
    </w:p>
    <w:p w:rsidR="0059250C" w:rsidRPr="00DF1CF4" w:rsidRDefault="0059250C" w:rsidP="0059250C">
      <w:pPr>
        <w:overflowPunct w:val="0"/>
        <w:autoSpaceDE w:val="0"/>
        <w:autoSpaceDN w:val="0"/>
        <w:adjustRightInd w:val="0"/>
        <w:spacing w:after="120" w:line="360" w:lineRule="auto"/>
        <w:ind w:right="454"/>
        <w:jc w:val="both"/>
        <w:rPr>
          <w:rFonts w:ascii="Aharoni" w:hAnsi="Aharoni" w:cs="Aharoni"/>
          <w:noProof w:val="0"/>
          <w:sz w:val="20"/>
          <w:rtl/>
          <w:lang w:eastAsia="he-IL"/>
        </w:rPr>
      </w:pPr>
      <w:r w:rsidRPr="00DF1CF4">
        <w:rPr>
          <w:rFonts w:ascii="Aharoni" w:hAnsi="Aharoni" w:cs="Aharoni"/>
          <w:noProof w:val="0"/>
          <w:sz w:val="20"/>
          <w:rtl/>
          <w:lang w:eastAsia="he-IL"/>
        </w:rPr>
        <w:t xml:space="preserve">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 </w:t>
      </w:r>
    </w:p>
    <w:p w:rsidR="0059250C" w:rsidRPr="00DF1CF4" w:rsidRDefault="0059250C" w:rsidP="0059250C">
      <w:pPr>
        <w:spacing w:line="360" w:lineRule="auto"/>
        <w:jc w:val="both"/>
        <w:rPr>
          <w:rFonts w:ascii="Arial" w:hAnsi="Arial"/>
          <w:noProof w:val="0"/>
        </w:rPr>
      </w:pPr>
    </w:p>
    <w:p w:rsidR="0059250C" w:rsidRPr="00DF1CF4" w:rsidRDefault="0059250C" w:rsidP="0059250C">
      <w:pPr>
        <w:spacing w:line="360" w:lineRule="auto"/>
        <w:jc w:val="both"/>
        <w:rPr>
          <w:rFonts w:ascii="Arial" w:hAnsi="Arial"/>
          <w:noProof w:val="0"/>
          <w:rtl/>
        </w:rPr>
      </w:pPr>
      <w:r w:rsidRPr="00DF1CF4">
        <w:rPr>
          <w:rFonts w:ascii="Arial" w:hAnsi="Arial"/>
          <w:noProof w:val="0"/>
          <w:rtl/>
        </w:rPr>
        <w:t>הוסף לאמור, הפגיעה הכלכלית במדינה ובציבור בכללותו, היות שמדובר בעסקאות כספיות שכולן אינן מדווחות; לא נגבה מהן מס והן משמשות, בין היתר, למימון פעילות עבריינית או פעילות שלילית אחרת.</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 xml:space="preserve">הגם שתיאום העסקאות נעשה מול המעורב הנוסף </w:t>
      </w:r>
      <w:r>
        <w:rPr>
          <w:rFonts w:ascii="Arial" w:hAnsi="Arial"/>
          <w:noProof w:val="0"/>
          <w:rtl/>
        </w:rPr>
        <w:t>–</w:t>
      </w:r>
      <w:r>
        <w:rPr>
          <w:rFonts w:ascii="Arial" w:hAnsi="Arial" w:hint="cs"/>
          <w:noProof w:val="0"/>
          <w:rtl/>
        </w:rPr>
        <w:t xml:space="preserve"> ודים, הרי עולה מכתב האישום, כי הנאשם הוא שסיפק את הסמים בכל אחת מהעסקאות והנאשם הוא זה שבסופו של דבר, קיבל את הכסף לידיו.</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ברשות הנאשם או בשליטתו היה סם מסוכן מסוג קוקאין, זמין, יום אחר יום.</w:t>
      </w:r>
    </w:p>
    <w:p w:rsidR="0059250C" w:rsidRPr="00DF1CF4" w:rsidRDefault="0059250C" w:rsidP="0059250C">
      <w:pPr>
        <w:spacing w:line="360" w:lineRule="auto"/>
        <w:jc w:val="both"/>
        <w:rPr>
          <w:rFonts w:ascii="Arial" w:hAnsi="Arial"/>
          <w:noProof w:val="0"/>
          <w:rtl/>
        </w:rPr>
      </w:pPr>
    </w:p>
    <w:p w:rsidR="0059250C" w:rsidRPr="00DF1CF4" w:rsidRDefault="0059250C" w:rsidP="0059250C">
      <w:pPr>
        <w:spacing w:line="360" w:lineRule="auto"/>
        <w:jc w:val="both"/>
        <w:rPr>
          <w:rFonts w:ascii="Arial" w:hAnsi="Arial"/>
          <w:noProof w:val="0"/>
          <w:rtl/>
        </w:rPr>
      </w:pPr>
      <w:r w:rsidRPr="00DF1CF4">
        <w:rPr>
          <w:rFonts w:ascii="Arial" w:hAnsi="Arial"/>
          <w:noProof w:val="0"/>
          <w:rtl/>
        </w:rPr>
        <w:t xml:space="preserve"> כל אלה מביאים למסקנה, כי </w:t>
      </w:r>
      <w:r>
        <w:rPr>
          <w:rFonts w:ascii="Arial" w:hAnsi="Arial" w:hint="cs"/>
          <w:noProof w:val="0"/>
          <w:rtl/>
        </w:rPr>
        <w:t>לנאשם תפקיד</w:t>
      </w:r>
      <w:r w:rsidRPr="00DF1CF4">
        <w:rPr>
          <w:rFonts w:ascii="Arial" w:hAnsi="Arial"/>
          <w:noProof w:val="0"/>
          <w:rtl/>
        </w:rPr>
        <w:t xml:space="preserve"> </w:t>
      </w:r>
      <w:r>
        <w:rPr>
          <w:rFonts w:ascii="Arial" w:hAnsi="Arial" w:hint="cs"/>
          <w:noProof w:val="0"/>
          <w:rtl/>
        </w:rPr>
        <w:t>משמעותי</w:t>
      </w:r>
      <w:r w:rsidRPr="00DF1CF4">
        <w:rPr>
          <w:rFonts w:ascii="Arial" w:hAnsi="Arial"/>
          <w:noProof w:val="0"/>
          <w:rtl/>
        </w:rPr>
        <w:t xml:space="preserve"> בחוליה המפיצה את הסמים המסוכנים.</w:t>
      </w:r>
    </w:p>
    <w:p w:rsidR="0059250C" w:rsidRPr="00DF1CF4" w:rsidRDefault="0059250C" w:rsidP="0059250C">
      <w:pPr>
        <w:spacing w:line="360" w:lineRule="auto"/>
        <w:jc w:val="both"/>
        <w:rPr>
          <w:rFonts w:ascii="Arial" w:hAnsi="Arial"/>
          <w:noProof w:val="0"/>
          <w:rtl/>
        </w:rPr>
      </w:pPr>
    </w:p>
    <w:p w:rsidR="0059250C" w:rsidRPr="00DF1CF4" w:rsidRDefault="0059250C" w:rsidP="0059250C">
      <w:pPr>
        <w:spacing w:line="360" w:lineRule="auto"/>
        <w:jc w:val="both"/>
        <w:rPr>
          <w:rFonts w:ascii="Arial" w:hAnsi="Arial"/>
          <w:noProof w:val="0"/>
          <w:rtl/>
        </w:rPr>
      </w:pPr>
      <w:r w:rsidRPr="00DF1CF4">
        <w:rPr>
          <w:rFonts w:ascii="Arial" w:hAnsi="Arial"/>
          <w:noProof w:val="0"/>
          <w:rtl/>
        </w:rPr>
        <w:t xml:space="preserve">במסגרת המאבק החברה בהתפשטות נגע הסמים – על מערכת המשפט להוקיע עבירות מסוג זה – תוך הטלת עונשים מחמירים, על אלו הבוחרים לעסוק בסמים. </w:t>
      </w:r>
    </w:p>
    <w:p w:rsidR="0059250C" w:rsidRPr="00DF1CF4" w:rsidRDefault="0059250C" w:rsidP="0059250C">
      <w:pPr>
        <w:spacing w:line="360" w:lineRule="auto"/>
        <w:jc w:val="both"/>
        <w:rPr>
          <w:rFonts w:ascii="Arial" w:hAnsi="Arial"/>
          <w:noProof w:val="0"/>
        </w:rPr>
      </w:pPr>
    </w:p>
    <w:p w:rsidR="0059250C" w:rsidRDefault="0059250C" w:rsidP="0059250C">
      <w:pPr>
        <w:spacing w:line="360" w:lineRule="auto"/>
        <w:jc w:val="both"/>
        <w:rPr>
          <w:rFonts w:ascii="Arial" w:hAnsi="Arial"/>
          <w:noProof w:val="0"/>
          <w:rtl/>
        </w:rPr>
      </w:pPr>
      <w:r w:rsidRPr="00DF1CF4">
        <w:rPr>
          <w:rFonts w:ascii="Arial" w:hAnsi="Arial"/>
          <w:noProof w:val="0"/>
          <w:rtl/>
        </w:rPr>
        <w:t>לא פעם</w:t>
      </w:r>
      <w:r>
        <w:rPr>
          <w:rFonts w:ascii="Arial" w:hAnsi="Arial" w:hint="cs"/>
          <w:noProof w:val="0"/>
          <w:rtl/>
        </w:rPr>
        <w:t xml:space="preserve"> נפסק</w:t>
      </w:r>
      <w:r w:rsidRPr="00DF1CF4">
        <w:rPr>
          <w:rFonts w:ascii="Arial" w:hAnsi="Arial"/>
          <w:noProof w:val="0"/>
          <w:rtl/>
        </w:rPr>
        <w:t>, כי כאשר המדובר בעבירות מסוג זה – נדחות הנסיבות האישיות של העברין מפני צרכי השיקום.</w:t>
      </w:r>
    </w:p>
    <w:p w:rsidR="0059250C" w:rsidRPr="00DF1CF4" w:rsidRDefault="0059250C" w:rsidP="0059250C">
      <w:pPr>
        <w:spacing w:line="360" w:lineRule="auto"/>
        <w:jc w:val="both"/>
        <w:rPr>
          <w:rFonts w:ascii="Arial" w:hAnsi="Arial"/>
          <w:noProof w:val="0"/>
          <w:rtl/>
        </w:rPr>
      </w:pPr>
    </w:p>
    <w:p w:rsidR="0059250C" w:rsidRPr="00DF1CF4" w:rsidRDefault="0059250C" w:rsidP="0059250C">
      <w:pPr>
        <w:spacing w:line="360" w:lineRule="auto"/>
        <w:jc w:val="both"/>
        <w:rPr>
          <w:rFonts w:ascii="Arial" w:hAnsi="Arial"/>
          <w:noProof w:val="0"/>
          <w:rtl/>
        </w:rPr>
      </w:pPr>
      <w:r w:rsidRPr="00DF1CF4">
        <w:rPr>
          <w:rFonts w:ascii="Arial" w:hAnsi="Arial"/>
          <w:noProof w:val="0"/>
          <w:rtl/>
        </w:rPr>
        <w:t xml:space="preserve">לענין זה, ראו </w:t>
      </w:r>
      <w:hyperlink r:id="rId24" w:history="1">
        <w:r w:rsidR="00136F7F" w:rsidRPr="00136F7F">
          <w:rPr>
            <w:rFonts w:ascii="Arial" w:hAnsi="Arial"/>
            <w:noProof w:val="0"/>
            <w:color w:val="0000FF"/>
            <w:u w:val="single"/>
            <w:rtl/>
          </w:rPr>
          <w:t>ע"פ 211/09</w:t>
        </w:r>
      </w:hyperlink>
      <w:r w:rsidRPr="00DF1CF4">
        <w:rPr>
          <w:rFonts w:ascii="Arial" w:hAnsi="Arial"/>
          <w:noProof w:val="0"/>
          <w:rtl/>
        </w:rPr>
        <w:t xml:space="preserve"> </w:t>
      </w:r>
      <w:r w:rsidRPr="00DF1CF4">
        <w:rPr>
          <w:rFonts w:ascii="Arial" w:hAnsi="Arial"/>
          <w:b/>
          <w:bCs/>
          <w:noProof w:val="0"/>
          <w:rtl/>
        </w:rPr>
        <w:t>אזולאי נ' מדינת ישראל</w:t>
      </w:r>
      <w:r w:rsidRPr="00DF1CF4">
        <w:rPr>
          <w:rFonts w:ascii="Arial" w:hAnsi="Arial"/>
          <w:noProof w:val="0"/>
          <w:rtl/>
        </w:rPr>
        <w:t xml:space="preserve"> (פורסם במאגרים):</w:t>
      </w:r>
    </w:p>
    <w:p w:rsidR="0059250C" w:rsidRPr="00DF1CF4"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sidRPr="00DF1CF4">
        <w:rPr>
          <w:rFonts w:ascii="Arial" w:hAnsi="Arial" w:cs="Aharoni"/>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w:t>
      </w:r>
      <w:r w:rsidRPr="00DF1CF4">
        <w:rPr>
          <w:rFonts w:ascii="Arial" w:hAnsi="Arial" w:cs="Aharoni"/>
          <w:u w:val="single"/>
          <w:rtl/>
        </w:rPr>
        <w:t>תהא אשר תהא הפונקציה אותה הוא ממלא בשרשרת זו של העברת הסם מיד ליד</w:t>
      </w:r>
      <w:r w:rsidRPr="00DF1CF4">
        <w:rPr>
          <w:rFonts w:ascii="Arial" w:hAnsi="Arial" w:cs="Aharoni"/>
          <w:rtl/>
        </w:rPr>
        <w:t xml:space="preserve">. מזה זמן רב, מדגישים בתי המשפט בפסיקתם את חשיבות הערך הענישתי בעבירות סמים כאחד הכלים החשובים בפעילות לביעורו של נגע הסמים. </w:t>
      </w:r>
      <w:r w:rsidRPr="00DF1CF4">
        <w:rPr>
          <w:rFonts w:ascii="Arial" w:hAnsi="Arial" w:cs="Aharoni"/>
          <w:u w:val="single"/>
          <w:rtl/>
        </w:rPr>
        <w:t>ההחמרה</w:t>
      </w:r>
      <w:r w:rsidRPr="00DF1CF4">
        <w:rPr>
          <w:rFonts w:ascii="Arial" w:hAnsi="Arial" w:cs="Aharoni"/>
          <w:rtl/>
        </w:rPr>
        <w:t xml:space="preserve"> בענישה בגין עבירות סמים </w:t>
      </w:r>
      <w:r w:rsidRPr="00DF1CF4">
        <w:rPr>
          <w:rFonts w:ascii="Arial" w:hAnsi="Arial" w:cs="Aharoni"/>
          <w:u w:val="single"/>
          <w:rtl/>
        </w:rPr>
        <w:t>משרתת את מטרות הגמול וההרתעה</w:t>
      </w:r>
      <w:r w:rsidRPr="00DF1CF4">
        <w:rPr>
          <w:rFonts w:ascii="Arial" w:hAnsi="Arial" w:cs="Aharoni"/>
          <w:rtl/>
        </w:rPr>
        <w:t>, שהן היעדים העיקריים של הענישה בתחום הסמים.</w:t>
      </w:r>
      <w:r w:rsidRPr="00DF1CF4">
        <w:rPr>
          <w:rFonts w:ascii="Arial" w:hAnsi="Arial"/>
          <w:noProof w:val="0"/>
          <w:rtl/>
        </w:rPr>
        <w:t xml:space="preserve"> (ההדגשות אינן במקור).</w:t>
      </w:r>
    </w:p>
    <w:p w:rsidR="0059250C" w:rsidRDefault="0059250C" w:rsidP="0059250C">
      <w:pPr>
        <w:spacing w:line="360" w:lineRule="auto"/>
        <w:jc w:val="both"/>
        <w:rPr>
          <w:rFonts w:ascii="Arial" w:hAnsi="Arial"/>
          <w:noProof w:val="0"/>
          <w:rtl/>
        </w:rPr>
      </w:pPr>
    </w:p>
    <w:p w:rsidR="0059250C" w:rsidRPr="00DF1CF4" w:rsidRDefault="0059250C" w:rsidP="0059250C">
      <w:pPr>
        <w:spacing w:line="360" w:lineRule="auto"/>
        <w:jc w:val="both"/>
        <w:rPr>
          <w:rFonts w:ascii="Arial" w:hAnsi="Arial"/>
          <w:noProof w:val="0"/>
          <w:rtl/>
        </w:rPr>
      </w:pPr>
      <w:r>
        <w:rPr>
          <w:rFonts w:ascii="Arial" w:hAnsi="Arial" w:hint="cs"/>
          <w:noProof w:val="0"/>
          <w:rtl/>
        </w:rPr>
        <w:t>להלן, תובא פסיקה במקרים דומים:</w:t>
      </w:r>
    </w:p>
    <w:p w:rsidR="0059250C" w:rsidRPr="006C4C5F" w:rsidRDefault="0059250C" w:rsidP="0059250C">
      <w:pPr>
        <w:spacing w:line="360" w:lineRule="auto"/>
        <w:jc w:val="both"/>
        <w:rPr>
          <w:rFonts w:ascii="Arial" w:hAnsi="Arial"/>
          <w:noProof w:val="0"/>
          <w:rtl/>
        </w:rPr>
      </w:pPr>
    </w:p>
    <w:p w:rsidR="0059250C" w:rsidRDefault="00136F7F" w:rsidP="0059250C">
      <w:pPr>
        <w:numPr>
          <w:ilvl w:val="0"/>
          <w:numId w:val="2"/>
        </w:numPr>
        <w:spacing w:line="360" w:lineRule="auto"/>
        <w:jc w:val="both"/>
        <w:rPr>
          <w:rFonts w:ascii="Arial" w:hAnsi="Arial"/>
          <w:noProof w:val="0"/>
        </w:rPr>
      </w:pPr>
      <w:hyperlink r:id="rId25" w:history="1">
        <w:r w:rsidRPr="00136F7F">
          <w:rPr>
            <w:rFonts w:ascii="Arial" w:hAnsi="Arial"/>
            <w:noProof w:val="0"/>
            <w:color w:val="0000FF"/>
            <w:u w:val="single"/>
            <w:rtl/>
          </w:rPr>
          <w:t>רע"פ 189/15</w:t>
        </w:r>
      </w:hyperlink>
      <w:r w:rsidR="0059250C" w:rsidRPr="00DF1CF4">
        <w:rPr>
          <w:rFonts w:ascii="Arial" w:hAnsi="Arial"/>
          <w:noProof w:val="0"/>
          <w:rtl/>
        </w:rPr>
        <w:t xml:space="preserve"> </w:t>
      </w:r>
      <w:r w:rsidR="0059250C" w:rsidRPr="00DF1CF4">
        <w:rPr>
          <w:rFonts w:ascii="Arial" w:hAnsi="Arial"/>
          <w:b/>
          <w:bCs/>
          <w:noProof w:val="0"/>
          <w:rtl/>
        </w:rPr>
        <w:t>כהן נ' מדינת ישראל</w:t>
      </w:r>
      <w:r w:rsidR="0059250C" w:rsidRPr="00DF1CF4">
        <w:rPr>
          <w:rFonts w:ascii="Arial" w:hAnsi="Arial"/>
          <w:noProof w:val="0"/>
          <w:rtl/>
        </w:rPr>
        <w:t xml:space="preserve"> (פורסם במאגרים) – המבקש הורשע, יחד עם אחר, במספר עבירות סמים. בין היתר, מכר הנאשם  סם מסוכן מסוג קוקאין לסוכן משטרתי כדלקמן: בעסקה הראשונה, מכר 0.93 גרם קוקאין תמורת 800 ₪; בעסקה השניה, מכר 0.73 גרם קוקאין תמורת 800 ₪; בעסקה השלישית, מכר 1.56 גרם קוקאין תמורת 1,100 ₪. בנוסף, תיווך המבקש לעסקת סמים, במסגרתה, מכר הנאשם 2 עמו בכתב האישום 2.5 גרם קוקאין לסוכן משטרתי, תמורת 2,000 ₪. בית משפט השלום קבע מתחם הנע בין </w:t>
      </w:r>
      <w:r w:rsidR="0059250C" w:rsidRPr="00DF1CF4">
        <w:rPr>
          <w:rFonts w:ascii="Arial" w:hAnsi="Arial"/>
          <w:noProof w:val="0"/>
          <w:u w:val="single"/>
          <w:rtl/>
        </w:rPr>
        <w:t>8 ועד 18 חודשי מאסר בפועל</w:t>
      </w:r>
      <w:r w:rsidR="0059250C" w:rsidRPr="00DF1CF4">
        <w:rPr>
          <w:rFonts w:ascii="Arial" w:hAnsi="Arial"/>
          <w:noProof w:val="0"/>
          <w:rtl/>
        </w:rPr>
        <w:t xml:space="preserve"> בגין </w:t>
      </w:r>
      <w:r w:rsidR="0059250C" w:rsidRPr="00DF1CF4">
        <w:rPr>
          <w:rFonts w:ascii="Arial" w:hAnsi="Arial"/>
          <w:noProof w:val="0"/>
          <w:u w:val="single"/>
          <w:rtl/>
        </w:rPr>
        <w:t>כל עסקת סחר ובנוסף, מתחם זהה בגין עבירת תיווך אחת</w:t>
      </w:r>
      <w:r w:rsidR="0059250C" w:rsidRPr="00DF1CF4">
        <w:rPr>
          <w:rFonts w:ascii="Arial" w:hAnsi="Arial"/>
          <w:noProof w:val="0"/>
          <w:rtl/>
        </w:rPr>
        <w:t xml:space="preserve">. ערעורו של המבקש על גזר דינו לבית המשפט המחוזי </w:t>
      </w:r>
      <w:r w:rsidR="0059250C" w:rsidRPr="00DF1CF4">
        <w:rPr>
          <w:rFonts w:ascii="Arial" w:hAnsi="Arial"/>
          <w:noProof w:val="0"/>
          <w:u w:val="single"/>
          <w:rtl/>
        </w:rPr>
        <w:t>נדחה</w:t>
      </w:r>
      <w:r w:rsidR="0059250C" w:rsidRPr="00DF1CF4">
        <w:rPr>
          <w:rFonts w:ascii="Arial" w:hAnsi="Arial"/>
          <w:noProof w:val="0"/>
          <w:rtl/>
        </w:rPr>
        <w:t xml:space="preserve">, תוך שבית המשפט המחוזי ציין, בנוגע למתחם הענישה, כי </w:t>
      </w:r>
      <w:r w:rsidR="0059250C" w:rsidRPr="00DF1CF4">
        <w:rPr>
          <w:rFonts w:ascii="Arial" w:hAnsi="Arial"/>
          <w:b/>
          <w:bCs/>
          <w:noProof w:val="0"/>
          <w:rtl/>
        </w:rPr>
        <w:t>"הוא מתחם מתון שאין כל מקום להתערב בו".</w:t>
      </w:r>
      <w:r w:rsidR="0059250C" w:rsidRPr="00DF1CF4">
        <w:rPr>
          <w:rFonts w:ascii="Arial" w:hAnsi="Arial"/>
          <w:noProof w:val="0"/>
          <w:rtl/>
        </w:rPr>
        <w:t xml:space="preserve"> אף בקשת רשות הערעור לבית המשפט העליון – נדחתה.</w:t>
      </w:r>
    </w:p>
    <w:p w:rsidR="0059250C" w:rsidRDefault="00136F7F" w:rsidP="0059250C">
      <w:pPr>
        <w:pStyle w:val="ListParagraph"/>
        <w:numPr>
          <w:ilvl w:val="0"/>
          <w:numId w:val="3"/>
        </w:numPr>
        <w:spacing w:line="360" w:lineRule="auto"/>
        <w:jc w:val="both"/>
        <w:rPr>
          <w:rFonts w:ascii="Arial" w:hAnsi="Arial"/>
        </w:rPr>
      </w:pPr>
      <w:hyperlink r:id="rId26" w:history="1">
        <w:r w:rsidRPr="00136F7F">
          <w:rPr>
            <w:color w:val="0000FF"/>
            <w:u w:val="single"/>
            <w:rtl/>
          </w:rPr>
          <w:t>עפ"ג 1434-12-18</w:t>
        </w:r>
      </w:hyperlink>
      <w:r w:rsidR="0059250C">
        <w:rPr>
          <w:rFonts w:hint="cs"/>
          <w:rtl/>
        </w:rPr>
        <w:t xml:space="preserve"> </w:t>
      </w:r>
      <w:r w:rsidR="0059250C">
        <w:rPr>
          <w:rFonts w:hint="cs"/>
          <w:b/>
          <w:bCs/>
          <w:rtl/>
        </w:rPr>
        <w:t>מדינת ישראל נ' נסים</w:t>
      </w:r>
      <w:r w:rsidR="0059250C">
        <w:rPr>
          <w:rFonts w:ascii="Arial" w:hAnsi="Arial" w:hint="cs"/>
          <w:rtl/>
        </w:rPr>
        <w:t xml:space="preserve"> (פורסם במאגרים) – המשיב הורשע בשלוש עבירות סחר בסם מסוכן מסוג קוקאין לסוכן משטרתי: בעסקה הראשונה, מכר הנאשם 2.47 גרם תמורת 2,200 ₪; בעסקה השניה, מכר הנאשם 2.35 גרם תמורת 2,500 ₪; בעסקה השלישית, מכר הנאשם 2.37 גרם תמורת 2,000 ₪. בית משפט השלום גזר על הנאשם 6 חודשי מאסר לריצוי בדרך של עבודות שירות, מאסר על תנאי, קנס בסך 10,000 ₪ וצו מבחן. ערעור המדינה התקבל, ועל הנאשם נגזרו 8 חודשי מאסר בכליאה ממשית, תוך שבית המשפט המחוזי הבהיר, כי בעבירות מסוג זה, </w:t>
      </w:r>
      <w:r w:rsidR="0059250C">
        <w:rPr>
          <w:rFonts w:ascii="Arial" w:hAnsi="Arial" w:hint="cs"/>
          <w:u w:val="single"/>
          <w:rtl/>
        </w:rPr>
        <w:t>לא ניתן</w:t>
      </w:r>
      <w:r w:rsidR="0059250C">
        <w:rPr>
          <w:rFonts w:ascii="Arial" w:hAnsi="Arial" w:hint="cs"/>
          <w:rtl/>
        </w:rPr>
        <w:t xml:space="preserve"> לקבוע מתחם ענישה לריצוי בדרך של עבודות שירות.</w:t>
      </w:r>
    </w:p>
    <w:p w:rsidR="0059250C" w:rsidRPr="00F213FC" w:rsidRDefault="00136F7F" w:rsidP="0059250C">
      <w:pPr>
        <w:numPr>
          <w:ilvl w:val="0"/>
          <w:numId w:val="2"/>
        </w:numPr>
        <w:spacing w:line="360" w:lineRule="auto"/>
        <w:jc w:val="both"/>
        <w:rPr>
          <w:rFonts w:ascii="Arial" w:hAnsi="Arial"/>
          <w:noProof w:val="0"/>
        </w:rPr>
      </w:pPr>
      <w:hyperlink r:id="rId27" w:history="1">
        <w:r w:rsidRPr="00136F7F">
          <w:rPr>
            <w:rFonts w:ascii="Arial" w:hAnsi="Arial"/>
            <w:noProof w:val="0"/>
            <w:color w:val="0000FF"/>
            <w:u w:val="single"/>
            <w:rtl/>
          </w:rPr>
          <w:t>ת"פ 4730-11-21</w:t>
        </w:r>
      </w:hyperlink>
      <w:r w:rsidR="0059250C">
        <w:rPr>
          <w:rFonts w:ascii="Arial" w:hAnsi="Arial" w:hint="cs"/>
          <w:noProof w:val="0"/>
          <w:rtl/>
        </w:rPr>
        <w:t xml:space="preserve"> </w:t>
      </w:r>
      <w:r w:rsidR="0059250C">
        <w:rPr>
          <w:rFonts w:ascii="Arial" w:hAnsi="Arial" w:hint="cs"/>
          <w:b/>
          <w:bCs/>
          <w:noProof w:val="0"/>
          <w:rtl/>
        </w:rPr>
        <w:t>מדינת ישראל נ' אבו עמרה</w:t>
      </w:r>
      <w:r w:rsidR="0059250C">
        <w:rPr>
          <w:rFonts w:ascii="Arial" w:hAnsi="Arial" w:hint="cs"/>
          <w:noProof w:val="0"/>
          <w:rtl/>
        </w:rPr>
        <w:t xml:space="preserve"> </w:t>
      </w:r>
      <w:r w:rsidR="0059250C">
        <w:rPr>
          <w:rFonts w:ascii="Arial" w:hAnsi="Arial"/>
          <w:noProof w:val="0"/>
          <w:rtl/>
        </w:rPr>
        <w:t>–</w:t>
      </w:r>
      <w:r w:rsidR="0059250C">
        <w:rPr>
          <w:rFonts w:ascii="Arial" w:hAnsi="Arial" w:hint="cs"/>
          <w:noProof w:val="0"/>
          <w:rtl/>
        </w:rPr>
        <w:t xml:space="preserve"> הנאשם הורשע בשתי עסקאות של תיווך בסם מסוכן מסוג קוקאין ועסקה אחת של סחר בסם מסוכן מסוג קוקאין, מול סוכנת משטרתית. המדובר היה במשקלים של </w:t>
      </w:r>
      <w:r w:rsidR="0059250C" w:rsidRPr="00F213FC">
        <w:rPr>
          <w:rFonts w:ascii="Arial" w:hAnsi="Arial" w:hint="cs"/>
          <w:noProof w:val="0"/>
          <w:rtl/>
        </w:rPr>
        <w:t xml:space="preserve"> </w:t>
      </w:r>
      <w:r w:rsidR="0059250C" w:rsidRPr="00F213FC">
        <w:rPr>
          <w:rFonts w:ascii="Arial" w:hAnsi="Arial"/>
          <w:noProof w:val="0"/>
          <w:rtl/>
        </w:rPr>
        <w:t>0.6042</w:t>
      </w:r>
      <w:r w:rsidR="0059250C" w:rsidRPr="00F213FC">
        <w:rPr>
          <w:rFonts w:ascii="Arial" w:hAnsi="Arial" w:hint="cs"/>
          <w:noProof w:val="0"/>
          <w:rtl/>
        </w:rPr>
        <w:t xml:space="preserve"> גרם של סם מסוכן מסוג קוקאין תמורת 500 ₪;</w:t>
      </w:r>
      <w:r w:rsidR="0059250C">
        <w:rPr>
          <w:rFonts w:ascii="Arial" w:hAnsi="Arial" w:hint="cs"/>
          <w:noProof w:val="0"/>
          <w:rtl/>
        </w:rPr>
        <w:t xml:space="preserve"> </w:t>
      </w:r>
      <w:r w:rsidR="0059250C" w:rsidRPr="00F213FC">
        <w:rPr>
          <w:rFonts w:ascii="Arial" w:hAnsi="Arial"/>
          <w:noProof w:val="0"/>
          <w:rtl/>
        </w:rPr>
        <w:t>0.4729 גרם</w:t>
      </w:r>
      <w:r w:rsidR="0059250C" w:rsidRPr="00F213FC">
        <w:rPr>
          <w:rFonts w:ascii="Arial" w:hAnsi="Arial" w:hint="cs"/>
          <w:noProof w:val="0"/>
          <w:rtl/>
        </w:rPr>
        <w:t xml:space="preserve"> של סם מסוכן מסוג קוקאין תמורת 500 ₪; </w:t>
      </w:r>
      <w:r w:rsidR="0059250C">
        <w:rPr>
          <w:rFonts w:ascii="Arial" w:hAnsi="Arial"/>
          <w:noProof w:val="0"/>
          <w:rtl/>
        </w:rPr>
        <w:t>0.5372</w:t>
      </w:r>
      <w:r w:rsidR="0059250C">
        <w:rPr>
          <w:rFonts w:ascii="Arial" w:hAnsi="Arial" w:hint="cs"/>
          <w:noProof w:val="0"/>
          <w:rtl/>
        </w:rPr>
        <w:t xml:space="preserve"> גרם של סם מסוכן מסוג קוקאין תמורת 500 ₪. מותב זה קבע מתחם ענישה הנע בין 14 ועד 28 חודשי מאסר בפועל.</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noProof w:val="0"/>
        </w:rPr>
      </w:pPr>
      <w:r>
        <w:rPr>
          <w:noProof w:val="0"/>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28" w:history="1">
        <w:r w:rsidR="00E4355E" w:rsidRPr="00E4355E">
          <w:rPr>
            <w:rStyle w:val="Hyperlink"/>
            <w:noProof w:val="0"/>
            <w:color w:val="0000FF"/>
            <w:rtl/>
          </w:rPr>
          <w:t>לסעיף 40ט'</w:t>
        </w:r>
      </w:hyperlink>
      <w:r>
        <w:rPr>
          <w:noProof w:val="0"/>
          <w:rtl/>
        </w:rPr>
        <w:t xml:space="preserve"> ל</w:t>
      </w:r>
      <w:hyperlink r:id="rId29" w:history="1">
        <w:r w:rsidR="00136F7F" w:rsidRPr="00136F7F">
          <w:rPr>
            <w:noProof w:val="0"/>
            <w:color w:val="0000FF"/>
            <w:u w:val="single"/>
            <w:rtl/>
          </w:rPr>
          <w:t>חוק העונשין</w:t>
        </w:r>
      </w:hyperlink>
      <w:r>
        <w:rPr>
          <w:noProof w:val="0"/>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rsidR="0059250C" w:rsidRDefault="0059250C" w:rsidP="0059250C">
      <w:pPr>
        <w:spacing w:line="360" w:lineRule="auto"/>
        <w:jc w:val="both"/>
        <w:rPr>
          <w:noProof w:val="0"/>
          <w:rtl/>
        </w:rPr>
      </w:pPr>
    </w:p>
    <w:p w:rsidR="0059250C" w:rsidRDefault="0059250C" w:rsidP="0059250C">
      <w:pPr>
        <w:spacing w:line="360" w:lineRule="auto"/>
        <w:jc w:val="both"/>
        <w:rPr>
          <w:rtl/>
        </w:rPr>
      </w:pPr>
      <w:r>
        <w:rPr>
          <w:rtl/>
        </w:rPr>
        <w:t xml:space="preserve">תוך עריכת ההתאמות הנדרשות אל מול הפסיקה שהובאה לעיל, בהתייחס למספר העסקאות; כמות הסם בכל עסקה; טיב הסם – קוקאין; </w:t>
      </w:r>
      <w:r>
        <w:rPr>
          <w:rFonts w:hint="cs"/>
          <w:rtl/>
        </w:rPr>
        <w:t xml:space="preserve">זמינות הנאשם לספק סם זה; </w:t>
      </w:r>
      <w:r>
        <w:rPr>
          <w:rtl/>
        </w:rPr>
        <w:t xml:space="preserve">גובה האתנן שהועבר – מוצא בית המשפט, להעמיד את מתחם הענישה כך שינוע בין </w:t>
      </w:r>
      <w:r>
        <w:rPr>
          <w:rFonts w:hint="cs"/>
          <w:rtl/>
        </w:rPr>
        <w:t>14</w:t>
      </w:r>
      <w:r>
        <w:rPr>
          <w:rtl/>
        </w:rPr>
        <w:t xml:space="preserve"> ועד 28 חודשי מאסר בפועל.</w:t>
      </w:r>
    </w:p>
    <w:p w:rsidR="0059250C" w:rsidRDefault="0059250C" w:rsidP="0059250C">
      <w:pPr>
        <w:spacing w:line="360" w:lineRule="auto"/>
        <w:jc w:val="both"/>
        <w:rPr>
          <w:rtl/>
        </w:rPr>
      </w:pPr>
    </w:p>
    <w:p w:rsidR="0059250C" w:rsidRDefault="0059250C" w:rsidP="0059250C">
      <w:pPr>
        <w:spacing w:line="360" w:lineRule="auto"/>
        <w:jc w:val="both"/>
        <w:rPr>
          <w:rtl/>
        </w:rPr>
      </w:pPr>
    </w:p>
    <w:p w:rsidR="0059250C" w:rsidRDefault="0059250C" w:rsidP="0059250C">
      <w:pPr>
        <w:spacing w:line="360" w:lineRule="auto"/>
        <w:jc w:val="both"/>
        <w:rPr>
          <w:noProof w:val="0"/>
        </w:rPr>
      </w:pPr>
      <w:r>
        <w:rPr>
          <w:b/>
          <w:bCs/>
          <w:noProof w:val="0"/>
          <w:rtl/>
        </w:rPr>
        <w:t>קביעת הענישה הספציפית בתוך המתחם</w:t>
      </w:r>
    </w:p>
    <w:p w:rsidR="0059250C" w:rsidRDefault="0059250C" w:rsidP="0059250C">
      <w:pPr>
        <w:spacing w:line="360" w:lineRule="auto"/>
        <w:jc w:val="both"/>
        <w:rPr>
          <w:noProof w:val="0"/>
          <w:rtl/>
        </w:rPr>
      </w:pPr>
    </w:p>
    <w:p w:rsidR="0059250C" w:rsidRDefault="0059250C" w:rsidP="0059250C">
      <w:pPr>
        <w:spacing w:line="360" w:lineRule="auto"/>
        <w:jc w:val="both"/>
        <w:rPr>
          <w:rFonts w:ascii="David" w:hAnsi="David"/>
          <w:rtl/>
        </w:rPr>
      </w:pPr>
      <w:r>
        <w:rPr>
          <w:rFonts w:ascii="David" w:hAnsi="David"/>
          <w:rtl/>
        </w:rPr>
        <w:t>אשר לקביעת הענישה במסגרת המתחם האמור, על בית המשפט לשקול, את עברו של הנאשם; נסיבותיו האישיות והפרוגנוזה של גורמי ההערכה לגביו.</w:t>
      </w:r>
    </w:p>
    <w:p w:rsidR="0059250C" w:rsidRDefault="0059250C" w:rsidP="0059250C">
      <w:pPr>
        <w:spacing w:line="360" w:lineRule="auto"/>
        <w:jc w:val="both"/>
        <w:rPr>
          <w:rFonts w:ascii="David" w:hAnsi="David"/>
          <w:rtl/>
        </w:rPr>
      </w:pPr>
    </w:p>
    <w:p w:rsidR="0059250C" w:rsidRDefault="0059250C" w:rsidP="0059250C">
      <w:pPr>
        <w:spacing w:line="360" w:lineRule="auto"/>
        <w:jc w:val="both"/>
        <w:rPr>
          <w:rFonts w:ascii="David" w:hAnsi="David"/>
          <w:rtl/>
        </w:rPr>
      </w:pPr>
      <w:r>
        <w:rPr>
          <w:rFonts w:ascii="David" w:hAnsi="David" w:hint="cs"/>
          <w:rtl/>
        </w:rPr>
        <w:t>במקרה דנן, מדובר בנאשם שאין זו הסתבכותו הראשונה בעבירות סמים, ואף ריצה עונש מאסר בגין הסתבכות קודמת.</w:t>
      </w:r>
    </w:p>
    <w:p w:rsidR="0059250C" w:rsidRDefault="0059250C" w:rsidP="0059250C">
      <w:pPr>
        <w:spacing w:line="360" w:lineRule="auto"/>
        <w:jc w:val="both"/>
        <w:rPr>
          <w:rFonts w:ascii="David" w:hAnsi="David"/>
          <w:rtl/>
        </w:rPr>
      </w:pPr>
    </w:p>
    <w:p w:rsidR="0059250C" w:rsidRDefault="0059250C" w:rsidP="0059250C">
      <w:pPr>
        <w:spacing w:line="360" w:lineRule="auto"/>
        <w:jc w:val="both"/>
        <w:rPr>
          <w:rFonts w:ascii="David" w:hAnsi="David"/>
          <w:rtl/>
        </w:rPr>
      </w:pPr>
      <w:r>
        <w:rPr>
          <w:rFonts w:ascii="David" w:hAnsi="David" w:hint="cs"/>
          <w:rtl/>
        </w:rPr>
        <w:t>על הנאשם נגזרו, בין היתר, מאסר על תנאי ופסילת רישיון נהיגה על תנאי, אשר לא היה בהם כדי להרתיעו מלהסתבך שוב בעבירות סמים.</w:t>
      </w:r>
    </w:p>
    <w:p w:rsidR="0059250C" w:rsidRDefault="0059250C" w:rsidP="0059250C">
      <w:pPr>
        <w:spacing w:line="360" w:lineRule="auto"/>
        <w:jc w:val="both"/>
        <w:rPr>
          <w:rFonts w:ascii="David" w:hAnsi="David"/>
          <w:rtl/>
        </w:rPr>
      </w:pPr>
    </w:p>
    <w:p w:rsidR="0059250C" w:rsidRDefault="0059250C" w:rsidP="0059250C">
      <w:pPr>
        <w:spacing w:line="360" w:lineRule="auto"/>
        <w:jc w:val="both"/>
        <w:rPr>
          <w:rFonts w:ascii="David" w:hAnsi="David"/>
          <w:rtl/>
        </w:rPr>
      </w:pPr>
      <w:r>
        <w:rPr>
          <w:rFonts w:ascii="David" w:hAnsi="David" w:hint="cs"/>
          <w:rtl/>
        </w:rPr>
        <w:t>לזכות הנאשם תילקח הודאתו באשמה ונטילת האחריות מצדו.</w:t>
      </w:r>
    </w:p>
    <w:p w:rsidR="0059250C" w:rsidRDefault="0059250C" w:rsidP="0059250C">
      <w:pPr>
        <w:spacing w:line="360" w:lineRule="auto"/>
        <w:jc w:val="both"/>
        <w:rPr>
          <w:rFonts w:ascii="David" w:hAnsi="David"/>
          <w:rtl/>
        </w:rPr>
      </w:pPr>
    </w:p>
    <w:p w:rsidR="0059250C" w:rsidRDefault="0059250C" w:rsidP="0059250C">
      <w:pPr>
        <w:spacing w:line="360" w:lineRule="auto"/>
        <w:jc w:val="both"/>
        <w:rPr>
          <w:rFonts w:ascii="David" w:hAnsi="David"/>
          <w:rtl/>
        </w:rPr>
      </w:pPr>
      <w:r>
        <w:rPr>
          <w:rFonts w:ascii="David" w:hAnsi="David" w:hint="cs"/>
          <w:rtl/>
        </w:rPr>
        <w:t>עוד יקח בית המשפט בחשבון, את נסיבותיו האישיות של הנאשם, כפי שפורטו מפי ההגנה.</w:t>
      </w:r>
    </w:p>
    <w:p w:rsidR="0059250C" w:rsidRDefault="0059250C" w:rsidP="0059250C">
      <w:pPr>
        <w:spacing w:line="360" w:lineRule="auto"/>
        <w:jc w:val="both"/>
        <w:rPr>
          <w:rFonts w:ascii="David" w:hAnsi="David"/>
          <w:rtl/>
        </w:rPr>
      </w:pPr>
    </w:p>
    <w:p w:rsidR="0059250C" w:rsidRPr="00237306" w:rsidRDefault="0059250C" w:rsidP="0059250C">
      <w:pPr>
        <w:spacing w:line="360" w:lineRule="auto"/>
        <w:jc w:val="both"/>
        <w:rPr>
          <w:rFonts w:ascii="Arial" w:hAnsi="Arial"/>
          <w:noProof w:val="0"/>
        </w:rPr>
      </w:pPr>
      <w:r w:rsidRPr="00237306">
        <w:rPr>
          <w:rFonts w:ascii="Arial" w:hAnsi="Arial"/>
          <w:noProof w:val="0"/>
          <w:rtl/>
        </w:rPr>
        <w:t>במכלול השיקולים, מוצא בית המשפט ל</w:t>
      </w:r>
      <w:r>
        <w:rPr>
          <w:rFonts w:ascii="Arial" w:hAnsi="Arial"/>
          <w:noProof w:val="0"/>
          <w:rtl/>
        </w:rPr>
        <w:t>מקם את עונשו של הנאשם ב</w:t>
      </w:r>
      <w:r>
        <w:rPr>
          <w:rFonts w:ascii="Arial" w:hAnsi="Arial" w:hint="cs"/>
          <w:noProof w:val="0"/>
          <w:rtl/>
        </w:rPr>
        <w:t xml:space="preserve">חלקו האמצעי של </w:t>
      </w:r>
      <w:r w:rsidRPr="00237306">
        <w:rPr>
          <w:rFonts w:ascii="Arial" w:hAnsi="Arial"/>
          <w:noProof w:val="0"/>
          <w:rtl/>
        </w:rPr>
        <w:t xml:space="preserve">הענישה, אך לאור הודאת הנאשם באשמה, תינתן לו הקלה מסוימת, כך </w:t>
      </w:r>
      <w:r>
        <w:rPr>
          <w:rFonts w:ascii="Arial" w:hAnsi="Arial" w:hint="cs"/>
          <w:noProof w:val="0"/>
          <w:rtl/>
        </w:rPr>
        <w:t>שעונש המאסר על תנאי בן 6 חודשים מגזר הדין ת/4 יופעל חופף, במחציתו, לעונש המאסר שיוטל.</w:t>
      </w:r>
    </w:p>
    <w:p w:rsidR="0059250C" w:rsidRPr="00237306" w:rsidRDefault="0059250C" w:rsidP="0059250C">
      <w:pPr>
        <w:spacing w:line="360" w:lineRule="auto"/>
        <w:jc w:val="both"/>
        <w:rPr>
          <w:rtl/>
        </w:rPr>
      </w:pPr>
    </w:p>
    <w:p w:rsidR="0059250C" w:rsidRDefault="0059250C" w:rsidP="0059250C">
      <w:pPr>
        <w:spacing w:line="360" w:lineRule="auto"/>
        <w:jc w:val="both"/>
        <w:rPr>
          <w:rFonts w:ascii="Arial" w:hAnsi="Arial"/>
          <w:noProof w:val="0"/>
        </w:rPr>
      </w:pPr>
      <w:r>
        <w:rPr>
          <w:rFonts w:ascii="Arial" w:hAnsi="Arial"/>
          <w:rtl/>
        </w:rPr>
        <w:t>בצד עונש המאסר, יושתו עונשים נוספים בדמות מאסר על תנאי, פסילת רישיון נהיגה בפועל ועל תנאי, קנס משמעותי, וחילוט הכסף שנתפס על הנאשם.</w:t>
      </w:r>
    </w:p>
    <w:p w:rsidR="0059250C" w:rsidRDefault="0059250C" w:rsidP="0059250C">
      <w:pPr>
        <w:spacing w:line="360" w:lineRule="auto"/>
        <w:jc w:val="both"/>
        <w:rPr>
          <w:rFonts w:ascii="Arial" w:hAnsi="Arial"/>
        </w:rPr>
      </w:pPr>
    </w:p>
    <w:p w:rsidR="0059250C" w:rsidRDefault="0059250C" w:rsidP="0059250C">
      <w:pPr>
        <w:spacing w:line="360" w:lineRule="auto"/>
        <w:jc w:val="both"/>
        <w:rPr>
          <w:rFonts w:ascii="Arial" w:hAnsi="Arial"/>
          <w:rtl/>
        </w:rPr>
      </w:pPr>
      <w:r>
        <w:rPr>
          <w:rFonts w:ascii="Arial" w:hAnsi="Arial"/>
          <w:rtl/>
        </w:rPr>
        <w:t>בכל הנוגע לעיצומים הכספיים, עבירות סמים, בבסיסן, נעברות מתוך מניע של רווח כלכלי, זאת על חשבון שלום הציבור ובריאותו.</w:t>
      </w:r>
    </w:p>
    <w:p w:rsidR="0059250C" w:rsidRDefault="0059250C" w:rsidP="0059250C">
      <w:pPr>
        <w:spacing w:line="360" w:lineRule="auto"/>
        <w:jc w:val="both"/>
        <w:rPr>
          <w:rFonts w:ascii="Arial" w:hAnsi="Arial"/>
          <w:rtl/>
        </w:rPr>
      </w:pPr>
    </w:p>
    <w:p w:rsidR="0059250C" w:rsidRDefault="0059250C" w:rsidP="0059250C">
      <w:pPr>
        <w:spacing w:line="360" w:lineRule="auto"/>
        <w:jc w:val="both"/>
        <w:rPr>
          <w:rFonts w:ascii="Arial" w:hAnsi="Arial"/>
          <w:noProof w:val="0"/>
          <w:rtl/>
        </w:rPr>
      </w:pPr>
      <w:r>
        <w:rPr>
          <w:rFonts w:ascii="Arial" w:hAnsi="Arial"/>
          <w:rtl/>
        </w:rPr>
        <w:t>כאמור לעיל, המדובר בעבירות, בעטיין מתגלגלים סכומים גדולים של כספים בלתי מדווחים, המוצאים דרכם למימון פעילות עבריינית מסוגים שונים.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עוד מוצא בית המשפט, להכריז על הנאשם סוחר סמים ולהורות על חילוט הכספים שנתפסו על הנאשם.</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Pr>
      </w:pPr>
      <w:r>
        <w:rPr>
          <w:rFonts w:ascii="Arial" w:hAnsi="Arial" w:hint="cs"/>
          <w:noProof w:val="0"/>
          <w:rtl/>
        </w:rPr>
        <w:t>על הנאשם תוטל התחייבות להימנע מעבירה, אשר יהיה בה להרתיעו מלעבור שוב עבירות סמים.</w:t>
      </w:r>
    </w:p>
    <w:p w:rsidR="0059250C" w:rsidRPr="004B30C6" w:rsidRDefault="0059250C" w:rsidP="0059250C">
      <w:pPr>
        <w:spacing w:line="360" w:lineRule="auto"/>
        <w:jc w:val="both"/>
        <w:rPr>
          <w:rFonts w:ascii="David" w:hAnsi="David"/>
          <w:rtl/>
        </w:rPr>
      </w:pPr>
    </w:p>
    <w:p w:rsidR="0059250C" w:rsidRDefault="0059250C" w:rsidP="0059250C">
      <w:pPr>
        <w:spacing w:line="360" w:lineRule="auto"/>
        <w:jc w:val="both"/>
        <w:rPr>
          <w:rtl/>
        </w:rPr>
      </w:pPr>
      <w:r w:rsidRPr="004B30C6">
        <w:rPr>
          <w:rtl/>
        </w:rPr>
        <w:t xml:space="preserve">אשר לרכיב פסילת רישיון הנהיגה, מתוקף סמכותו של בית המשפט, בהתאם להוראות </w:t>
      </w:r>
      <w:hyperlink r:id="rId30" w:history="1">
        <w:r w:rsidR="00E4355E" w:rsidRPr="00E4355E">
          <w:rPr>
            <w:rStyle w:val="Hyperlink"/>
            <w:color w:val="0000FF"/>
            <w:rtl/>
          </w:rPr>
          <w:t>סעיף 37א(א)</w:t>
        </w:r>
      </w:hyperlink>
      <w:r w:rsidRPr="004B30C6">
        <w:rPr>
          <w:rtl/>
        </w:rPr>
        <w:t xml:space="preserve"> ל</w:t>
      </w:r>
      <w:hyperlink r:id="rId31" w:history="1">
        <w:r w:rsidR="00136F7F" w:rsidRPr="00136F7F">
          <w:rPr>
            <w:color w:val="0000FF"/>
            <w:u w:val="single"/>
            <w:rtl/>
          </w:rPr>
          <w:t>פקודת הסמים המסוכנים</w:t>
        </w:r>
      </w:hyperlink>
      <w:r w:rsidRPr="004B30C6">
        <w:rPr>
          <w:rtl/>
        </w:rPr>
        <w:t xml:space="preserve"> [נוסח חדש], תשל"ג – 1973 וכן </w:t>
      </w:r>
      <w:hyperlink r:id="rId32" w:history="1">
        <w:r w:rsidR="00E4355E" w:rsidRPr="00E4355E">
          <w:rPr>
            <w:rStyle w:val="Hyperlink"/>
            <w:color w:val="0000FF"/>
            <w:rtl/>
          </w:rPr>
          <w:t>סעיף 43</w:t>
        </w:r>
      </w:hyperlink>
      <w:r w:rsidRPr="004B30C6">
        <w:rPr>
          <w:rtl/>
        </w:rPr>
        <w:t xml:space="preserve"> ל</w:t>
      </w:r>
      <w:hyperlink r:id="rId33" w:history="1">
        <w:r w:rsidR="00136F7F" w:rsidRPr="00136F7F">
          <w:rPr>
            <w:color w:val="0000FF"/>
            <w:u w:val="single"/>
            <w:rtl/>
          </w:rPr>
          <w:t>פקודת התעבורה</w:t>
        </w:r>
      </w:hyperlink>
      <w:r w:rsidRPr="004B30C6">
        <w:rPr>
          <w:rtl/>
        </w:rPr>
        <w:t xml:space="preserve"> [נוסח חדש], תשכ"א – 1961, </w:t>
      </w:r>
      <w:r>
        <w:rPr>
          <w:rFonts w:hint="cs"/>
          <w:rtl/>
        </w:rPr>
        <w:t xml:space="preserve">מאחר שעל פי העובדות המוסכמות בכתב האישום המתוקן ת/2 </w:t>
      </w:r>
      <w:r>
        <w:rPr>
          <w:rtl/>
        </w:rPr>
        <w:t>–</w:t>
      </w:r>
      <w:r>
        <w:rPr>
          <w:rFonts w:hint="cs"/>
          <w:rtl/>
        </w:rPr>
        <w:t xml:space="preserve"> עשה הנאשם שימוש ברכב מנועי על מנת לספק את הסמים המסוכנים - </w:t>
      </w:r>
      <w:r w:rsidRPr="004B30C6">
        <w:rPr>
          <w:rtl/>
        </w:rPr>
        <w:t>מוצא בית המשפט להורות על פסילת רישיון ה</w:t>
      </w:r>
      <w:r>
        <w:rPr>
          <w:rtl/>
        </w:rPr>
        <w:t>נהיגה של הנאשם, בפועל ועל תנאי</w:t>
      </w:r>
      <w:r>
        <w:rPr>
          <w:rFonts w:hint="cs"/>
          <w:rtl/>
        </w:rPr>
        <w:t>, לתקופה מתאימה.</w:t>
      </w:r>
    </w:p>
    <w:p w:rsidR="0059250C" w:rsidRPr="00D17F63"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r>
        <w:rPr>
          <w:rFonts w:ascii="Arial" w:hAnsi="Arial" w:hint="cs"/>
          <w:noProof w:val="0"/>
          <w:rtl/>
        </w:rPr>
        <w:t xml:space="preserve">בית המשפט מוצא להפעיל פסילת רישיון הנהיגה על תנאי בת 12 חודשים מגזר הדין ת/4 . לאור הודאת הנאשם באשמה ונטילת האחריות מצדו, תופעל, כך שחציה יהיה בחופף לפסילה שתוטל וחציה </w:t>
      </w:r>
      <w:r>
        <w:rPr>
          <w:rFonts w:ascii="Arial" w:hAnsi="Arial"/>
          <w:noProof w:val="0"/>
          <w:rtl/>
        </w:rPr>
        <w:t>–</w:t>
      </w:r>
      <w:r>
        <w:rPr>
          <w:rFonts w:ascii="Arial" w:hAnsi="Arial" w:hint="cs"/>
          <w:noProof w:val="0"/>
          <w:rtl/>
        </w:rPr>
        <w:t xml:space="preserve"> במצטבר.</w:t>
      </w: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p>
    <w:p w:rsidR="0059250C" w:rsidRDefault="0059250C" w:rsidP="0059250C">
      <w:pPr>
        <w:spacing w:line="360" w:lineRule="auto"/>
        <w:jc w:val="both"/>
        <w:rPr>
          <w:rFonts w:ascii="Arial" w:hAnsi="Arial"/>
          <w:noProof w:val="0"/>
          <w:rtl/>
        </w:rPr>
      </w:pPr>
    </w:p>
    <w:p w:rsidR="0059250C" w:rsidRPr="006948EF" w:rsidRDefault="0059250C" w:rsidP="0059250C">
      <w:pPr>
        <w:spacing w:line="360" w:lineRule="auto"/>
        <w:jc w:val="both"/>
        <w:rPr>
          <w:rFonts w:ascii="Arial" w:hAnsi="Arial"/>
          <w:noProof w:val="0"/>
          <w:rtl/>
        </w:rPr>
      </w:pPr>
    </w:p>
    <w:p w:rsidR="0059250C" w:rsidRPr="004B30C6" w:rsidRDefault="0059250C" w:rsidP="0059250C">
      <w:pPr>
        <w:spacing w:line="360" w:lineRule="auto"/>
        <w:jc w:val="both"/>
        <w:rPr>
          <w:rFonts w:ascii="Arial" w:hAnsi="Arial"/>
        </w:rPr>
      </w:pPr>
      <w:r w:rsidRPr="004B30C6">
        <w:rPr>
          <w:rFonts w:ascii="Arial" w:hAnsi="Arial"/>
          <w:b/>
          <w:bCs/>
          <w:noProof w:val="0"/>
          <w:rtl/>
        </w:rPr>
        <w:t>סיכום</w:t>
      </w:r>
    </w:p>
    <w:p w:rsidR="0059250C" w:rsidRDefault="0059250C" w:rsidP="0059250C">
      <w:pPr>
        <w:spacing w:line="360" w:lineRule="auto"/>
        <w:jc w:val="both"/>
        <w:rPr>
          <w:rFonts w:ascii="Arial" w:hAnsi="Arial"/>
          <w:noProof w:val="0"/>
          <w:rtl/>
        </w:rPr>
      </w:pPr>
    </w:p>
    <w:p w:rsidR="0059250C" w:rsidRPr="004B30C6" w:rsidRDefault="0059250C" w:rsidP="0059250C">
      <w:pPr>
        <w:spacing w:line="360" w:lineRule="auto"/>
        <w:jc w:val="both"/>
        <w:rPr>
          <w:rFonts w:ascii="Arial" w:hAnsi="Arial"/>
          <w:noProof w:val="0"/>
          <w:rtl/>
        </w:rPr>
      </w:pPr>
      <w:r w:rsidRPr="004B30C6">
        <w:rPr>
          <w:rFonts w:ascii="Arial" w:hAnsi="Arial"/>
          <w:noProof w:val="0"/>
          <w:rtl/>
        </w:rPr>
        <w:t>לאחר שבית המשפט שמע טיעוני הצדדים על פה; עיין בראיות לעונש; עיין בפסיקה שהוגשה; שמע דברו האחרון של הנאשם; גוזר על הנאשם את העונשים כדלקמן:</w:t>
      </w:r>
    </w:p>
    <w:p w:rsidR="0059250C" w:rsidRPr="004B30C6" w:rsidRDefault="0059250C" w:rsidP="0059250C">
      <w:pPr>
        <w:spacing w:line="360" w:lineRule="auto"/>
        <w:jc w:val="both"/>
        <w:rPr>
          <w:rFonts w:ascii="Arial" w:hAnsi="Arial"/>
          <w:noProof w:val="0"/>
        </w:rPr>
      </w:pPr>
    </w:p>
    <w:p w:rsidR="0059250C" w:rsidRPr="004B30C6" w:rsidRDefault="0059250C" w:rsidP="0059250C">
      <w:pPr>
        <w:numPr>
          <w:ilvl w:val="0"/>
          <w:numId w:val="4"/>
        </w:numPr>
        <w:spacing w:line="360" w:lineRule="auto"/>
        <w:jc w:val="both"/>
        <w:rPr>
          <w:rFonts w:ascii="Arial" w:hAnsi="Arial"/>
          <w:noProof w:val="0"/>
        </w:rPr>
      </w:pPr>
      <w:r>
        <w:rPr>
          <w:rFonts w:ascii="Arial" w:hAnsi="Arial" w:hint="cs"/>
          <w:noProof w:val="0"/>
          <w:rtl/>
        </w:rPr>
        <w:t>18 חודשי מאסר</w:t>
      </w:r>
      <w:r w:rsidRPr="004B30C6">
        <w:rPr>
          <w:rFonts w:ascii="Arial" w:hAnsi="Arial"/>
          <w:noProof w:val="0"/>
          <w:rtl/>
        </w:rPr>
        <w:t>;</w:t>
      </w:r>
    </w:p>
    <w:p w:rsidR="0059250C" w:rsidRPr="004B30C6" w:rsidRDefault="0059250C" w:rsidP="0059250C">
      <w:pPr>
        <w:numPr>
          <w:ilvl w:val="0"/>
          <w:numId w:val="4"/>
        </w:numPr>
        <w:spacing w:line="360" w:lineRule="auto"/>
        <w:jc w:val="both"/>
        <w:rPr>
          <w:rFonts w:ascii="Arial" w:hAnsi="Arial"/>
          <w:noProof w:val="0"/>
        </w:rPr>
      </w:pPr>
      <w:r>
        <w:rPr>
          <w:rFonts w:ascii="Arial" w:hAnsi="Arial" w:hint="cs"/>
          <w:noProof w:val="0"/>
          <w:rtl/>
        </w:rPr>
        <w:t>הפעל מאסר מותנה בן 6 חודשים מגזר הדין ת/4, כך שמחציתו בחופף והיתרה - במצטבר</w:t>
      </w:r>
      <w:r w:rsidRPr="004B30C6">
        <w:rPr>
          <w:rFonts w:ascii="Arial" w:hAnsi="Arial"/>
          <w:noProof w:val="0"/>
          <w:rtl/>
        </w:rPr>
        <w:t>;</w:t>
      </w:r>
    </w:p>
    <w:p w:rsidR="0059250C" w:rsidRPr="004B30C6" w:rsidRDefault="0059250C" w:rsidP="0059250C">
      <w:pPr>
        <w:numPr>
          <w:ilvl w:val="0"/>
          <w:numId w:val="4"/>
        </w:numPr>
        <w:spacing w:line="360" w:lineRule="auto"/>
        <w:jc w:val="both"/>
        <w:rPr>
          <w:rFonts w:ascii="Arial" w:hAnsi="Arial"/>
          <w:noProof w:val="0"/>
        </w:rPr>
      </w:pPr>
      <w:r>
        <w:rPr>
          <w:rFonts w:ascii="Arial" w:hAnsi="Arial" w:hint="cs"/>
          <w:noProof w:val="0"/>
          <w:rtl/>
        </w:rPr>
        <w:t xml:space="preserve">סך </w:t>
      </w:r>
      <w:r w:rsidRPr="004B30C6">
        <w:rPr>
          <w:rFonts w:ascii="Arial" w:hAnsi="Arial"/>
          <w:noProof w:val="0"/>
          <w:rtl/>
        </w:rPr>
        <w:t>הכל</w:t>
      </w:r>
      <w:r>
        <w:rPr>
          <w:rFonts w:ascii="Arial" w:hAnsi="Arial" w:hint="cs"/>
          <w:noProof w:val="0"/>
          <w:rtl/>
        </w:rPr>
        <w:t>,</w:t>
      </w:r>
      <w:r w:rsidRPr="004B30C6">
        <w:rPr>
          <w:rFonts w:ascii="Arial" w:hAnsi="Arial"/>
          <w:noProof w:val="0"/>
          <w:rtl/>
        </w:rPr>
        <w:t xml:space="preserve"> ירצה הנאשם עונש מאסר בפועל בן </w:t>
      </w:r>
      <w:r>
        <w:rPr>
          <w:rFonts w:ascii="Arial" w:hAnsi="Arial" w:hint="cs"/>
          <w:noProof w:val="0"/>
          <w:rtl/>
        </w:rPr>
        <w:t>21</w:t>
      </w:r>
      <w:r w:rsidRPr="004B30C6">
        <w:rPr>
          <w:rFonts w:ascii="Arial" w:hAnsi="Arial"/>
          <w:noProof w:val="0"/>
          <w:rtl/>
        </w:rPr>
        <w:t xml:space="preserve"> חודשים, בניכוי ימי מעצרו בהתאם לרישומי שב"ס;</w:t>
      </w:r>
    </w:p>
    <w:p w:rsidR="0059250C" w:rsidRPr="004B30C6" w:rsidRDefault="0059250C" w:rsidP="0059250C">
      <w:pPr>
        <w:numPr>
          <w:ilvl w:val="0"/>
          <w:numId w:val="4"/>
        </w:numPr>
        <w:spacing w:line="360" w:lineRule="auto"/>
        <w:jc w:val="both"/>
        <w:rPr>
          <w:rFonts w:ascii="Arial" w:hAnsi="Arial"/>
          <w:noProof w:val="0"/>
        </w:rPr>
      </w:pPr>
      <w:r w:rsidRPr="004B30C6">
        <w:rPr>
          <w:rFonts w:ascii="Arial" w:hAnsi="Arial"/>
          <w:noProof w:val="0"/>
          <w:rtl/>
        </w:rPr>
        <w:t>12 חודשים מאסר על תנאי למשך 3 שנים מיום שחרורו של הנאשם ממאסר, והתנאי – שהנאשם לא יעבור עבירה בניגוד ל</w:t>
      </w:r>
      <w:hyperlink r:id="rId34" w:history="1">
        <w:r w:rsidR="00136F7F" w:rsidRPr="00136F7F">
          <w:rPr>
            <w:rFonts w:ascii="Arial" w:hAnsi="Arial"/>
            <w:noProof w:val="0"/>
            <w:color w:val="0000FF"/>
            <w:u w:val="single"/>
            <w:rtl/>
          </w:rPr>
          <w:t>פקודת הסמים המסוכנים</w:t>
        </w:r>
      </w:hyperlink>
      <w:r w:rsidRPr="004B30C6">
        <w:rPr>
          <w:rFonts w:ascii="Arial" w:hAnsi="Arial"/>
          <w:noProof w:val="0"/>
          <w:rtl/>
        </w:rPr>
        <w:t xml:space="preserve"> [נוסח חדש], תשל"ג – 1973, או עבירה בניגוד ל</w:t>
      </w:r>
      <w:hyperlink r:id="rId35" w:history="1">
        <w:r w:rsidR="00136F7F" w:rsidRPr="00136F7F">
          <w:rPr>
            <w:rFonts w:ascii="Arial" w:hAnsi="Arial"/>
            <w:noProof w:val="0"/>
            <w:color w:val="0000FF"/>
            <w:u w:val="single"/>
            <w:rtl/>
          </w:rPr>
          <w:t>חוק המאבק בתופעת השימוש בחומרים מסכנים</w:t>
        </w:r>
      </w:hyperlink>
      <w:r w:rsidRPr="004B30C6">
        <w:rPr>
          <w:rFonts w:ascii="Arial" w:hAnsi="Arial"/>
          <w:noProof w:val="0"/>
          <w:rtl/>
        </w:rPr>
        <w:t>, תשע"ג – 2013, שהיא מסוג פשע;</w:t>
      </w:r>
    </w:p>
    <w:p w:rsidR="0059250C" w:rsidRPr="004B30C6" w:rsidRDefault="0059250C" w:rsidP="0059250C">
      <w:pPr>
        <w:numPr>
          <w:ilvl w:val="0"/>
          <w:numId w:val="4"/>
        </w:numPr>
        <w:spacing w:line="360" w:lineRule="auto"/>
        <w:jc w:val="both"/>
        <w:rPr>
          <w:rFonts w:ascii="Arial" w:hAnsi="Arial"/>
          <w:noProof w:val="0"/>
        </w:rPr>
      </w:pPr>
      <w:r w:rsidRPr="004B30C6">
        <w:rPr>
          <w:rFonts w:ascii="Arial" w:hAnsi="Arial"/>
          <w:noProof w:val="0"/>
          <w:rtl/>
        </w:rPr>
        <w:t>6 חודשים מאסר על תנאי למשך 3 שנים מיום שחרורו של הנאשם ממאסר, והתנאי – שהנאשם לא יעבור עבירה בניגוד ל</w:t>
      </w:r>
      <w:hyperlink r:id="rId36" w:history="1">
        <w:r w:rsidR="00136F7F" w:rsidRPr="00136F7F">
          <w:rPr>
            <w:rFonts w:ascii="Arial" w:hAnsi="Arial"/>
            <w:noProof w:val="0"/>
            <w:color w:val="0000FF"/>
            <w:u w:val="single"/>
            <w:rtl/>
          </w:rPr>
          <w:t>פקודת הסמים המסוכנים</w:t>
        </w:r>
      </w:hyperlink>
      <w:r w:rsidRPr="004B30C6">
        <w:rPr>
          <w:rFonts w:ascii="Arial" w:hAnsi="Arial"/>
          <w:noProof w:val="0"/>
          <w:rtl/>
        </w:rPr>
        <w:t xml:space="preserve"> [נוסח חדש], תשל"ג – 1973, או עבירה בניגוד ל</w:t>
      </w:r>
      <w:hyperlink r:id="rId37" w:history="1">
        <w:r w:rsidR="00136F7F" w:rsidRPr="00136F7F">
          <w:rPr>
            <w:rFonts w:ascii="Arial" w:hAnsi="Arial"/>
            <w:noProof w:val="0"/>
            <w:color w:val="0000FF"/>
            <w:u w:val="single"/>
            <w:rtl/>
          </w:rPr>
          <w:t>חוק המאבק בתופעת השימוש בחומרים מסכנים</w:t>
        </w:r>
      </w:hyperlink>
      <w:r w:rsidRPr="004B30C6">
        <w:rPr>
          <w:rFonts w:ascii="Arial" w:hAnsi="Arial"/>
          <w:noProof w:val="0"/>
          <w:rtl/>
        </w:rPr>
        <w:t>, תשע"ג – 2013, שהיא מסוג עוון;</w:t>
      </w:r>
    </w:p>
    <w:p w:rsidR="0059250C" w:rsidRPr="004B30C6" w:rsidRDefault="0059250C" w:rsidP="0059250C">
      <w:pPr>
        <w:numPr>
          <w:ilvl w:val="0"/>
          <w:numId w:val="4"/>
        </w:numPr>
        <w:spacing w:line="360" w:lineRule="auto"/>
        <w:jc w:val="both"/>
        <w:rPr>
          <w:rFonts w:ascii="Arial" w:hAnsi="Arial"/>
          <w:noProof w:val="0"/>
        </w:rPr>
      </w:pPr>
      <w:r w:rsidRPr="004B30C6">
        <w:rPr>
          <w:rFonts w:ascii="Arial" w:hAnsi="Arial"/>
          <w:noProof w:val="0"/>
          <w:rtl/>
        </w:rPr>
        <w:t>4 חודשים מאסר על תנאי למשך 3 שנים מיום שחרורו של הנאשם ממאסרו, והתנאי – שהנאשם לא יעבור עבירה בניגוד ל</w:t>
      </w:r>
      <w:hyperlink r:id="rId38" w:history="1">
        <w:r w:rsidR="00136F7F" w:rsidRPr="00136F7F">
          <w:rPr>
            <w:rFonts w:ascii="Arial" w:hAnsi="Arial"/>
            <w:noProof w:val="0"/>
            <w:color w:val="0000FF"/>
            <w:u w:val="single"/>
            <w:rtl/>
          </w:rPr>
          <w:t>פקודת התעבורה</w:t>
        </w:r>
      </w:hyperlink>
      <w:r w:rsidRPr="004B30C6">
        <w:rPr>
          <w:rFonts w:ascii="Arial" w:hAnsi="Arial"/>
          <w:noProof w:val="0"/>
          <w:rtl/>
        </w:rPr>
        <w:t xml:space="preserve"> [נוסח חדש], תשכ"א – 1961, </w:t>
      </w:r>
      <w:hyperlink r:id="rId39" w:history="1">
        <w:r w:rsidR="00E4355E" w:rsidRPr="00E4355E">
          <w:rPr>
            <w:rStyle w:val="Hyperlink"/>
            <w:rFonts w:ascii="Arial" w:hAnsi="Arial"/>
            <w:noProof w:val="0"/>
            <w:color w:val="0000FF"/>
            <w:rtl/>
          </w:rPr>
          <w:t>סעיף 43</w:t>
        </w:r>
      </w:hyperlink>
      <w:r w:rsidRPr="004B30C6">
        <w:rPr>
          <w:rFonts w:ascii="Arial" w:hAnsi="Arial"/>
          <w:noProof w:val="0"/>
          <w:rtl/>
        </w:rPr>
        <w:t>;</w:t>
      </w:r>
    </w:p>
    <w:p w:rsidR="0059250C" w:rsidRPr="004B30C6" w:rsidRDefault="0059250C" w:rsidP="0059250C">
      <w:pPr>
        <w:numPr>
          <w:ilvl w:val="0"/>
          <w:numId w:val="4"/>
        </w:numPr>
        <w:spacing w:line="360" w:lineRule="auto"/>
        <w:jc w:val="both"/>
        <w:rPr>
          <w:rFonts w:ascii="Arial" w:hAnsi="Arial"/>
          <w:noProof w:val="0"/>
        </w:rPr>
      </w:pPr>
      <w:r w:rsidRPr="004B30C6">
        <w:rPr>
          <w:rFonts w:ascii="Arial" w:hAnsi="Arial"/>
          <w:noProof w:val="0"/>
          <w:rtl/>
        </w:rPr>
        <w:t xml:space="preserve">קנס בסך 15,000 ₪ או </w:t>
      </w:r>
      <w:r>
        <w:rPr>
          <w:rFonts w:ascii="Arial" w:hAnsi="Arial" w:hint="cs"/>
          <w:noProof w:val="0"/>
          <w:rtl/>
        </w:rPr>
        <w:t>120</w:t>
      </w:r>
      <w:r w:rsidRPr="004B30C6">
        <w:rPr>
          <w:rFonts w:ascii="Arial" w:hAnsi="Arial"/>
          <w:noProof w:val="0"/>
          <w:rtl/>
        </w:rPr>
        <w:t xml:space="preserve"> ימי מאסר תמורתו. הקנס ישולם ב - 15 תשלומים שווים החל מיום 15.08.24 ובכל 15 לחודש העוקב. לא יעמוד הנאשם באחד התשלומים במועד – תעמוד היתרה לפירעון מידי;</w:t>
      </w:r>
    </w:p>
    <w:p w:rsidR="0059250C" w:rsidRPr="004B30C6" w:rsidRDefault="0059250C" w:rsidP="0059250C">
      <w:pPr>
        <w:numPr>
          <w:ilvl w:val="0"/>
          <w:numId w:val="4"/>
        </w:numPr>
        <w:spacing w:line="360" w:lineRule="auto"/>
        <w:jc w:val="both"/>
        <w:rPr>
          <w:rFonts w:ascii="Arial" w:hAnsi="Arial"/>
          <w:noProof w:val="0"/>
        </w:rPr>
      </w:pPr>
      <w:r w:rsidRPr="004B30C6">
        <w:rPr>
          <w:rFonts w:ascii="Arial" w:hAnsi="Arial"/>
          <w:noProof w:val="0"/>
          <w:rtl/>
        </w:rPr>
        <w:t>הנאשם יצהיר על התחייבות בסך 10,000 ₪ להימנע, בתוך שלוש שנים מיום שחרורו ממאסר, מכל עבירה המפעילה את אחד המאסרים המותנים בתיק זה. לא יצהיר הנאשם כאמור – ייאסר למשך 35 יום;</w:t>
      </w:r>
    </w:p>
    <w:p w:rsidR="0059250C" w:rsidRPr="004B30C6" w:rsidRDefault="0059250C" w:rsidP="0059250C">
      <w:pPr>
        <w:numPr>
          <w:ilvl w:val="0"/>
          <w:numId w:val="4"/>
        </w:numPr>
        <w:spacing w:line="360" w:lineRule="auto"/>
        <w:jc w:val="both"/>
        <w:rPr>
          <w:rFonts w:ascii="Arial" w:hAnsi="Arial"/>
          <w:noProof w:val="0"/>
        </w:rPr>
      </w:pPr>
      <w:r w:rsidRPr="004B30C6">
        <w:rPr>
          <w:rFonts w:ascii="Arial" w:hAnsi="Arial"/>
          <w:noProof w:val="0"/>
          <w:rtl/>
        </w:rPr>
        <w:t xml:space="preserve">בית המשפט מכריז על הנאשם סוחר סמים ומורה על חילוט </w:t>
      </w:r>
      <w:r>
        <w:rPr>
          <w:rFonts w:ascii="Arial" w:hAnsi="Arial" w:hint="cs"/>
          <w:noProof w:val="0"/>
          <w:rtl/>
        </w:rPr>
        <w:t>סכומי הכסף שנתפסו עליו,</w:t>
      </w:r>
      <w:r w:rsidRPr="004B30C6">
        <w:rPr>
          <w:rFonts w:ascii="Arial" w:hAnsi="Arial"/>
          <w:noProof w:val="0"/>
          <w:rtl/>
        </w:rPr>
        <w:t xml:space="preserve"> לטובת קרן החילוט למאבק בסמים</w:t>
      </w:r>
      <w:r>
        <w:rPr>
          <w:rFonts w:ascii="Arial" w:hAnsi="Arial" w:hint="cs"/>
          <w:noProof w:val="0"/>
          <w:rtl/>
        </w:rPr>
        <w:t xml:space="preserve"> המסוכנים</w:t>
      </w:r>
      <w:r w:rsidRPr="004B30C6">
        <w:rPr>
          <w:rFonts w:ascii="Arial" w:hAnsi="Arial"/>
          <w:noProof w:val="0"/>
          <w:rtl/>
        </w:rPr>
        <w:t>;</w:t>
      </w:r>
    </w:p>
    <w:p w:rsidR="0059250C" w:rsidRPr="00982E27" w:rsidRDefault="0059250C" w:rsidP="0059250C">
      <w:pPr>
        <w:numPr>
          <w:ilvl w:val="0"/>
          <w:numId w:val="4"/>
        </w:numPr>
        <w:spacing w:line="360" w:lineRule="auto"/>
        <w:jc w:val="both"/>
        <w:rPr>
          <w:rFonts w:ascii="Arial" w:hAnsi="Arial"/>
          <w:noProof w:val="0"/>
        </w:rPr>
      </w:pPr>
      <w:r w:rsidRPr="004B30C6">
        <w:rPr>
          <w:rFonts w:ascii="Arial" w:hAnsi="Arial"/>
          <w:noProof w:val="0"/>
          <w:rtl/>
        </w:rPr>
        <w:t xml:space="preserve">פסילה </w:t>
      </w:r>
      <w:r w:rsidRPr="004B30C6">
        <w:rPr>
          <w:noProof w:val="0"/>
          <w:rtl/>
        </w:rPr>
        <w:t>בפועל מקבל או מהחזיק רישיון נהיגה לרכב מנועי</w:t>
      </w:r>
      <w:r>
        <w:rPr>
          <w:noProof w:val="0"/>
          <w:rtl/>
        </w:rPr>
        <w:t xml:space="preserve"> למשך שנה</w:t>
      </w:r>
      <w:r>
        <w:rPr>
          <w:rFonts w:hint="cs"/>
          <w:noProof w:val="0"/>
          <w:rtl/>
        </w:rPr>
        <w:t>;</w:t>
      </w:r>
    </w:p>
    <w:p w:rsidR="0059250C" w:rsidRPr="00982E27" w:rsidRDefault="0059250C" w:rsidP="0059250C">
      <w:pPr>
        <w:numPr>
          <w:ilvl w:val="0"/>
          <w:numId w:val="4"/>
        </w:numPr>
        <w:spacing w:line="360" w:lineRule="auto"/>
        <w:jc w:val="both"/>
        <w:rPr>
          <w:rFonts w:ascii="Arial" w:hAnsi="Arial"/>
          <w:noProof w:val="0"/>
        </w:rPr>
      </w:pPr>
      <w:r>
        <w:rPr>
          <w:rFonts w:hint="cs"/>
          <w:noProof w:val="0"/>
          <w:rtl/>
        </w:rPr>
        <w:t>הפעל פסילה על תנאי למשך שנה מגזר הדין ת/4, כך שחציה בחופף והיתרה במצטבר;</w:t>
      </w:r>
    </w:p>
    <w:p w:rsidR="0059250C" w:rsidRPr="004B30C6" w:rsidRDefault="0059250C" w:rsidP="0059250C">
      <w:pPr>
        <w:numPr>
          <w:ilvl w:val="0"/>
          <w:numId w:val="4"/>
        </w:numPr>
        <w:spacing w:line="360" w:lineRule="auto"/>
        <w:jc w:val="both"/>
        <w:rPr>
          <w:rFonts w:ascii="Arial" w:hAnsi="Arial"/>
          <w:noProof w:val="0"/>
        </w:rPr>
      </w:pPr>
      <w:r>
        <w:rPr>
          <w:rFonts w:hint="cs"/>
          <w:noProof w:val="0"/>
          <w:rtl/>
        </w:rPr>
        <w:t xml:space="preserve">סך הכל, ירצה הנאשם פסילה בפועל של רישיון הנהיגה למשך </w:t>
      </w:r>
      <w:r w:rsidRPr="00982E27">
        <w:rPr>
          <w:rFonts w:hint="cs"/>
          <w:noProof w:val="0"/>
          <w:u w:val="single"/>
          <w:rtl/>
        </w:rPr>
        <w:t xml:space="preserve">18 חודשים. </w:t>
      </w:r>
      <w:r w:rsidRPr="004B30C6">
        <w:rPr>
          <w:noProof w:val="0"/>
          <w:rtl/>
        </w:rPr>
        <w:t xml:space="preserve">על הנאשם להפקיד רשיונו, או תצהיר מתאים, במזכירות בית המשפט, עד ליום העסקים הראשון שלאחר שחרורו ממאסר. מובהר לנאשם, כי החל ממועד זה – כל עוד לא הופקד הרישיון – יהיה הנאשם פסול מלנהוג, אך הפסילה לא תימנה; </w:t>
      </w:r>
    </w:p>
    <w:p w:rsidR="0059250C" w:rsidRPr="004B30C6" w:rsidRDefault="0059250C" w:rsidP="0059250C">
      <w:pPr>
        <w:numPr>
          <w:ilvl w:val="0"/>
          <w:numId w:val="4"/>
        </w:numPr>
        <w:spacing w:line="360" w:lineRule="auto"/>
        <w:jc w:val="both"/>
        <w:rPr>
          <w:rFonts w:ascii="Arial" w:hAnsi="Arial"/>
          <w:noProof w:val="0"/>
          <w:rtl/>
        </w:rPr>
      </w:pPr>
      <w:r w:rsidRPr="004B30C6">
        <w:rPr>
          <w:rFonts w:ascii="Arial" w:hAnsi="Arial"/>
          <w:noProof w:val="0"/>
          <w:rtl/>
        </w:rPr>
        <w:t>פסילה מקבל ומהחז</w:t>
      </w:r>
      <w:r>
        <w:rPr>
          <w:rFonts w:ascii="Arial" w:hAnsi="Arial"/>
          <w:noProof w:val="0"/>
          <w:rtl/>
        </w:rPr>
        <w:t xml:space="preserve">יק רישיון נהיגה לרכב מנועי, בת </w:t>
      </w:r>
      <w:r w:rsidRPr="004B30C6">
        <w:rPr>
          <w:rFonts w:ascii="Arial" w:hAnsi="Arial"/>
          <w:noProof w:val="0"/>
          <w:rtl/>
        </w:rPr>
        <w:t>שנה, על תנאי. תקופת התנאי -למשך 3 שנים מיום סיום הפסילה בפועל;</w:t>
      </w:r>
    </w:p>
    <w:p w:rsidR="0059250C" w:rsidRPr="004B30C6" w:rsidRDefault="00136F7F" w:rsidP="0059250C">
      <w:pPr>
        <w:numPr>
          <w:ilvl w:val="0"/>
          <w:numId w:val="4"/>
        </w:numPr>
        <w:spacing w:line="360" w:lineRule="auto"/>
        <w:jc w:val="both"/>
        <w:rPr>
          <w:rFonts w:ascii="Arial" w:hAnsi="Arial"/>
          <w:noProof w:val="0"/>
        </w:rPr>
      </w:pPr>
      <w:r w:rsidRPr="00136F7F">
        <w:rPr>
          <w:rFonts w:ascii="Arial" w:hAnsi="Arial"/>
          <w:noProof w:val="0"/>
          <w:color w:val="FFFFFF"/>
          <w:sz w:val="2"/>
          <w:szCs w:val="2"/>
          <w:rtl/>
        </w:rPr>
        <w:t>5129371</w:t>
      </w:r>
      <w:r w:rsidR="0059250C" w:rsidRPr="004B30C6">
        <w:rPr>
          <w:rFonts w:ascii="Arial" w:hAnsi="Arial"/>
          <w:noProof w:val="0"/>
          <w:rtl/>
        </w:rPr>
        <w:t>השמדת הסמים המסוכנים - בחלוף תקופת הערעור.</w:t>
      </w:r>
    </w:p>
    <w:p w:rsidR="0059250C" w:rsidRPr="00136F7F" w:rsidRDefault="00136F7F" w:rsidP="0059250C">
      <w:pPr>
        <w:spacing w:line="360" w:lineRule="auto"/>
        <w:jc w:val="both"/>
        <w:rPr>
          <w:rFonts w:ascii="Arial" w:hAnsi="Arial"/>
          <w:noProof w:val="0"/>
          <w:color w:val="FFFFFF"/>
          <w:sz w:val="2"/>
          <w:szCs w:val="2"/>
          <w:rtl/>
        </w:rPr>
      </w:pPr>
      <w:r w:rsidRPr="00136F7F">
        <w:rPr>
          <w:rFonts w:ascii="Arial" w:hAnsi="Arial"/>
          <w:noProof w:val="0"/>
          <w:color w:val="FFFFFF"/>
          <w:sz w:val="2"/>
          <w:szCs w:val="2"/>
          <w:rtl/>
        </w:rPr>
        <w:t>54678313</w:t>
      </w:r>
    </w:p>
    <w:p w:rsidR="0059250C" w:rsidRDefault="0059250C" w:rsidP="0059250C">
      <w:pPr>
        <w:spacing w:line="360" w:lineRule="auto"/>
        <w:jc w:val="both"/>
        <w:rPr>
          <w:rFonts w:ascii="Arial" w:hAnsi="Arial"/>
          <w:noProof w:val="0"/>
          <w:rtl/>
        </w:rPr>
      </w:pPr>
    </w:p>
    <w:p w:rsidR="0059250C" w:rsidRDefault="00136F7F" w:rsidP="0059250C">
      <w:pPr>
        <w:spacing w:line="360" w:lineRule="auto"/>
        <w:jc w:val="both"/>
        <w:rPr>
          <w:rFonts w:ascii="Arial" w:hAnsi="Arial"/>
          <w:noProof w:val="0"/>
          <w:rtl/>
        </w:rPr>
      </w:pPr>
      <w:bookmarkStart w:id="8" w:name="Nitan"/>
      <w:r>
        <w:rPr>
          <w:rFonts w:ascii="Arial" w:hAnsi="Arial"/>
          <w:noProof w:val="0"/>
          <w:rtl/>
        </w:rPr>
        <w:t xml:space="preserve">ניתנה היום, י"ד סיוון תשפ"ד, 20 יוני 2024, במעמד הצדדים. </w:t>
      </w:r>
      <w:bookmarkEnd w:id="8"/>
    </w:p>
    <w:p w:rsidR="0059250C" w:rsidRDefault="0059250C" w:rsidP="0059250C">
      <w:pPr>
        <w:spacing w:line="360" w:lineRule="auto"/>
        <w:ind w:left="3600" w:firstLine="720"/>
        <w:jc w:val="center"/>
      </w:pPr>
    </w:p>
    <w:p w:rsidR="0059250C" w:rsidRDefault="0059250C" w:rsidP="0059250C">
      <w:pPr>
        <w:spacing w:line="360" w:lineRule="auto"/>
        <w:ind w:left="3600" w:firstLine="720"/>
        <w:jc w:val="center"/>
        <w:rPr>
          <w:rFonts w:ascii="Arial" w:hAnsi="Arial"/>
          <w:noProof w:val="0"/>
          <w:rtl/>
        </w:rPr>
      </w:pPr>
    </w:p>
    <w:p w:rsidR="00C7268C" w:rsidRPr="00136F7F" w:rsidRDefault="00C7268C" w:rsidP="00136F7F">
      <w:pPr>
        <w:keepNext/>
        <w:rPr>
          <w:rFonts w:ascii="David" w:hAnsi="David" w:hint="cs"/>
          <w:color w:val="000000"/>
          <w:sz w:val="22"/>
          <w:szCs w:val="22"/>
          <w:rtl/>
        </w:rPr>
      </w:pPr>
    </w:p>
    <w:p w:rsidR="00136F7F" w:rsidRPr="00136F7F" w:rsidRDefault="00136F7F" w:rsidP="00136F7F">
      <w:pPr>
        <w:keepNext/>
        <w:rPr>
          <w:rFonts w:ascii="David" w:hAnsi="David"/>
          <w:color w:val="000000"/>
          <w:sz w:val="22"/>
          <w:szCs w:val="22"/>
          <w:rtl/>
        </w:rPr>
      </w:pPr>
      <w:r w:rsidRPr="00136F7F">
        <w:rPr>
          <w:rFonts w:ascii="David" w:hAnsi="David"/>
          <w:color w:val="000000"/>
          <w:sz w:val="22"/>
          <w:szCs w:val="22"/>
          <w:rtl/>
        </w:rPr>
        <w:t>רון סולקין 54678313</w:t>
      </w:r>
    </w:p>
    <w:p w:rsidR="00136F7F" w:rsidRDefault="00136F7F" w:rsidP="00136F7F">
      <w:r w:rsidRPr="00136F7F">
        <w:rPr>
          <w:color w:val="000000"/>
          <w:rtl/>
        </w:rPr>
        <w:t>נוסח מסמך זה כפוף לשינויי ניסוח ועריכה</w:t>
      </w:r>
    </w:p>
    <w:p w:rsidR="00136F7F" w:rsidRDefault="00136F7F" w:rsidP="00136F7F">
      <w:pPr>
        <w:rPr>
          <w:rtl/>
        </w:rPr>
      </w:pPr>
    </w:p>
    <w:p w:rsidR="00136F7F" w:rsidRDefault="00136F7F" w:rsidP="00136F7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rsidR="00136F7F" w:rsidRPr="00136F7F" w:rsidRDefault="00136F7F" w:rsidP="00136F7F">
      <w:pPr>
        <w:jc w:val="center"/>
        <w:rPr>
          <w:rFonts w:hint="cs"/>
          <w:color w:val="0000FF"/>
          <w:u w:val="single"/>
        </w:rPr>
      </w:pPr>
    </w:p>
    <w:sectPr w:rsidR="00136F7F" w:rsidRPr="00136F7F" w:rsidSect="00136F7F">
      <w:headerReference w:type="even" r:id="rId41"/>
      <w:headerReference w:type="default" r:id="rId42"/>
      <w:footerReference w:type="even" r:id="rId43"/>
      <w:footerReference w:type="default" r:id="rId44"/>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245F" w:rsidRDefault="00AE245F" w:rsidP="00C252E8">
      <w:r>
        <w:separator/>
      </w:r>
    </w:p>
  </w:endnote>
  <w:endnote w:type="continuationSeparator" w:id="0">
    <w:p w:rsidR="00AE245F" w:rsidRDefault="00AE245F" w:rsidP="00C25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6F7F" w:rsidRDefault="00136F7F" w:rsidP="00136F7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rsidR="00136F7F" w:rsidRPr="00136F7F" w:rsidRDefault="00136F7F" w:rsidP="00136F7F">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6F7F" w:rsidRDefault="00136F7F" w:rsidP="00136F7F">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 xml:space="preserve">PAGE </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BC5EE7">
      <w:rPr>
        <w:rStyle w:val="PageNumber"/>
        <w:rFonts w:ascii="FrankRuehl" w:hAnsi="FrankRuehl" w:cs="FrankRuehl"/>
        <w:rtl/>
      </w:rPr>
      <w:t>1</w:t>
    </w:r>
    <w:r>
      <w:rPr>
        <w:rStyle w:val="PageNumber"/>
        <w:rFonts w:ascii="FrankRuehl" w:hAnsi="FrankRuehl" w:cs="FrankRuehl"/>
        <w:rtl/>
      </w:rPr>
      <w:fldChar w:fldCharType="end"/>
    </w:r>
  </w:p>
  <w:p w:rsidR="002B103F" w:rsidRPr="00136F7F" w:rsidRDefault="00136F7F" w:rsidP="00136F7F">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Pr>
        <w:rStyle w:val="PageNumbe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245F" w:rsidRDefault="00AE245F" w:rsidP="00C252E8">
      <w:r>
        <w:separator/>
      </w:r>
    </w:p>
  </w:footnote>
  <w:footnote w:type="continuationSeparator" w:id="0">
    <w:p w:rsidR="00AE245F" w:rsidRDefault="00AE245F" w:rsidP="00C25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6F7F" w:rsidRPr="00136F7F" w:rsidRDefault="00136F7F" w:rsidP="00136F7F">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35299-09-23</w:t>
    </w:r>
    <w:r>
      <w:rPr>
        <w:rFonts w:ascii="David" w:hAnsi="David"/>
        <w:color w:val="000000"/>
        <w:sz w:val="22"/>
        <w:szCs w:val="22"/>
        <w:rtl/>
      </w:rPr>
      <w:tab/>
      <w:t xml:space="preserve"> מדינת ישראל תביעות נגב נ' פואד אל אעסם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36F7F" w:rsidRPr="00136F7F" w:rsidRDefault="00136F7F" w:rsidP="00136F7F">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35299-09-23</w:t>
    </w:r>
    <w:r>
      <w:rPr>
        <w:rFonts w:ascii="David" w:hAnsi="David"/>
        <w:color w:val="000000"/>
        <w:sz w:val="22"/>
        <w:szCs w:val="22"/>
        <w:rtl/>
      </w:rPr>
      <w:tab/>
      <w:t xml:space="preserve"> מדינת ישראל תביעות נגב נ' פואד אל אעסם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81D68"/>
    <w:multiLevelType w:val="hybridMultilevel"/>
    <w:tmpl w:val="ABBE4964"/>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71C0CA7"/>
    <w:multiLevelType w:val="hybridMultilevel"/>
    <w:tmpl w:val="76E80F42"/>
    <w:lvl w:ilvl="0" w:tplc="3244D106">
      <w:start w:val="1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39252F"/>
    <w:multiLevelType w:val="hybridMultilevel"/>
    <w:tmpl w:val="828EE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B9F4FFE"/>
    <w:multiLevelType w:val="hybridMultilevel"/>
    <w:tmpl w:val="15C6B0D8"/>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6248900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8313204">
    <w:abstractNumId w:val="1"/>
  </w:num>
  <w:num w:numId="3" w16cid:durableId="1827741581">
    <w:abstractNumId w:val="2"/>
  </w:num>
  <w:num w:numId="4" w16cid:durableId="180123866">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250C"/>
    <w:rsid w:val="00136F7F"/>
    <w:rsid w:val="001B5A3B"/>
    <w:rsid w:val="002B103F"/>
    <w:rsid w:val="004B7B1F"/>
    <w:rsid w:val="0059250C"/>
    <w:rsid w:val="00AE245F"/>
    <w:rsid w:val="00BC5EE7"/>
    <w:rsid w:val="00C252E8"/>
    <w:rsid w:val="00C7268C"/>
    <w:rsid w:val="00D67DE6"/>
    <w:rsid w:val="00E435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610D1CC-E69F-43AF-BE9C-E1033787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50C"/>
    <w:pPr>
      <w:bidi/>
    </w:pPr>
    <w:rPr>
      <w:rFonts w:ascii="Times New Roman" w:eastAsia="Times New Roman" w:hAnsi="Times New Roman" w:cs="David"/>
      <w:noProo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9250C"/>
    <w:pPr>
      <w:tabs>
        <w:tab w:val="center" w:pos="4153"/>
        <w:tab w:val="right" w:pos="8306"/>
      </w:tabs>
    </w:pPr>
  </w:style>
  <w:style w:type="character" w:customStyle="1" w:styleId="HeaderChar">
    <w:name w:val="Header Char"/>
    <w:link w:val="Header"/>
    <w:rsid w:val="0059250C"/>
    <w:rPr>
      <w:rFonts w:ascii="Times New Roman" w:eastAsia="Times New Roman" w:hAnsi="Times New Roman" w:cs="David"/>
      <w:noProof/>
      <w:sz w:val="24"/>
      <w:szCs w:val="24"/>
    </w:rPr>
  </w:style>
  <w:style w:type="paragraph" w:styleId="Footer">
    <w:name w:val="footer"/>
    <w:basedOn w:val="Normal"/>
    <w:link w:val="FooterChar"/>
    <w:rsid w:val="0059250C"/>
    <w:pPr>
      <w:tabs>
        <w:tab w:val="center" w:pos="4153"/>
        <w:tab w:val="right" w:pos="8306"/>
      </w:tabs>
    </w:pPr>
  </w:style>
  <w:style w:type="character" w:customStyle="1" w:styleId="FooterChar">
    <w:name w:val="Footer Char"/>
    <w:link w:val="Footer"/>
    <w:rsid w:val="0059250C"/>
    <w:rPr>
      <w:rFonts w:ascii="Times New Roman" w:eastAsia="Times New Roman" w:hAnsi="Times New Roman" w:cs="David"/>
      <w:noProof/>
      <w:sz w:val="24"/>
      <w:szCs w:val="24"/>
    </w:rPr>
  </w:style>
  <w:style w:type="table" w:styleId="TableGrid">
    <w:name w:val="Table Grid"/>
    <w:basedOn w:val="TableNormal"/>
    <w:rsid w:val="005925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59250C"/>
  </w:style>
  <w:style w:type="paragraph" w:styleId="ListParagraph">
    <w:name w:val="List Paragraph"/>
    <w:basedOn w:val="Normal"/>
    <w:qFormat/>
    <w:rsid w:val="0059250C"/>
    <w:pPr>
      <w:ind w:left="720"/>
      <w:contextualSpacing/>
    </w:pPr>
    <w:rPr>
      <w:rFonts w:ascii="David" w:eastAsia="David" w:hAnsi="David"/>
      <w:noProof w:val="0"/>
    </w:rPr>
  </w:style>
  <w:style w:type="character" w:styleId="LineNumber">
    <w:name w:val="line number"/>
    <w:rsid w:val="0059250C"/>
  </w:style>
  <w:style w:type="character" w:styleId="Hyperlink">
    <w:name w:val="Hyperlink"/>
    <w:rsid w:val="00136F7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5193405" TargetMode="External"/><Relationship Id="rId39" Type="http://schemas.openxmlformats.org/officeDocument/2006/relationships/hyperlink" Target="http://www.nevo.co.il/law/5227/43" TargetMode="External"/><Relationship Id="rId21" Type="http://schemas.openxmlformats.org/officeDocument/2006/relationships/hyperlink" Target="http://www.nevo.co.il/law/4216" TargetMode="External"/><Relationship Id="rId34" Type="http://schemas.openxmlformats.org/officeDocument/2006/relationships/hyperlink" Target="http://www.nevo.co.il/law/4216" TargetMode="External"/><Relationship Id="rId42" Type="http://schemas.openxmlformats.org/officeDocument/2006/relationships/header" Target="header2.xml"/><Relationship Id="rId7" Type="http://schemas.openxmlformats.org/officeDocument/2006/relationships/hyperlink" Target="http://www.nevo.co.il/case/30039121"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29.a" TargetMode="External"/><Relationship Id="rId24" Type="http://schemas.openxmlformats.org/officeDocument/2006/relationships/hyperlink" Target="http://www.nevo.co.il/case/5698919" TargetMode="External"/><Relationship Id="rId32" Type="http://schemas.openxmlformats.org/officeDocument/2006/relationships/hyperlink" Target="http://www.nevo.co.il/law/5227/43" TargetMode="External"/><Relationship Id="rId37" Type="http://schemas.openxmlformats.org/officeDocument/2006/relationships/hyperlink" Target="http://www.nevo.co.il/law/12762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case/5786821"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421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8057232" TargetMode="External"/><Relationship Id="rId30" Type="http://schemas.openxmlformats.org/officeDocument/2006/relationships/hyperlink" Target="http://www.nevo.co.il/law/4216/37a.a" TargetMode="External"/><Relationship Id="rId35" Type="http://schemas.openxmlformats.org/officeDocument/2006/relationships/hyperlink" Target="http://www.nevo.co.il/law/127622" TargetMode="External"/><Relationship Id="rId43"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7a.a" TargetMode="External"/><Relationship Id="rId17" Type="http://schemas.openxmlformats.org/officeDocument/2006/relationships/hyperlink" Target="http://www.nevo.co.il/law/127622" TargetMode="External"/><Relationship Id="rId25" Type="http://schemas.openxmlformats.org/officeDocument/2006/relationships/hyperlink" Target="http://www.nevo.co.il/case/19994719" TargetMode="External"/><Relationship Id="rId33" Type="http://schemas.openxmlformats.org/officeDocument/2006/relationships/hyperlink" Target="http://www.nevo.co.il/law/5227" TargetMode="External"/><Relationship Id="rId38" Type="http://schemas.openxmlformats.org/officeDocument/2006/relationships/hyperlink" Target="http://www.nevo.co.il/law/5227" TargetMode="External"/><Relationship Id="rId46" Type="http://schemas.openxmlformats.org/officeDocument/2006/relationships/theme" Target="theme/theme1.xml"/><Relationship Id="rId20" Type="http://schemas.openxmlformats.org/officeDocument/2006/relationships/hyperlink" Target="http://www.nevo.co.il/law/4216/29.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17126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4915272</vt:i4>
      </vt:variant>
      <vt:variant>
        <vt:i4>96</vt:i4>
      </vt:variant>
      <vt:variant>
        <vt:i4>0</vt:i4>
      </vt:variant>
      <vt:variant>
        <vt:i4>5</vt:i4>
      </vt:variant>
      <vt:variant>
        <vt:lpwstr>http://www.nevo.co.il/law/5227/43</vt:lpwstr>
      </vt:variant>
      <vt:variant>
        <vt:lpwstr/>
      </vt:variant>
      <vt:variant>
        <vt:i4>8323175</vt:i4>
      </vt:variant>
      <vt:variant>
        <vt:i4>93</vt:i4>
      </vt:variant>
      <vt:variant>
        <vt:i4>0</vt:i4>
      </vt:variant>
      <vt:variant>
        <vt:i4>5</vt:i4>
      </vt:variant>
      <vt:variant>
        <vt:lpwstr>http://www.nevo.co.il/law/5227</vt:lpwstr>
      </vt:variant>
      <vt:variant>
        <vt:lpwstr/>
      </vt:variant>
      <vt:variant>
        <vt:i4>4980820</vt:i4>
      </vt:variant>
      <vt:variant>
        <vt:i4>90</vt:i4>
      </vt:variant>
      <vt:variant>
        <vt:i4>0</vt:i4>
      </vt:variant>
      <vt:variant>
        <vt:i4>5</vt:i4>
      </vt:variant>
      <vt:variant>
        <vt:lpwstr>http://www.nevo.co.il/law/127622</vt:lpwstr>
      </vt:variant>
      <vt:variant>
        <vt:lpwstr/>
      </vt:variant>
      <vt:variant>
        <vt:i4>8257637</vt:i4>
      </vt:variant>
      <vt:variant>
        <vt:i4>87</vt:i4>
      </vt:variant>
      <vt:variant>
        <vt:i4>0</vt:i4>
      </vt:variant>
      <vt:variant>
        <vt:i4>5</vt:i4>
      </vt:variant>
      <vt:variant>
        <vt:lpwstr>http://www.nevo.co.il/law/4216</vt:lpwstr>
      </vt:variant>
      <vt:variant>
        <vt:lpwstr/>
      </vt:variant>
      <vt:variant>
        <vt:i4>4980820</vt:i4>
      </vt:variant>
      <vt:variant>
        <vt:i4>84</vt:i4>
      </vt:variant>
      <vt:variant>
        <vt:i4>0</vt:i4>
      </vt:variant>
      <vt:variant>
        <vt:i4>5</vt:i4>
      </vt:variant>
      <vt:variant>
        <vt:lpwstr>http://www.nevo.co.il/law/127622</vt:lpwstr>
      </vt:variant>
      <vt:variant>
        <vt:lpwstr/>
      </vt:variant>
      <vt:variant>
        <vt:i4>8257637</vt:i4>
      </vt:variant>
      <vt:variant>
        <vt:i4>81</vt:i4>
      </vt:variant>
      <vt:variant>
        <vt:i4>0</vt:i4>
      </vt:variant>
      <vt:variant>
        <vt:i4>5</vt:i4>
      </vt:variant>
      <vt:variant>
        <vt:lpwstr>http://www.nevo.co.il/law/4216</vt:lpwstr>
      </vt:variant>
      <vt:variant>
        <vt:lpwstr/>
      </vt:variant>
      <vt:variant>
        <vt:i4>8323175</vt:i4>
      </vt:variant>
      <vt:variant>
        <vt:i4>78</vt:i4>
      </vt:variant>
      <vt:variant>
        <vt:i4>0</vt:i4>
      </vt:variant>
      <vt:variant>
        <vt:i4>5</vt:i4>
      </vt:variant>
      <vt:variant>
        <vt:lpwstr>http://www.nevo.co.il/law/5227</vt:lpwstr>
      </vt:variant>
      <vt:variant>
        <vt:lpwstr/>
      </vt:variant>
      <vt:variant>
        <vt:i4>4915272</vt:i4>
      </vt:variant>
      <vt:variant>
        <vt:i4>75</vt:i4>
      </vt:variant>
      <vt:variant>
        <vt:i4>0</vt:i4>
      </vt:variant>
      <vt:variant>
        <vt:i4>5</vt:i4>
      </vt:variant>
      <vt:variant>
        <vt:lpwstr>http://www.nevo.co.il/law/5227/43</vt:lpwstr>
      </vt:variant>
      <vt:variant>
        <vt:lpwstr/>
      </vt:variant>
      <vt:variant>
        <vt:i4>8257637</vt:i4>
      </vt:variant>
      <vt:variant>
        <vt:i4>72</vt:i4>
      </vt:variant>
      <vt:variant>
        <vt:i4>0</vt:i4>
      </vt:variant>
      <vt:variant>
        <vt:i4>5</vt:i4>
      </vt:variant>
      <vt:variant>
        <vt:lpwstr>http://www.nevo.co.il/law/4216</vt:lpwstr>
      </vt:variant>
      <vt:variant>
        <vt:lpwstr/>
      </vt:variant>
      <vt:variant>
        <vt:i4>5046355</vt:i4>
      </vt:variant>
      <vt:variant>
        <vt:i4>69</vt:i4>
      </vt:variant>
      <vt:variant>
        <vt:i4>0</vt:i4>
      </vt:variant>
      <vt:variant>
        <vt:i4>5</vt:i4>
      </vt:variant>
      <vt:variant>
        <vt:lpwstr>http://www.nevo.co.il/law/4216/37a.a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3539067</vt:i4>
      </vt:variant>
      <vt:variant>
        <vt:i4>60</vt:i4>
      </vt:variant>
      <vt:variant>
        <vt:i4>0</vt:i4>
      </vt:variant>
      <vt:variant>
        <vt:i4>5</vt:i4>
      </vt:variant>
      <vt:variant>
        <vt:lpwstr>http://www.nevo.co.il/case/28057232</vt:lpwstr>
      </vt:variant>
      <vt:variant>
        <vt:lpwstr/>
      </vt:variant>
      <vt:variant>
        <vt:i4>3145852</vt:i4>
      </vt:variant>
      <vt:variant>
        <vt:i4>57</vt:i4>
      </vt:variant>
      <vt:variant>
        <vt:i4>0</vt:i4>
      </vt:variant>
      <vt:variant>
        <vt:i4>5</vt:i4>
      </vt:variant>
      <vt:variant>
        <vt:lpwstr>http://www.nevo.co.il/case/25193405</vt:lpwstr>
      </vt:variant>
      <vt:variant>
        <vt:lpwstr/>
      </vt:variant>
      <vt:variant>
        <vt:i4>3997811</vt:i4>
      </vt:variant>
      <vt:variant>
        <vt:i4>54</vt:i4>
      </vt:variant>
      <vt:variant>
        <vt:i4>0</vt:i4>
      </vt:variant>
      <vt:variant>
        <vt:i4>5</vt:i4>
      </vt:variant>
      <vt:variant>
        <vt:lpwstr>http://www.nevo.co.il/case/19994719</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6422643</vt:i4>
      </vt:variant>
      <vt:variant>
        <vt:i4>39</vt:i4>
      </vt:variant>
      <vt:variant>
        <vt:i4>0</vt:i4>
      </vt:variant>
      <vt:variant>
        <vt:i4>5</vt:i4>
      </vt:variant>
      <vt:variant>
        <vt:lpwstr>http://www.nevo.co.il/law/4216/29.a</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4980820</vt:i4>
      </vt:variant>
      <vt:variant>
        <vt:i4>30</vt:i4>
      </vt:variant>
      <vt:variant>
        <vt:i4>0</vt:i4>
      </vt:variant>
      <vt:variant>
        <vt:i4>5</vt:i4>
      </vt:variant>
      <vt:variant>
        <vt:lpwstr>http://www.nevo.co.il/law/127622</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5046355</vt:i4>
      </vt:variant>
      <vt:variant>
        <vt:i4>15</vt:i4>
      </vt:variant>
      <vt:variant>
        <vt:i4>0</vt:i4>
      </vt:variant>
      <vt:variant>
        <vt:i4>5</vt:i4>
      </vt:variant>
      <vt:variant>
        <vt:lpwstr>http://www.nevo.co.il/law/4216/37a.a</vt:lpwstr>
      </vt:variant>
      <vt:variant>
        <vt:lpwstr/>
      </vt:variant>
      <vt:variant>
        <vt:i4>6422643</vt:i4>
      </vt:variant>
      <vt:variant>
        <vt:i4>12</vt:i4>
      </vt:variant>
      <vt:variant>
        <vt:i4>0</vt:i4>
      </vt:variant>
      <vt:variant>
        <vt:i4>5</vt:i4>
      </vt:variant>
      <vt:variant>
        <vt:lpwstr>http://www.nevo.co.il/law/4216/29.a</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3670134</vt:i4>
      </vt:variant>
      <vt:variant>
        <vt:i4>0</vt:i4>
      </vt:variant>
      <vt:variant>
        <vt:i4>0</vt:i4>
      </vt:variant>
      <vt:variant>
        <vt:i4>5</vt:i4>
      </vt:variant>
      <vt:variant>
        <vt:lpwstr>http://www.nevo.co.il/case/30039121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35299</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 תביעות נגב</vt:lpwstr>
  </property>
  <property fmtid="{D5CDD505-2E9C-101B-9397-08002B2CF9AE}" pid="9" name="APPELLEE">
    <vt:lpwstr>פואד אל אעסם</vt:lpwstr>
  </property>
  <property fmtid="{D5CDD505-2E9C-101B-9397-08002B2CF9AE}" pid="10" name="LAWYER">
    <vt:lpwstr>לבנת רחמים בנני;אעסם;אסף גונן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20240620</vt:lpwstr>
  </property>
  <property fmtid="{D5CDD505-2E9C-101B-9397-08002B2CF9AE}" pid="14" name="TYPE_N_DATE">
    <vt:lpwstr>38020240620</vt:lpwstr>
  </property>
  <property fmtid="{D5CDD505-2E9C-101B-9397-08002B2CF9AE}" pid="15" name="CASESLISTTMP1">
    <vt:lpwstr>30039121;5786821;5698919;19994719;25193405;28057232</vt:lpwstr>
  </property>
  <property fmtid="{D5CDD505-2E9C-101B-9397-08002B2CF9AE}" pid="16" name="CASENOTES1">
    <vt:lpwstr>ProcID=209&amp;PartA=48933&amp;PartB=09&amp;PartC=19</vt:lpwstr>
  </property>
  <property fmtid="{D5CDD505-2E9C-101B-9397-08002B2CF9AE}" pid="17" name="WORDNUMPAGES">
    <vt:lpwstr>11</vt:lpwstr>
  </property>
  <property fmtid="{D5CDD505-2E9C-101B-9397-08002B2CF9AE}" pid="18" name="TYPE_ABS_DATE">
    <vt:lpwstr>380020240620</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4216/013;019a;029.a;037a.a</vt:lpwstr>
  </property>
  <property fmtid="{D5CDD505-2E9C-101B-9397-08002B2CF9AE}" pid="38" name="LAWLISTTMP2">
    <vt:lpwstr>70301/040i</vt:lpwstr>
  </property>
  <property fmtid="{D5CDD505-2E9C-101B-9397-08002B2CF9AE}" pid="39" name="LAWLISTTMP3">
    <vt:lpwstr>5227/043:2</vt:lpwstr>
  </property>
  <property fmtid="{D5CDD505-2E9C-101B-9397-08002B2CF9AE}" pid="40" name="LAWLISTTMP4">
    <vt:lpwstr>127622:2</vt:lpwstr>
  </property>
</Properties>
</file>