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4"/>
        <w:gridCol w:w="3677"/>
      </w:tblGrid>
      <w:tr w:rsidR="005610A4" w:rsidRPr="00025C9F" w14:paraId="134ECD99" w14:textId="77777777">
        <w:trPr>
          <w:trHeight w:hRule="exact" w:val="418"/>
          <w:jc w:val="center"/>
        </w:trPr>
        <w:tc>
          <w:tcPr>
            <w:tcW w:w="8721" w:type="dxa"/>
            <w:gridSpan w:val="2"/>
          </w:tcPr>
          <w:p w14:paraId="76436A38" w14:textId="77777777" w:rsidR="005610A4" w:rsidRPr="00025C9F" w:rsidRDefault="00025C9F">
            <w:pPr>
              <w:pStyle w:val="a3"/>
              <w:jc w:val="center"/>
              <w:rPr>
                <w:rFonts w:ascii="Tahoma" w:hAnsi="Tahoma" w:cs="Tahoma"/>
                <w:color w:val="000080"/>
                <w:rtl/>
              </w:rPr>
            </w:pPr>
            <w:bookmarkStart w:id="0" w:name="FirstLawyer"/>
            <w:bookmarkStart w:id="1" w:name="LastJudge"/>
            <w:r w:rsidRPr="00025C9F">
              <w:rPr>
                <w:rFonts w:ascii="Tahoma" w:hAnsi="Tahoma" w:cs="Tahoma"/>
                <w:b/>
                <w:bCs/>
                <w:color w:val="000080"/>
                <w:rtl/>
              </w:rPr>
              <w:t>בית המשפט המחוזי בתל אביב - יפו</w:t>
            </w:r>
          </w:p>
        </w:tc>
      </w:tr>
      <w:tr w:rsidR="005610A4" w:rsidRPr="00025C9F" w14:paraId="41615586" w14:textId="77777777">
        <w:trPr>
          <w:trHeight w:val="337"/>
          <w:jc w:val="center"/>
        </w:trPr>
        <w:tc>
          <w:tcPr>
            <w:tcW w:w="5044" w:type="dxa"/>
          </w:tcPr>
          <w:p w14:paraId="513225BF" w14:textId="77777777" w:rsidR="005610A4" w:rsidRPr="00025C9F" w:rsidRDefault="00025C9F">
            <w:pPr>
              <w:rPr>
                <w:rFonts w:cs="FrankRuehl"/>
                <w:sz w:val="28"/>
                <w:szCs w:val="28"/>
                <w:rtl/>
              </w:rPr>
            </w:pPr>
            <w:r w:rsidRPr="00025C9F">
              <w:rPr>
                <w:rFonts w:cs="FrankRuehl"/>
                <w:sz w:val="28"/>
                <w:szCs w:val="28"/>
                <w:rtl/>
              </w:rPr>
              <w:t>ת"פ</w:t>
            </w:r>
            <w:r w:rsidRPr="00025C9F">
              <w:rPr>
                <w:rFonts w:cs="FrankRuehl" w:hint="cs"/>
                <w:sz w:val="28"/>
                <w:szCs w:val="28"/>
                <w:rtl/>
              </w:rPr>
              <w:t xml:space="preserve"> </w:t>
            </w:r>
            <w:r w:rsidRPr="00025C9F">
              <w:rPr>
                <w:rFonts w:cs="FrankRuehl"/>
                <w:sz w:val="28"/>
                <w:szCs w:val="28"/>
                <w:rtl/>
              </w:rPr>
              <w:t>8540-05-12</w:t>
            </w:r>
            <w:r w:rsidRPr="00025C9F">
              <w:rPr>
                <w:rFonts w:cs="FrankRuehl" w:hint="cs"/>
                <w:sz w:val="28"/>
                <w:szCs w:val="28"/>
                <w:rtl/>
              </w:rPr>
              <w:t xml:space="preserve"> </w:t>
            </w:r>
            <w:r w:rsidRPr="00025C9F">
              <w:rPr>
                <w:rtl/>
              </w:rPr>
              <w:t xml:space="preserve">     </w:t>
            </w:r>
          </w:p>
          <w:p w14:paraId="0BDEEEF3" w14:textId="77777777" w:rsidR="005610A4" w:rsidRPr="00025C9F" w:rsidRDefault="005610A4">
            <w:pPr>
              <w:pStyle w:val="a3"/>
              <w:rPr>
                <w:rFonts w:cs="FrankRuehl"/>
                <w:sz w:val="28"/>
                <w:szCs w:val="28"/>
                <w:rtl/>
              </w:rPr>
            </w:pPr>
          </w:p>
        </w:tc>
        <w:tc>
          <w:tcPr>
            <w:tcW w:w="3677" w:type="dxa"/>
          </w:tcPr>
          <w:p w14:paraId="02819C99" w14:textId="77777777" w:rsidR="005610A4" w:rsidRPr="00025C9F" w:rsidRDefault="00025C9F">
            <w:pPr>
              <w:pStyle w:val="a3"/>
              <w:jc w:val="right"/>
              <w:rPr>
                <w:rFonts w:cs="FrankRuehl"/>
                <w:sz w:val="28"/>
                <w:szCs w:val="28"/>
                <w:rtl/>
              </w:rPr>
            </w:pPr>
            <w:r w:rsidRPr="00025C9F">
              <w:rPr>
                <w:rFonts w:cs="FrankRuehl" w:hint="cs"/>
                <w:sz w:val="28"/>
                <w:szCs w:val="28"/>
                <w:rtl/>
              </w:rPr>
              <w:t>15 בספטמבר</w:t>
            </w:r>
            <w:r w:rsidRPr="00025C9F">
              <w:rPr>
                <w:rFonts w:cs="FrankRuehl"/>
                <w:sz w:val="28"/>
                <w:szCs w:val="28"/>
                <w:rtl/>
              </w:rPr>
              <w:t xml:space="preserve"> 2013</w:t>
            </w:r>
          </w:p>
        </w:tc>
      </w:tr>
    </w:tbl>
    <w:p w14:paraId="4E1ADB82" w14:textId="77777777" w:rsidR="005610A4" w:rsidRPr="00025C9F" w:rsidRDefault="00025C9F" w:rsidP="00C44911">
      <w:pPr>
        <w:pStyle w:val="a3"/>
      </w:pPr>
      <w:r w:rsidRPr="00025C9F">
        <w:rPr>
          <w:rFonts w:hint="cs"/>
          <w:rtl/>
        </w:rPr>
        <w:t xml:space="preserve"> </w:t>
      </w:r>
    </w:p>
    <w:p w14:paraId="7763F54C" w14:textId="77777777" w:rsidR="005610A4" w:rsidRPr="00025C9F" w:rsidRDefault="005610A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070"/>
        <w:gridCol w:w="5827"/>
      </w:tblGrid>
      <w:tr w:rsidR="005610A4" w:rsidRPr="00025C9F" w14:paraId="71E10691" w14:textId="77777777">
        <w:trPr>
          <w:trHeight w:val="295"/>
          <w:jc w:val="center"/>
        </w:trPr>
        <w:tc>
          <w:tcPr>
            <w:tcW w:w="923" w:type="dxa"/>
            <w:tcBorders>
              <w:top w:val="nil"/>
              <w:left w:val="nil"/>
              <w:bottom w:val="nil"/>
              <w:right w:val="nil"/>
            </w:tcBorders>
          </w:tcPr>
          <w:p w14:paraId="50C6541A" w14:textId="77777777" w:rsidR="005610A4" w:rsidRPr="00025C9F" w:rsidRDefault="00025C9F">
            <w:pPr>
              <w:jc w:val="both"/>
              <w:rPr>
                <w:rFonts w:ascii="Arial" w:hAnsi="Arial" w:cs="FrankRuehl"/>
                <w:sz w:val="28"/>
                <w:szCs w:val="28"/>
              </w:rPr>
            </w:pPr>
            <w:r w:rsidRPr="00025C9F">
              <w:rPr>
                <w:rFonts w:ascii="Arial" w:hAnsi="Arial" w:cs="FrankRuehl" w:hint="cs"/>
                <w:sz w:val="28"/>
                <w:szCs w:val="28"/>
                <w:rtl/>
              </w:rPr>
              <w:t>ב</w:t>
            </w:r>
            <w:r w:rsidRPr="00025C9F">
              <w:rPr>
                <w:rFonts w:ascii="Arial" w:hAnsi="Arial" w:cs="FrankRuehl"/>
                <w:sz w:val="28"/>
                <w:szCs w:val="28"/>
                <w:rtl/>
              </w:rPr>
              <w:t xml:space="preserve">פני </w:t>
            </w:r>
          </w:p>
        </w:tc>
        <w:tc>
          <w:tcPr>
            <w:tcW w:w="7897" w:type="dxa"/>
            <w:gridSpan w:val="2"/>
            <w:tcBorders>
              <w:top w:val="nil"/>
              <w:left w:val="nil"/>
              <w:bottom w:val="nil"/>
              <w:right w:val="nil"/>
            </w:tcBorders>
          </w:tcPr>
          <w:p w14:paraId="63954E12" w14:textId="77777777" w:rsidR="005610A4" w:rsidRPr="00025C9F" w:rsidRDefault="00025C9F">
            <w:pPr>
              <w:rPr>
                <w:rFonts w:ascii="Arial" w:hAnsi="Arial"/>
                <w:b/>
                <w:bCs/>
              </w:rPr>
            </w:pPr>
            <w:r w:rsidRPr="00025C9F">
              <w:rPr>
                <w:rFonts w:ascii="Arial" w:hAnsi="Arial" w:hint="cs"/>
                <w:b/>
                <w:bCs/>
                <w:rtl/>
              </w:rPr>
              <w:t>כב' השופט הבכיר צבי גורפינקל</w:t>
            </w:r>
          </w:p>
        </w:tc>
      </w:tr>
      <w:tr w:rsidR="005610A4" w:rsidRPr="00025C9F" w14:paraId="29E455B1" w14:textId="77777777">
        <w:trPr>
          <w:trHeight w:val="355"/>
          <w:jc w:val="center"/>
        </w:trPr>
        <w:tc>
          <w:tcPr>
            <w:tcW w:w="923" w:type="dxa"/>
            <w:tcBorders>
              <w:top w:val="nil"/>
              <w:left w:val="nil"/>
              <w:bottom w:val="nil"/>
              <w:right w:val="nil"/>
            </w:tcBorders>
          </w:tcPr>
          <w:p w14:paraId="60C5D672" w14:textId="77777777" w:rsidR="005610A4" w:rsidRPr="00025C9F" w:rsidRDefault="005610A4">
            <w:pPr>
              <w:jc w:val="both"/>
              <w:rPr>
                <w:rFonts w:ascii="Arial" w:hAnsi="Arial" w:cs="FrankRuehl"/>
                <w:sz w:val="28"/>
                <w:szCs w:val="28"/>
                <w:rtl/>
              </w:rPr>
            </w:pPr>
            <w:bookmarkStart w:id="2" w:name="FirstAppellant"/>
          </w:p>
          <w:p w14:paraId="20C0B14D" w14:textId="77777777" w:rsidR="005610A4" w:rsidRPr="00025C9F" w:rsidRDefault="00025C9F">
            <w:pPr>
              <w:jc w:val="both"/>
              <w:rPr>
                <w:rFonts w:ascii="Arial" w:hAnsi="Arial" w:cs="FrankRuehl"/>
                <w:sz w:val="28"/>
                <w:szCs w:val="28"/>
              </w:rPr>
            </w:pPr>
            <w:r w:rsidRPr="00025C9F">
              <w:rPr>
                <w:rFonts w:ascii="Arial" w:hAnsi="Arial" w:cs="FrankRuehl" w:hint="cs"/>
                <w:sz w:val="28"/>
                <w:szCs w:val="28"/>
                <w:rtl/>
              </w:rPr>
              <w:t>בעניין:</w:t>
            </w:r>
          </w:p>
        </w:tc>
        <w:tc>
          <w:tcPr>
            <w:tcW w:w="2070" w:type="dxa"/>
            <w:tcBorders>
              <w:top w:val="nil"/>
              <w:left w:val="nil"/>
              <w:bottom w:val="nil"/>
              <w:right w:val="nil"/>
            </w:tcBorders>
          </w:tcPr>
          <w:p w14:paraId="1B5EA14E" w14:textId="77777777" w:rsidR="005610A4" w:rsidRPr="00025C9F" w:rsidRDefault="005610A4">
            <w:pPr>
              <w:jc w:val="both"/>
              <w:rPr>
                <w:rFonts w:ascii="Arial" w:hAnsi="Arial" w:cs="FrankRuehl"/>
                <w:sz w:val="28"/>
                <w:szCs w:val="28"/>
                <w:rtl/>
              </w:rPr>
            </w:pPr>
          </w:p>
          <w:p w14:paraId="185EE802" w14:textId="77777777" w:rsidR="005610A4" w:rsidRPr="00025C9F" w:rsidRDefault="00025C9F">
            <w:r w:rsidRPr="00025C9F">
              <w:rPr>
                <w:rFonts w:ascii="Arial" w:hAnsi="Arial" w:cs="FrankRuehl" w:hint="cs"/>
                <w:sz w:val="28"/>
                <w:szCs w:val="28"/>
                <w:rtl/>
              </w:rPr>
              <w:t xml:space="preserve"> </w:t>
            </w:r>
            <w:r w:rsidRPr="00025C9F">
              <w:rPr>
                <w:rFonts w:hint="cs"/>
                <w:rtl/>
              </w:rPr>
              <w:t>מדינת ישראל</w:t>
            </w:r>
            <w:r w:rsidRPr="00025C9F">
              <w:rPr>
                <w:rFonts w:hint="cs"/>
                <w:rtl/>
              </w:rPr>
              <w:br/>
              <w:t>ע"י ב"כ עו"ד בש</w:t>
            </w:r>
          </w:p>
        </w:tc>
        <w:tc>
          <w:tcPr>
            <w:tcW w:w="5827" w:type="dxa"/>
            <w:tcBorders>
              <w:top w:val="nil"/>
              <w:left w:val="nil"/>
              <w:bottom w:val="nil"/>
              <w:right w:val="nil"/>
            </w:tcBorders>
          </w:tcPr>
          <w:p w14:paraId="0BF750D3" w14:textId="77777777" w:rsidR="005610A4" w:rsidRPr="00025C9F" w:rsidRDefault="005610A4">
            <w:pPr>
              <w:jc w:val="both"/>
              <w:rPr>
                <w:rFonts w:ascii="Arial" w:hAnsi="Arial" w:cs="FrankRuehl"/>
                <w:sz w:val="28"/>
                <w:szCs w:val="28"/>
              </w:rPr>
            </w:pPr>
          </w:p>
        </w:tc>
      </w:tr>
      <w:bookmarkEnd w:id="2"/>
      <w:tr w:rsidR="005610A4" w:rsidRPr="00025C9F" w14:paraId="57980B63" w14:textId="77777777">
        <w:trPr>
          <w:trHeight w:val="355"/>
          <w:jc w:val="center"/>
        </w:trPr>
        <w:tc>
          <w:tcPr>
            <w:tcW w:w="923" w:type="dxa"/>
            <w:tcBorders>
              <w:top w:val="nil"/>
              <w:left w:val="nil"/>
              <w:bottom w:val="nil"/>
              <w:right w:val="nil"/>
            </w:tcBorders>
          </w:tcPr>
          <w:p w14:paraId="37B83321" w14:textId="77777777" w:rsidR="005610A4" w:rsidRPr="00025C9F" w:rsidRDefault="005610A4">
            <w:pPr>
              <w:jc w:val="both"/>
              <w:rPr>
                <w:rFonts w:ascii="Arial" w:hAnsi="Arial" w:cs="FrankRuehl"/>
                <w:sz w:val="28"/>
                <w:szCs w:val="28"/>
                <w:rtl/>
              </w:rPr>
            </w:pPr>
          </w:p>
        </w:tc>
        <w:tc>
          <w:tcPr>
            <w:tcW w:w="2070" w:type="dxa"/>
            <w:tcBorders>
              <w:top w:val="nil"/>
              <w:left w:val="nil"/>
              <w:bottom w:val="nil"/>
              <w:right w:val="nil"/>
            </w:tcBorders>
          </w:tcPr>
          <w:p w14:paraId="308E4BEF" w14:textId="77777777" w:rsidR="005610A4" w:rsidRPr="00025C9F" w:rsidRDefault="005610A4">
            <w:pPr>
              <w:jc w:val="both"/>
              <w:rPr>
                <w:rtl/>
              </w:rPr>
            </w:pPr>
          </w:p>
        </w:tc>
        <w:tc>
          <w:tcPr>
            <w:tcW w:w="5827" w:type="dxa"/>
            <w:tcBorders>
              <w:top w:val="nil"/>
              <w:left w:val="nil"/>
              <w:bottom w:val="nil"/>
              <w:right w:val="nil"/>
            </w:tcBorders>
          </w:tcPr>
          <w:p w14:paraId="5E03EC95" w14:textId="77777777" w:rsidR="005610A4" w:rsidRPr="00025C9F" w:rsidRDefault="00025C9F">
            <w:pPr>
              <w:jc w:val="right"/>
              <w:rPr>
                <w:rFonts w:ascii="Arial" w:hAnsi="Arial" w:cs="FrankRuehl"/>
                <w:sz w:val="28"/>
                <w:szCs w:val="28"/>
                <w:rtl/>
              </w:rPr>
            </w:pPr>
            <w:r w:rsidRPr="00025C9F">
              <w:rPr>
                <w:rFonts w:ascii="Arial" w:hAnsi="Arial" w:cs="FrankRuehl" w:hint="cs"/>
                <w:sz w:val="28"/>
                <w:szCs w:val="28"/>
                <w:rtl/>
              </w:rPr>
              <w:t>ה</w:t>
            </w:r>
            <w:r w:rsidRPr="00025C9F">
              <w:rPr>
                <w:rFonts w:hint="cs"/>
                <w:rtl/>
              </w:rPr>
              <w:t>מאשימה</w:t>
            </w:r>
          </w:p>
        </w:tc>
      </w:tr>
      <w:tr w:rsidR="005610A4" w:rsidRPr="00025C9F" w14:paraId="13D0A9EA" w14:textId="77777777">
        <w:trPr>
          <w:trHeight w:val="355"/>
          <w:jc w:val="center"/>
        </w:trPr>
        <w:tc>
          <w:tcPr>
            <w:tcW w:w="923" w:type="dxa"/>
            <w:tcBorders>
              <w:top w:val="nil"/>
              <w:left w:val="nil"/>
              <w:bottom w:val="nil"/>
              <w:right w:val="nil"/>
            </w:tcBorders>
          </w:tcPr>
          <w:p w14:paraId="7EF9A715" w14:textId="77777777" w:rsidR="005610A4" w:rsidRPr="00025C9F" w:rsidRDefault="005610A4">
            <w:pPr>
              <w:jc w:val="both"/>
              <w:rPr>
                <w:rFonts w:ascii="Arial" w:hAnsi="Arial" w:cs="FrankRuehl"/>
                <w:sz w:val="28"/>
                <w:szCs w:val="28"/>
                <w:rtl/>
              </w:rPr>
            </w:pPr>
          </w:p>
        </w:tc>
        <w:tc>
          <w:tcPr>
            <w:tcW w:w="7897" w:type="dxa"/>
            <w:gridSpan w:val="2"/>
            <w:tcBorders>
              <w:top w:val="nil"/>
              <w:left w:val="nil"/>
              <w:bottom w:val="nil"/>
              <w:right w:val="nil"/>
            </w:tcBorders>
          </w:tcPr>
          <w:p w14:paraId="4A8BD3D4" w14:textId="77777777" w:rsidR="005610A4" w:rsidRPr="00025C9F" w:rsidRDefault="005610A4">
            <w:pPr>
              <w:jc w:val="center"/>
              <w:rPr>
                <w:rFonts w:ascii="Arial" w:hAnsi="Arial" w:cs="FrankRuehl"/>
                <w:b/>
                <w:bCs/>
                <w:sz w:val="28"/>
                <w:szCs w:val="28"/>
                <w:rtl/>
              </w:rPr>
            </w:pPr>
          </w:p>
          <w:p w14:paraId="714A47F3" w14:textId="77777777" w:rsidR="005610A4" w:rsidRPr="00025C9F" w:rsidRDefault="00025C9F">
            <w:pPr>
              <w:jc w:val="center"/>
              <w:rPr>
                <w:rFonts w:ascii="Arial" w:hAnsi="Arial" w:cs="FrankRuehl"/>
                <w:b/>
                <w:bCs/>
                <w:sz w:val="28"/>
                <w:szCs w:val="28"/>
                <w:rtl/>
              </w:rPr>
            </w:pPr>
            <w:r w:rsidRPr="00025C9F">
              <w:rPr>
                <w:rFonts w:ascii="Arial" w:hAnsi="Arial" w:cs="FrankRuehl"/>
                <w:b/>
                <w:bCs/>
                <w:sz w:val="28"/>
                <w:szCs w:val="28"/>
                <w:rtl/>
              </w:rPr>
              <w:t>נגד</w:t>
            </w:r>
          </w:p>
          <w:p w14:paraId="49B7309C" w14:textId="77777777" w:rsidR="005610A4" w:rsidRPr="00025C9F" w:rsidRDefault="005610A4">
            <w:pPr>
              <w:jc w:val="both"/>
              <w:rPr>
                <w:rFonts w:ascii="Arial" w:hAnsi="Arial" w:cs="FrankRuehl"/>
                <w:sz w:val="28"/>
                <w:szCs w:val="28"/>
              </w:rPr>
            </w:pPr>
          </w:p>
        </w:tc>
      </w:tr>
      <w:tr w:rsidR="005610A4" w:rsidRPr="00025C9F" w14:paraId="67237DB1" w14:textId="77777777">
        <w:trPr>
          <w:trHeight w:val="355"/>
          <w:jc w:val="center"/>
        </w:trPr>
        <w:tc>
          <w:tcPr>
            <w:tcW w:w="923" w:type="dxa"/>
            <w:tcBorders>
              <w:top w:val="nil"/>
              <w:left w:val="nil"/>
              <w:bottom w:val="nil"/>
              <w:right w:val="nil"/>
            </w:tcBorders>
          </w:tcPr>
          <w:p w14:paraId="4713364C" w14:textId="77777777" w:rsidR="005610A4" w:rsidRPr="00025C9F" w:rsidRDefault="005610A4">
            <w:pPr>
              <w:jc w:val="both"/>
              <w:rPr>
                <w:rFonts w:ascii="Arial" w:hAnsi="Arial" w:cs="FrankRuehl"/>
                <w:sz w:val="28"/>
                <w:szCs w:val="28"/>
                <w:rtl/>
              </w:rPr>
            </w:pPr>
          </w:p>
        </w:tc>
        <w:tc>
          <w:tcPr>
            <w:tcW w:w="2070" w:type="dxa"/>
            <w:tcBorders>
              <w:top w:val="nil"/>
              <w:left w:val="nil"/>
              <w:bottom w:val="nil"/>
              <w:right w:val="nil"/>
            </w:tcBorders>
          </w:tcPr>
          <w:p w14:paraId="4716D59B" w14:textId="77777777" w:rsidR="005610A4" w:rsidRPr="00025C9F" w:rsidRDefault="00025C9F">
            <w:pPr>
              <w:jc w:val="both"/>
              <w:rPr>
                <w:rtl/>
              </w:rPr>
            </w:pPr>
            <w:r w:rsidRPr="00025C9F">
              <w:rPr>
                <w:rFonts w:hint="cs"/>
                <w:rtl/>
              </w:rPr>
              <w:t>3</w:t>
            </w:r>
            <w:r w:rsidRPr="00025C9F">
              <w:rPr>
                <w:rFonts w:ascii="Arial" w:hAnsi="Arial" w:cs="FrankRuehl" w:hint="cs"/>
                <w:sz w:val="28"/>
                <w:szCs w:val="28"/>
                <w:rtl/>
              </w:rPr>
              <w:t xml:space="preserve">. </w:t>
            </w:r>
            <w:r w:rsidRPr="00025C9F">
              <w:rPr>
                <w:rFonts w:hint="cs"/>
                <w:rtl/>
              </w:rPr>
              <w:t>תום פוסולשני</w:t>
            </w:r>
            <w:r w:rsidRPr="00025C9F">
              <w:rPr>
                <w:rFonts w:hint="cs"/>
                <w:rtl/>
              </w:rPr>
              <w:br/>
              <w:t>ע"י ב"כ עו"ד שרעבי</w:t>
            </w:r>
          </w:p>
        </w:tc>
        <w:tc>
          <w:tcPr>
            <w:tcW w:w="5827" w:type="dxa"/>
            <w:tcBorders>
              <w:top w:val="nil"/>
              <w:left w:val="nil"/>
              <w:bottom w:val="nil"/>
              <w:right w:val="nil"/>
            </w:tcBorders>
          </w:tcPr>
          <w:p w14:paraId="520D6689" w14:textId="77777777" w:rsidR="005610A4" w:rsidRPr="00025C9F" w:rsidRDefault="005610A4">
            <w:pPr>
              <w:jc w:val="right"/>
              <w:rPr>
                <w:rFonts w:ascii="Arial" w:hAnsi="Arial" w:cs="FrankRuehl"/>
                <w:sz w:val="28"/>
                <w:szCs w:val="28"/>
              </w:rPr>
            </w:pPr>
          </w:p>
        </w:tc>
      </w:tr>
      <w:tr w:rsidR="005610A4" w:rsidRPr="00025C9F" w14:paraId="55C85A6D" w14:textId="77777777">
        <w:trPr>
          <w:trHeight w:val="355"/>
          <w:jc w:val="center"/>
        </w:trPr>
        <w:tc>
          <w:tcPr>
            <w:tcW w:w="923" w:type="dxa"/>
            <w:tcBorders>
              <w:top w:val="nil"/>
              <w:left w:val="nil"/>
              <w:bottom w:val="nil"/>
              <w:right w:val="nil"/>
            </w:tcBorders>
          </w:tcPr>
          <w:p w14:paraId="5799ED08" w14:textId="77777777" w:rsidR="005610A4" w:rsidRPr="00025C9F" w:rsidRDefault="005610A4">
            <w:pPr>
              <w:jc w:val="both"/>
              <w:rPr>
                <w:rFonts w:ascii="Arial" w:hAnsi="Arial" w:cs="FrankRuehl"/>
                <w:sz w:val="28"/>
                <w:szCs w:val="28"/>
                <w:rtl/>
              </w:rPr>
            </w:pPr>
          </w:p>
        </w:tc>
        <w:tc>
          <w:tcPr>
            <w:tcW w:w="2070" w:type="dxa"/>
            <w:tcBorders>
              <w:top w:val="nil"/>
              <w:left w:val="nil"/>
              <w:bottom w:val="nil"/>
              <w:right w:val="nil"/>
            </w:tcBorders>
          </w:tcPr>
          <w:p w14:paraId="47271DCE" w14:textId="77777777" w:rsidR="005610A4" w:rsidRPr="00025C9F" w:rsidRDefault="005610A4">
            <w:pPr>
              <w:jc w:val="both"/>
              <w:rPr>
                <w:rtl/>
              </w:rPr>
            </w:pPr>
          </w:p>
        </w:tc>
        <w:tc>
          <w:tcPr>
            <w:tcW w:w="5827" w:type="dxa"/>
            <w:tcBorders>
              <w:top w:val="nil"/>
              <w:left w:val="nil"/>
              <w:bottom w:val="nil"/>
              <w:right w:val="nil"/>
            </w:tcBorders>
          </w:tcPr>
          <w:p w14:paraId="42AF2FC4" w14:textId="77777777" w:rsidR="005610A4" w:rsidRPr="00025C9F" w:rsidRDefault="00025C9F">
            <w:pPr>
              <w:jc w:val="right"/>
              <w:rPr>
                <w:rFonts w:ascii="Arial" w:hAnsi="Arial" w:cs="FrankRuehl"/>
                <w:sz w:val="28"/>
                <w:szCs w:val="28"/>
              </w:rPr>
            </w:pPr>
            <w:r w:rsidRPr="00025C9F">
              <w:rPr>
                <w:rFonts w:ascii="Arial" w:hAnsi="Arial" w:cs="FrankRuehl" w:hint="cs"/>
                <w:sz w:val="28"/>
                <w:szCs w:val="28"/>
                <w:rtl/>
              </w:rPr>
              <w:t>ה</w:t>
            </w:r>
            <w:r w:rsidRPr="00025C9F">
              <w:rPr>
                <w:rFonts w:hint="cs"/>
                <w:rtl/>
              </w:rPr>
              <w:t>נאשם</w:t>
            </w:r>
          </w:p>
        </w:tc>
      </w:tr>
    </w:tbl>
    <w:p w14:paraId="0241FAD7" w14:textId="77777777" w:rsidR="005610A4" w:rsidRPr="00025C9F" w:rsidRDefault="005610A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610A4" w14:paraId="28CC76C0" w14:textId="77777777">
        <w:trPr>
          <w:trHeight w:val="355"/>
          <w:jc w:val="center"/>
        </w:trPr>
        <w:tc>
          <w:tcPr>
            <w:tcW w:w="8820" w:type="dxa"/>
            <w:tcBorders>
              <w:top w:val="nil"/>
              <w:left w:val="nil"/>
              <w:bottom w:val="nil"/>
              <w:right w:val="nil"/>
            </w:tcBorders>
          </w:tcPr>
          <w:p w14:paraId="3840CB85" w14:textId="77777777" w:rsidR="005610A4" w:rsidRPr="00025C9F" w:rsidRDefault="00025C9F" w:rsidP="00025C9F">
            <w:pPr>
              <w:jc w:val="center"/>
              <w:rPr>
                <w:rFonts w:ascii="Arial" w:hAnsi="Arial" w:cs="FrankRuehl"/>
                <w:bCs/>
                <w:sz w:val="32"/>
                <w:szCs w:val="32"/>
                <w:u w:val="single"/>
                <w:rtl/>
              </w:rPr>
            </w:pPr>
            <w:bookmarkStart w:id="3" w:name="PsakDin" w:colFirst="0" w:colLast="0"/>
            <w:bookmarkEnd w:id="0"/>
            <w:bookmarkEnd w:id="1"/>
            <w:r w:rsidRPr="00025C9F">
              <w:rPr>
                <w:rFonts w:ascii="Arial" w:hAnsi="Arial" w:cs="FrankRuehl"/>
                <w:b/>
                <w:bCs/>
                <w:sz w:val="32"/>
                <w:szCs w:val="32"/>
                <w:u w:val="single"/>
                <w:rtl/>
              </w:rPr>
              <w:t>גזר דין</w:t>
            </w:r>
          </w:p>
        </w:tc>
      </w:tr>
      <w:bookmarkEnd w:id="3"/>
    </w:tbl>
    <w:p w14:paraId="46F46E87" w14:textId="77777777" w:rsidR="005610A4" w:rsidRDefault="005610A4">
      <w:pPr>
        <w:rPr>
          <w:rFonts w:ascii="Arial" w:hAnsi="Arial" w:cs="FrankRuehl"/>
          <w:sz w:val="28"/>
          <w:szCs w:val="28"/>
          <w:rtl/>
        </w:rPr>
      </w:pPr>
    </w:p>
    <w:p w14:paraId="2A411586" w14:textId="77777777" w:rsidR="005610A4" w:rsidRDefault="00025C9F">
      <w:pPr>
        <w:jc w:val="both"/>
        <w:rPr>
          <w:rFonts w:ascii="Arial" w:hAnsi="Arial"/>
          <w:sz w:val="28"/>
          <w:szCs w:val="28"/>
          <w:rtl/>
        </w:rPr>
      </w:pPr>
      <w:bookmarkStart w:id="4" w:name="ABSTRACT_START"/>
      <w:bookmarkEnd w:id="4"/>
      <w:r>
        <w:rPr>
          <w:rFonts w:ascii="Arial" w:hAnsi="Arial" w:hint="cs"/>
          <w:sz w:val="28"/>
          <w:szCs w:val="28"/>
          <w:rtl/>
        </w:rPr>
        <w:t xml:space="preserve">הנאשמים 1 ו- 2 התגוררו בלונדון וסיכמו עם הנאשמים 3 ו- 4 ועם אדם נוסף לייבא סם מסוכן  מסוג </w:t>
      </w:r>
      <w:r>
        <w:rPr>
          <w:rFonts w:ascii="Arial" w:hAnsi="Arial"/>
          <w:sz w:val="28"/>
          <w:szCs w:val="28"/>
        </w:rPr>
        <w:t xml:space="preserve">M.D.M.A  </w:t>
      </w:r>
      <w:r>
        <w:rPr>
          <w:rFonts w:ascii="Arial" w:hAnsi="Arial" w:hint="cs"/>
          <w:sz w:val="28"/>
          <w:szCs w:val="28"/>
          <w:rtl/>
        </w:rPr>
        <w:t xml:space="preserve"> מאמסטרדם לישראל.</w:t>
      </w:r>
    </w:p>
    <w:p w14:paraId="1DE37F69" w14:textId="77777777" w:rsidR="005610A4" w:rsidRDefault="00025C9F">
      <w:pPr>
        <w:jc w:val="both"/>
        <w:rPr>
          <w:rFonts w:ascii="Arial" w:hAnsi="Arial"/>
          <w:sz w:val="28"/>
          <w:szCs w:val="28"/>
          <w:rtl/>
        </w:rPr>
      </w:pPr>
      <w:bookmarkStart w:id="5" w:name="ABSTRACT_END"/>
      <w:bookmarkEnd w:id="5"/>
      <w:r>
        <w:rPr>
          <w:rFonts w:ascii="Arial" w:hAnsi="Arial" w:hint="cs"/>
          <w:sz w:val="28"/>
          <w:szCs w:val="28"/>
          <w:rtl/>
        </w:rPr>
        <w:t>על פי הסיכום בין הארבעה סוכם כי האדם הנוסף ידאג לספק את הסם,  נאשם 1 יטוס מלונדון לאמסטרדם שם יקבל את הסם, הנאשם 1 יבלע אותו ויביא את הסם לישראל, לאחר מכן סוכם כי ארבעת הנאשמים יפיצו את הסם בתוך ישראל. הנאשם 2 הודיע לנאשם 5 כי הסם אמור להגיע ביום 16.4.12 בבטנו של נאשם 1, ונאשם 5 הסכים להצעה לרכוש כמות סם.</w:t>
      </w:r>
    </w:p>
    <w:p w14:paraId="3B9BAECB" w14:textId="77777777" w:rsidR="005610A4" w:rsidRDefault="00025C9F">
      <w:pPr>
        <w:jc w:val="both"/>
        <w:rPr>
          <w:rFonts w:ascii="Arial" w:hAnsi="Arial"/>
          <w:sz w:val="28"/>
          <w:szCs w:val="28"/>
          <w:rtl/>
        </w:rPr>
      </w:pPr>
      <w:r>
        <w:rPr>
          <w:rFonts w:ascii="Arial" w:hAnsi="Arial" w:hint="cs"/>
          <w:sz w:val="28"/>
          <w:szCs w:val="28"/>
          <w:rtl/>
        </w:rPr>
        <w:t>ביום 15.4.12 טס הנאשם 1 מלונדון לאמסטרדם שם פגש אדם ממנו קיבל את הסם במשקל 536 ג', שהיה מחולק לעשרות מארזים קטנים. הוא בלע את הסם ובאותו יום טס לוורשה  ומשם, בטיסת המשך לישראל, כאשר בבטנו הסם.</w:t>
      </w:r>
    </w:p>
    <w:p w14:paraId="5E8D7ECE" w14:textId="77777777" w:rsidR="005610A4" w:rsidRDefault="00025C9F">
      <w:pPr>
        <w:jc w:val="both"/>
        <w:rPr>
          <w:rFonts w:ascii="Arial" w:hAnsi="Arial"/>
          <w:sz w:val="28"/>
          <w:szCs w:val="28"/>
          <w:rtl/>
        </w:rPr>
      </w:pPr>
      <w:r>
        <w:rPr>
          <w:rFonts w:ascii="Arial" w:hAnsi="Arial" w:hint="cs"/>
          <w:sz w:val="28"/>
          <w:szCs w:val="28"/>
          <w:rtl/>
        </w:rPr>
        <w:t xml:space="preserve">ביום 16.4.12 בבוקר, הגיע הנאשם 1 לנמל התעופה בן גוריון, נסע משם למלון בת"א, ופלט בבית המלון את מארזי הסם שהיו בגופו. </w:t>
      </w:r>
    </w:p>
    <w:p w14:paraId="7546959A" w14:textId="77777777" w:rsidR="005610A4" w:rsidRDefault="00025C9F">
      <w:pPr>
        <w:jc w:val="both"/>
        <w:rPr>
          <w:rFonts w:ascii="Arial" w:hAnsi="Arial"/>
          <w:sz w:val="28"/>
          <w:szCs w:val="28"/>
          <w:rtl/>
        </w:rPr>
      </w:pPr>
      <w:r>
        <w:rPr>
          <w:rFonts w:ascii="Arial" w:hAnsi="Arial" w:hint="cs"/>
          <w:sz w:val="28"/>
          <w:szCs w:val="28"/>
          <w:rtl/>
        </w:rPr>
        <w:t>לאחר מכן התקשר נאשם 1 לנאשם 2, והשניים קבעו להיפגש יחד עם הנאשמים 3 ו- 4 כדי להפיץ את הסם, וביום 17.4.12 כאשר יצא הנאשם 1 מהמלון כשהוא נושא עימו תיק ובתוכו הסם, הוא נעצר ע"י המשטרה.</w:t>
      </w:r>
    </w:p>
    <w:p w14:paraId="2FE61CF2" w14:textId="77777777" w:rsidR="005610A4" w:rsidRDefault="005610A4">
      <w:pPr>
        <w:jc w:val="both"/>
        <w:rPr>
          <w:rFonts w:ascii="Arial" w:hAnsi="Arial"/>
          <w:sz w:val="28"/>
          <w:szCs w:val="28"/>
          <w:rtl/>
        </w:rPr>
      </w:pPr>
    </w:p>
    <w:p w14:paraId="29F14E40" w14:textId="77777777" w:rsidR="005610A4" w:rsidRDefault="00025C9F">
      <w:pPr>
        <w:jc w:val="both"/>
        <w:rPr>
          <w:rFonts w:ascii="Arial" w:hAnsi="Arial"/>
          <w:sz w:val="28"/>
          <w:szCs w:val="28"/>
          <w:rtl/>
        </w:rPr>
      </w:pPr>
      <w:r>
        <w:rPr>
          <w:rFonts w:ascii="Arial" w:hAnsi="Arial" w:hint="cs"/>
          <w:sz w:val="28"/>
          <w:szCs w:val="28"/>
          <w:rtl/>
        </w:rPr>
        <w:t>בגין זאת הורשע הנאשם 3 יחד עם הנאשמים הנוספים בעבירות של ייצוא סם מסוכן ויבוא סם מסוכן לפי סע' 13 יחד עם סע' 38(א) ל</w:t>
      </w:r>
      <w:hyperlink r:id="rId6" w:history="1">
        <w:r w:rsidRPr="00025C9F">
          <w:rPr>
            <w:rStyle w:val="Hyperlink"/>
            <w:rFonts w:ascii="Arial" w:hAnsi="Arial" w:hint="eastAsia"/>
            <w:sz w:val="28"/>
            <w:szCs w:val="28"/>
            <w:rtl/>
          </w:rPr>
          <w:t>פקודת</w:t>
        </w:r>
        <w:r w:rsidRPr="00025C9F">
          <w:rPr>
            <w:rStyle w:val="Hyperlink"/>
            <w:rFonts w:ascii="Arial" w:hAnsi="Arial"/>
            <w:sz w:val="28"/>
            <w:szCs w:val="28"/>
            <w:rtl/>
          </w:rPr>
          <w:t xml:space="preserve"> הסמים המסוכנים</w:t>
        </w:r>
      </w:hyperlink>
      <w:r>
        <w:rPr>
          <w:rFonts w:ascii="Arial" w:hAnsi="Arial" w:hint="cs"/>
          <w:sz w:val="28"/>
          <w:szCs w:val="28"/>
          <w:rtl/>
        </w:rPr>
        <w:t xml:space="preserve">, וכן בעסקה אחרת בסם לפי סע' 13 לפקודת הסמים המסוכנים. </w:t>
      </w:r>
    </w:p>
    <w:p w14:paraId="2953BB07" w14:textId="77777777" w:rsidR="005610A4" w:rsidRDefault="005610A4">
      <w:pPr>
        <w:jc w:val="both"/>
        <w:rPr>
          <w:rFonts w:ascii="Arial" w:hAnsi="Arial"/>
          <w:sz w:val="28"/>
          <w:szCs w:val="28"/>
          <w:rtl/>
        </w:rPr>
      </w:pPr>
    </w:p>
    <w:p w14:paraId="0C3AC3DA" w14:textId="77777777" w:rsidR="005610A4" w:rsidRDefault="00025C9F">
      <w:pPr>
        <w:jc w:val="both"/>
        <w:rPr>
          <w:rFonts w:ascii="Arial" w:hAnsi="Arial"/>
          <w:sz w:val="28"/>
          <w:szCs w:val="28"/>
          <w:rtl/>
        </w:rPr>
      </w:pPr>
      <w:r>
        <w:rPr>
          <w:rFonts w:ascii="Arial" w:hAnsi="Arial" w:hint="cs"/>
          <w:sz w:val="28"/>
          <w:szCs w:val="28"/>
          <w:rtl/>
        </w:rPr>
        <w:t>בנוסף לזאת, הורשע הנאשם על פי הודאתו בשלושה פרטים נוספים של סחר בסם מסוכן, כך בפרט השלישי הורשע בבצוע 3 עבירות של סחר בגין מכירת סם מסוג קנאביס במשקל 5 ג' כל פעם לצרכנית סמים, בפרט הרביעי הורשע בשלוש עבירות של סחר בסמים בגין מכירת קנאביס שלוש פעמים בכמות של 5-10 ג' כל פעם, ובפרט החמישי הורשע בשש עבירות של סחר בסמים בגין מכירת סם קנאביס.</w:t>
      </w:r>
    </w:p>
    <w:p w14:paraId="45784089" w14:textId="77777777" w:rsidR="005610A4" w:rsidRDefault="005610A4">
      <w:pPr>
        <w:jc w:val="both"/>
        <w:rPr>
          <w:rFonts w:ascii="Arial" w:hAnsi="Arial"/>
          <w:sz w:val="28"/>
          <w:szCs w:val="28"/>
          <w:rtl/>
        </w:rPr>
      </w:pPr>
    </w:p>
    <w:p w14:paraId="3150A668" w14:textId="77777777" w:rsidR="005610A4" w:rsidRDefault="00025C9F">
      <w:pPr>
        <w:jc w:val="both"/>
        <w:rPr>
          <w:rFonts w:ascii="Arial" w:hAnsi="Arial"/>
          <w:sz w:val="28"/>
          <w:szCs w:val="28"/>
          <w:rtl/>
        </w:rPr>
      </w:pPr>
      <w:r>
        <w:rPr>
          <w:rFonts w:ascii="Arial" w:hAnsi="Arial" w:hint="cs"/>
          <w:sz w:val="28"/>
          <w:szCs w:val="28"/>
          <w:rtl/>
        </w:rPr>
        <w:t>ביום 24.4.12 החזיק הנאשם בדירתו בת"א סם מסוג חשיש במשקל 97 ג', וסם מסוג קנאביס במשקל 17 ג', וכן החזיק 3 משקלים אלקטרונים לצורך שקילת סמים, ובגין זאת הורשע בעבירות של החזקת סם מסוכן שלא לצריכה עצמית לפי סע' 7(א) + (ג) רישא ל</w:t>
      </w:r>
      <w:hyperlink r:id="rId7" w:history="1">
        <w:r w:rsidRPr="00025C9F">
          <w:rPr>
            <w:rStyle w:val="Hyperlink"/>
            <w:rFonts w:ascii="Arial" w:hAnsi="Arial" w:hint="eastAsia"/>
            <w:sz w:val="28"/>
            <w:szCs w:val="28"/>
            <w:rtl/>
          </w:rPr>
          <w:t>פקודת</w:t>
        </w:r>
        <w:r w:rsidRPr="00025C9F">
          <w:rPr>
            <w:rStyle w:val="Hyperlink"/>
            <w:rFonts w:ascii="Arial" w:hAnsi="Arial"/>
            <w:sz w:val="28"/>
            <w:szCs w:val="28"/>
            <w:rtl/>
          </w:rPr>
          <w:t xml:space="preserve"> הסמים המסוכנים</w:t>
        </w:r>
      </w:hyperlink>
      <w:r>
        <w:rPr>
          <w:rFonts w:ascii="Arial" w:hAnsi="Arial" w:hint="cs"/>
          <w:sz w:val="28"/>
          <w:szCs w:val="28"/>
          <w:rtl/>
        </w:rPr>
        <w:t>, ובהחזקת כלים לפי סע' 10 רישא לפקודת הסמים.</w:t>
      </w:r>
    </w:p>
    <w:p w14:paraId="7E0CA710" w14:textId="77777777" w:rsidR="005610A4" w:rsidRDefault="005610A4">
      <w:pPr>
        <w:jc w:val="both"/>
        <w:rPr>
          <w:rFonts w:ascii="Arial" w:hAnsi="Arial"/>
          <w:sz w:val="28"/>
          <w:szCs w:val="28"/>
          <w:rtl/>
        </w:rPr>
      </w:pPr>
    </w:p>
    <w:p w14:paraId="4672155C" w14:textId="77777777" w:rsidR="005610A4" w:rsidRDefault="00025C9F">
      <w:pPr>
        <w:jc w:val="both"/>
        <w:rPr>
          <w:sz w:val="28"/>
          <w:szCs w:val="28"/>
          <w:rtl/>
        </w:rPr>
      </w:pPr>
      <w:r>
        <w:rPr>
          <w:rFonts w:hint="cs"/>
          <w:sz w:val="28"/>
          <w:szCs w:val="28"/>
          <w:rtl/>
        </w:rPr>
        <w:t>משפטו של הנאשם הופרד ע"מ לקבל תסקירי קצין מבחן, ומשפטם של האחרים הסתיים בהסדר טיעון באופן שעל הנאשם 1 הוטל עונש של 23 חודשי מאסר בפועל, 18 חודשי מאסר ע"ת וקנס בסך 5,000 ₪, וכן חולט כסף ומטבע זר שנתפס אצלו.</w:t>
      </w:r>
    </w:p>
    <w:p w14:paraId="21AA50B3" w14:textId="77777777" w:rsidR="005610A4" w:rsidRDefault="00025C9F">
      <w:pPr>
        <w:jc w:val="both"/>
        <w:rPr>
          <w:sz w:val="28"/>
          <w:szCs w:val="28"/>
          <w:rtl/>
        </w:rPr>
      </w:pPr>
      <w:r>
        <w:rPr>
          <w:rFonts w:hint="cs"/>
          <w:sz w:val="28"/>
          <w:szCs w:val="28"/>
          <w:rtl/>
        </w:rPr>
        <w:t>על הנאשם 2 הוטל עונש של 17 חודשי מאסר בפועל, 18 חודשי מאסר ע"ת וקנס בסך 5,000 ₪ וכן חולט סך של 2,750 ₪ שנתפס אצלו.</w:t>
      </w:r>
    </w:p>
    <w:p w14:paraId="1DE6BA8C" w14:textId="77777777" w:rsidR="005610A4" w:rsidRDefault="00025C9F">
      <w:pPr>
        <w:jc w:val="both"/>
        <w:rPr>
          <w:sz w:val="28"/>
          <w:szCs w:val="28"/>
          <w:rtl/>
        </w:rPr>
      </w:pPr>
      <w:r>
        <w:rPr>
          <w:rFonts w:hint="cs"/>
          <w:sz w:val="28"/>
          <w:szCs w:val="28"/>
          <w:rtl/>
        </w:rPr>
        <w:t>על הנאשם 4 הוטל עונש של 16 חודשי מאסר בפועל, 18 חודשי מאסר ע"ת וקנס בסך 5,000 ₪, וכן חולט סך של 620 ₪ שנתפס אצלו.</w:t>
      </w:r>
    </w:p>
    <w:p w14:paraId="378F4655" w14:textId="77777777" w:rsidR="005610A4" w:rsidRDefault="00025C9F">
      <w:pPr>
        <w:jc w:val="both"/>
        <w:rPr>
          <w:rFonts w:ascii="Arial" w:hAnsi="Arial"/>
          <w:sz w:val="28"/>
          <w:szCs w:val="28"/>
          <w:rtl/>
        </w:rPr>
      </w:pPr>
      <w:r>
        <w:rPr>
          <w:rFonts w:hint="cs"/>
          <w:sz w:val="28"/>
          <w:szCs w:val="28"/>
          <w:rtl/>
        </w:rPr>
        <w:t>על הנאשם 5 הוטל עונש של 18 חודשי מאסר מתוכם 6 חודשים בפועל לריצוי בעבודות שירות ו- שנה מאסר ע"ת לשלוש שנים וקנס בסך 3,000 ₪</w:t>
      </w:r>
      <w:r>
        <w:rPr>
          <w:rFonts w:ascii="Arial" w:hAnsi="Arial" w:hint="cs"/>
          <w:sz w:val="28"/>
          <w:szCs w:val="28"/>
          <w:rtl/>
        </w:rPr>
        <w:t>.</w:t>
      </w:r>
    </w:p>
    <w:p w14:paraId="0E89EA92" w14:textId="77777777" w:rsidR="005610A4" w:rsidRDefault="005610A4">
      <w:pPr>
        <w:jc w:val="both"/>
        <w:rPr>
          <w:rFonts w:ascii="Arial" w:hAnsi="Arial"/>
          <w:sz w:val="28"/>
          <w:szCs w:val="28"/>
          <w:rtl/>
        </w:rPr>
      </w:pPr>
    </w:p>
    <w:p w14:paraId="5BF8A5A6" w14:textId="77777777" w:rsidR="005610A4" w:rsidRDefault="00025C9F">
      <w:pPr>
        <w:jc w:val="both"/>
        <w:rPr>
          <w:rFonts w:ascii="Arial" w:hAnsi="Arial"/>
          <w:sz w:val="28"/>
          <w:szCs w:val="28"/>
          <w:rtl/>
        </w:rPr>
      </w:pPr>
      <w:r>
        <w:rPr>
          <w:rFonts w:ascii="Arial" w:hAnsi="Arial" w:hint="cs"/>
          <w:sz w:val="28"/>
          <w:szCs w:val="28"/>
          <w:rtl/>
        </w:rPr>
        <w:t xml:space="preserve">בעניינו של הנאשם הוגשו תסקירים של שרות המבחן. </w:t>
      </w:r>
    </w:p>
    <w:p w14:paraId="6CF7BD80" w14:textId="77777777" w:rsidR="005610A4" w:rsidRDefault="00025C9F">
      <w:pPr>
        <w:jc w:val="both"/>
        <w:rPr>
          <w:rFonts w:ascii="Arial" w:hAnsi="Arial"/>
          <w:sz w:val="28"/>
          <w:szCs w:val="28"/>
          <w:rtl/>
        </w:rPr>
      </w:pPr>
      <w:r>
        <w:rPr>
          <w:rFonts w:ascii="Arial" w:hAnsi="Arial" w:hint="cs"/>
          <w:sz w:val="28"/>
          <w:szCs w:val="28"/>
          <w:rtl/>
        </w:rPr>
        <w:t xml:space="preserve">בתסקיר מיום 7.2.13 ציין שרות המבחן כי הנאשם התקבל בקהילה הטיפולית לשקום נפגעי סמים "רוח מדבר" באיזור הדרום, אין  לו כל רישום פלילי בעברו, הוא גדל כבן הצעיר במשפחה בת 6 נפשות, וסיים 12 שנות לימוד עם תעודת בגרות חלקית. מגיל 13 אובחן כסובל מבעיית קשב וריכוז, ובגיל 16 החל לצרוך סמים והתקשה בלימודיו. למרות זאת שירת הנאשם שירות צבאי מלא כלוחם בחטיבת הצנחנים וצויין על שרות טוב עם תפקוד גבוה ומקצועי. </w:t>
      </w:r>
    </w:p>
    <w:p w14:paraId="772DBC6D" w14:textId="77777777" w:rsidR="005610A4" w:rsidRDefault="00025C9F">
      <w:pPr>
        <w:jc w:val="both"/>
        <w:rPr>
          <w:rFonts w:ascii="Arial" w:hAnsi="Arial"/>
          <w:sz w:val="28"/>
          <w:szCs w:val="28"/>
          <w:rtl/>
        </w:rPr>
      </w:pPr>
      <w:r>
        <w:rPr>
          <w:rFonts w:ascii="Arial" w:hAnsi="Arial" w:hint="cs"/>
          <w:sz w:val="28"/>
          <w:szCs w:val="28"/>
          <w:rtl/>
        </w:rPr>
        <w:t xml:space="preserve">לאחר שרותו הצבאי השתלב הנאשם בלימודים במכללת שנקר להנדסה ועיצוב אולם לא התמיד שם, נסע לאנגליה ויפן, והחל להתמכר לשימוש בסמים. </w:t>
      </w:r>
    </w:p>
    <w:p w14:paraId="30A29537" w14:textId="77777777" w:rsidR="005610A4" w:rsidRDefault="00025C9F">
      <w:pPr>
        <w:jc w:val="both"/>
        <w:rPr>
          <w:rFonts w:ascii="Arial" w:hAnsi="Arial"/>
          <w:sz w:val="28"/>
          <w:szCs w:val="28"/>
          <w:rtl/>
        </w:rPr>
      </w:pPr>
      <w:r>
        <w:rPr>
          <w:rFonts w:ascii="Arial" w:hAnsi="Arial" w:hint="cs"/>
          <w:sz w:val="28"/>
          <w:szCs w:val="28"/>
          <w:rtl/>
        </w:rPr>
        <w:t>על רקע זה ביצע את העבירות שבגינן הורשע.</w:t>
      </w:r>
    </w:p>
    <w:p w14:paraId="68431CF2" w14:textId="77777777" w:rsidR="005610A4" w:rsidRDefault="005610A4">
      <w:pPr>
        <w:jc w:val="both"/>
        <w:rPr>
          <w:rFonts w:ascii="Arial" w:hAnsi="Arial"/>
          <w:sz w:val="28"/>
          <w:szCs w:val="28"/>
          <w:rtl/>
        </w:rPr>
      </w:pPr>
    </w:p>
    <w:p w14:paraId="71BA5211" w14:textId="77777777" w:rsidR="005610A4" w:rsidRDefault="00025C9F">
      <w:pPr>
        <w:jc w:val="both"/>
        <w:rPr>
          <w:rFonts w:ascii="Arial" w:hAnsi="Arial"/>
          <w:sz w:val="28"/>
          <w:szCs w:val="28"/>
          <w:rtl/>
        </w:rPr>
      </w:pPr>
      <w:r>
        <w:rPr>
          <w:rFonts w:ascii="Arial" w:hAnsi="Arial" w:hint="cs"/>
          <w:sz w:val="28"/>
          <w:szCs w:val="28"/>
          <w:rtl/>
        </w:rPr>
        <w:t>שירות המבחן המליץ לדחות את מתן גזה"ד כדי לבחון את המשך השתלבותו של הנאשם בקהילה הטיפולית.</w:t>
      </w:r>
    </w:p>
    <w:p w14:paraId="13EB546F" w14:textId="77777777" w:rsidR="005610A4" w:rsidRDefault="005610A4">
      <w:pPr>
        <w:jc w:val="both"/>
        <w:rPr>
          <w:rFonts w:ascii="Arial" w:hAnsi="Arial"/>
          <w:sz w:val="28"/>
          <w:szCs w:val="28"/>
          <w:rtl/>
        </w:rPr>
      </w:pPr>
    </w:p>
    <w:p w14:paraId="4612DC59" w14:textId="77777777" w:rsidR="005610A4" w:rsidRDefault="00025C9F">
      <w:pPr>
        <w:jc w:val="both"/>
        <w:rPr>
          <w:rFonts w:ascii="Arial" w:hAnsi="Arial"/>
          <w:sz w:val="28"/>
          <w:szCs w:val="28"/>
          <w:rtl/>
        </w:rPr>
      </w:pPr>
      <w:r>
        <w:rPr>
          <w:rFonts w:ascii="Arial" w:hAnsi="Arial" w:hint="cs"/>
          <w:sz w:val="28"/>
          <w:szCs w:val="28"/>
          <w:rtl/>
        </w:rPr>
        <w:t>ביום 20.6.13 הגיש שירות המבחן תסקיר נוסף, שם התרשם ממשפחת הנאשם שהיא בעלת ערכים נורמטיבים, ולאורך הטיפול שעבר הנאשם בקהילה הטיפולית, ניכר שינוי משמעותי ביכולתו לשתף את הסובבים אותו ולהשתקם, הוא הביע רצון לחזור לניהול חיים נורמטיביים ולתפקד כראוי, שירות המבחן התרשם כי הנאשם הצליח להשלים בהצלחה את התהליך הטיפולי, כי עתה הוא בעל מודעות להשלכות ההרסניות של צריכת סמים, ולאור זאת המליץ להעמידו בפיקוח שרות המבחן למשך שנה לשם פיקוח על השתלבותו בטיפול ביחידה העירונית לשיקום נפגעי סמים בראשל"צ, וצויין כי עונש מאסר בפועל יפגע במאמצי השיקום הרבים שהשקיע במשך כל השנה האחרונה ולכן המליץ כי  יוטל עונש של מאסר בעבודות שירות בלבד.</w:t>
      </w:r>
    </w:p>
    <w:p w14:paraId="5C9C1ABF" w14:textId="77777777" w:rsidR="005610A4" w:rsidRDefault="005610A4">
      <w:pPr>
        <w:jc w:val="both"/>
        <w:rPr>
          <w:rFonts w:ascii="Arial" w:hAnsi="Arial"/>
          <w:sz w:val="28"/>
          <w:szCs w:val="28"/>
          <w:rtl/>
        </w:rPr>
      </w:pPr>
    </w:p>
    <w:p w14:paraId="6BBAF81C" w14:textId="77777777" w:rsidR="005610A4" w:rsidRDefault="00025C9F">
      <w:pPr>
        <w:jc w:val="both"/>
        <w:rPr>
          <w:rFonts w:ascii="Arial" w:hAnsi="Arial"/>
          <w:sz w:val="28"/>
          <w:szCs w:val="28"/>
          <w:rtl/>
        </w:rPr>
      </w:pPr>
      <w:r>
        <w:rPr>
          <w:rFonts w:ascii="Arial" w:hAnsi="Arial" w:hint="cs"/>
          <w:sz w:val="28"/>
          <w:szCs w:val="28"/>
          <w:rtl/>
        </w:rPr>
        <w:t>התביעה דרשה להשוות את חלקו של הנאשם בפרשה לזה של נאשם 4, כאשר השניים התגייסו לצורך הפצת הסם בלבד, ולא היו מעורבים בייבואו, או במימון רכישתו, וכזכור על הנאשם 4 נגזר עונש של 16 חודשי מאסר בפועל.</w:t>
      </w:r>
    </w:p>
    <w:p w14:paraId="7ECD4B7F" w14:textId="77777777" w:rsidR="005610A4" w:rsidRDefault="00025C9F">
      <w:pPr>
        <w:jc w:val="both"/>
        <w:rPr>
          <w:rFonts w:ascii="Arial" w:hAnsi="Arial"/>
          <w:sz w:val="28"/>
          <w:szCs w:val="28"/>
          <w:rtl/>
        </w:rPr>
      </w:pPr>
      <w:r>
        <w:rPr>
          <w:rFonts w:ascii="Arial" w:hAnsi="Arial" w:hint="cs"/>
          <w:sz w:val="28"/>
          <w:szCs w:val="28"/>
          <w:rtl/>
        </w:rPr>
        <w:t>התביעה ציינה לחומרה נוספת את העבירות הנוספות בהן הורשע הנאשם, בגין ביצוע עסקאות רבות של מכירת סמים לאחרים תמורת כסף.</w:t>
      </w:r>
    </w:p>
    <w:p w14:paraId="24D634C2" w14:textId="77777777" w:rsidR="005610A4" w:rsidRDefault="005610A4">
      <w:pPr>
        <w:jc w:val="both"/>
        <w:rPr>
          <w:rFonts w:ascii="Arial" w:hAnsi="Arial"/>
          <w:sz w:val="28"/>
          <w:szCs w:val="28"/>
          <w:rtl/>
        </w:rPr>
      </w:pPr>
    </w:p>
    <w:p w14:paraId="48B2C66D" w14:textId="77777777" w:rsidR="005610A4" w:rsidRDefault="00025C9F">
      <w:pPr>
        <w:jc w:val="both"/>
        <w:rPr>
          <w:rFonts w:ascii="Arial" w:hAnsi="Arial"/>
          <w:sz w:val="28"/>
          <w:szCs w:val="28"/>
          <w:rtl/>
        </w:rPr>
      </w:pPr>
      <w:r>
        <w:rPr>
          <w:rFonts w:ascii="Arial" w:hAnsi="Arial" w:hint="cs"/>
          <w:sz w:val="28"/>
          <w:szCs w:val="28"/>
          <w:rtl/>
        </w:rPr>
        <w:t>התביעה ציינה שגם במקרים של אדם שסיים תהליך ארוך וממושך של גמילה מסמים, בכל זאת קבע ביהמ"ש העליון כי למרות שיש לתת משקל משמעותי לתהליך השיקומי, עדיין אין לוותר על מאסר בפועל לשם ענישה והרתעת הרבים. המדובר ב</w:t>
      </w:r>
      <w:hyperlink r:id="rId8" w:history="1">
        <w:r w:rsidRPr="00025C9F">
          <w:rPr>
            <w:rStyle w:val="Hyperlink"/>
            <w:rFonts w:ascii="Arial" w:hAnsi="Arial" w:hint="eastAsia"/>
            <w:sz w:val="28"/>
            <w:szCs w:val="28"/>
            <w:rtl/>
          </w:rPr>
          <w:t>ע</w:t>
        </w:r>
        <w:r w:rsidRPr="00025C9F">
          <w:rPr>
            <w:rStyle w:val="Hyperlink"/>
            <w:rFonts w:ascii="Arial" w:hAnsi="Arial"/>
            <w:sz w:val="28"/>
            <w:szCs w:val="28"/>
            <w:rtl/>
          </w:rPr>
          <w:t>"פ 5765/10</w:t>
        </w:r>
      </w:hyperlink>
      <w:r>
        <w:rPr>
          <w:rFonts w:ascii="Arial" w:hAnsi="Arial" w:hint="cs"/>
          <w:sz w:val="28"/>
          <w:szCs w:val="28"/>
          <w:rtl/>
        </w:rPr>
        <w:t xml:space="preserve">, </w:t>
      </w:r>
      <w:r>
        <w:rPr>
          <w:rFonts w:ascii="Arial" w:hAnsi="Arial" w:hint="cs"/>
          <w:b/>
          <w:bCs/>
          <w:sz w:val="28"/>
          <w:szCs w:val="28"/>
          <w:rtl/>
        </w:rPr>
        <w:t>פלוני נ' מ.י.</w:t>
      </w:r>
      <w:r>
        <w:rPr>
          <w:rFonts w:ascii="Arial" w:hAnsi="Arial" w:hint="cs"/>
          <w:sz w:val="28"/>
          <w:szCs w:val="28"/>
          <w:rtl/>
        </w:rPr>
        <w:t xml:space="preserve"> אולם שם דובר על בלדר סמים אשר הטמין בגופו 980 ג' קוקאין שחולק ל- 130 חבילות והגיע בטיסה לארץ כשהסם בגופו.</w:t>
      </w:r>
    </w:p>
    <w:p w14:paraId="0D73162C" w14:textId="77777777" w:rsidR="005610A4" w:rsidRDefault="005610A4">
      <w:pPr>
        <w:jc w:val="both"/>
        <w:rPr>
          <w:rFonts w:ascii="Arial" w:hAnsi="Arial"/>
          <w:sz w:val="28"/>
          <w:szCs w:val="28"/>
          <w:rtl/>
        </w:rPr>
      </w:pPr>
    </w:p>
    <w:p w14:paraId="13264FE8" w14:textId="77777777" w:rsidR="005610A4" w:rsidRDefault="00025C9F">
      <w:pPr>
        <w:jc w:val="both"/>
        <w:rPr>
          <w:rFonts w:ascii="Arial" w:hAnsi="Arial"/>
          <w:sz w:val="28"/>
          <w:szCs w:val="28"/>
          <w:rtl/>
        </w:rPr>
      </w:pPr>
      <w:r>
        <w:rPr>
          <w:rFonts w:ascii="Arial" w:hAnsi="Arial" w:hint="cs"/>
          <w:sz w:val="28"/>
          <w:szCs w:val="28"/>
          <w:rtl/>
        </w:rPr>
        <w:t xml:space="preserve">ייאמר מיד כי מדובר בסוג שונה לחלוטין של עבירה, כאשר ברור שבלדר סמים המבריח בגופו כמות עצומה של סם מסוג קוקאין, אינו יכול לצאת פטור בלא עונש של מאסר בפועל לתקופה ממושכת גם אם עבר תהליך שיקומי ארוך ומוצלח. </w:t>
      </w:r>
    </w:p>
    <w:p w14:paraId="3FD43A6B" w14:textId="77777777" w:rsidR="005610A4" w:rsidRDefault="005610A4">
      <w:pPr>
        <w:jc w:val="both"/>
        <w:rPr>
          <w:rFonts w:ascii="Arial" w:hAnsi="Arial"/>
          <w:sz w:val="28"/>
          <w:szCs w:val="28"/>
          <w:rtl/>
        </w:rPr>
      </w:pPr>
    </w:p>
    <w:p w14:paraId="4BD1EB1E" w14:textId="77777777" w:rsidR="005610A4" w:rsidRDefault="00025C9F">
      <w:pPr>
        <w:jc w:val="both"/>
        <w:rPr>
          <w:rFonts w:ascii="Arial" w:hAnsi="Arial"/>
          <w:sz w:val="28"/>
          <w:szCs w:val="28"/>
          <w:rtl/>
        </w:rPr>
      </w:pPr>
      <w:r>
        <w:rPr>
          <w:rFonts w:ascii="Arial" w:hAnsi="Arial" w:hint="cs"/>
          <w:sz w:val="28"/>
          <w:szCs w:val="28"/>
          <w:rtl/>
        </w:rPr>
        <w:t>עניינו של הנאשם שונה לחלוטין, אף שהוא שיתף עצמו בביצוע העבירה כמפורט בכתב האישום, הרי אין הוא היבואן, אינו המממן וחלקו מתבטא בכך שהסכים להשתתף בהפצת הסמים בארץ, לצורך הפקת רווח כספי למימון סמים שהתכוון לצרוך.</w:t>
      </w:r>
    </w:p>
    <w:p w14:paraId="4F35CC58" w14:textId="77777777" w:rsidR="005610A4" w:rsidRDefault="005610A4">
      <w:pPr>
        <w:jc w:val="both"/>
        <w:rPr>
          <w:rFonts w:ascii="Arial" w:hAnsi="Arial"/>
          <w:sz w:val="28"/>
          <w:szCs w:val="28"/>
          <w:rtl/>
        </w:rPr>
      </w:pPr>
    </w:p>
    <w:p w14:paraId="5DED1BC4" w14:textId="77777777" w:rsidR="005610A4" w:rsidRDefault="00025C9F">
      <w:pPr>
        <w:jc w:val="both"/>
        <w:rPr>
          <w:rFonts w:ascii="Arial" w:hAnsi="Arial"/>
          <w:sz w:val="28"/>
          <w:szCs w:val="28"/>
          <w:rtl/>
        </w:rPr>
      </w:pPr>
      <w:r>
        <w:rPr>
          <w:rFonts w:ascii="Arial" w:hAnsi="Arial" w:hint="cs"/>
          <w:sz w:val="28"/>
          <w:szCs w:val="28"/>
          <w:rtl/>
        </w:rPr>
        <w:t>אין בכך כדי להמעיט מחומרת העבירה, אולם אין לגזור גזירה שווה מדינו של בלדר לעניינו של הנאשם.</w:t>
      </w:r>
    </w:p>
    <w:p w14:paraId="6C4F1933" w14:textId="77777777" w:rsidR="005610A4" w:rsidRDefault="005610A4">
      <w:pPr>
        <w:jc w:val="both"/>
        <w:rPr>
          <w:rFonts w:ascii="Arial" w:hAnsi="Arial"/>
          <w:sz w:val="28"/>
          <w:szCs w:val="28"/>
          <w:rtl/>
        </w:rPr>
      </w:pPr>
    </w:p>
    <w:p w14:paraId="3186A20E" w14:textId="77777777" w:rsidR="005610A4" w:rsidRDefault="00025C9F">
      <w:pPr>
        <w:jc w:val="both"/>
        <w:rPr>
          <w:rFonts w:ascii="Arial" w:hAnsi="Arial"/>
          <w:sz w:val="28"/>
          <w:szCs w:val="28"/>
          <w:rtl/>
        </w:rPr>
      </w:pPr>
      <w:r>
        <w:rPr>
          <w:rFonts w:ascii="Arial" w:hAnsi="Arial" w:hint="cs"/>
          <w:sz w:val="28"/>
          <w:szCs w:val="28"/>
          <w:rtl/>
        </w:rPr>
        <w:t xml:space="preserve">הסנגור לעומת זאת, הביא לדוגמא את </w:t>
      </w:r>
      <w:hyperlink r:id="rId9" w:history="1">
        <w:r w:rsidRPr="00025C9F">
          <w:rPr>
            <w:rStyle w:val="Hyperlink"/>
            <w:rFonts w:ascii="Arial" w:hAnsi="Arial" w:hint="eastAsia"/>
            <w:sz w:val="28"/>
            <w:szCs w:val="28"/>
            <w:rtl/>
          </w:rPr>
          <w:t>ע</w:t>
        </w:r>
        <w:r w:rsidRPr="00025C9F">
          <w:rPr>
            <w:rStyle w:val="Hyperlink"/>
            <w:rFonts w:ascii="Arial" w:hAnsi="Arial"/>
            <w:sz w:val="28"/>
            <w:szCs w:val="28"/>
            <w:rtl/>
          </w:rPr>
          <w:t>"פ 8092/04</w:t>
        </w:r>
      </w:hyperlink>
      <w:r>
        <w:rPr>
          <w:rFonts w:ascii="Arial" w:hAnsi="Arial" w:hint="cs"/>
          <w:sz w:val="28"/>
          <w:szCs w:val="28"/>
          <w:rtl/>
        </w:rPr>
        <w:t xml:space="preserve"> </w:t>
      </w:r>
      <w:r>
        <w:rPr>
          <w:rFonts w:ascii="Arial" w:hAnsi="Arial" w:hint="cs"/>
          <w:b/>
          <w:bCs/>
          <w:sz w:val="28"/>
          <w:szCs w:val="28"/>
          <w:rtl/>
        </w:rPr>
        <w:t>ישראל חביב נ' מ.י</w:t>
      </w:r>
      <w:r>
        <w:rPr>
          <w:rFonts w:ascii="Arial" w:hAnsi="Arial" w:hint="cs"/>
          <w:sz w:val="28"/>
          <w:szCs w:val="28"/>
          <w:rtl/>
        </w:rPr>
        <w:t>., שם הורשע הנאשם ב- 4 עבירות של סחר בסמים ובהחזקת סמים ונידון לעונש של 40 חודשי מאסר בפועל, אולם הוא עבר תהליך שיקומי בקהילה לנפגעי סמים, וביהמ"ש העליון ציין לחיוב רב את ההישג השיקומי של הנאשם, והחליט לבטל כליל את עונש המאסר בפועל ולהטיל צו מבחן טהור ל- 18 חודשים, וכן לעבודות שירות לתועלת הציבור למשך 600 שעות.</w:t>
      </w:r>
    </w:p>
    <w:p w14:paraId="1503B58D" w14:textId="77777777" w:rsidR="005610A4" w:rsidRDefault="005610A4">
      <w:pPr>
        <w:jc w:val="both"/>
        <w:rPr>
          <w:rFonts w:ascii="Arial" w:hAnsi="Arial"/>
          <w:sz w:val="28"/>
          <w:szCs w:val="28"/>
          <w:rtl/>
        </w:rPr>
      </w:pPr>
    </w:p>
    <w:p w14:paraId="4A589A1E" w14:textId="77777777" w:rsidR="005610A4" w:rsidRDefault="00025C9F">
      <w:pPr>
        <w:jc w:val="both"/>
        <w:rPr>
          <w:rFonts w:ascii="Arial" w:hAnsi="Arial"/>
          <w:sz w:val="28"/>
          <w:szCs w:val="28"/>
          <w:rtl/>
        </w:rPr>
      </w:pPr>
      <w:r>
        <w:rPr>
          <w:rFonts w:ascii="Arial" w:hAnsi="Arial" w:hint="cs"/>
          <w:sz w:val="28"/>
          <w:szCs w:val="28"/>
          <w:rtl/>
        </w:rPr>
        <w:t xml:space="preserve">כאשר מדובר באדם שמגיל צעיר החל להשתמש בסמים ולהתמכר להם, אולם אין לו כל ר.פ. וחרף מצבו התגייס לצבא ושירת 3 שנים מלאות כלוחם ביחידה מובחרת, ברור שכל העבירות שביצע נעשו על רקע התמכרותו לסמים ע"מ לממן צריכה של עוד ועוד סמים. </w:t>
      </w:r>
    </w:p>
    <w:p w14:paraId="441D5E12" w14:textId="77777777" w:rsidR="005610A4" w:rsidRDefault="00025C9F">
      <w:pPr>
        <w:jc w:val="both"/>
        <w:rPr>
          <w:rFonts w:ascii="Arial" w:hAnsi="Arial"/>
          <w:sz w:val="28"/>
          <w:szCs w:val="28"/>
          <w:rtl/>
        </w:rPr>
      </w:pPr>
      <w:r>
        <w:rPr>
          <w:rFonts w:ascii="Arial" w:hAnsi="Arial" w:hint="cs"/>
          <w:sz w:val="28"/>
          <w:szCs w:val="28"/>
          <w:rtl/>
        </w:rPr>
        <w:t xml:space="preserve">אדם כזה כאשר מצליח להתמיד בהליך שיקום של שנה תמימה ולהיגמל מהשימוש בסמים, חזקה שלא יעבור עבירות דומות לצורך מימון רכישת סמים, לאחר שכבר נגמל מהצורך להשתמש בהם. </w:t>
      </w:r>
    </w:p>
    <w:p w14:paraId="35AEA4F8" w14:textId="77777777" w:rsidR="005610A4" w:rsidRDefault="00025C9F">
      <w:pPr>
        <w:jc w:val="both"/>
        <w:rPr>
          <w:rFonts w:ascii="Arial" w:hAnsi="Arial"/>
          <w:sz w:val="28"/>
          <w:szCs w:val="28"/>
          <w:rtl/>
        </w:rPr>
      </w:pPr>
      <w:r>
        <w:rPr>
          <w:rFonts w:ascii="Arial" w:hAnsi="Arial" w:hint="cs"/>
          <w:sz w:val="28"/>
          <w:szCs w:val="28"/>
          <w:rtl/>
        </w:rPr>
        <w:t>אין אפשרות להתעלם מהדרך השיקומית הארוכה והקשה שהנאשם עבר, ולכן יש לתת משקל מכריע להמלצת שירות המבחן.</w:t>
      </w:r>
    </w:p>
    <w:p w14:paraId="07FB7C10" w14:textId="77777777" w:rsidR="005610A4" w:rsidRDefault="005610A4">
      <w:pPr>
        <w:jc w:val="both"/>
        <w:rPr>
          <w:rFonts w:ascii="Arial" w:hAnsi="Arial"/>
          <w:sz w:val="28"/>
          <w:szCs w:val="28"/>
          <w:rtl/>
        </w:rPr>
      </w:pPr>
    </w:p>
    <w:p w14:paraId="55D32D9B" w14:textId="77777777" w:rsidR="005610A4" w:rsidRDefault="00025C9F">
      <w:pPr>
        <w:jc w:val="both"/>
        <w:rPr>
          <w:rFonts w:ascii="Arial" w:hAnsi="Arial"/>
          <w:sz w:val="28"/>
          <w:szCs w:val="28"/>
          <w:rtl/>
        </w:rPr>
      </w:pPr>
      <w:r>
        <w:rPr>
          <w:rFonts w:ascii="Arial" w:hAnsi="Arial" w:hint="cs"/>
          <w:sz w:val="28"/>
          <w:szCs w:val="28"/>
          <w:rtl/>
        </w:rPr>
        <w:t xml:space="preserve">לאחר קבלת חווה"ד של הממונה על עבודות שירות, לאחר שהנאשם היה כבר במעצר ממשי במסגרת מתקן כליאה במשך חודש וחצי, אני מחליט לגזור על הנאשם עונש של שנתיים מאסר, מהם ששה חודשים מאסר בפועל ו- 18 חודשים מאסר ע"ת שלא יעבור תוך 3 שנים עבירה בניגוד לאחד הסעיפים של </w:t>
      </w:r>
      <w:hyperlink r:id="rId10" w:history="1">
        <w:r w:rsidRPr="00025C9F">
          <w:rPr>
            <w:rStyle w:val="Hyperlink"/>
            <w:rFonts w:ascii="Arial" w:hAnsi="Arial" w:hint="eastAsia"/>
            <w:sz w:val="28"/>
            <w:szCs w:val="28"/>
            <w:rtl/>
          </w:rPr>
          <w:t>פקודת</w:t>
        </w:r>
        <w:r w:rsidRPr="00025C9F">
          <w:rPr>
            <w:rStyle w:val="Hyperlink"/>
            <w:rFonts w:ascii="Arial" w:hAnsi="Arial"/>
            <w:sz w:val="28"/>
            <w:szCs w:val="28"/>
            <w:rtl/>
          </w:rPr>
          <w:t xml:space="preserve"> הסמים המסוכנים</w:t>
        </w:r>
      </w:hyperlink>
      <w:r>
        <w:rPr>
          <w:rFonts w:ascii="Arial" w:hAnsi="Arial" w:hint="cs"/>
          <w:sz w:val="28"/>
          <w:szCs w:val="28"/>
          <w:rtl/>
        </w:rPr>
        <w:t xml:space="preserve">. </w:t>
      </w:r>
    </w:p>
    <w:p w14:paraId="21896B34" w14:textId="77777777" w:rsidR="005610A4" w:rsidRDefault="00025C9F">
      <w:pPr>
        <w:jc w:val="both"/>
        <w:rPr>
          <w:rFonts w:ascii="Arial" w:hAnsi="Arial"/>
          <w:sz w:val="28"/>
          <w:szCs w:val="28"/>
          <w:rtl/>
        </w:rPr>
      </w:pPr>
      <w:r>
        <w:rPr>
          <w:rFonts w:ascii="Arial" w:hAnsi="Arial" w:hint="cs"/>
          <w:sz w:val="28"/>
          <w:szCs w:val="28"/>
          <w:rtl/>
        </w:rPr>
        <w:t xml:space="preserve">אני מורה כי עונש המאסר בן ששה חודשים ירוצה ע"י הנאשם בעבודות שירות, באגודה למען העיוור, הרב גמליאל 1 גדרה, החל מיום 13.10.13, חמישה ימים בשבוע, 8.5 שעות עבודה יומיומית </w:t>
      </w:r>
      <w:r>
        <w:rPr>
          <w:rFonts w:ascii="Arial" w:hAnsi="Arial"/>
          <w:sz w:val="28"/>
          <w:szCs w:val="28"/>
          <w:rtl/>
        </w:rPr>
        <w:t>–</w:t>
      </w:r>
      <w:r>
        <w:rPr>
          <w:rFonts w:ascii="Arial" w:hAnsi="Arial" w:hint="cs"/>
          <w:sz w:val="28"/>
          <w:szCs w:val="28"/>
          <w:rtl/>
        </w:rPr>
        <w:t xml:space="preserve"> המפקח האחראי אינדרפורקר לבנה טל' 050-4062676.</w:t>
      </w:r>
    </w:p>
    <w:p w14:paraId="2FE25FD7" w14:textId="77777777" w:rsidR="005610A4" w:rsidRDefault="00025C9F">
      <w:pPr>
        <w:jc w:val="both"/>
        <w:rPr>
          <w:rFonts w:ascii="Arial" w:hAnsi="Arial"/>
          <w:sz w:val="28"/>
          <w:szCs w:val="28"/>
          <w:rtl/>
        </w:rPr>
      </w:pPr>
      <w:r>
        <w:rPr>
          <w:rFonts w:ascii="Arial" w:hAnsi="Arial" w:hint="cs"/>
          <w:sz w:val="28"/>
          <w:szCs w:val="28"/>
          <w:rtl/>
        </w:rPr>
        <w:t xml:space="preserve">על הנאשם להתייצב ביום 13.10.13 עד השעה 10.00 במשרדי הממונה על עבודות שירות במחוז דרום </w:t>
      </w:r>
      <w:r>
        <w:rPr>
          <w:rFonts w:ascii="Arial" w:hAnsi="Arial"/>
          <w:sz w:val="28"/>
          <w:szCs w:val="28"/>
          <w:rtl/>
        </w:rPr>
        <w:t>–</w:t>
      </w:r>
      <w:r>
        <w:rPr>
          <w:rFonts w:ascii="Arial" w:hAnsi="Arial" w:hint="cs"/>
          <w:sz w:val="28"/>
          <w:szCs w:val="28"/>
          <w:rtl/>
        </w:rPr>
        <w:t xml:space="preserve"> באר שבע. הוא מוזהר כי אם לא יתייצב במועד, אם לא יקיים את ההוראות הניתנות לו במקום העבודה או לא יופיע לעבודה, או אם ימצאו סמים או אלכוהול בגופו </w:t>
      </w:r>
      <w:r>
        <w:rPr>
          <w:rFonts w:ascii="Arial" w:hAnsi="Arial"/>
          <w:sz w:val="28"/>
          <w:szCs w:val="28"/>
          <w:rtl/>
        </w:rPr>
        <w:t>–</w:t>
      </w:r>
      <w:r>
        <w:rPr>
          <w:rFonts w:ascii="Arial" w:hAnsi="Arial" w:hint="cs"/>
          <w:sz w:val="28"/>
          <w:szCs w:val="28"/>
          <w:rtl/>
        </w:rPr>
        <w:t xml:space="preserve"> תופסקנה עבודות השירות ויהיה עליו לשאת את המאסר בבית סוהר. </w:t>
      </w:r>
    </w:p>
    <w:p w14:paraId="1A838C8E" w14:textId="77777777" w:rsidR="005610A4" w:rsidRDefault="005610A4">
      <w:pPr>
        <w:jc w:val="both"/>
        <w:rPr>
          <w:rFonts w:ascii="Arial" w:hAnsi="Arial"/>
          <w:sz w:val="28"/>
          <w:szCs w:val="28"/>
          <w:rtl/>
        </w:rPr>
      </w:pPr>
    </w:p>
    <w:p w14:paraId="43B3E812" w14:textId="77777777" w:rsidR="005610A4" w:rsidRDefault="005610A4">
      <w:pPr>
        <w:jc w:val="both"/>
        <w:rPr>
          <w:rFonts w:ascii="Arial" w:hAnsi="Arial"/>
          <w:sz w:val="28"/>
          <w:szCs w:val="28"/>
          <w:rtl/>
        </w:rPr>
      </w:pPr>
    </w:p>
    <w:p w14:paraId="67DAD520" w14:textId="77777777" w:rsidR="005610A4" w:rsidRDefault="00025C9F">
      <w:pPr>
        <w:jc w:val="both"/>
        <w:rPr>
          <w:rFonts w:ascii="Arial" w:hAnsi="Arial"/>
          <w:sz w:val="28"/>
          <w:szCs w:val="28"/>
          <w:rtl/>
        </w:rPr>
      </w:pPr>
      <w:r>
        <w:rPr>
          <w:rFonts w:ascii="Arial" w:hAnsi="Arial" w:hint="cs"/>
          <w:sz w:val="28"/>
          <w:szCs w:val="28"/>
          <w:rtl/>
        </w:rPr>
        <w:t>בנוסף לזאת אני מורה להעמיד את הנאשם בפיקוח שרות המבחן למבוגרים, ת"א, לתקופה של שנה, ע"מ  לפקח אחר השתלבותו של הנאשם בטיפול ביחידה העירונית לשיקום נפגעי סמים בראשל"צ, ולשילוב של טיפול נוסף במסגרת השרות.</w:t>
      </w:r>
    </w:p>
    <w:p w14:paraId="512F1D9E" w14:textId="77777777" w:rsidR="005610A4" w:rsidRDefault="005610A4">
      <w:pPr>
        <w:jc w:val="both"/>
        <w:rPr>
          <w:rFonts w:ascii="Arial" w:hAnsi="Arial"/>
          <w:sz w:val="28"/>
          <w:szCs w:val="28"/>
          <w:rtl/>
        </w:rPr>
      </w:pPr>
    </w:p>
    <w:p w14:paraId="17900CF2" w14:textId="77777777" w:rsidR="005610A4" w:rsidRDefault="00025C9F">
      <w:pPr>
        <w:jc w:val="both"/>
        <w:rPr>
          <w:rFonts w:ascii="Arial" w:hAnsi="Arial"/>
          <w:sz w:val="28"/>
          <w:szCs w:val="28"/>
          <w:rtl/>
        </w:rPr>
      </w:pPr>
      <w:r>
        <w:rPr>
          <w:rFonts w:ascii="Arial" w:hAnsi="Arial" w:hint="cs"/>
          <w:sz w:val="28"/>
          <w:szCs w:val="28"/>
          <w:rtl/>
        </w:rPr>
        <w:t xml:space="preserve">אינני גוזר על הנאשם עונש של קנס, אולם לאור הרשעתו בעבירות של סחר בסמים אני מכריז עליו כסוחר סמים ולאור זאת, אני מורה לחלט סכום של 12,750 ₪, לטובת המדינה. בהסכמת המדינה, לאור הצלחת הליך הגמילה, אני מורה להחזיר את האופנוע שנתפס לידי הנאשם. </w:t>
      </w:r>
    </w:p>
    <w:p w14:paraId="0C4D4B87" w14:textId="77777777" w:rsidR="005610A4" w:rsidRDefault="005610A4">
      <w:pPr>
        <w:jc w:val="both"/>
        <w:rPr>
          <w:rFonts w:ascii="Arial" w:hAnsi="Arial"/>
          <w:sz w:val="28"/>
          <w:szCs w:val="28"/>
          <w:rtl/>
        </w:rPr>
      </w:pPr>
    </w:p>
    <w:p w14:paraId="0C572295" w14:textId="77777777" w:rsidR="005610A4" w:rsidRDefault="00025C9F">
      <w:pPr>
        <w:jc w:val="both"/>
        <w:rPr>
          <w:rFonts w:ascii="Arial" w:hAnsi="Arial"/>
          <w:sz w:val="28"/>
          <w:szCs w:val="28"/>
          <w:rtl/>
        </w:rPr>
      </w:pPr>
      <w:r>
        <w:rPr>
          <w:rFonts w:ascii="Arial" w:hAnsi="Arial" w:hint="cs"/>
          <w:sz w:val="28"/>
          <w:szCs w:val="28"/>
          <w:rtl/>
        </w:rPr>
        <w:t xml:space="preserve">העתק גזה"ד יועבר לממונה על עבודות שירות במפקדת מחוז מרכז של שב"ס, רמלה, וכן לממונה על עבודות שירות בשב"ס דרום </w:t>
      </w:r>
      <w:r>
        <w:rPr>
          <w:rFonts w:ascii="Arial" w:hAnsi="Arial"/>
          <w:sz w:val="28"/>
          <w:szCs w:val="28"/>
          <w:rtl/>
        </w:rPr>
        <w:t>–</w:t>
      </w:r>
      <w:r>
        <w:rPr>
          <w:rFonts w:ascii="Arial" w:hAnsi="Arial" w:hint="cs"/>
          <w:sz w:val="28"/>
          <w:szCs w:val="28"/>
          <w:rtl/>
        </w:rPr>
        <w:t xml:space="preserve"> באר שבע ולשירות המבחן למבוגרים ת"א.</w:t>
      </w:r>
    </w:p>
    <w:p w14:paraId="05D66BE0" w14:textId="77777777" w:rsidR="005610A4" w:rsidRDefault="005610A4">
      <w:pPr>
        <w:rPr>
          <w:rFonts w:cs="FrankRuehl"/>
          <w:sz w:val="28"/>
          <w:szCs w:val="28"/>
          <w:rtl/>
        </w:rPr>
      </w:pPr>
    </w:p>
    <w:p w14:paraId="0DF51744" w14:textId="77777777" w:rsidR="005610A4" w:rsidRDefault="005610A4">
      <w:pPr>
        <w:rPr>
          <w:rFonts w:cs="FrankRuehl"/>
          <w:sz w:val="28"/>
          <w:szCs w:val="28"/>
          <w:rtl/>
        </w:rPr>
      </w:pPr>
    </w:p>
    <w:p w14:paraId="0E8A4999" w14:textId="77777777" w:rsidR="005610A4" w:rsidRDefault="00025C9F">
      <w:pPr>
        <w:rPr>
          <w:rFonts w:cs="FrankRuehl"/>
          <w:sz w:val="28"/>
          <w:szCs w:val="28"/>
          <w:rtl/>
        </w:rPr>
      </w:pPr>
      <w:r w:rsidRPr="00025C9F">
        <w:rPr>
          <w:rFonts w:cs="FrankRuehl"/>
          <w:color w:val="FFFFFF"/>
          <w:sz w:val="2"/>
          <w:szCs w:val="2"/>
          <w:rtl/>
        </w:rPr>
        <w:t>5129371</w:t>
      </w:r>
      <w:r>
        <w:rPr>
          <w:rFonts w:cs="FrankRuehl" w:hint="cs"/>
          <w:sz w:val="28"/>
          <w:szCs w:val="28"/>
          <w:rtl/>
        </w:rPr>
        <w:t>זכות ערעור תוך 45 יום.</w:t>
      </w:r>
    </w:p>
    <w:p w14:paraId="6A362767" w14:textId="77777777" w:rsidR="005610A4" w:rsidRPr="00025C9F" w:rsidRDefault="00025C9F">
      <w:pPr>
        <w:rPr>
          <w:rFonts w:cs="FrankRuehl"/>
          <w:color w:val="FFFFFF"/>
          <w:sz w:val="2"/>
          <w:szCs w:val="2"/>
          <w:rtl/>
        </w:rPr>
      </w:pPr>
      <w:r w:rsidRPr="00025C9F">
        <w:rPr>
          <w:rFonts w:cs="FrankRuehl"/>
          <w:color w:val="FFFFFF"/>
          <w:sz w:val="2"/>
          <w:szCs w:val="2"/>
          <w:rtl/>
        </w:rPr>
        <w:t>54678313</w:t>
      </w:r>
    </w:p>
    <w:p w14:paraId="3A929CCB" w14:textId="77777777" w:rsidR="005610A4" w:rsidRDefault="005610A4">
      <w:pPr>
        <w:rPr>
          <w:rFonts w:cs="FrankRuehl"/>
          <w:sz w:val="28"/>
          <w:szCs w:val="28"/>
          <w:rtl/>
        </w:rPr>
      </w:pPr>
    </w:p>
    <w:p w14:paraId="2595F3AF" w14:textId="77777777" w:rsidR="005610A4" w:rsidRDefault="00025C9F">
      <w:pPr>
        <w:pStyle w:val="a3"/>
        <w:jc w:val="center"/>
        <w:rPr>
          <w:sz w:val="28"/>
          <w:szCs w:val="28"/>
          <w:rtl/>
        </w:rPr>
      </w:pPr>
      <w:r>
        <w:rPr>
          <w:rFonts w:ascii="Arial" w:hAnsi="Arial"/>
          <w:sz w:val="28"/>
          <w:szCs w:val="28"/>
          <w:rtl/>
        </w:rPr>
        <w:t xml:space="preserve">ניתן היום,  י"א תשרי תשע"ד, 15 ספטמבר 2013, במעמד הצדדים. </w:t>
      </w:r>
    </w:p>
    <w:p w14:paraId="04B2558C" w14:textId="77777777" w:rsidR="005610A4" w:rsidRDefault="00025C9F">
      <w:pPr>
        <w:pStyle w:val="a3"/>
        <w:jc w:val="center"/>
        <w:rPr>
          <w:sz w:val="28"/>
          <w:szCs w:val="28"/>
          <w:rtl/>
        </w:rPr>
      </w:pPr>
      <w:r>
        <w:rPr>
          <w:rFonts w:hint="cs"/>
          <w:sz w:val="28"/>
          <w:szCs w:val="28"/>
          <w:rtl/>
        </w:rPr>
        <w:tab/>
        <w:t>______________________________</w:t>
      </w:r>
    </w:p>
    <w:p w14:paraId="48888E96" w14:textId="77777777" w:rsidR="005610A4" w:rsidRDefault="00C44911">
      <w:pPr>
        <w:pStyle w:val="a3"/>
        <w:jc w:val="center"/>
        <w:rPr>
          <w:sz w:val="28"/>
          <w:szCs w:val="28"/>
          <w:rtl/>
        </w:rPr>
      </w:pPr>
      <w:r w:rsidRPr="00C44911">
        <w:rPr>
          <w:color w:val="FFFFFF"/>
          <w:sz w:val="2"/>
          <w:szCs w:val="2"/>
          <w:rtl/>
        </w:rPr>
        <w:t>5129371</w:t>
      </w:r>
      <w:r w:rsidR="00025C9F">
        <w:rPr>
          <w:rFonts w:hint="cs"/>
          <w:sz w:val="28"/>
          <w:szCs w:val="28"/>
          <w:rtl/>
        </w:rPr>
        <w:tab/>
        <w:t>צבי גורפינקל, שופט בכיר</w:t>
      </w:r>
    </w:p>
    <w:p w14:paraId="39D2E935" w14:textId="77777777" w:rsidR="00025C9F" w:rsidRPr="00C44911" w:rsidRDefault="00C44911" w:rsidP="00025C9F">
      <w:pPr>
        <w:keepNext/>
        <w:rPr>
          <w:rFonts w:ascii="David" w:hAnsi="David"/>
          <w:color w:val="FFFFFF"/>
          <w:sz w:val="2"/>
          <w:szCs w:val="2"/>
          <w:rtl/>
        </w:rPr>
      </w:pPr>
      <w:r w:rsidRPr="00C44911">
        <w:rPr>
          <w:rFonts w:ascii="David" w:hAnsi="David"/>
          <w:color w:val="FFFFFF"/>
          <w:sz w:val="2"/>
          <w:szCs w:val="2"/>
          <w:rtl/>
        </w:rPr>
        <w:t>54678313</w:t>
      </w:r>
    </w:p>
    <w:p w14:paraId="6B49727D" w14:textId="77777777" w:rsidR="00025C9F" w:rsidRDefault="00025C9F" w:rsidP="00025C9F">
      <w:pPr>
        <w:rPr>
          <w:rtl/>
        </w:rPr>
      </w:pPr>
    </w:p>
    <w:p w14:paraId="7BBA1640" w14:textId="77777777" w:rsidR="00025C9F" w:rsidRDefault="00025C9F" w:rsidP="00025C9F">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2CF4845F" w14:textId="77777777" w:rsidR="00C44911" w:rsidRPr="00C44911" w:rsidRDefault="00C44911" w:rsidP="00C44911">
      <w:pPr>
        <w:keepNext/>
        <w:rPr>
          <w:rFonts w:ascii="David" w:hAnsi="David"/>
          <w:color w:val="000000"/>
          <w:sz w:val="22"/>
          <w:szCs w:val="22"/>
          <w:rtl/>
        </w:rPr>
      </w:pPr>
    </w:p>
    <w:p w14:paraId="3B86F260" w14:textId="77777777" w:rsidR="00C44911" w:rsidRPr="00C44911" w:rsidRDefault="00C44911" w:rsidP="00C44911">
      <w:pPr>
        <w:keepNext/>
        <w:rPr>
          <w:rFonts w:ascii="David" w:hAnsi="David"/>
          <w:color w:val="000000"/>
          <w:sz w:val="22"/>
          <w:szCs w:val="22"/>
          <w:rtl/>
        </w:rPr>
      </w:pPr>
      <w:r w:rsidRPr="00C44911">
        <w:rPr>
          <w:rFonts w:ascii="David" w:hAnsi="David"/>
          <w:color w:val="000000"/>
          <w:sz w:val="22"/>
          <w:szCs w:val="22"/>
          <w:rtl/>
        </w:rPr>
        <w:t>צבי גורפינקל 54678313-/</w:t>
      </w:r>
    </w:p>
    <w:p w14:paraId="430D19C0" w14:textId="77777777" w:rsidR="005610A4" w:rsidRPr="00025C9F" w:rsidRDefault="00C44911" w:rsidP="00C44911">
      <w:pPr>
        <w:rPr>
          <w:color w:val="0000FF"/>
          <w:u w:val="single"/>
        </w:rPr>
      </w:pPr>
      <w:r w:rsidRPr="00C44911">
        <w:rPr>
          <w:color w:val="000000"/>
          <w:u w:val="single"/>
          <w:rtl/>
        </w:rPr>
        <w:t>נוסח מסמך זה כפוף לשינויי ניסוח ועריכה</w:t>
      </w:r>
    </w:p>
    <w:sectPr w:rsidR="005610A4" w:rsidRPr="00025C9F" w:rsidSect="00C44911">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DA566" w14:textId="77777777" w:rsidR="00822924" w:rsidRPr="00FA2BBB" w:rsidRDefault="00822924">
      <w:pPr>
        <w:rPr>
          <w:rFonts w:cs="Arial"/>
          <w:szCs w:val="20"/>
        </w:rPr>
      </w:pPr>
      <w:r>
        <w:separator/>
      </w:r>
    </w:p>
  </w:endnote>
  <w:endnote w:type="continuationSeparator" w:id="0">
    <w:p w14:paraId="59D23A7D" w14:textId="77777777" w:rsidR="00822924" w:rsidRPr="00FA2BBB" w:rsidRDefault="0082292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03ED8" w14:textId="77777777" w:rsidR="00C44911" w:rsidRDefault="00C44911" w:rsidP="00C4491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5D7CF3D" w14:textId="77777777" w:rsidR="00025C9F" w:rsidRPr="00C44911" w:rsidRDefault="00C44911" w:rsidP="00C44911">
    <w:pPr>
      <w:pStyle w:val="a4"/>
      <w:pBdr>
        <w:top w:val="single" w:sz="4" w:space="1" w:color="auto"/>
        <w:between w:val="single" w:sz="4" w:space="0" w:color="auto"/>
      </w:pBdr>
      <w:spacing w:after="60"/>
      <w:jc w:val="center"/>
      <w:rPr>
        <w:rFonts w:ascii="FrankRuehl" w:hAnsi="FrankRuehl" w:cs="FrankRuehl"/>
        <w:color w:val="000000"/>
      </w:rPr>
    </w:pPr>
    <w:r w:rsidRPr="00C449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6A70F" w14:textId="77777777" w:rsidR="00C44911" w:rsidRDefault="00C44911" w:rsidP="00C4491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596D">
      <w:rPr>
        <w:rFonts w:ascii="FrankRuehl" w:hAnsi="FrankRuehl" w:cs="FrankRuehl"/>
        <w:rtl/>
      </w:rPr>
      <w:t>1</w:t>
    </w:r>
    <w:r>
      <w:rPr>
        <w:rFonts w:ascii="FrankRuehl" w:hAnsi="FrankRuehl" w:cs="FrankRuehl"/>
        <w:rtl/>
      </w:rPr>
      <w:fldChar w:fldCharType="end"/>
    </w:r>
  </w:p>
  <w:p w14:paraId="46D3E2DC" w14:textId="77777777" w:rsidR="00025C9F" w:rsidRPr="00C44911" w:rsidRDefault="00C44911" w:rsidP="00C44911">
    <w:pPr>
      <w:pStyle w:val="a4"/>
      <w:pBdr>
        <w:top w:val="single" w:sz="4" w:space="1" w:color="auto"/>
        <w:between w:val="single" w:sz="4" w:space="0" w:color="auto"/>
      </w:pBdr>
      <w:spacing w:after="60"/>
      <w:jc w:val="center"/>
      <w:rPr>
        <w:rFonts w:ascii="FrankRuehl" w:hAnsi="FrankRuehl" w:cs="FrankRuehl"/>
        <w:color w:val="000000"/>
      </w:rPr>
    </w:pPr>
    <w:r w:rsidRPr="00C44911">
      <w:rPr>
        <w:rFonts w:ascii="FrankRuehl" w:hAnsi="FrankRuehl" w:cs="FrankRuehl"/>
        <w:color w:val="000000"/>
      </w:rPr>
      <w:pict w14:anchorId="1A8E1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07E7A" w14:textId="77777777" w:rsidR="00822924" w:rsidRPr="00FA2BBB" w:rsidRDefault="00822924">
      <w:pPr>
        <w:rPr>
          <w:rFonts w:cs="Arial"/>
          <w:szCs w:val="20"/>
        </w:rPr>
      </w:pPr>
      <w:r>
        <w:separator/>
      </w:r>
    </w:p>
  </w:footnote>
  <w:footnote w:type="continuationSeparator" w:id="0">
    <w:p w14:paraId="08530045" w14:textId="77777777" w:rsidR="00822924" w:rsidRPr="00FA2BBB" w:rsidRDefault="0082292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BAD6" w14:textId="77777777" w:rsidR="00025C9F" w:rsidRPr="00C44911" w:rsidRDefault="00C44911" w:rsidP="00C449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8540-05-12</w:t>
    </w:r>
    <w:r>
      <w:rPr>
        <w:rFonts w:ascii="David" w:hAnsi="David"/>
        <w:color w:val="000000"/>
        <w:sz w:val="22"/>
        <w:szCs w:val="22"/>
        <w:rtl/>
      </w:rPr>
      <w:tab/>
      <w:t xml:space="preserve"> מדינת ישראל נ' תום פוסולשני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14730" w14:textId="77777777" w:rsidR="00025C9F" w:rsidRPr="00C44911" w:rsidRDefault="00C44911" w:rsidP="00C449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8540-05-12</w:t>
    </w:r>
    <w:r>
      <w:rPr>
        <w:rFonts w:ascii="David" w:hAnsi="David"/>
        <w:color w:val="000000"/>
        <w:sz w:val="22"/>
        <w:szCs w:val="22"/>
        <w:rtl/>
      </w:rPr>
      <w:tab/>
      <w:t xml:space="preserve"> מדינת ישראל נ' תום פוסולשני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10A4"/>
    <w:rsid w:val="00025C9F"/>
    <w:rsid w:val="000C0111"/>
    <w:rsid w:val="002C76F1"/>
    <w:rsid w:val="005610A4"/>
    <w:rsid w:val="00822924"/>
    <w:rsid w:val="00C44911"/>
    <w:rsid w:val="00EF59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795E95"/>
  <w15:chartTrackingRefBased/>
  <w15:docId w15:val="{B9C95C1F-5C76-4E1A-8FCF-E9856450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10A4"/>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610A4"/>
    <w:pPr>
      <w:tabs>
        <w:tab w:val="center" w:pos="4153"/>
        <w:tab w:val="right" w:pos="8306"/>
      </w:tabs>
    </w:pPr>
  </w:style>
  <w:style w:type="paragraph" w:styleId="a4">
    <w:name w:val="footer"/>
    <w:basedOn w:val="a"/>
    <w:rsid w:val="005610A4"/>
    <w:pPr>
      <w:tabs>
        <w:tab w:val="center" w:pos="4153"/>
        <w:tab w:val="right" w:pos="8306"/>
      </w:tabs>
    </w:pPr>
  </w:style>
  <w:style w:type="character" w:styleId="a5">
    <w:name w:val="page number"/>
    <w:basedOn w:val="a0"/>
    <w:rsid w:val="00025C9F"/>
  </w:style>
  <w:style w:type="character" w:styleId="Hyperlink">
    <w:name w:val="Hyperlink"/>
    <w:basedOn w:val="a0"/>
    <w:rsid w:val="00025C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link=&#1506;&#1508;%205765/10"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html/law01/P170_001.htm" TargetMode="External"/><Relationship Id="rId4" Type="http://schemas.openxmlformats.org/officeDocument/2006/relationships/footnotes" Target="footnotes.xml"/><Relationship Id="rId9" Type="http://schemas.openxmlformats.org/officeDocument/2006/relationships/hyperlink" Target="http://www.nevo.co.il/links/psika/?link=&#1506;&#1508;%208092/04"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1327</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בית המשפט המחוזי בתל אביב - יפו‏</vt:lpstr>
    </vt:vector>
  </TitlesOfParts>
  <Company> </Company>
  <LinksUpToDate>false</LinksUpToDate>
  <CharactersWithSpaces>7948</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4849756</vt:i4>
      </vt:variant>
      <vt:variant>
        <vt:i4>12</vt:i4>
      </vt:variant>
      <vt:variant>
        <vt:i4>0</vt:i4>
      </vt:variant>
      <vt:variant>
        <vt:i4>5</vt:i4>
      </vt:variant>
      <vt:variant>
        <vt:lpwstr>http://www.nevo.co.il/law_html/law01/P170_001.htm</vt:lpwstr>
      </vt:variant>
      <vt:variant>
        <vt:lpwstr/>
      </vt:variant>
      <vt:variant>
        <vt:i4>99550655</vt:i4>
      </vt:variant>
      <vt:variant>
        <vt:i4>9</vt:i4>
      </vt:variant>
      <vt:variant>
        <vt:i4>0</vt:i4>
      </vt:variant>
      <vt:variant>
        <vt:i4>5</vt:i4>
      </vt:variant>
      <vt:variant>
        <vt:lpwstr>http://www.nevo.co.il/links/psika/?link=עפ 8092/04</vt:lpwstr>
      </vt:variant>
      <vt:variant>
        <vt:lpwstr/>
      </vt:variant>
      <vt:variant>
        <vt:i4>99157438</vt:i4>
      </vt:variant>
      <vt:variant>
        <vt:i4>6</vt:i4>
      </vt:variant>
      <vt:variant>
        <vt:i4>0</vt:i4>
      </vt:variant>
      <vt:variant>
        <vt:i4>5</vt:i4>
      </vt:variant>
      <vt:variant>
        <vt:lpwstr>http://www.nevo.co.il/links/psika/?link=עפ 5765/10</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המשפט המחוזי בתל אביב - יפו‏</dc:title>
  <dc:subject> </dc:subject>
  <dc:creator> </dc:creator>
  <cp:keywords/>
  <dc:description/>
  <cp:lastModifiedBy>Tal Klein</cp:lastModifiedBy>
  <cp:revision>2</cp:revision>
  <dcterms:created xsi:type="dcterms:W3CDTF">2025-04-22T20:23:00Z</dcterms:created>
  <dcterms:modified xsi:type="dcterms:W3CDTF">2025-04-22T20:23:00Z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8540</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תום פוסולשני</vt:lpwstr>
  </property>
  <property fmtid="{D5CDD505-2E9C-101B-9397-08002B2CF9AE}" pid="10" name="LAWYER">
    <vt:lpwstr>בש;שרעבי</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20130915</vt:lpwstr>
  </property>
  <property fmtid="{D5CDD505-2E9C-101B-9397-08002B2CF9AE}" pid="14" name="TYPE_N_DATE">
    <vt:lpwstr>39020130915</vt:lpwstr>
  </property>
  <property fmtid="{D5CDD505-2E9C-101B-9397-08002B2CF9AE}" pid="15" name="WORDNUMPAGES">
    <vt:lpwstr>4</vt:lpwstr>
  </property>
  <property fmtid="{D5CDD505-2E9C-101B-9397-08002B2CF9AE}" pid="16" name="TYPE_ABS_DATE">
    <vt:lpwstr>390020130915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