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47530" w:rsidRPr="00402B66" w14:paraId="7F8AAB57" w14:textId="77777777">
        <w:trPr>
          <w:trHeight w:hRule="exact" w:val="418"/>
          <w:jc w:val="center"/>
        </w:trPr>
        <w:tc>
          <w:tcPr>
            <w:tcW w:w="8721" w:type="dxa"/>
            <w:gridSpan w:val="2"/>
          </w:tcPr>
          <w:p w14:paraId="549F54F2" w14:textId="77777777" w:rsidR="00147530" w:rsidRPr="00402B66" w:rsidRDefault="00402B66">
            <w:pPr>
              <w:pStyle w:val="a3"/>
              <w:jc w:val="center"/>
              <w:rPr>
                <w:rFonts w:ascii="Tahoma" w:hAnsi="Tahoma" w:cs="Tahoma"/>
                <w:color w:val="000080"/>
                <w:rtl/>
              </w:rPr>
            </w:pPr>
            <w:bookmarkStart w:id="0" w:name="LastJudge"/>
            <w:r w:rsidRPr="00402B66">
              <w:rPr>
                <w:rFonts w:ascii="Tahoma" w:hAnsi="Tahoma" w:cs="Tahoma"/>
                <w:b/>
                <w:bCs/>
                <w:color w:val="000080"/>
                <w:rtl/>
              </w:rPr>
              <w:t>בית המשפט המחוזי בחיפה</w:t>
            </w:r>
          </w:p>
        </w:tc>
      </w:tr>
      <w:tr w:rsidR="00147530" w:rsidRPr="00402B66" w14:paraId="26820611" w14:textId="77777777">
        <w:trPr>
          <w:trHeight w:val="337"/>
          <w:jc w:val="center"/>
        </w:trPr>
        <w:tc>
          <w:tcPr>
            <w:tcW w:w="5054" w:type="dxa"/>
          </w:tcPr>
          <w:p w14:paraId="05DC2A3C" w14:textId="77777777" w:rsidR="00147530" w:rsidRPr="00402B66" w:rsidRDefault="00402B66">
            <w:r w:rsidRPr="00402B66">
              <w:rPr>
                <w:rtl/>
              </w:rPr>
              <w:t>ת"פ</w:t>
            </w:r>
            <w:r w:rsidRPr="00402B66">
              <w:rPr>
                <w:rFonts w:hint="cs"/>
                <w:rtl/>
              </w:rPr>
              <w:t xml:space="preserve"> </w:t>
            </w:r>
            <w:r w:rsidRPr="00402B66">
              <w:rPr>
                <w:rtl/>
              </w:rPr>
              <w:t>17098-06-12</w:t>
            </w:r>
            <w:r w:rsidRPr="00402B66">
              <w:rPr>
                <w:rFonts w:hint="cs"/>
                <w:rtl/>
              </w:rPr>
              <w:t xml:space="preserve"> </w:t>
            </w:r>
            <w:r w:rsidRPr="00402B66">
              <w:rPr>
                <w:rtl/>
              </w:rPr>
              <w:t>מדינת ישראל נ' אמארה(עציר)</w:t>
            </w:r>
          </w:p>
        </w:tc>
        <w:tc>
          <w:tcPr>
            <w:tcW w:w="3667" w:type="dxa"/>
          </w:tcPr>
          <w:p w14:paraId="6A4CFC90" w14:textId="77777777" w:rsidR="00147530" w:rsidRPr="00402B66" w:rsidRDefault="00402B66">
            <w:pPr>
              <w:pStyle w:val="a3"/>
              <w:jc w:val="right"/>
              <w:rPr>
                <w:rFonts w:cs="FrankRuehl"/>
                <w:sz w:val="28"/>
                <w:szCs w:val="28"/>
                <w:rtl/>
              </w:rPr>
            </w:pPr>
            <w:r w:rsidRPr="00402B66">
              <w:rPr>
                <w:rFonts w:cs="FrankRuehl" w:hint="cs"/>
                <w:sz w:val="28"/>
                <w:szCs w:val="28"/>
                <w:rtl/>
              </w:rPr>
              <w:t>20</w:t>
            </w:r>
            <w:r w:rsidRPr="00402B66">
              <w:rPr>
                <w:rFonts w:cs="FrankRuehl"/>
                <w:sz w:val="28"/>
                <w:szCs w:val="28"/>
                <w:rtl/>
              </w:rPr>
              <w:t xml:space="preserve"> מרץ 2013</w:t>
            </w:r>
          </w:p>
        </w:tc>
      </w:tr>
    </w:tbl>
    <w:p w14:paraId="652F8746" w14:textId="77777777" w:rsidR="00147530" w:rsidRPr="00402B66" w:rsidRDefault="00402B66">
      <w:pPr>
        <w:pStyle w:val="a3"/>
        <w:rPr>
          <w:rtl/>
        </w:rPr>
      </w:pPr>
      <w:r w:rsidRPr="00402B6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47530" w:rsidRPr="00402B66" w14:paraId="7A5CFD48" w14:textId="77777777">
        <w:trPr>
          <w:trHeight w:val="295"/>
          <w:jc w:val="center"/>
        </w:trPr>
        <w:tc>
          <w:tcPr>
            <w:tcW w:w="945" w:type="dxa"/>
            <w:tcBorders>
              <w:top w:val="nil"/>
              <w:left w:val="nil"/>
              <w:bottom w:val="nil"/>
              <w:right w:val="nil"/>
            </w:tcBorders>
          </w:tcPr>
          <w:p w14:paraId="6B65851C" w14:textId="77777777" w:rsidR="00147530" w:rsidRPr="00402B66" w:rsidRDefault="00402B66">
            <w:pPr>
              <w:spacing w:line="360" w:lineRule="auto"/>
              <w:jc w:val="both"/>
              <w:rPr>
                <w:rFonts w:ascii="Arial" w:hAnsi="Arial"/>
                <w:sz w:val="28"/>
                <w:szCs w:val="28"/>
              </w:rPr>
            </w:pPr>
            <w:r w:rsidRPr="00402B66">
              <w:rPr>
                <w:rFonts w:cs="Times New Roman" w:hint="cs"/>
                <w:b/>
                <w:bCs/>
                <w:sz w:val="26"/>
                <w:szCs w:val="28"/>
                <w:rtl/>
              </w:rPr>
              <w:t xml:space="preserve"> </w:t>
            </w:r>
            <w:r w:rsidRPr="00402B66">
              <w:rPr>
                <w:rFonts w:ascii="Arial" w:hAnsi="Arial" w:hint="cs"/>
                <w:sz w:val="28"/>
                <w:szCs w:val="28"/>
                <w:rtl/>
              </w:rPr>
              <w:t>ב</w:t>
            </w:r>
            <w:r w:rsidRPr="00402B66">
              <w:rPr>
                <w:rFonts w:ascii="Arial" w:hAnsi="Arial"/>
                <w:sz w:val="28"/>
                <w:szCs w:val="28"/>
                <w:rtl/>
              </w:rPr>
              <w:t xml:space="preserve">פני </w:t>
            </w:r>
          </w:p>
        </w:tc>
        <w:tc>
          <w:tcPr>
            <w:tcW w:w="7875" w:type="dxa"/>
            <w:gridSpan w:val="2"/>
            <w:tcBorders>
              <w:top w:val="nil"/>
              <w:left w:val="nil"/>
              <w:bottom w:val="nil"/>
              <w:right w:val="nil"/>
            </w:tcBorders>
          </w:tcPr>
          <w:p w14:paraId="30B0669A" w14:textId="77777777" w:rsidR="00147530" w:rsidRPr="00402B66" w:rsidRDefault="00402B66">
            <w:pPr>
              <w:spacing w:line="360" w:lineRule="auto"/>
              <w:jc w:val="both"/>
              <w:rPr>
                <w:rFonts w:ascii="Arial" w:hAnsi="Arial"/>
                <w:sz w:val="28"/>
                <w:szCs w:val="28"/>
              </w:rPr>
            </w:pPr>
            <w:r w:rsidRPr="00402B66">
              <w:rPr>
                <w:rFonts w:ascii="Arial" w:hAnsi="Arial" w:hint="cs"/>
                <w:b/>
                <w:bCs/>
                <w:sz w:val="28"/>
                <w:szCs w:val="28"/>
                <w:rtl/>
              </w:rPr>
              <w:t>כב' ה</w:t>
            </w:r>
            <w:r w:rsidRPr="00402B66">
              <w:rPr>
                <w:rFonts w:hint="cs"/>
                <w:sz w:val="28"/>
                <w:szCs w:val="28"/>
                <w:rtl/>
              </w:rPr>
              <w:t>שופט</w:t>
            </w:r>
            <w:r w:rsidRPr="00402B66">
              <w:rPr>
                <w:rFonts w:ascii="Arial" w:hAnsi="Arial" w:hint="cs"/>
                <w:b/>
                <w:bCs/>
                <w:sz w:val="28"/>
                <w:szCs w:val="28"/>
                <w:rtl/>
              </w:rPr>
              <w:t xml:space="preserve">  </w:t>
            </w:r>
            <w:r w:rsidRPr="00402B66">
              <w:rPr>
                <w:rFonts w:hint="cs"/>
                <w:sz w:val="28"/>
                <w:szCs w:val="28"/>
                <w:rtl/>
              </w:rPr>
              <w:t>כמאל סעב</w:t>
            </w:r>
          </w:p>
        </w:tc>
      </w:tr>
      <w:tr w:rsidR="00147530" w:rsidRPr="00402B66" w14:paraId="2E55747C" w14:textId="77777777">
        <w:trPr>
          <w:trHeight w:val="355"/>
          <w:jc w:val="center"/>
        </w:trPr>
        <w:tc>
          <w:tcPr>
            <w:tcW w:w="945" w:type="dxa"/>
            <w:tcBorders>
              <w:top w:val="nil"/>
              <w:left w:val="nil"/>
              <w:bottom w:val="nil"/>
              <w:right w:val="nil"/>
            </w:tcBorders>
          </w:tcPr>
          <w:p w14:paraId="5C6D9D1A" w14:textId="77777777" w:rsidR="00147530" w:rsidRPr="00402B66" w:rsidRDefault="00147530">
            <w:pPr>
              <w:spacing w:line="360" w:lineRule="auto"/>
              <w:jc w:val="both"/>
              <w:rPr>
                <w:rFonts w:ascii="Arial" w:hAnsi="Arial"/>
                <w:b/>
                <w:bCs/>
                <w:sz w:val="28"/>
                <w:szCs w:val="28"/>
                <w:rtl/>
              </w:rPr>
            </w:pPr>
            <w:bookmarkStart w:id="1" w:name="FirstAppellant"/>
          </w:p>
          <w:p w14:paraId="7430E8A7" w14:textId="77777777" w:rsidR="00147530" w:rsidRPr="00402B66" w:rsidRDefault="00402B66">
            <w:pPr>
              <w:spacing w:line="360" w:lineRule="auto"/>
              <w:jc w:val="both"/>
              <w:rPr>
                <w:rFonts w:ascii="Arial" w:hAnsi="Arial"/>
                <w:b/>
                <w:bCs/>
                <w:sz w:val="28"/>
                <w:szCs w:val="28"/>
              </w:rPr>
            </w:pPr>
            <w:r w:rsidRPr="00402B66">
              <w:rPr>
                <w:rFonts w:ascii="Arial" w:hAnsi="Arial" w:hint="cs"/>
                <w:b/>
                <w:bCs/>
                <w:sz w:val="28"/>
                <w:szCs w:val="28"/>
                <w:rtl/>
              </w:rPr>
              <w:t>בעניין:</w:t>
            </w:r>
          </w:p>
        </w:tc>
        <w:tc>
          <w:tcPr>
            <w:tcW w:w="4114" w:type="dxa"/>
            <w:tcBorders>
              <w:top w:val="nil"/>
              <w:left w:val="nil"/>
              <w:bottom w:val="nil"/>
              <w:right w:val="nil"/>
            </w:tcBorders>
          </w:tcPr>
          <w:p w14:paraId="135A3253" w14:textId="77777777" w:rsidR="00147530" w:rsidRPr="00402B66" w:rsidRDefault="00147530">
            <w:pPr>
              <w:spacing w:line="360" w:lineRule="auto"/>
              <w:jc w:val="both"/>
              <w:rPr>
                <w:rFonts w:ascii="Arial" w:hAnsi="Arial"/>
                <w:b/>
                <w:bCs/>
                <w:sz w:val="28"/>
                <w:szCs w:val="28"/>
                <w:rtl/>
              </w:rPr>
            </w:pPr>
          </w:p>
          <w:p w14:paraId="0649641C" w14:textId="77777777" w:rsidR="00147530" w:rsidRPr="00402B66" w:rsidRDefault="00402B66">
            <w:pPr>
              <w:spacing w:line="360" w:lineRule="auto"/>
              <w:jc w:val="both"/>
              <w:rPr>
                <w:rFonts w:ascii="Arial" w:hAnsi="Arial"/>
                <w:b/>
                <w:bCs/>
                <w:sz w:val="28"/>
                <w:szCs w:val="28"/>
              </w:rPr>
            </w:pPr>
            <w:r w:rsidRPr="00402B66">
              <w:rPr>
                <w:rFonts w:hint="cs"/>
                <w:b/>
                <w:bCs/>
                <w:sz w:val="28"/>
                <w:szCs w:val="28"/>
                <w:rtl/>
              </w:rPr>
              <w:t>מדינת ישראל</w:t>
            </w:r>
          </w:p>
        </w:tc>
        <w:tc>
          <w:tcPr>
            <w:tcW w:w="3761" w:type="dxa"/>
            <w:tcBorders>
              <w:top w:val="nil"/>
              <w:left w:val="nil"/>
              <w:bottom w:val="nil"/>
              <w:right w:val="nil"/>
            </w:tcBorders>
          </w:tcPr>
          <w:p w14:paraId="4892445D" w14:textId="77777777" w:rsidR="00147530" w:rsidRPr="00402B66" w:rsidRDefault="00147530">
            <w:pPr>
              <w:spacing w:line="360" w:lineRule="auto"/>
              <w:jc w:val="both"/>
              <w:rPr>
                <w:rFonts w:ascii="Arial" w:hAnsi="Arial"/>
                <w:b/>
                <w:bCs/>
                <w:sz w:val="28"/>
                <w:szCs w:val="28"/>
              </w:rPr>
            </w:pPr>
          </w:p>
        </w:tc>
      </w:tr>
      <w:bookmarkEnd w:id="1"/>
      <w:tr w:rsidR="00147530" w:rsidRPr="00402B66" w14:paraId="35049B4E" w14:textId="77777777">
        <w:trPr>
          <w:trHeight w:val="355"/>
          <w:jc w:val="center"/>
        </w:trPr>
        <w:tc>
          <w:tcPr>
            <w:tcW w:w="945" w:type="dxa"/>
            <w:tcBorders>
              <w:top w:val="nil"/>
              <w:left w:val="nil"/>
              <w:bottom w:val="nil"/>
              <w:right w:val="nil"/>
            </w:tcBorders>
          </w:tcPr>
          <w:p w14:paraId="1F628494" w14:textId="77777777" w:rsidR="00147530" w:rsidRPr="00402B66" w:rsidRDefault="00147530">
            <w:pPr>
              <w:spacing w:line="360" w:lineRule="auto"/>
              <w:jc w:val="both"/>
              <w:rPr>
                <w:rFonts w:ascii="Arial" w:hAnsi="Arial"/>
                <w:b/>
                <w:bCs/>
                <w:sz w:val="28"/>
                <w:szCs w:val="28"/>
                <w:rtl/>
              </w:rPr>
            </w:pPr>
          </w:p>
        </w:tc>
        <w:tc>
          <w:tcPr>
            <w:tcW w:w="4114" w:type="dxa"/>
            <w:tcBorders>
              <w:top w:val="nil"/>
              <w:left w:val="nil"/>
              <w:bottom w:val="nil"/>
              <w:right w:val="nil"/>
            </w:tcBorders>
          </w:tcPr>
          <w:p w14:paraId="2184D8D7" w14:textId="77777777" w:rsidR="00147530" w:rsidRPr="00402B66" w:rsidRDefault="00147530">
            <w:pPr>
              <w:spacing w:line="360" w:lineRule="auto"/>
              <w:jc w:val="both"/>
              <w:rPr>
                <w:b/>
                <w:bCs/>
                <w:sz w:val="28"/>
                <w:szCs w:val="28"/>
                <w:rtl/>
              </w:rPr>
            </w:pPr>
          </w:p>
        </w:tc>
        <w:tc>
          <w:tcPr>
            <w:tcW w:w="3761" w:type="dxa"/>
            <w:tcBorders>
              <w:top w:val="nil"/>
              <w:left w:val="nil"/>
              <w:bottom w:val="nil"/>
              <w:right w:val="nil"/>
            </w:tcBorders>
          </w:tcPr>
          <w:p w14:paraId="007F76FE" w14:textId="77777777" w:rsidR="00147530" w:rsidRPr="00402B66" w:rsidRDefault="00402B66">
            <w:pPr>
              <w:spacing w:line="360" w:lineRule="auto"/>
              <w:jc w:val="both"/>
              <w:rPr>
                <w:rFonts w:ascii="Arial" w:hAnsi="Arial"/>
                <w:b/>
                <w:bCs/>
                <w:sz w:val="28"/>
                <w:szCs w:val="28"/>
                <w:rtl/>
              </w:rPr>
            </w:pPr>
            <w:r w:rsidRPr="00402B66">
              <w:rPr>
                <w:rFonts w:ascii="Arial" w:hAnsi="Arial" w:hint="cs"/>
                <w:b/>
                <w:bCs/>
                <w:sz w:val="28"/>
                <w:szCs w:val="28"/>
                <w:rtl/>
              </w:rPr>
              <w:t>ה</w:t>
            </w:r>
            <w:r w:rsidRPr="00402B66">
              <w:rPr>
                <w:rFonts w:hint="cs"/>
                <w:b/>
                <w:bCs/>
                <w:sz w:val="28"/>
                <w:szCs w:val="28"/>
                <w:rtl/>
              </w:rPr>
              <w:t>מאשימה</w:t>
            </w:r>
          </w:p>
        </w:tc>
      </w:tr>
      <w:tr w:rsidR="00147530" w:rsidRPr="00402B66" w14:paraId="71D4E0FD" w14:textId="77777777">
        <w:trPr>
          <w:trHeight w:val="355"/>
          <w:jc w:val="center"/>
        </w:trPr>
        <w:tc>
          <w:tcPr>
            <w:tcW w:w="945" w:type="dxa"/>
            <w:tcBorders>
              <w:top w:val="nil"/>
              <w:left w:val="nil"/>
              <w:bottom w:val="nil"/>
              <w:right w:val="nil"/>
            </w:tcBorders>
          </w:tcPr>
          <w:p w14:paraId="0CC6DF8C" w14:textId="77777777" w:rsidR="00147530" w:rsidRPr="00402B66" w:rsidRDefault="00147530">
            <w:pPr>
              <w:spacing w:line="360" w:lineRule="auto"/>
              <w:jc w:val="both"/>
              <w:rPr>
                <w:rFonts w:ascii="Arial" w:hAnsi="Arial"/>
                <w:b/>
                <w:bCs/>
                <w:sz w:val="28"/>
                <w:szCs w:val="28"/>
                <w:rtl/>
              </w:rPr>
            </w:pPr>
          </w:p>
        </w:tc>
        <w:tc>
          <w:tcPr>
            <w:tcW w:w="7875" w:type="dxa"/>
            <w:gridSpan w:val="2"/>
            <w:tcBorders>
              <w:top w:val="nil"/>
              <w:left w:val="nil"/>
              <w:bottom w:val="nil"/>
              <w:right w:val="nil"/>
            </w:tcBorders>
          </w:tcPr>
          <w:p w14:paraId="447AC587" w14:textId="77777777" w:rsidR="00147530" w:rsidRPr="00402B66" w:rsidRDefault="00147530">
            <w:pPr>
              <w:spacing w:line="360" w:lineRule="auto"/>
              <w:jc w:val="both"/>
              <w:rPr>
                <w:rFonts w:ascii="Arial" w:hAnsi="Arial"/>
                <w:b/>
                <w:bCs/>
                <w:sz w:val="28"/>
                <w:szCs w:val="28"/>
                <w:rtl/>
              </w:rPr>
            </w:pPr>
          </w:p>
          <w:p w14:paraId="34F8AF10" w14:textId="77777777" w:rsidR="00147530" w:rsidRPr="00402B66" w:rsidRDefault="00402B66">
            <w:pPr>
              <w:spacing w:line="360" w:lineRule="auto"/>
              <w:jc w:val="both"/>
              <w:rPr>
                <w:rFonts w:ascii="Arial" w:hAnsi="Arial"/>
                <w:b/>
                <w:bCs/>
                <w:sz w:val="28"/>
                <w:szCs w:val="28"/>
                <w:rtl/>
              </w:rPr>
            </w:pPr>
            <w:r w:rsidRPr="00402B66">
              <w:rPr>
                <w:rFonts w:ascii="Arial" w:hAnsi="Arial"/>
                <w:b/>
                <w:bCs/>
                <w:sz w:val="28"/>
                <w:szCs w:val="28"/>
                <w:rtl/>
              </w:rPr>
              <w:t>נגד</w:t>
            </w:r>
          </w:p>
          <w:p w14:paraId="4360C0E5" w14:textId="77777777" w:rsidR="00147530" w:rsidRPr="00402B66" w:rsidRDefault="00147530">
            <w:pPr>
              <w:spacing w:line="360" w:lineRule="auto"/>
              <w:jc w:val="both"/>
              <w:rPr>
                <w:rFonts w:ascii="Arial" w:hAnsi="Arial"/>
                <w:b/>
                <w:bCs/>
                <w:sz w:val="28"/>
                <w:szCs w:val="28"/>
              </w:rPr>
            </w:pPr>
          </w:p>
        </w:tc>
      </w:tr>
      <w:tr w:rsidR="00147530" w:rsidRPr="00402B66" w14:paraId="6687ACC8" w14:textId="77777777">
        <w:trPr>
          <w:trHeight w:val="355"/>
          <w:jc w:val="center"/>
        </w:trPr>
        <w:tc>
          <w:tcPr>
            <w:tcW w:w="945" w:type="dxa"/>
            <w:tcBorders>
              <w:top w:val="nil"/>
              <w:left w:val="nil"/>
              <w:bottom w:val="nil"/>
              <w:right w:val="nil"/>
            </w:tcBorders>
          </w:tcPr>
          <w:p w14:paraId="0EC834E9" w14:textId="77777777" w:rsidR="00147530" w:rsidRPr="00402B66" w:rsidRDefault="00147530">
            <w:pPr>
              <w:spacing w:line="360" w:lineRule="auto"/>
              <w:jc w:val="both"/>
              <w:rPr>
                <w:rFonts w:ascii="Arial" w:hAnsi="Arial"/>
                <w:b/>
                <w:bCs/>
                <w:sz w:val="28"/>
                <w:szCs w:val="28"/>
                <w:rtl/>
              </w:rPr>
            </w:pPr>
          </w:p>
        </w:tc>
        <w:tc>
          <w:tcPr>
            <w:tcW w:w="4114" w:type="dxa"/>
            <w:tcBorders>
              <w:top w:val="nil"/>
              <w:left w:val="nil"/>
              <w:bottom w:val="nil"/>
              <w:right w:val="nil"/>
            </w:tcBorders>
          </w:tcPr>
          <w:p w14:paraId="31A290CF" w14:textId="77777777" w:rsidR="00147530" w:rsidRPr="00402B66" w:rsidRDefault="00402B66">
            <w:pPr>
              <w:spacing w:line="360" w:lineRule="auto"/>
              <w:jc w:val="both"/>
              <w:rPr>
                <w:b/>
                <w:bCs/>
                <w:sz w:val="28"/>
                <w:szCs w:val="28"/>
                <w:rtl/>
              </w:rPr>
            </w:pPr>
            <w:r w:rsidRPr="00402B66">
              <w:rPr>
                <w:rFonts w:hint="cs"/>
                <w:b/>
                <w:bCs/>
                <w:sz w:val="28"/>
                <w:szCs w:val="28"/>
                <w:rtl/>
              </w:rPr>
              <w:t>ראיד אמארה (עציר)</w:t>
            </w:r>
          </w:p>
        </w:tc>
        <w:tc>
          <w:tcPr>
            <w:tcW w:w="3761" w:type="dxa"/>
            <w:tcBorders>
              <w:top w:val="nil"/>
              <w:left w:val="nil"/>
              <w:bottom w:val="nil"/>
              <w:right w:val="nil"/>
            </w:tcBorders>
          </w:tcPr>
          <w:p w14:paraId="449A1796" w14:textId="77777777" w:rsidR="00147530" w:rsidRPr="00402B66" w:rsidRDefault="00147530">
            <w:pPr>
              <w:spacing w:line="360" w:lineRule="auto"/>
              <w:jc w:val="both"/>
              <w:rPr>
                <w:rFonts w:ascii="Arial" w:hAnsi="Arial"/>
                <w:b/>
                <w:bCs/>
                <w:sz w:val="28"/>
                <w:szCs w:val="28"/>
              </w:rPr>
            </w:pPr>
          </w:p>
        </w:tc>
      </w:tr>
      <w:tr w:rsidR="00147530" w:rsidRPr="00402B66" w14:paraId="186BEB6B" w14:textId="77777777">
        <w:trPr>
          <w:trHeight w:val="355"/>
          <w:jc w:val="center"/>
        </w:trPr>
        <w:tc>
          <w:tcPr>
            <w:tcW w:w="945" w:type="dxa"/>
            <w:tcBorders>
              <w:top w:val="nil"/>
              <w:left w:val="nil"/>
              <w:bottom w:val="nil"/>
              <w:right w:val="nil"/>
            </w:tcBorders>
          </w:tcPr>
          <w:p w14:paraId="7DFC65F2" w14:textId="77777777" w:rsidR="00147530" w:rsidRPr="00402B66" w:rsidRDefault="00147530">
            <w:pPr>
              <w:spacing w:line="360" w:lineRule="auto"/>
              <w:jc w:val="both"/>
              <w:rPr>
                <w:rFonts w:ascii="Arial" w:hAnsi="Arial"/>
                <w:b/>
                <w:bCs/>
                <w:sz w:val="28"/>
                <w:szCs w:val="28"/>
                <w:rtl/>
              </w:rPr>
            </w:pPr>
          </w:p>
        </w:tc>
        <w:tc>
          <w:tcPr>
            <w:tcW w:w="4114" w:type="dxa"/>
            <w:tcBorders>
              <w:top w:val="nil"/>
              <w:left w:val="nil"/>
              <w:bottom w:val="nil"/>
              <w:right w:val="nil"/>
            </w:tcBorders>
          </w:tcPr>
          <w:p w14:paraId="56DFE754" w14:textId="77777777" w:rsidR="00147530" w:rsidRPr="00402B66" w:rsidRDefault="00147530">
            <w:pPr>
              <w:spacing w:line="360" w:lineRule="auto"/>
              <w:jc w:val="both"/>
              <w:rPr>
                <w:b/>
                <w:bCs/>
                <w:sz w:val="28"/>
                <w:szCs w:val="28"/>
                <w:rtl/>
              </w:rPr>
            </w:pPr>
          </w:p>
        </w:tc>
        <w:tc>
          <w:tcPr>
            <w:tcW w:w="3761" w:type="dxa"/>
            <w:tcBorders>
              <w:top w:val="nil"/>
              <w:left w:val="nil"/>
              <w:bottom w:val="nil"/>
              <w:right w:val="nil"/>
            </w:tcBorders>
          </w:tcPr>
          <w:p w14:paraId="66BA6970" w14:textId="77777777" w:rsidR="00147530" w:rsidRPr="00402B66" w:rsidRDefault="00402B66">
            <w:pPr>
              <w:spacing w:line="360" w:lineRule="auto"/>
              <w:jc w:val="both"/>
              <w:rPr>
                <w:rFonts w:ascii="Arial" w:hAnsi="Arial"/>
                <w:b/>
                <w:bCs/>
                <w:sz w:val="28"/>
                <w:szCs w:val="28"/>
              </w:rPr>
            </w:pPr>
            <w:r w:rsidRPr="00402B66">
              <w:rPr>
                <w:rFonts w:ascii="Arial" w:hAnsi="Arial" w:hint="cs"/>
                <w:b/>
                <w:bCs/>
                <w:sz w:val="28"/>
                <w:szCs w:val="28"/>
                <w:rtl/>
              </w:rPr>
              <w:t>ה</w:t>
            </w:r>
            <w:r w:rsidRPr="00402B66">
              <w:rPr>
                <w:rFonts w:hint="cs"/>
                <w:b/>
                <w:bCs/>
                <w:sz w:val="28"/>
                <w:szCs w:val="28"/>
                <w:rtl/>
              </w:rPr>
              <w:t>נאשם</w:t>
            </w:r>
          </w:p>
        </w:tc>
      </w:tr>
    </w:tbl>
    <w:p w14:paraId="7F3339C4" w14:textId="77777777" w:rsidR="00252F75" w:rsidRDefault="00252F75">
      <w:pPr>
        <w:spacing w:line="360" w:lineRule="auto"/>
        <w:jc w:val="both"/>
        <w:rPr>
          <w:rtl/>
        </w:rPr>
      </w:pPr>
      <w:bookmarkStart w:id="2" w:name="LawTable"/>
      <w:bookmarkEnd w:id="2"/>
    </w:p>
    <w:p w14:paraId="6B3C027F" w14:textId="77777777" w:rsidR="00252F75" w:rsidRPr="00252F75" w:rsidRDefault="00252F75" w:rsidP="00252F75">
      <w:pPr>
        <w:spacing w:after="120" w:line="240" w:lineRule="exact"/>
        <w:ind w:left="283" w:hanging="283"/>
        <w:jc w:val="both"/>
        <w:rPr>
          <w:rFonts w:ascii="FrankRuehl" w:hAnsi="FrankRuehl" w:cs="FrankRuehl"/>
          <w:rtl/>
        </w:rPr>
      </w:pPr>
    </w:p>
    <w:p w14:paraId="7838AA5C" w14:textId="77777777" w:rsidR="00252F75" w:rsidRPr="00252F75" w:rsidRDefault="00252F75" w:rsidP="00252F75">
      <w:pPr>
        <w:spacing w:after="120" w:line="240" w:lineRule="exact"/>
        <w:ind w:left="283" w:hanging="283"/>
        <w:jc w:val="both"/>
        <w:rPr>
          <w:rFonts w:ascii="FrankRuehl" w:hAnsi="FrankRuehl" w:cs="FrankRuehl"/>
          <w:rtl/>
        </w:rPr>
      </w:pPr>
      <w:r w:rsidRPr="00252F75">
        <w:rPr>
          <w:rFonts w:ascii="FrankRuehl" w:hAnsi="FrankRuehl" w:cs="FrankRuehl"/>
          <w:rtl/>
        </w:rPr>
        <w:t xml:space="preserve">חקיקה שאוזכרה: </w:t>
      </w:r>
    </w:p>
    <w:p w14:paraId="30EC7EBD" w14:textId="77777777" w:rsidR="00252F75" w:rsidRPr="00252F75" w:rsidRDefault="00252F75" w:rsidP="00252F75">
      <w:pPr>
        <w:spacing w:after="120" w:line="240" w:lineRule="exact"/>
        <w:ind w:left="283" w:hanging="283"/>
        <w:jc w:val="both"/>
        <w:rPr>
          <w:rFonts w:ascii="FrankRuehl" w:hAnsi="FrankRuehl" w:cs="FrankRuehl"/>
          <w:rtl/>
        </w:rPr>
      </w:pPr>
      <w:hyperlink r:id="rId7" w:history="1">
        <w:r w:rsidRPr="00252F75">
          <w:rPr>
            <w:rFonts w:ascii="FrankRuehl" w:hAnsi="FrankRuehl" w:cs="FrankRuehl"/>
            <w:color w:val="0000FF"/>
            <w:u w:val="single"/>
            <w:rtl/>
          </w:rPr>
          <w:t>פקודת הסמים המסוכנים [נוסח חדש], תשל"ג-1973</w:t>
        </w:r>
      </w:hyperlink>
      <w:r w:rsidRPr="00252F75">
        <w:rPr>
          <w:rFonts w:ascii="FrankRuehl" w:hAnsi="FrankRuehl" w:cs="FrankRuehl"/>
          <w:rtl/>
        </w:rPr>
        <w:t xml:space="preserve">: סע'  </w:t>
      </w:r>
      <w:hyperlink r:id="rId8" w:history="1">
        <w:r w:rsidRPr="00252F75">
          <w:rPr>
            <w:rFonts w:ascii="FrankRuehl" w:hAnsi="FrankRuehl" w:cs="FrankRuehl"/>
            <w:color w:val="0000FF"/>
            <w:u w:val="single"/>
            <w:rtl/>
          </w:rPr>
          <w:t>1</w:t>
        </w:r>
      </w:hyperlink>
      <w:r w:rsidRPr="00252F75">
        <w:rPr>
          <w:rFonts w:ascii="FrankRuehl" w:hAnsi="FrankRuehl" w:cs="FrankRuehl"/>
          <w:rtl/>
        </w:rPr>
        <w:t xml:space="preserve">, </w:t>
      </w:r>
      <w:hyperlink r:id="rId9" w:history="1">
        <w:r w:rsidRPr="00252F75">
          <w:rPr>
            <w:rFonts w:ascii="FrankRuehl" w:hAnsi="FrankRuehl" w:cs="FrankRuehl"/>
            <w:color w:val="0000FF"/>
            <w:u w:val="single"/>
            <w:rtl/>
          </w:rPr>
          <w:t>7 (א)</w:t>
        </w:r>
      </w:hyperlink>
      <w:r w:rsidRPr="00252F75">
        <w:rPr>
          <w:rFonts w:ascii="FrankRuehl" w:hAnsi="FrankRuehl" w:cs="FrankRuehl"/>
          <w:rtl/>
        </w:rPr>
        <w:t xml:space="preserve">, </w:t>
      </w:r>
      <w:hyperlink r:id="rId10" w:history="1">
        <w:r w:rsidRPr="00252F75">
          <w:rPr>
            <w:rFonts w:ascii="FrankRuehl" w:hAnsi="FrankRuehl" w:cs="FrankRuehl"/>
            <w:color w:val="0000FF"/>
            <w:u w:val="single"/>
            <w:rtl/>
          </w:rPr>
          <w:t>(ג)</w:t>
        </w:r>
      </w:hyperlink>
      <w:r w:rsidRPr="00252F75">
        <w:rPr>
          <w:rFonts w:ascii="FrankRuehl" w:hAnsi="FrankRuehl" w:cs="FrankRuehl"/>
          <w:rtl/>
        </w:rPr>
        <w:t xml:space="preserve">, </w:t>
      </w:r>
      <w:hyperlink r:id="rId11" w:history="1">
        <w:r w:rsidRPr="00252F75">
          <w:rPr>
            <w:rFonts w:ascii="FrankRuehl" w:hAnsi="FrankRuehl" w:cs="FrankRuehl"/>
            <w:color w:val="0000FF"/>
            <w:u w:val="single"/>
            <w:rtl/>
          </w:rPr>
          <w:t>31(6)</w:t>
        </w:r>
      </w:hyperlink>
      <w:r w:rsidRPr="00252F75">
        <w:rPr>
          <w:rFonts w:ascii="FrankRuehl" w:hAnsi="FrankRuehl" w:cs="FrankRuehl"/>
          <w:rtl/>
        </w:rPr>
        <w:t xml:space="preserve">, </w:t>
      </w:r>
      <w:hyperlink r:id="rId12" w:history="1">
        <w:r w:rsidRPr="00252F75">
          <w:rPr>
            <w:rFonts w:ascii="FrankRuehl" w:hAnsi="FrankRuehl" w:cs="FrankRuehl"/>
            <w:color w:val="0000FF"/>
            <w:u w:val="single"/>
            <w:rtl/>
          </w:rPr>
          <w:t>36א'</w:t>
        </w:r>
      </w:hyperlink>
      <w:r w:rsidRPr="00252F75">
        <w:rPr>
          <w:rFonts w:ascii="FrankRuehl" w:hAnsi="FrankRuehl" w:cs="FrankRuehl"/>
          <w:rtl/>
        </w:rPr>
        <w:t xml:space="preserve">, </w:t>
      </w:r>
      <w:hyperlink r:id="rId13" w:history="1">
        <w:r w:rsidRPr="00252F75">
          <w:rPr>
            <w:rFonts w:ascii="FrankRuehl" w:hAnsi="FrankRuehl" w:cs="FrankRuehl"/>
            <w:color w:val="0000FF"/>
            <w:u w:val="single"/>
            <w:rtl/>
          </w:rPr>
          <w:t>36א(א)</w:t>
        </w:r>
      </w:hyperlink>
      <w:r w:rsidRPr="00252F75">
        <w:rPr>
          <w:rFonts w:ascii="FrankRuehl" w:hAnsi="FrankRuehl" w:cs="FrankRuehl"/>
          <w:rtl/>
        </w:rPr>
        <w:t xml:space="preserve">, </w:t>
      </w:r>
      <w:hyperlink r:id="rId14" w:history="1">
        <w:r w:rsidRPr="00252F75">
          <w:rPr>
            <w:rFonts w:ascii="FrankRuehl" w:hAnsi="FrankRuehl" w:cs="FrankRuehl"/>
            <w:color w:val="0000FF"/>
            <w:u w:val="single"/>
            <w:rtl/>
          </w:rPr>
          <w:t>36א (א) (1)</w:t>
        </w:r>
      </w:hyperlink>
      <w:r w:rsidRPr="00252F75">
        <w:rPr>
          <w:rFonts w:ascii="FrankRuehl" w:hAnsi="FrankRuehl" w:cs="FrankRuehl"/>
          <w:rtl/>
        </w:rPr>
        <w:t xml:space="preserve">, </w:t>
      </w:r>
      <w:hyperlink r:id="rId15" w:history="1">
        <w:r w:rsidRPr="00252F75">
          <w:rPr>
            <w:rFonts w:ascii="FrankRuehl" w:hAnsi="FrankRuehl" w:cs="FrankRuehl"/>
            <w:color w:val="0000FF"/>
            <w:u w:val="single"/>
            <w:rtl/>
          </w:rPr>
          <w:t>36 א (א) (2)</w:t>
        </w:r>
      </w:hyperlink>
      <w:r w:rsidRPr="00252F75">
        <w:rPr>
          <w:rFonts w:ascii="FrankRuehl" w:hAnsi="FrankRuehl" w:cs="FrankRuehl"/>
          <w:rtl/>
        </w:rPr>
        <w:t xml:space="preserve">, </w:t>
      </w:r>
      <w:hyperlink r:id="rId16" w:history="1">
        <w:r w:rsidRPr="00252F75">
          <w:rPr>
            <w:rFonts w:ascii="FrankRuehl" w:hAnsi="FrankRuehl" w:cs="FrankRuehl"/>
            <w:color w:val="0000FF"/>
            <w:u w:val="single"/>
            <w:rtl/>
          </w:rPr>
          <w:t>36א(ב)</w:t>
        </w:r>
      </w:hyperlink>
      <w:r w:rsidRPr="00252F75">
        <w:rPr>
          <w:rFonts w:ascii="FrankRuehl" w:hAnsi="FrankRuehl" w:cs="FrankRuehl"/>
          <w:rtl/>
        </w:rPr>
        <w:t xml:space="preserve">, </w:t>
      </w:r>
      <w:hyperlink r:id="rId17" w:history="1">
        <w:r w:rsidRPr="00252F75">
          <w:rPr>
            <w:rFonts w:ascii="FrankRuehl" w:hAnsi="FrankRuehl" w:cs="FrankRuehl"/>
            <w:color w:val="0000FF"/>
            <w:u w:val="single"/>
            <w:rtl/>
          </w:rPr>
          <w:t>37א(א)</w:t>
        </w:r>
      </w:hyperlink>
    </w:p>
    <w:p w14:paraId="7BC6E11D" w14:textId="77777777" w:rsidR="00252F75" w:rsidRPr="00252F75" w:rsidRDefault="00252F75" w:rsidP="00252F75">
      <w:pPr>
        <w:spacing w:after="120" w:line="240" w:lineRule="exact"/>
        <w:ind w:left="283" w:hanging="283"/>
        <w:jc w:val="both"/>
        <w:rPr>
          <w:rFonts w:ascii="FrankRuehl" w:hAnsi="FrankRuehl" w:cs="FrankRuehl"/>
          <w:rtl/>
        </w:rPr>
      </w:pPr>
      <w:hyperlink r:id="rId18" w:history="1">
        <w:r w:rsidRPr="00252F75">
          <w:rPr>
            <w:rFonts w:ascii="FrankRuehl" w:hAnsi="FrankRuehl" w:cs="FrankRuehl"/>
            <w:color w:val="0000FF"/>
            <w:u w:val="single"/>
            <w:rtl/>
          </w:rPr>
          <w:t>חוק העונשין, תשל"ז-1977</w:t>
        </w:r>
      </w:hyperlink>
      <w:r w:rsidRPr="00252F75">
        <w:rPr>
          <w:rFonts w:ascii="FrankRuehl" w:hAnsi="FrankRuehl" w:cs="FrankRuehl"/>
          <w:rtl/>
        </w:rPr>
        <w:t xml:space="preserve">: סע'  </w:t>
      </w:r>
      <w:hyperlink r:id="rId19" w:history="1">
        <w:r w:rsidRPr="00252F75">
          <w:rPr>
            <w:rFonts w:ascii="FrankRuehl" w:hAnsi="FrankRuehl" w:cs="FrankRuehl"/>
            <w:color w:val="0000FF"/>
            <w:u w:val="single"/>
            <w:rtl/>
          </w:rPr>
          <w:t>29</w:t>
        </w:r>
      </w:hyperlink>
      <w:r w:rsidRPr="00252F75">
        <w:rPr>
          <w:rFonts w:ascii="FrankRuehl" w:hAnsi="FrankRuehl" w:cs="FrankRuehl"/>
          <w:rtl/>
        </w:rPr>
        <w:t xml:space="preserve">, </w:t>
      </w:r>
      <w:hyperlink r:id="rId20" w:history="1">
        <w:r w:rsidRPr="00252F75">
          <w:rPr>
            <w:rFonts w:ascii="FrankRuehl" w:hAnsi="FrankRuehl" w:cs="FrankRuehl"/>
            <w:color w:val="0000FF"/>
            <w:u w:val="single"/>
            <w:rtl/>
          </w:rPr>
          <w:t>40ב'</w:t>
        </w:r>
      </w:hyperlink>
      <w:r w:rsidRPr="00252F75">
        <w:rPr>
          <w:rFonts w:ascii="FrankRuehl" w:hAnsi="FrankRuehl" w:cs="FrankRuehl"/>
          <w:rtl/>
        </w:rPr>
        <w:t xml:space="preserve">, </w:t>
      </w:r>
      <w:hyperlink r:id="rId21" w:history="1">
        <w:r w:rsidRPr="00252F75">
          <w:rPr>
            <w:rFonts w:ascii="FrankRuehl" w:hAnsi="FrankRuehl" w:cs="FrankRuehl"/>
            <w:color w:val="0000FF"/>
            <w:u w:val="single"/>
            <w:rtl/>
          </w:rPr>
          <w:t>40ג(א)</w:t>
        </w:r>
      </w:hyperlink>
      <w:r w:rsidRPr="00252F75">
        <w:rPr>
          <w:rFonts w:ascii="FrankRuehl" w:hAnsi="FrankRuehl" w:cs="FrankRuehl"/>
          <w:rtl/>
        </w:rPr>
        <w:t xml:space="preserve">, </w:t>
      </w:r>
      <w:hyperlink r:id="rId22" w:history="1">
        <w:r w:rsidRPr="00252F75">
          <w:rPr>
            <w:rFonts w:ascii="FrankRuehl" w:hAnsi="FrankRuehl" w:cs="FrankRuehl"/>
            <w:color w:val="0000FF"/>
            <w:u w:val="single"/>
            <w:rtl/>
          </w:rPr>
          <w:t>40ג(ב)</w:t>
        </w:r>
      </w:hyperlink>
      <w:r w:rsidRPr="00252F75">
        <w:rPr>
          <w:rFonts w:ascii="FrankRuehl" w:hAnsi="FrankRuehl" w:cs="FrankRuehl"/>
          <w:rtl/>
        </w:rPr>
        <w:t xml:space="preserve">, </w:t>
      </w:r>
      <w:hyperlink r:id="rId23" w:history="1">
        <w:r w:rsidRPr="00252F75">
          <w:rPr>
            <w:rFonts w:ascii="FrankRuehl" w:hAnsi="FrankRuehl" w:cs="FrankRuehl"/>
            <w:color w:val="0000FF"/>
            <w:u w:val="single"/>
            <w:rtl/>
          </w:rPr>
          <w:t>40ט'</w:t>
        </w:r>
      </w:hyperlink>
      <w:r w:rsidRPr="00252F75">
        <w:rPr>
          <w:rFonts w:ascii="FrankRuehl" w:hAnsi="FrankRuehl" w:cs="FrankRuehl"/>
          <w:rtl/>
        </w:rPr>
        <w:t xml:space="preserve">, </w:t>
      </w:r>
      <w:hyperlink r:id="rId24" w:history="1">
        <w:r w:rsidRPr="00252F75">
          <w:rPr>
            <w:rFonts w:ascii="FrankRuehl" w:hAnsi="FrankRuehl" w:cs="FrankRuehl"/>
            <w:color w:val="0000FF"/>
            <w:u w:val="single"/>
            <w:rtl/>
          </w:rPr>
          <w:t>40יא</w:t>
        </w:r>
      </w:hyperlink>
      <w:r w:rsidRPr="00252F75">
        <w:rPr>
          <w:rFonts w:ascii="FrankRuehl" w:hAnsi="FrankRuehl" w:cs="FrankRuehl"/>
          <w:rtl/>
        </w:rPr>
        <w:t xml:space="preserve">, </w:t>
      </w:r>
      <w:hyperlink r:id="rId25" w:history="1">
        <w:r w:rsidRPr="00252F75">
          <w:rPr>
            <w:rFonts w:ascii="FrankRuehl" w:hAnsi="FrankRuehl" w:cs="FrankRuehl"/>
            <w:color w:val="0000FF"/>
            <w:u w:val="single"/>
            <w:rtl/>
          </w:rPr>
          <w:t>40יב</w:t>
        </w:r>
      </w:hyperlink>
    </w:p>
    <w:p w14:paraId="17B7082E" w14:textId="77777777" w:rsidR="00252F75" w:rsidRPr="00252F75" w:rsidRDefault="00252F75" w:rsidP="00252F75">
      <w:pPr>
        <w:spacing w:after="120" w:line="240" w:lineRule="exact"/>
        <w:ind w:left="283" w:hanging="283"/>
        <w:jc w:val="both"/>
        <w:rPr>
          <w:rFonts w:ascii="FrankRuehl" w:hAnsi="FrankRuehl" w:cs="FrankRuehl"/>
          <w:rtl/>
        </w:rPr>
      </w:pPr>
    </w:p>
    <w:p w14:paraId="63C17CE3" w14:textId="77777777" w:rsidR="00252F75" w:rsidRPr="00252F75" w:rsidRDefault="00252F75">
      <w:pPr>
        <w:spacing w:line="360" w:lineRule="auto"/>
        <w:jc w:val="both"/>
        <w:rPr>
          <w:rtl/>
        </w:rPr>
      </w:pPr>
      <w:bookmarkStart w:id="3" w:name="LawTable_End"/>
      <w:bookmarkEnd w:id="3"/>
    </w:p>
    <w:p w14:paraId="10E108CE" w14:textId="77777777" w:rsidR="004A0061" w:rsidRPr="004A0061" w:rsidRDefault="004A0061">
      <w:pPr>
        <w:spacing w:line="360" w:lineRule="auto"/>
        <w:jc w:val="both"/>
        <w:rPr>
          <w:rtl/>
        </w:rPr>
      </w:pPr>
    </w:p>
    <w:p w14:paraId="241B6F60" w14:textId="77777777" w:rsidR="00B74C39" w:rsidRPr="00B74C39" w:rsidRDefault="00B74C39">
      <w:pPr>
        <w:spacing w:line="360" w:lineRule="auto"/>
        <w:jc w:val="both"/>
        <w:rPr>
          <w:rtl/>
        </w:rPr>
      </w:pPr>
    </w:p>
    <w:p w14:paraId="4B8C739E" w14:textId="77777777" w:rsidR="00B74C39" w:rsidRPr="00B74C39" w:rsidRDefault="00B74C39">
      <w:pPr>
        <w:spacing w:line="360" w:lineRule="auto"/>
        <w:jc w:val="both"/>
        <w:rPr>
          <w:rtl/>
        </w:rPr>
      </w:pPr>
    </w:p>
    <w:p w14:paraId="663C41A6" w14:textId="77777777" w:rsidR="00147530" w:rsidRPr="00B74C39" w:rsidRDefault="00147530">
      <w:pPr>
        <w:spacing w:line="360" w:lineRule="auto"/>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7530" w14:paraId="533E8623" w14:textId="77777777">
        <w:trPr>
          <w:trHeight w:val="355"/>
          <w:jc w:val="center"/>
        </w:trPr>
        <w:tc>
          <w:tcPr>
            <w:tcW w:w="8820" w:type="dxa"/>
            <w:tcBorders>
              <w:top w:val="nil"/>
              <w:left w:val="nil"/>
              <w:bottom w:val="nil"/>
              <w:right w:val="nil"/>
            </w:tcBorders>
          </w:tcPr>
          <w:p w14:paraId="30AF618F" w14:textId="77777777" w:rsidR="00147530" w:rsidRPr="00402B66" w:rsidRDefault="00402B66" w:rsidP="00402B66">
            <w:pPr>
              <w:spacing w:line="360" w:lineRule="auto"/>
              <w:jc w:val="center"/>
              <w:rPr>
                <w:rFonts w:ascii="Arial" w:hAnsi="Arial"/>
                <w:bCs/>
                <w:sz w:val="28"/>
                <w:szCs w:val="28"/>
                <w:u w:val="single"/>
                <w:rtl/>
              </w:rPr>
            </w:pPr>
            <w:bookmarkStart w:id="4" w:name="PsakDin" w:colFirst="0" w:colLast="0"/>
            <w:bookmarkEnd w:id="0"/>
            <w:r w:rsidRPr="00402B66">
              <w:rPr>
                <w:rFonts w:ascii="Arial" w:hAnsi="Arial"/>
                <w:b/>
                <w:bCs/>
                <w:sz w:val="28"/>
                <w:szCs w:val="28"/>
                <w:u w:val="single"/>
                <w:rtl/>
              </w:rPr>
              <w:t>גזר דין</w:t>
            </w:r>
          </w:p>
        </w:tc>
      </w:tr>
      <w:bookmarkEnd w:id="4"/>
    </w:tbl>
    <w:p w14:paraId="20ACC8BB" w14:textId="77777777" w:rsidR="00147530" w:rsidRDefault="00147530">
      <w:pPr>
        <w:spacing w:line="360" w:lineRule="auto"/>
        <w:jc w:val="both"/>
        <w:rPr>
          <w:rFonts w:ascii="Arial" w:hAnsi="Arial"/>
          <w:rtl/>
        </w:rPr>
      </w:pPr>
    </w:p>
    <w:p w14:paraId="1F9D6382"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מבוא:</w:t>
      </w:r>
    </w:p>
    <w:p w14:paraId="73FF4731"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235B2242"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color w:val="000000"/>
          <w:rtl/>
        </w:rPr>
        <w:t>1.</w:t>
      </w:r>
      <w:r>
        <w:rPr>
          <w:color w:val="000000"/>
          <w:rtl/>
        </w:rPr>
        <w:tab/>
      </w:r>
      <w:bookmarkStart w:id="5" w:name="ABSTRACT_START"/>
      <w:bookmarkEnd w:id="5"/>
      <w:r>
        <w:rPr>
          <w:color w:val="000000"/>
          <w:rtl/>
        </w:rPr>
        <w:t xml:space="preserve">הנאשם הורשע על פי הודאתו במסגרת הסדר טיעון בעבירה שיוחסה לו בכתב האישום המתוקן, עבירה של החזקת סם מסוכן שלא לצריכה עצמית, לפי </w:t>
      </w:r>
      <w:hyperlink r:id="rId26" w:history="1">
        <w:r w:rsidR="00D36732" w:rsidRPr="00D36732">
          <w:rPr>
            <w:rStyle w:val="Hyperlink"/>
            <w:rFonts w:cs="David"/>
            <w:rtl/>
          </w:rPr>
          <w:t>סעיפים 7 (א)</w:t>
        </w:r>
      </w:hyperlink>
      <w:r>
        <w:rPr>
          <w:color w:val="000000"/>
          <w:rtl/>
        </w:rPr>
        <w:t xml:space="preserve"> ו- </w:t>
      </w:r>
      <w:hyperlink r:id="rId27" w:history="1">
        <w:r w:rsidR="00D36732" w:rsidRPr="00D36732">
          <w:rPr>
            <w:rStyle w:val="Hyperlink"/>
            <w:rFonts w:cs="David"/>
            <w:rtl/>
          </w:rPr>
          <w:t>(ג)</w:t>
        </w:r>
      </w:hyperlink>
      <w:r>
        <w:rPr>
          <w:color w:val="000000"/>
          <w:rtl/>
        </w:rPr>
        <w:t xml:space="preserve"> רישא ל</w:t>
      </w:r>
      <w:hyperlink r:id="rId28" w:history="1">
        <w:r w:rsidR="00B74C39" w:rsidRPr="00B74C39">
          <w:rPr>
            <w:rStyle w:val="Hyperlink"/>
            <w:rFonts w:cs="David"/>
            <w:rtl/>
          </w:rPr>
          <w:t>פקודת הסמים המסוכנים</w:t>
        </w:r>
      </w:hyperlink>
      <w:r>
        <w:rPr>
          <w:color w:val="000000"/>
          <w:rtl/>
        </w:rPr>
        <w:t xml:space="preserve"> [נוסח חדש], התשל"ג – 1973, (להלן </w:t>
      </w:r>
      <w:r>
        <w:rPr>
          <w:b/>
          <w:bCs/>
          <w:color w:val="000000"/>
          <w:rtl/>
        </w:rPr>
        <w:t xml:space="preserve">"הפקודה"), </w:t>
      </w:r>
      <w:hyperlink r:id="rId29" w:history="1">
        <w:r w:rsidR="004A0061" w:rsidRPr="004A0061">
          <w:rPr>
            <w:rStyle w:val="Hyperlink"/>
            <w:rFonts w:cs="David"/>
            <w:rtl/>
          </w:rPr>
          <w:t>וסעיף 29</w:t>
        </w:r>
      </w:hyperlink>
      <w:r>
        <w:rPr>
          <w:color w:val="000000"/>
          <w:rtl/>
        </w:rPr>
        <w:t xml:space="preserve"> ל</w:t>
      </w:r>
      <w:hyperlink r:id="rId30" w:history="1">
        <w:r w:rsidR="00B74C39" w:rsidRPr="00B74C39">
          <w:rPr>
            <w:rStyle w:val="Hyperlink"/>
            <w:rFonts w:cs="David"/>
            <w:rtl/>
          </w:rPr>
          <w:t>חוק העונשין</w:t>
        </w:r>
      </w:hyperlink>
      <w:r>
        <w:rPr>
          <w:color w:val="000000"/>
          <w:rtl/>
        </w:rPr>
        <w:t xml:space="preserve">, התשל"ז-1977 </w:t>
      </w:r>
      <w:bookmarkStart w:id="6" w:name="ABSTRACT_END"/>
      <w:bookmarkEnd w:id="6"/>
      <w:r>
        <w:rPr>
          <w:color w:val="000000"/>
          <w:rtl/>
        </w:rPr>
        <w:t>(להלן: "</w:t>
      </w:r>
      <w:r>
        <w:rPr>
          <w:b/>
          <w:bCs/>
          <w:color w:val="000000"/>
          <w:rtl/>
        </w:rPr>
        <w:t>חוק העונשין</w:t>
      </w:r>
      <w:r>
        <w:rPr>
          <w:color w:val="000000"/>
          <w:rtl/>
        </w:rPr>
        <w:t>").</w:t>
      </w:r>
    </w:p>
    <w:p w14:paraId="7A3DF066"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353C82A0"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עובדות כתב האישום המתוקן:</w:t>
      </w:r>
    </w:p>
    <w:p w14:paraId="6D6BFA7B"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62753006"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color w:val="000000"/>
          <w:rtl/>
        </w:rPr>
        <w:t>2.</w:t>
      </w:r>
      <w:r>
        <w:rPr>
          <w:color w:val="000000"/>
          <w:rtl/>
        </w:rPr>
        <w:tab/>
        <w:t>ביום 21/05/12, בסמוך לשעה 21:15, נהג הנאשם ברכב מסוג מאזדה, מס' רישוי 62-866-56 (להלן: "</w:t>
      </w:r>
      <w:r>
        <w:rPr>
          <w:b/>
          <w:bCs/>
          <w:color w:val="000000"/>
          <w:rtl/>
        </w:rPr>
        <w:t>הרכב</w:t>
      </w:r>
      <w:r>
        <w:rPr>
          <w:color w:val="000000"/>
          <w:rtl/>
        </w:rPr>
        <w:t>"), בכביש מס' 7212</w:t>
      </w:r>
      <w:r>
        <w:rPr>
          <w:rFonts w:hint="cs"/>
          <w:color w:val="000000"/>
          <w:rtl/>
        </w:rPr>
        <w:t>, ונסע</w:t>
      </w:r>
      <w:r>
        <w:rPr>
          <w:color w:val="000000"/>
          <w:rtl/>
        </w:rPr>
        <w:t xml:space="preserve"> מכיוון נשר לכיוון כללי של יערות הכרמל, כאשר לצדו יושב מוחמד אמארה (להלן: "</w:t>
      </w:r>
      <w:r>
        <w:rPr>
          <w:b/>
          <w:bCs/>
          <w:color w:val="000000"/>
          <w:rtl/>
        </w:rPr>
        <w:t>מוחמד</w:t>
      </w:r>
      <w:r>
        <w:rPr>
          <w:color w:val="000000"/>
          <w:rtl/>
        </w:rPr>
        <w:t xml:space="preserve">"). </w:t>
      </w:r>
    </w:p>
    <w:p w14:paraId="44C05363"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ab/>
      </w:r>
      <w:r>
        <w:rPr>
          <w:color w:val="000000"/>
          <w:rtl/>
        </w:rPr>
        <w:t xml:space="preserve">הנאשם יחד עם מוחמד החזיקו ברכב סם מסוכן מסוג הרואין במשקל כולל של </w:t>
      </w:r>
      <w:smartTag w:uri="urn:schemas-microsoft-com:office:smarttags" w:element="metricconverter">
        <w:smartTagPr>
          <w:attr w:name="ProductID" w:val="480.53 גרם"/>
        </w:smartTagPr>
        <w:r>
          <w:rPr>
            <w:color w:val="000000"/>
            <w:rtl/>
          </w:rPr>
          <w:t>480.53 גרם</w:t>
        </w:r>
      </w:smartTag>
      <w:r>
        <w:rPr>
          <w:color w:val="000000"/>
          <w:rtl/>
        </w:rPr>
        <w:t xml:space="preserve"> נטו (להלן: "</w:t>
      </w:r>
      <w:r>
        <w:rPr>
          <w:b/>
          <w:bCs/>
          <w:color w:val="000000"/>
          <w:rtl/>
        </w:rPr>
        <w:t>הסם</w:t>
      </w:r>
      <w:r>
        <w:rPr>
          <w:color w:val="000000"/>
          <w:rtl/>
        </w:rPr>
        <w:t>") וזאת שלא לצריכה עצמית.</w:t>
      </w:r>
    </w:p>
    <w:p w14:paraId="214BC473" w14:textId="77777777" w:rsidR="00147530" w:rsidRDefault="0014753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72BC2E31"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3.</w:t>
      </w:r>
      <w:r>
        <w:rPr>
          <w:rFonts w:hint="cs"/>
          <w:color w:val="000000"/>
          <w:rtl/>
        </w:rPr>
        <w:tab/>
      </w:r>
      <w:r>
        <w:rPr>
          <w:color w:val="000000"/>
          <w:rtl/>
        </w:rPr>
        <w:t>הסם הוחזק ע"י הנאשם ומוחמד בתוך קופסה שחורה, כשהוא מחולק ל- 6 מארזים סגורים עם סרט דביק ואריזה נוספת מפלסטיק סגורה בחום (להלן: "</w:t>
      </w:r>
      <w:r>
        <w:rPr>
          <w:b/>
          <w:bCs/>
          <w:color w:val="000000"/>
          <w:rtl/>
        </w:rPr>
        <w:t>קופסת הסם</w:t>
      </w:r>
      <w:r>
        <w:rPr>
          <w:color w:val="000000"/>
          <w:rtl/>
        </w:rPr>
        <w:t xml:space="preserve">"). </w:t>
      </w:r>
    </w:p>
    <w:p w14:paraId="3844F368" w14:textId="77777777" w:rsidR="00147530" w:rsidRDefault="0014753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483A9BF2"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ab/>
      </w:r>
      <w:r>
        <w:rPr>
          <w:color w:val="000000"/>
          <w:rtl/>
        </w:rPr>
        <w:t>במהלך הנסיעה, התבקש הנאשם ע"י שוטרי בילוש לעצור את הרכב. הנאשם עצר את הרכב וכאשר ראה את השוטרים, שלבשו כובעי זיהוי, יוצאים מרכבם לעברו, החל בנסיעה ובמהלך המנוסה מהשוטרים</w:t>
      </w:r>
      <w:r>
        <w:rPr>
          <w:rFonts w:hint="cs"/>
          <w:color w:val="000000"/>
          <w:rtl/>
        </w:rPr>
        <w:t>,</w:t>
      </w:r>
      <w:r>
        <w:rPr>
          <w:color w:val="000000"/>
          <w:rtl/>
        </w:rPr>
        <w:t xml:space="preserve"> מוחמד השליך את קופסת הסמים מחלון הרכב.</w:t>
      </w:r>
    </w:p>
    <w:p w14:paraId="0B7D717A"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667711A3"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הסדר הטיעון:</w:t>
      </w:r>
    </w:p>
    <w:p w14:paraId="00EC7C86"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0B71E026"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4</w:t>
      </w:r>
      <w:r>
        <w:rPr>
          <w:color w:val="000000"/>
          <w:rtl/>
        </w:rPr>
        <w:t>.</w:t>
      </w:r>
      <w:r>
        <w:rPr>
          <w:color w:val="000000"/>
          <w:rtl/>
        </w:rPr>
        <w:tab/>
        <w:t>על פי הסדר הטיעון אליו הגיעו הצדדים, הנאשם חזר בו מכפירתו, הודה והורשע בעבירה שיוחסה לו בכתב האישום המתוקן. הנאשם נשלח לשירות המבחן לצורך עריכת תסקיר. הסדר הטיעון לא כלל הסכמה לעניין העונש.</w:t>
      </w:r>
    </w:p>
    <w:p w14:paraId="2AB0BF84" w14:textId="77777777" w:rsidR="00147530" w:rsidRDefault="00147530">
      <w:pPr>
        <w:tabs>
          <w:tab w:val="left" w:pos="567"/>
          <w:tab w:val="left" w:pos="1134"/>
          <w:tab w:val="left" w:pos="1701"/>
          <w:tab w:val="left" w:pos="2268"/>
          <w:tab w:val="left" w:pos="2835"/>
          <w:tab w:val="left" w:pos="3402"/>
        </w:tabs>
        <w:spacing w:line="360" w:lineRule="auto"/>
        <w:jc w:val="both"/>
        <w:rPr>
          <w:b/>
          <w:bCs/>
          <w:color w:val="000000"/>
          <w:u w:val="single"/>
          <w:rtl/>
        </w:rPr>
      </w:pPr>
    </w:p>
    <w:p w14:paraId="59AFE249"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תסקיר שירות המבחן:</w:t>
      </w:r>
    </w:p>
    <w:p w14:paraId="4B88FCF9" w14:textId="77777777" w:rsidR="00147530" w:rsidRDefault="00147530">
      <w:pPr>
        <w:tabs>
          <w:tab w:val="left" w:pos="567"/>
          <w:tab w:val="left" w:pos="1134"/>
          <w:tab w:val="left" w:pos="1701"/>
          <w:tab w:val="left" w:pos="2268"/>
          <w:tab w:val="left" w:pos="2835"/>
          <w:tab w:val="left" w:pos="3402"/>
        </w:tabs>
        <w:spacing w:line="360" w:lineRule="auto"/>
        <w:jc w:val="both"/>
        <w:rPr>
          <w:b/>
          <w:bCs/>
          <w:color w:val="000000"/>
          <w:u w:val="single"/>
          <w:rtl/>
        </w:rPr>
      </w:pPr>
    </w:p>
    <w:p w14:paraId="615DB492"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5</w:t>
      </w:r>
      <w:r>
        <w:rPr>
          <w:color w:val="000000"/>
          <w:rtl/>
        </w:rPr>
        <w:t>.</w:t>
      </w:r>
      <w:r>
        <w:rPr>
          <w:color w:val="000000"/>
          <w:rtl/>
        </w:rPr>
        <w:tab/>
        <w:t>שירות המבחן פירט בתסקירו את נסיבותיו האישיות של הנאשם, כבן 27, התחתן בשנת 2011 וגר עם בת זוגו בכפר כנא. הנאשם למד 9 שנים והפסיק את לימודיו מחוסר מוטיבציה ומתוך רצון לסייע למשפחתו המונה 9 נפשות במימון לימודי אחיו הבכור שלמד אז משפטים בירדן.</w:t>
      </w:r>
    </w:p>
    <w:p w14:paraId="62E53641"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0E5F4710"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6.</w:t>
      </w:r>
      <w:r>
        <w:rPr>
          <w:rFonts w:hint="cs"/>
          <w:color w:val="000000"/>
          <w:rtl/>
        </w:rPr>
        <w:tab/>
      </w:r>
      <w:r>
        <w:rPr>
          <w:color w:val="000000"/>
          <w:rtl/>
        </w:rPr>
        <w:t xml:space="preserve">לדברי הנאשם מאז עזיבתו את לימודיו הוא עבד בעבודות ציפוי </w:t>
      </w:r>
      <w:r>
        <w:rPr>
          <w:rFonts w:hint="cs"/>
          <w:color w:val="000000"/>
          <w:rtl/>
        </w:rPr>
        <w:t xml:space="preserve">של </w:t>
      </w:r>
      <w:r>
        <w:rPr>
          <w:color w:val="000000"/>
          <w:rtl/>
        </w:rPr>
        <w:t xml:space="preserve">אבן דרך </w:t>
      </w:r>
      <w:r>
        <w:rPr>
          <w:rFonts w:hint="cs"/>
          <w:color w:val="000000"/>
          <w:rtl/>
        </w:rPr>
        <w:t xml:space="preserve">עם </w:t>
      </w:r>
      <w:r>
        <w:rPr>
          <w:color w:val="000000"/>
          <w:rtl/>
        </w:rPr>
        <w:t>קבלנים שונים ובשלוש השנים האחרונות עבד בעסק משותף עם אחיו.</w:t>
      </w:r>
    </w:p>
    <w:p w14:paraId="7835F66B"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493B5D42"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7.</w:t>
      </w:r>
      <w:r>
        <w:rPr>
          <w:rFonts w:hint="cs"/>
          <w:color w:val="000000"/>
          <w:rtl/>
        </w:rPr>
        <w:tab/>
      </w:r>
      <w:r>
        <w:rPr>
          <w:color w:val="000000"/>
          <w:rtl/>
        </w:rPr>
        <w:t>באשר לעבירה המיוחסת לנאשם בכתב האישום המתוקן, ציין שירות המבחן כי ה</w:t>
      </w:r>
      <w:r>
        <w:rPr>
          <w:rFonts w:hint="cs"/>
          <w:color w:val="000000"/>
          <w:rtl/>
        </w:rPr>
        <w:t>וא</w:t>
      </w:r>
      <w:r>
        <w:rPr>
          <w:color w:val="000000"/>
          <w:rtl/>
        </w:rPr>
        <w:t xml:space="preserve"> </w:t>
      </w:r>
      <w:r>
        <w:rPr>
          <w:rFonts w:hint="cs"/>
          <w:color w:val="000000"/>
          <w:rtl/>
        </w:rPr>
        <w:t xml:space="preserve">נטל </w:t>
      </w:r>
      <w:r>
        <w:rPr>
          <w:color w:val="000000"/>
          <w:rtl/>
        </w:rPr>
        <w:t xml:space="preserve">אחריות ברמה המילולית פורמאלית בלבד, תוך ביטוי רגשי חוסר אונים ואכזבה. עוד צוין כי מחד, הנאשם מבין את עובדות כתב האישום המתוקן ומודה במיוחס לו ומאידך מתקשה להסביר את הרקע למעורבותו </w:t>
      </w:r>
      <w:r>
        <w:rPr>
          <w:rFonts w:hint="cs"/>
          <w:color w:val="000000"/>
          <w:rtl/>
        </w:rPr>
        <w:t>כשבקטע זה</w:t>
      </w:r>
      <w:r>
        <w:rPr>
          <w:color w:val="000000"/>
          <w:rtl/>
        </w:rPr>
        <w:t xml:space="preserve"> </w:t>
      </w:r>
      <w:r>
        <w:rPr>
          <w:rFonts w:hint="cs"/>
          <w:color w:val="000000"/>
          <w:rtl/>
        </w:rPr>
        <w:t xml:space="preserve">הוא </w:t>
      </w:r>
      <w:r>
        <w:rPr>
          <w:color w:val="000000"/>
          <w:rtl/>
        </w:rPr>
        <w:t xml:space="preserve">מסר גרסה תמוהה. </w:t>
      </w:r>
    </w:p>
    <w:p w14:paraId="05758685"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08B6521E"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lastRenderedPageBreak/>
        <w:t>8.</w:t>
      </w:r>
      <w:r>
        <w:rPr>
          <w:rFonts w:hint="cs"/>
          <w:color w:val="000000"/>
          <w:rtl/>
        </w:rPr>
        <w:tab/>
      </w:r>
      <w:r>
        <w:rPr>
          <w:color w:val="000000"/>
          <w:rtl/>
        </w:rPr>
        <w:t>שירות המבחן התרשם מאדם בעל כוחות אגו מספ</w:t>
      </w:r>
      <w:r>
        <w:rPr>
          <w:rFonts w:hint="cs"/>
          <w:color w:val="000000"/>
          <w:rtl/>
        </w:rPr>
        <w:t>י</w:t>
      </w:r>
      <w:r>
        <w:rPr>
          <w:color w:val="000000"/>
          <w:rtl/>
        </w:rPr>
        <w:t>קים להתמודדות עצמית, בעל רמת תפקוד תעסוקתי מקובלת, מנהל חיי משפחה וחברה תקינים ומנהל אורחות חיים נורמטיביים.</w:t>
      </w:r>
    </w:p>
    <w:p w14:paraId="55790C68"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9.</w:t>
      </w:r>
      <w:r>
        <w:rPr>
          <w:rFonts w:hint="cs"/>
          <w:color w:val="000000"/>
          <w:rtl/>
        </w:rPr>
        <w:tab/>
      </w:r>
      <w:r>
        <w:rPr>
          <w:color w:val="000000"/>
          <w:rtl/>
        </w:rPr>
        <w:t xml:space="preserve">שירות המבחן ציין כי אל מול חומרת העבירה המיוחסת לנאשם, קיימים אצלו נתונים שיש בהם כדי להפחית </w:t>
      </w:r>
      <w:r>
        <w:rPr>
          <w:rFonts w:hint="cs"/>
          <w:color w:val="000000"/>
          <w:rtl/>
        </w:rPr>
        <w:t xml:space="preserve">את </w:t>
      </w:r>
      <w:r>
        <w:rPr>
          <w:color w:val="000000"/>
          <w:rtl/>
        </w:rPr>
        <w:t xml:space="preserve">הסיכון להישנות עבירות </w:t>
      </w:r>
      <w:r>
        <w:rPr>
          <w:rFonts w:hint="cs"/>
          <w:color w:val="000000"/>
          <w:rtl/>
        </w:rPr>
        <w:t xml:space="preserve">דומות </w:t>
      </w:r>
      <w:r>
        <w:rPr>
          <w:color w:val="000000"/>
          <w:rtl/>
        </w:rPr>
        <w:t>בעתיד. נתונים אלו הם:  קווי אישיותו, רמת תפקודו, העדר הרשעות קודמות וחווית מעצרו המרתיעה והמציבה גבולות, להערכת שירות המבחן.</w:t>
      </w:r>
    </w:p>
    <w:p w14:paraId="1FDDE4E0"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1EA218DA"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10.</w:t>
      </w:r>
      <w:r>
        <w:rPr>
          <w:rFonts w:hint="cs"/>
          <w:color w:val="000000"/>
          <w:rtl/>
        </w:rPr>
        <w:tab/>
      </w:r>
      <w:r>
        <w:rPr>
          <w:color w:val="000000"/>
          <w:rtl/>
        </w:rPr>
        <w:t>בהיעדר ביטויי נזקקות מצד הנאשם למעורבות טיפולית לא המליץ שירות המבחן על הטלת צו מבחן.</w:t>
      </w:r>
    </w:p>
    <w:p w14:paraId="4BA034DE" w14:textId="77777777" w:rsidR="00147530" w:rsidRDefault="00147530">
      <w:pPr>
        <w:tabs>
          <w:tab w:val="left" w:pos="567"/>
          <w:tab w:val="left" w:pos="1134"/>
          <w:tab w:val="left" w:pos="1701"/>
          <w:tab w:val="left" w:pos="2268"/>
          <w:tab w:val="left" w:pos="2835"/>
          <w:tab w:val="left" w:pos="3402"/>
        </w:tabs>
        <w:spacing w:line="360" w:lineRule="auto"/>
        <w:ind w:left="567"/>
        <w:jc w:val="both"/>
        <w:rPr>
          <w:color w:val="000000"/>
          <w:rtl/>
        </w:rPr>
      </w:pPr>
    </w:p>
    <w:p w14:paraId="5C190209"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11.</w:t>
      </w:r>
      <w:r>
        <w:rPr>
          <w:rFonts w:hint="cs"/>
          <w:color w:val="000000"/>
          <w:rtl/>
        </w:rPr>
        <w:tab/>
      </w:r>
      <w:r>
        <w:rPr>
          <w:color w:val="000000"/>
          <w:rtl/>
        </w:rPr>
        <w:t xml:space="preserve">לאור כל האמור לעיל, העריך שירות המבחן כי עונש מאסר, בהתחשב בתקופת מעצרו של הנאשם עד כה, יש בו </w:t>
      </w:r>
      <w:r>
        <w:rPr>
          <w:rFonts w:hint="cs"/>
          <w:color w:val="000000"/>
          <w:rtl/>
        </w:rPr>
        <w:t xml:space="preserve">כדי </w:t>
      </w:r>
      <w:r>
        <w:rPr>
          <w:color w:val="000000"/>
          <w:rtl/>
        </w:rPr>
        <w:t>להוות עבורו עונש מרתיע ומציב גבולות</w:t>
      </w:r>
      <w:r>
        <w:rPr>
          <w:rFonts w:hint="cs"/>
          <w:color w:val="000000"/>
          <w:rtl/>
        </w:rPr>
        <w:t>; וימנע</w:t>
      </w:r>
      <w:r>
        <w:rPr>
          <w:color w:val="000000"/>
          <w:rtl/>
        </w:rPr>
        <w:t xml:space="preserve"> הישנות עבירות דומות </w:t>
      </w:r>
      <w:r>
        <w:rPr>
          <w:rFonts w:hint="cs"/>
          <w:color w:val="000000"/>
          <w:rtl/>
        </w:rPr>
        <w:t xml:space="preserve">בעתיד, זאת </w:t>
      </w:r>
      <w:r>
        <w:rPr>
          <w:color w:val="000000"/>
          <w:rtl/>
        </w:rPr>
        <w:t>לצד עונשים נלווים בהתאם לשיקול דעתו של בימ"ש.</w:t>
      </w:r>
    </w:p>
    <w:p w14:paraId="467007DC"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52EA4EAC"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טענות המאשימה:</w:t>
      </w:r>
    </w:p>
    <w:p w14:paraId="01D90ED4" w14:textId="77777777" w:rsidR="00147530" w:rsidRDefault="00147530">
      <w:pPr>
        <w:tabs>
          <w:tab w:val="left" w:pos="567"/>
          <w:tab w:val="left" w:pos="1134"/>
          <w:tab w:val="left" w:pos="1701"/>
          <w:tab w:val="left" w:pos="2268"/>
          <w:tab w:val="left" w:pos="2835"/>
          <w:tab w:val="left" w:pos="3402"/>
        </w:tabs>
        <w:spacing w:line="360" w:lineRule="auto"/>
        <w:jc w:val="both"/>
        <w:rPr>
          <w:b/>
          <w:bCs/>
          <w:color w:val="000000"/>
          <w:u w:val="single"/>
          <w:rtl/>
        </w:rPr>
      </w:pPr>
    </w:p>
    <w:p w14:paraId="7F1A9588" w14:textId="77777777" w:rsidR="00147530" w:rsidRDefault="00402B66">
      <w:pPr>
        <w:tabs>
          <w:tab w:val="left" w:pos="566"/>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12</w:t>
      </w:r>
      <w:r>
        <w:rPr>
          <w:color w:val="000000"/>
          <w:rtl/>
        </w:rPr>
        <w:t>.</w:t>
      </w:r>
      <w:r>
        <w:rPr>
          <w:color w:val="000000"/>
          <w:rtl/>
        </w:rPr>
        <w:tab/>
        <w:t xml:space="preserve">המאשימה סבורה כי מתחם העונש ההולם במקרה דנן עומד על עונש מאסר בפועל בטווח שבין 4 ל- 7 שנים וביקשה להטיל על הנאשם מאסר בפועל </w:t>
      </w:r>
      <w:r>
        <w:rPr>
          <w:rFonts w:hint="cs"/>
          <w:color w:val="000000"/>
          <w:rtl/>
        </w:rPr>
        <w:t>הקרוב ל</w:t>
      </w:r>
      <w:r>
        <w:rPr>
          <w:color w:val="000000"/>
          <w:rtl/>
        </w:rPr>
        <w:t>טווח העליון, קרי, 7 שנות מאסר בפועל. כמו כן ביקשה להטיל עליו מאסר על  תנאי ארוך, קנס כספי, פסילה בפועל לחמש שנים, פסילה על תנאי וכן ביקשה להכריז על הנאשם כסוחר סמים ולחלט את הרכב בו נהג</w:t>
      </w:r>
      <w:r>
        <w:rPr>
          <w:rFonts w:hint="cs"/>
          <w:color w:val="000000"/>
          <w:rtl/>
        </w:rPr>
        <w:t xml:space="preserve"> והחזיק סמים</w:t>
      </w:r>
      <w:r>
        <w:rPr>
          <w:color w:val="000000"/>
          <w:rtl/>
        </w:rPr>
        <w:t>.</w:t>
      </w:r>
    </w:p>
    <w:p w14:paraId="39E77D4B" w14:textId="77777777" w:rsidR="00147530" w:rsidRDefault="00147530">
      <w:pPr>
        <w:tabs>
          <w:tab w:val="left" w:pos="566"/>
          <w:tab w:val="left" w:pos="1134"/>
          <w:tab w:val="left" w:pos="1701"/>
          <w:tab w:val="left" w:pos="2268"/>
          <w:tab w:val="left" w:pos="2835"/>
          <w:tab w:val="left" w:pos="3402"/>
        </w:tabs>
        <w:spacing w:line="360" w:lineRule="auto"/>
        <w:ind w:left="567" w:hanging="567"/>
        <w:jc w:val="both"/>
        <w:rPr>
          <w:color w:val="000000"/>
          <w:rtl/>
        </w:rPr>
      </w:pPr>
    </w:p>
    <w:p w14:paraId="00BE6C9C" w14:textId="77777777" w:rsidR="00147530" w:rsidRDefault="00402B66">
      <w:pPr>
        <w:tabs>
          <w:tab w:val="left" w:pos="566"/>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13</w:t>
      </w:r>
      <w:r>
        <w:rPr>
          <w:color w:val="000000"/>
          <w:rtl/>
        </w:rPr>
        <w:t>.</w:t>
      </w:r>
      <w:r>
        <w:rPr>
          <w:color w:val="000000"/>
          <w:rtl/>
        </w:rPr>
        <w:tab/>
        <w:t>המאשימה הפנתה לתסקיר וציינה כי הנאשם נוטל אחריות ברמה מילולית</w:t>
      </w:r>
      <w:r>
        <w:rPr>
          <w:rFonts w:hint="cs"/>
          <w:color w:val="000000"/>
          <w:rtl/>
        </w:rPr>
        <w:t xml:space="preserve"> </w:t>
      </w:r>
      <w:r>
        <w:rPr>
          <w:color w:val="000000"/>
          <w:rtl/>
        </w:rPr>
        <w:t>-</w:t>
      </w:r>
      <w:r>
        <w:rPr>
          <w:rFonts w:hint="cs"/>
          <w:color w:val="000000"/>
          <w:rtl/>
        </w:rPr>
        <w:t xml:space="preserve"> </w:t>
      </w:r>
      <w:r>
        <w:rPr>
          <w:color w:val="000000"/>
          <w:rtl/>
        </w:rPr>
        <w:t>פורמאלית בלבד. לטענתה</w:t>
      </w:r>
      <w:r>
        <w:rPr>
          <w:rFonts w:hint="cs"/>
          <w:color w:val="000000"/>
          <w:rtl/>
        </w:rPr>
        <w:t>,</w:t>
      </w:r>
      <w:r>
        <w:rPr>
          <w:color w:val="000000"/>
          <w:rtl/>
        </w:rPr>
        <w:t xml:space="preserve"> הנאשם אינו לוקח אחריות באופן מהותי, אינו מביע חרטה אמיתית על מעשיו ואף אינו מביע נזקקות להליך טיפולי. עוד הפנתה לנסיבות ביצוע העבירה וציינה כי </w:t>
      </w:r>
      <w:r>
        <w:rPr>
          <w:rFonts w:hint="cs"/>
          <w:color w:val="000000"/>
          <w:rtl/>
        </w:rPr>
        <w:t>הרקע</w:t>
      </w:r>
      <w:r>
        <w:rPr>
          <w:color w:val="000000"/>
          <w:rtl/>
        </w:rPr>
        <w:t xml:space="preserve"> </w:t>
      </w:r>
      <w:r>
        <w:rPr>
          <w:rFonts w:hint="cs"/>
          <w:color w:val="000000"/>
          <w:rtl/>
        </w:rPr>
        <w:t>ל</w:t>
      </w:r>
      <w:r>
        <w:rPr>
          <w:color w:val="000000"/>
          <w:rtl/>
        </w:rPr>
        <w:t>ביצ</w:t>
      </w:r>
      <w:r>
        <w:rPr>
          <w:rFonts w:hint="cs"/>
          <w:color w:val="000000"/>
          <w:rtl/>
        </w:rPr>
        <w:t>ו</w:t>
      </w:r>
      <w:r>
        <w:rPr>
          <w:color w:val="000000"/>
          <w:rtl/>
        </w:rPr>
        <w:t xml:space="preserve">ע העבירה </w:t>
      </w:r>
      <w:r>
        <w:rPr>
          <w:rFonts w:hint="cs"/>
          <w:color w:val="000000"/>
          <w:rtl/>
        </w:rPr>
        <w:t>הוא</w:t>
      </w:r>
      <w:r>
        <w:rPr>
          <w:color w:val="000000"/>
          <w:rtl/>
        </w:rPr>
        <w:t xml:space="preserve"> הפקת רווח כלכלי גרידא.</w:t>
      </w:r>
    </w:p>
    <w:p w14:paraId="24593F4A" w14:textId="77777777" w:rsidR="00147530" w:rsidRDefault="00147530">
      <w:pPr>
        <w:tabs>
          <w:tab w:val="left" w:pos="567"/>
          <w:tab w:val="left" w:pos="926"/>
          <w:tab w:val="left" w:pos="2268"/>
          <w:tab w:val="left" w:pos="2835"/>
          <w:tab w:val="left" w:pos="3402"/>
        </w:tabs>
        <w:spacing w:line="360" w:lineRule="auto"/>
        <w:jc w:val="both"/>
        <w:rPr>
          <w:color w:val="000000"/>
          <w:rtl/>
        </w:rPr>
      </w:pPr>
    </w:p>
    <w:p w14:paraId="0EDDD094" w14:textId="77777777" w:rsidR="00147530" w:rsidRDefault="00402B66">
      <w:pPr>
        <w:tabs>
          <w:tab w:val="left" w:pos="567"/>
          <w:tab w:val="left" w:pos="926"/>
          <w:tab w:val="left" w:pos="2268"/>
          <w:tab w:val="left" w:pos="2835"/>
          <w:tab w:val="left" w:pos="3402"/>
        </w:tabs>
        <w:spacing w:line="360" w:lineRule="auto"/>
        <w:ind w:left="567" w:hanging="567"/>
        <w:jc w:val="both"/>
        <w:rPr>
          <w:b/>
          <w:bCs/>
          <w:color w:val="000000"/>
          <w:u w:val="single"/>
          <w:rtl/>
        </w:rPr>
      </w:pPr>
      <w:r>
        <w:rPr>
          <w:rFonts w:hint="cs"/>
          <w:color w:val="000000"/>
          <w:rtl/>
        </w:rPr>
        <w:t>14</w:t>
      </w:r>
      <w:r>
        <w:rPr>
          <w:color w:val="000000"/>
          <w:rtl/>
        </w:rPr>
        <w:t>.</w:t>
      </w:r>
      <w:r>
        <w:rPr>
          <w:color w:val="000000"/>
          <w:rtl/>
        </w:rPr>
        <w:tab/>
        <w:t>הדגישה כי העבירה בה הורשע הנאשם הינה עבירה חמורה שמסכנת לא רק את חייו ובריאותו של הנאשם</w:t>
      </w:r>
      <w:r>
        <w:rPr>
          <w:rFonts w:hint="cs"/>
          <w:color w:val="000000"/>
          <w:rtl/>
        </w:rPr>
        <w:t>,</w:t>
      </w:r>
      <w:r>
        <w:rPr>
          <w:color w:val="000000"/>
          <w:rtl/>
        </w:rPr>
        <w:t xml:space="preserve"> אלא גם מסכנת את חייהם ובריאותם של רבים, לרבות צרכני הסם, כך שהשימוש בסמים גורם לתוצאות הרסניות לבריאות ולביטחון החברה בכללותה. ציינה כי המחוקק קבע לצד העבירה של החזקת סם שלא לצריכה עצמית 20 שנות מאסר, דבר שמדגיש את החומרה הרבה שבעבירה מסוג זה. הפנתה לפסיקה וציינה כי המדובר בעבירה שהפכה מזה שנים רבות למכת מדינה.</w:t>
      </w:r>
    </w:p>
    <w:p w14:paraId="6E9782CF" w14:textId="77777777" w:rsidR="00147530" w:rsidRDefault="00147530">
      <w:pPr>
        <w:tabs>
          <w:tab w:val="left" w:pos="567"/>
          <w:tab w:val="left" w:pos="926"/>
          <w:tab w:val="left" w:pos="2268"/>
          <w:tab w:val="left" w:pos="2835"/>
          <w:tab w:val="left" w:pos="3402"/>
        </w:tabs>
        <w:spacing w:line="360" w:lineRule="auto"/>
        <w:ind w:left="567" w:hanging="567"/>
        <w:jc w:val="both"/>
        <w:rPr>
          <w:b/>
          <w:bCs/>
          <w:color w:val="000000"/>
          <w:u w:val="single"/>
          <w:rtl/>
        </w:rPr>
      </w:pPr>
    </w:p>
    <w:p w14:paraId="45823ADE" w14:textId="77777777" w:rsidR="00147530" w:rsidRDefault="00402B66">
      <w:pPr>
        <w:tabs>
          <w:tab w:val="left" w:pos="567"/>
          <w:tab w:val="left" w:pos="926"/>
          <w:tab w:val="left" w:pos="2268"/>
          <w:tab w:val="left" w:pos="2835"/>
          <w:tab w:val="left" w:pos="3402"/>
        </w:tabs>
        <w:spacing w:line="360" w:lineRule="auto"/>
        <w:ind w:left="567" w:hanging="567"/>
        <w:jc w:val="both"/>
        <w:rPr>
          <w:color w:val="000000"/>
        </w:rPr>
      </w:pPr>
      <w:r>
        <w:rPr>
          <w:rFonts w:hint="cs"/>
          <w:color w:val="000000"/>
          <w:rtl/>
        </w:rPr>
        <w:t>15</w:t>
      </w:r>
      <w:r>
        <w:rPr>
          <w:color w:val="000000"/>
          <w:rtl/>
        </w:rPr>
        <w:t>.</w:t>
      </w:r>
      <w:r>
        <w:rPr>
          <w:color w:val="000000"/>
          <w:rtl/>
        </w:rPr>
        <w:tab/>
        <w:t>המאשימה הגישה את גיליון הרשעותיו של הנאשם בתחום התעבורה וציינה כי לחובתו 8 הרשעות. עוד הגישה כתב האישום וגזר הדין בעניינו של מוחמד – שותפו של הנאשם.</w:t>
      </w:r>
    </w:p>
    <w:p w14:paraId="30193C07"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5320A92A"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16</w:t>
      </w:r>
      <w:r>
        <w:rPr>
          <w:color w:val="000000"/>
          <w:rtl/>
        </w:rPr>
        <w:t>.</w:t>
      </w:r>
      <w:r>
        <w:rPr>
          <w:color w:val="000000"/>
          <w:rtl/>
        </w:rPr>
        <w:tab/>
        <w:t>לטענתה</w:t>
      </w:r>
      <w:r>
        <w:rPr>
          <w:rFonts w:hint="cs"/>
          <w:color w:val="000000"/>
          <w:rtl/>
        </w:rPr>
        <w:t>,</w:t>
      </w:r>
      <w:r>
        <w:rPr>
          <w:color w:val="000000"/>
          <w:rtl/>
        </w:rPr>
        <w:t xml:space="preserve"> יש לתת משקל נכבד לחומרת העבירה ולהעדיף את שיקולי ההרתעה</w:t>
      </w:r>
      <w:r>
        <w:rPr>
          <w:rFonts w:hint="cs"/>
          <w:color w:val="000000"/>
          <w:rtl/>
        </w:rPr>
        <w:t xml:space="preserve">, </w:t>
      </w:r>
      <w:r>
        <w:rPr>
          <w:color w:val="000000"/>
          <w:rtl/>
        </w:rPr>
        <w:t>הגמול וההגנה על הציבור על פני השיקולים האחרים, לרבות נסיבות אישיות מקלות וסיכוי שיקום.</w:t>
      </w:r>
    </w:p>
    <w:p w14:paraId="27069B2F"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437C1545"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17.</w:t>
      </w:r>
      <w:r>
        <w:rPr>
          <w:rFonts w:hint="cs"/>
          <w:color w:val="000000"/>
          <w:rtl/>
        </w:rPr>
        <w:tab/>
      </w:r>
      <w:r>
        <w:rPr>
          <w:color w:val="000000"/>
          <w:rtl/>
        </w:rPr>
        <w:t>עוד טענה כי החזקת סם מסוג הרואין שלא לצריכה עצמית ובכמות כה גדולה, שמחולקת למנות, יש בה כדי להצביע על סממנים וקירבה לעבירת הסחר. לטענתה, מטר</w:t>
      </w:r>
      <w:r>
        <w:rPr>
          <w:rFonts w:hint="cs"/>
          <w:color w:val="000000"/>
          <w:rtl/>
        </w:rPr>
        <w:t>ת</w:t>
      </w:r>
      <w:r>
        <w:rPr>
          <w:color w:val="000000"/>
          <w:rtl/>
        </w:rPr>
        <w:t xml:space="preserve"> החזקת הסם במקרה שלפנינו </w:t>
      </w:r>
      <w:r>
        <w:rPr>
          <w:rFonts w:hint="cs"/>
          <w:color w:val="000000"/>
          <w:rtl/>
        </w:rPr>
        <w:t>היא</w:t>
      </w:r>
      <w:r>
        <w:rPr>
          <w:color w:val="000000"/>
          <w:rtl/>
        </w:rPr>
        <w:t xml:space="preserve"> הפקת רווח כספי, אף אם בסופו של יום הסמים נתפסו  לפני </w:t>
      </w:r>
      <w:r>
        <w:rPr>
          <w:rFonts w:hint="cs"/>
          <w:color w:val="000000"/>
          <w:rtl/>
        </w:rPr>
        <w:t>העברתם לידי הסוחר בהתאם לשרשרת המקובלת בעבירות מסוג זה.</w:t>
      </w:r>
    </w:p>
    <w:p w14:paraId="0A48BE94"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23C3E452"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18</w:t>
      </w:r>
      <w:r>
        <w:rPr>
          <w:color w:val="000000"/>
          <w:rtl/>
        </w:rPr>
        <w:t>.</w:t>
      </w:r>
      <w:r>
        <w:rPr>
          <w:color w:val="000000"/>
          <w:rtl/>
        </w:rPr>
        <w:tab/>
        <w:t>באשר לבקשת חילוט הרכב, טענה המאשימה כי אומנם הרכב לא רשום על שמו של הנאשם, אולם המדובר בהליך פורמאלי</w:t>
      </w:r>
      <w:r>
        <w:rPr>
          <w:rFonts w:hint="cs"/>
          <w:color w:val="000000"/>
          <w:rtl/>
        </w:rPr>
        <w:t>,</w:t>
      </w:r>
      <w:r>
        <w:rPr>
          <w:color w:val="000000"/>
          <w:rtl/>
        </w:rPr>
        <w:t xml:space="preserve"> הואיל והרכב היה ברשותו ובשימושו של הנאשם בעת ביצוע העבירה, כעולה מזיכרון הדברים. עוד ציינה כי הגברת שרשומה כבעלים </w:t>
      </w:r>
      <w:r>
        <w:rPr>
          <w:rFonts w:hint="cs"/>
          <w:color w:val="000000"/>
          <w:rtl/>
        </w:rPr>
        <w:t>ש</w:t>
      </w:r>
      <w:r>
        <w:rPr>
          <w:color w:val="000000"/>
          <w:rtl/>
        </w:rPr>
        <w:t xml:space="preserve">ל הרכב מסרה כי אין לה כל טענות לעניין הרכב ואין לה עניין בבקשת החילוט. </w:t>
      </w:r>
    </w:p>
    <w:p w14:paraId="2D1AEC3E" w14:textId="77777777" w:rsidR="00147530" w:rsidRDefault="0014753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7CE5C0D0"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ab/>
      </w:r>
      <w:r>
        <w:rPr>
          <w:color w:val="000000"/>
          <w:rtl/>
        </w:rPr>
        <w:t>יוער כבר עתה כי הסנגור הסכים לכך שהרכב היה ברשותו של הנאשם ואינו שייך לצדדים שלישיים</w:t>
      </w:r>
      <w:r>
        <w:rPr>
          <w:rFonts w:hint="cs"/>
          <w:color w:val="000000"/>
          <w:rtl/>
        </w:rPr>
        <w:t>,</w:t>
      </w:r>
      <w:r>
        <w:rPr>
          <w:color w:val="000000"/>
          <w:rtl/>
        </w:rPr>
        <w:t xml:space="preserve"> אך ציין כי מחצית ממחיר הרכב שולם ע"י הנאשם ו</w:t>
      </w:r>
      <w:r>
        <w:rPr>
          <w:rFonts w:hint="cs"/>
          <w:color w:val="000000"/>
          <w:rtl/>
        </w:rPr>
        <w:t>ה</w:t>
      </w:r>
      <w:r>
        <w:rPr>
          <w:color w:val="000000"/>
          <w:rtl/>
        </w:rPr>
        <w:t xml:space="preserve">מחצית </w:t>
      </w:r>
      <w:r>
        <w:rPr>
          <w:rFonts w:hint="cs"/>
          <w:color w:val="000000"/>
          <w:rtl/>
        </w:rPr>
        <w:t xml:space="preserve">השנייה שולמה </w:t>
      </w:r>
      <w:r>
        <w:rPr>
          <w:color w:val="000000"/>
          <w:rtl/>
        </w:rPr>
        <w:t xml:space="preserve">ע"י אביו. </w:t>
      </w:r>
    </w:p>
    <w:p w14:paraId="1522F7E8"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798D3AFF"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טענות ב"כ הנאשם:</w:t>
      </w:r>
    </w:p>
    <w:p w14:paraId="3A1D3FEC" w14:textId="77777777" w:rsidR="00147530" w:rsidRDefault="00147530">
      <w:pPr>
        <w:tabs>
          <w:tab w:val="left" w:pos="567"/>
          <w:tab w:val="left" w:pos="1134"/>
          <w:tab w:val="left" w:pos="1701"/>
          <w:tab w:val="left" w:pos="2268"/>
          <w:tab w:val="left" w:pos="2835"/>
          <w:tab w:val="left" w:pos="3402"/>
        </w:tabs>
        <w:spacing w:line="360" w:lineRule="auto"/>
        <w:jc w:val="both"/>
        <w:rPr>
          <w:b/>
          <w:bCs/>
          <w:color w:val="000000"/>
          <w:u w:val="single"/>
          <w:rtl/>
        </w:rPr>
      </w:pPr>
    </w:p>
    <w:p w14:paraId="0F2A212C"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rFonts w:hint="cs"/>
          <w:color w:val="000000"/>
          <w:rtl/>
        </w:rPr>
        <w:t>19</w:t>
      </w:r>
      <w:r>
        <w:rPr>
          <w:color w:val="000000"/>
          <w:rtl/>
        </w:rPr>
        <w:t>.</w:t>
      </w:r>
      <w:r>
        <w:rPr>
          <w:color w:val="000000"/>
          <w:rtl/>
        </w:rPr>
        <w:tab/>
        <w:t xml:space="preserve">הנאשם הביא מטעמו עדי אופי </w:t>
      </w:r>
      <w:r>
        <w:rPr>
          <w:rFonts w:hint="cs"/>
          <w:color w:val="000000"/>
          <w:rtl/>
        </w:rPr>
        <w:t>שאת עדום ניתן לתמצת באופן הבא</w:t>
      </w:r>
      <w:r>
        <w:rPr>
          <w:color w:val="000000"/>
          <w:rtl/>
        </w:rPr>
        <w:t>:</w:t>
      </w:r>
    </w:p>
    <w:p w14:paraId="5E473FB1"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6E6357AB"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b/>
          <w:bCs/>
          <w:color w:val="000000"/>
          <w:rtl/>
        </w:rPr>
        <w:t>מר אסלאם אמארה</w:t>
      </w:r>
      <w:r>
        <w:rPr>
          <w:rFonts w:hint="cs"/>
          <w:color w:val="000000"/>
          <w:rtl/>
        </w:rPr>
        <w:t xml:space="preserve"> :</w:t>
      </w:r>
      <w:r>
        <w:rPr>
          <w:color w:val="000000"/>
          <w:rtl/>
        </w:rPr>
        <w:t>-</w:t>
      </w:r>
    </w:p>
    <w:p w14:paraId="74272A50" w14:textId="77777777" w:rsidR="00147530" w:rsidRDefault="00147530">
      <w:pPr>
        <w:tabs>
          <w:tab w:val="left" w:pos="567"/>
          <w:tab w:val="left" w:pos="1134"/>
          <w:tab w:val="left" w:pos="1701"/>
          <w:tab w:val="left" w:pos="2268"/>
          <w:tab w:val="left" w:pos="2835"/>
          <w:tab w:val="left" w:pos="3402"/>
        </w:tabs>
        <w:spacing w:line="360" w:lineRule="auto"/>
        <w:ind w:left="567"/>
        <w:jc w:val="both"/>
        <w:rPr>
          <w:color w:val="000000"/>
          <w:rtl/>
        </w:rPr>
      </w:pPr>
    </w:p>
    <w:p w14:paraId="1D8F2E2F"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color w:val="000000"/>
          <w:rtl/>
        </w:rPr>
        <w:t>דודו של הנאשם ו</w:t>
      </w:r>
      <w:r>
        <w:rPr>
          <w:rFonts w:hint="cs"/>
          <w:color w:val="000000"/>
          <w:rtl/>
        </w:rPr>
        <w:t>ה</w:t>
      </w:r>
      <w:r>
        <w:rPr>
          <w:color w:val="000000"/>
          <w:rtl/>
        </w:rPr>
        <w:t>משמש כמנכ"ל המועצה המקומית כפר כנא,  מסר כי הנאשם בן למשפחה נורמטיבית ומכובדת בכפר.</w:t>
      </w:r>
    </w:p>
    <w:p w14:paraId="18EB82F0" w14:textId="77777777" w:rsidR="00147530" w:rsidRDefault="00147530">
      <w:pPr>
        <w:tabs>
          <w:tab w:val="left" w:pos="567"/>
          <w:tab w:val="left" w:pos="1134"/>
          <w:tab w:val="left" w:pos="1701"/>
          <w:tab w:val="left" w:pos="2268"/>
          <w:tab w:val="left" w:pos="2835"/>
          <w:tab w:val="left" w:pos="3402"/>
        </w:tabs>
        <w:spacing w:line="360" w:lineRule="auto"/>
        <w:ind w:left="567"/>
        <w:jc w:val="both"/>
        <w:rPr>
          <w:color w:val="000000"/>
          <w:rtl/>
        </w:rPr>
      </w:pPr>
    </w:p>
    <w:p w14:paraId="1E0AFE11"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color w:val="000000"/>
          <w:rtl/>
        </w:rPr>
        <w:t xml:space="preserve"> עוד מסר כי הנאשם דואג למשפחתו ומפרנס אותה בכבוד וביקש לתת לנאשם הזדמנות על מנת שיחזור לחייו הנורמטיביים ויוכל להשתקם. </w:t>
      </w:r>
    </w:p>
    <w:p w14:paraId="26C19397"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6B47D148"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b/>
          <w:bCs/>
          <w:color w:val="000000"/>
          <w:rtl/>
        </w:rPr>
        <w:t>מר מוחמד טהא</w:t>
      </w:r>
      <w:r>
        <w:rPr>
          <w:color w:val="000000"/>
          <w:rtl/>
        </w:rPr>
        <w:t xml:space="preserve"> </w:t>
      </w:r>
      <w:r>
        <w:rPr>
          <w:rFonts w:hint="cs"/>
          <w:color w:val="000000"/>
          <w:rtl/>
        </w:rPr>
        <w:t>:</w:t>
      </w:r>
      <w:r>
        <w:rPr>
          <w:color w:val="000000"/>
          <w:rtl/>
        </w:rPr>
        <w:t xml:space="preserve">- </w:t>
      </w:r>
    </w:p>
    <w:p w14:paraId="3D34B7A9" w14:textId="77777777" w:rsidR="00147530" w:rsidRDefault="00147530">
      <w:pPr>
        <w:tabs>
          <w:tab w:val="left" w:pos="567"/>
          <w:tab w:val="left" w:pos="1134"/>
          <w:tab w:val="left" w:pos="1701"/>
          <w:tab w:val="left" w:pos="2268"/>
          <w:tab w:val="left" w:pos="2835"/>
          <w:tab w:val="left" w:pos="3402"/>
        </w:tabs>
        <w:spacing w:line="360" w:lineRule="auto"/>
        <w:ind w:left="567"/>
        <w:jc w:val="both"/>
        <w:rPr>
          <w:color w:val="000000"/>
          <w:rtl/>
        </w:rPr>
      </w:pPr>
    </w:p>
    <w:p w14:paraId="2A7695A7"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color w:val="000000"/>
          <w:rtl/>
        </w:rPr>
        <w:t xml:space="preserve">מנהל בי"ס בכפר כנא, תיאר את משפחת הנאשם כמשפחה מכובדת, משכילה  ונורמטיבית וציין כי הוא  </w:t>
      </w:r>
      <w:r>
        <w:rPr>
          <w:rFonts w:hint="cs"/>
          <w:color w:val="000000"/>
          <w:rtl/>
        </w:rPr>
        <w:t>החליט להירתם לתהליך</w:t>
      </w:r>
      <w:r>
        <w:rPr>
          <w:color w:val="000000"/>
          <w:rtl/>
        </w:rPr>
        <w:t xml:space="preserve"> שיקום הנאשם.</w:t>
      </w:r>
    </w:p>
    <w:p w14:paraId="2257F78B"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23C05B1A" w14:textId="77777777" w:rsidR="00147530" w:rsidRDefault="00402B66">
      <w:pPr>
        <w:tabs>
          <w:tab w:val="left" w:pos="567"/>
          <w:tab w:val="left" w:pos="1134"/>
          <w:tab w:val="left" w:pos="1701"/>
          <w:tab w:val="left" w:pos="2268"/>
          <w:tab w:val="left" w:pos="2835"/>
          <w:tab w:val="left" w:pos="3402"/>
        </w:tabs>
        <w:spacing w:line="360" w:lineRule="auto"/>
        <w:ind w:left="567"/>
        <w:jc w:val="both"/>
        <w:rPr>
          <w:color w:val="000000"/>
          <w:rtl/>
        </w:rPr>
      </w:pPr>
      <w:r>
        <w:rPr>
          <w:rFonts w:hint="cs"/>
          <w:b/>
          <w:bCs/>
          <w:color w:val="000000"/>
          <w:rtl/>
        </w:rPr>
        <w:t xml:space="preserve">גם </w:t>
      </w:r>
      <w:r>
        <w:rPr>
          <w:b/>
          <w:bCs/>
          <w:color w:val="000000"/>
          <w:rtl/>
        </w:rPr>
        <w:t>אימו של הנאשם</w:t>
      </w:r>
      <w:r>
        <w:rPr>
          <w:color w:val="000000"/>
          <w:rtl/>
        </w:rPr>
        <w:t xml:space="preserve"> ציינה כי היא חולה וזקוקה לטיפול ונעזרת תמיד בנאשם ולכן ביקשה שבימ"ש יקל בעונשו. </w:t>
      </w:r>
    </w:p>
    <w:p w14:paraId="2573B27D"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6293282B"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20</w:t>
      </w:r>
      <w:r>
        <w:rPr>
          <w:color w:val="000000"/>
          <w:rtl/>
        </w:rPr>
        <w:t>.</w:t>
      </w:r>
      <w:r>
        <w:rPr>
          <w:color w:val="000000"/>
          <w:rtl/>
        </w:rPr>
        <w:tab/>
      </w:r>
      <w:r>
        <w:rPr>
          <w:color w:val="000000"/>
          <w:rtl/>
        </w:rPr>
        <w:tab/>
        <w:t xml:space="preserve">באשר לבקשת המאשימה להכריז על הנאשם כסוחר סמים, טען הסנגור כי הנאשם הודה בעובדות כתב האישום המתוקן שבו לא צוין בכלל כי היה צפוי לנאשם רווח כלכלי או טובת הנאה אחרת. </w:t>
      </w:r>
    </w:p>
    <w:p w14:paraId="4278F3C1" w14:textId="77777777" w:rsidR="00147530" w:rsidRDefault="00147530">
      <w:pPr>
        <w:tabs>
          <w:tab w:val="left" w:pos="567"/>
          <w:tab w:val="left" w:pos="1134"/>
          <w:tab w:val="left" w:pos="1701"/>
          <w:tab w:val="left" w:pos="2268"/>
          <w:tab w:val="left" w:pos="2835"/>
          <w:tab w:val="left" w:pos="3402"/>
        </w:tabs>
        <w:spacing w:line="360" w:lineRule="auto"/>
        <w:ind w:left="566" w:hanging="540"/>
        <w:jc w:val="both"/>
        <w:rPr>
          <w:color w:val="000000"/>
          <w:rtl/>
        </w:rPr>
      </w:pPr>
    </w:p>
    <w:p w14:paraId="352C0FCD"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ab/>
      </w:r>
      <w:r>
        <w:rPr>
          <w:color w:val="000000"/>
          <w:rtl/>
        </w:rPr>
        <w:t>לטענתו, המאשימה לא הצליחה להוכיח קיומ</w:t>
      </w:r>
      <w:r>
        <w:rPr>
          <w:rFonts w:hint="cs"/>
          <w:color w:val="000000"/>
          <w:rtl/>
        </w:rPr>
        <w:t>ם</w:t>
      </w:r>
      <w:r>
        <w:rPr>
          <w:color w:val="000000"/>
          <w:rtl/>
        </w:rPr>
        <w:t xml:space="preserve"> של התנאים הקבועים </w:t>
      </w:r>
      <w:hyperlink r:id="rId31" w:history="1">
        <w:r w:rsidR="004A0061" w:rsidRPr="004A0061">
          <w:rPr>
            <w:rStyle w:val="Hyperlink"/>
            <w:rFonts w:cs="David"/>
            <w:rtl/>
          </w:rPr>
          <w:t>בסעיף 36א(ב)</w:t>
        </w:r>
      </w:hyperlink>
      <w:r>
        <w:rPr>
          <w:color w:val="000000"/>
          <w:rtl/>
        </w:rPr>
        <w:t xml:space="preserve"> לפקודת הסמים לצורך הכרזה על נאשם כסוחר סמים. טען כי הבקשה להכריז על הנאשם כסוחר סמים סותרת את עקרון השוויון וציין כי מי שהוגש נגדו כתב אישום חמור יותר</w:t>
      </w:r>
      <w:r>
        <w:rPr>
          <w:rFonts w:hint="cs"/>
          <w:color w:val="000000"/>
          <w:rtl/>
        </w:rPr>
        <w:t>,</w:t>
      </w:r>
      <w:r>
        <w:rPr>
          <w:color w:val="000000"/>
          <w:rtl/>
        </w:rPr>
        <w:t xml:space="preserve"> זה השותף מוחמד שהחזיק בפועל בסם</w:t>
      </w:r>
      <w:r>
        <w:rPr>
          <w:rFonts w:hint="cs"/>
          <w:color w:val="000000"/>
          <w:rtl/>
        </w:rPr>
        <w:t xml:space="preserve"> ו</w:t>
      </w:r>
      <w:r>
        <w:rPr>
          <w:color w:val="000000"/>
          <w:rtl/>
        </w:rPr>
        <w:t>זרק אותו. מה גם</w:t>
      </w:r>
      <w:r>
        <w:rPr>
          <w:rFonts w:hint="cs"/>
          <w:color w:val="000000"/>
          <w:rtl/>
        </w:rPr>
        <w:t>,</w:t>
      </w:r>
      <w:r>
        <w:rPr>
          <w:color w:val="000000"/>
          <w:rtl/>
        </w:rPr>
        <w:t xml:space="preserve"> יוחסה לשותף עבירה נוספת של שיבוש הליכי משפט והוא </w:t>
      </w:r>
      <w:r>
        <w:rPr>
          <w:rFonts w:hint="cs"/>
          <w:color w:val="000000"/>
          <w:rtl/>
        </w:rPr>
        <w:t xml:space="preserve">אף </w:t>
      </w:r>
      <w:r>
        <w:rPr>
          <w:color w:val="000000"/>
          <w:rtl/>
        </w:rPr>
        <w:t xml:space="preserve">הודה כי חילק </w:t>
      </w:r>
      <w:r>
        <w:rPr>
          <w:rFonts w:hint="cs"/>
          <w:color w:val="000000"/>
          <w:rtl/>
        </w:rPr>
        <w:t>את ה</w:t>
      </w:r>
      <w:r>
        <w:rPr>
          <w:color w:val="000000"/>
          <w:rtl/>
        </w:rPr>
        <w:t>סם ואילו הנאשם נהג ברכב ו</w:t>
      </w:r>
      <w:r>
        <w:rPr>
          <w:rFonts w:hint="cs"/>
          <w:color w:val="000000"/>
          <w:rtl/>
        </w:rPr>
        <w:t xml:space="preserve">עקב זאת </w:t>
      </w:r>
      <w:r>
        <w:rPr>
          <w:color w:val="000000"/>
          <w:rtl/>
        </w:rPr>
        <w:t>הואש</w:t>
      </w:r>
      <w:r>
        <w:rPr>
          <w:rFonts w:hint="cs"/>
          <w:color w:val="000000"/>
          <w:rtl/>
        </w:rPr>
        <w:t>מו שניהם</w:t>
      </w:r>
      <w:r>
        <w:rPr>
          <w:color w:val="000000"/>
          <w:rtl/>
        </w:rPr>
        <w:t xml:space="preserve"> בהחזקת סם בצוותא. </w:t>
      </w:r>
    </w:p>
    <w:p w14:paraId="7666F965" w14:textId="77777777" w:rsidR="00147530" w:rsidRDefault="00147530">
      <w:pPr>
        <w:tabs>
          <w:tab w:val="left" w:pos="567"/>
          <w:tab w:val="left" w:pos="1134"/>
          <w:tab w:val="left" w:pos="1701"/>
          <w:tab w:val="left" w:pos="2268"/>
          <w:tab w:val="left" w:pos="2835"/>
          <w:tab w:val="left" w:pos="3402"/>
        </w:tabs>
        <w:spacing w:line="360" w:lineRule="auto"/>
        <w:ind w:left="566" w:hanging="540"/>
        <w:jc w:val="both"/>
        <w:rPr>
          <w:color w:val="000000"/>
          <w:rtl/>
        </w:rPr>
      </w:pPr>
    </w:p>
    <w:p w14:paraId="677A944C"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ab/>
      </w:r>
      <w:r>
        <w:rPr>
          <w:color w:val="000000"/>
          <w:rtl/>
        </w:rPr>
        <w:t>עוד ציין כי חלקו של הנאשם ק</w:t>
      </w:r>
      <w:r>
        <w:rPr>
          <w:rFonts w:hint="cs"/>
          <w:color w:val="000000"/>
          <w:rtl/>
        </w:rPr>
        <w:t>טן</w:t>
      </w:r>
      <w:r>
        <w:rPr>
          <w:color w:val="000000"/>
          <w:rtl/>
        </w:rPr>
        <w:t xml:space="preserve"> יותר מחלקו של השותף בביצוע העבירה</w:t>
      </w:r>
      <w:r>
        <w:rPr>
          <w:rFonts w:hint="cs"/>
          <w:color w:val="000000"/>
          <w:rtl/>
        </w:rPr>
        <w:t xml:space="preserve"> - מוחמד</w:t>
      </w:r>
      <w:r>
        <w:rPr>
          <w:color w:val="000000"/>
          <w:rtl/>
        </w:rPr>
        <w:t xml:space="preserve">. </w:t>
      </w:r>
    </w:p>
    <w:p w14:paraId="64980425" w14:textId="77777777" w:rsidR="00147530" w:rsidRDefault="00147530">
      <w:pPr>
        <w:tabs>
          <w:tab w:val="left" w:pos="567"/>
          <w:tab w:val="left" w:pos="1134"/>
          <w:tab w:val="left" w:pos="1701"/>
          <w:tab w:val="left" w:pos="2268"/>
          <w:tab w:val="left" w:pos="2835"/>
          <w:tab w:val="left" w:pos="3402"/>
        </w:tabs>
        <w:spacing w:line="360" w:lineRule="auto"/>
        <w:ind w:left="566" w:hanging="540"/>
        <w:jc w:val="both"/>
        <w:rPr>
          <w:color w:val="000000"/>
          <w:rtl/>
        </w:rPr>
      </w:pPr>
    </w:p>
    <w:p w14:paraId="36E3E5CB"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ab/>
      </w:r>
      <w:r>
        <w:rPr>
          <w:color w:val="000000"/>
          <w:rtl/>
        </w:rPr>
        <w:t>לטענתו</w:t>
      </w:r>
      <w:r>
        <w:rPr>
          <w:rFonts w:hint="cs"/>
          <w:color w:val="000000"/>
          <w:rtl/>
        </w:rPr>
        <w:t>,</w:t>
      </w:r>
      <w:r>
        <w:rPr>
          <w:color w:val="000000"/>
          <w:rtl/>
        </w:rPr>
        <w:t xml:space="preserve"> חילוט רכבו של הנאשם יוצר אפליה </w:t>
      </w:r>
      <w:r>
        <w:rPr>
          <w:rFonts w:hint="cs"/>
          <w:color w:val="000000"/>
          <w:rtl/>
        </w:rPr>
        <w:t>בין שני הנאשמים באותה פרשה, אפליה שמביאה לתוצאה שעונשו של ה</w:t>
      </w:r>
      <w:r>
        <w:rPr>
          <w:color w:val="000000"/>
          <w:rtl/>
        </w:rPr>
        <w:t>שותף</w:t>
      </w:r>
      <w:r>
        <w:rPr>
          <w:rFonts w:hint="cs"/>
          <w:color w:val="000000"/>
          <w:rtl/>
        </w:rPr>
        <w:t xml:space="preserve"> מוחמד,</w:t>
      </w:r>
      <w:r>
        <w:rPr>
          <w:color w:val="000000"/>
          <w:rtl/>
        </w:rPr>
        <w:t xml:space="preserve"> שהוא העבריין העיקרי</w:t>
      </w:r>
      <w:r>
        <w:rPr>
          <w:rFonts w:hint="cs"/>
          <w:color w:val="000000"/>
          <w:rtl/>
        </w:rPr>
        <w:t>, יהיה יותר קל מעונשו של הנאשם שבפני ותוצאה שכזו יש למנוע.</w:t>
      </w:r>
    </w:p>
    <w:p w14:paraId="5FF37B3B"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1ACB6226"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21</w:t>
      </w:r>
      <w:r>
        <w:rPr>
          <w:color w:val="000000"/>
          <w:rtl/>
        </w:rPr>
        <w:t>.</w:t>
      </w:r>
      <w:r>
        <w:rPr>
          <w:color w:val="000000"/>
          <w:rtl/>
        </w:rPr>
        <w:tab/>
        <w:t>הסנגור הפנה לגזר דינו של השותף, וציין כי השופט אליקים התייחס לתיקון 113 ל</w:t>
      </w:r>
      <w:hyperlink r:id="rId32" w:history="1">
        <w:r w:rsidR="00B74C39" w:rsidRPr="00B74C39">
          <w:rPr>
            <w:rStyle w:val="Hyperlink"/>
            <w:rFonts w:cs="David"/>
            <w:rtl/>
          </w:rPr>
          <w:t>חוק העונשין</w:t>
        </w:r>
      </w:hyperlink>
      <w:r>
        <w:rPr>
          <w:color w:val="000000"/>
          <w:rtl/>
        </w:rPr>
        <w:t xml:space="preserve">, אך לא אימץ את דברי המאשימה בדבר </w:t>
      </w:r>
      <w:r>
        <w:rPr>
          <w:rFonts w:hint="cs"/>
          <w:color w:val="000000"/>
          <w:rtl/>
        </w:rPr>
        <w:t>מתחם</w:t>
      </w:r>
      <w:r>
        <w:rPr>
          <w:color w:val="000000"/>
          <w:rtl/>
        </w:rPr>
        <w:t xml:space="preserve"> הענישה ההולם וקבע כי טווח הענישה נע בין שנתיים לשבע שנים. </w:t>
      </w:r>
    </w:p>
    <w:p w14:paraId="07810BDF" w14:textId="77777777" w:rsidR="00147530" w:rsidRDefault="0014753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7CB12919"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ab/>
      </w:r>
      <w:r>
        <w:rPr>
          <w:color w:val="000000"/>
          <w:rtl/>
        </w:rPr>
        <w:t>הסנגור ציין כי שותפו</w:t>
      </w:r>
      <w:r>
        <w:rPr>
          <w:rFonts w:hint="cs"/>
          <w:color w:val="000000"/>
          <w:rtl/>
        </w:rPr>
        <w:t xml:space="preserve"> של הנאשם תואר בקווים המאפיינים</w:t>
      </w:r>
      <w:r>
        <w:rPr>
          <w:color w:val="000000"/>
          <w:rtl/>
        </w:rPr>
        <w:t xml:space="preserve"> סוחר סמים, שחילק את הסם למנות, </w:t>
      </w:r>
      <w:r>
        <w:rPr>
          <w:rFonts w:hint="cs"/>
          <w:color w:val="000000"/>
          <w:rtl/>
        </w:rPr>
        <w:t>החזיק את הסם ו</w:t>
      </w:r>
      <w:r>
        <w:rPr>
          <w:color w:val="000000"/>
          <w:rtl/>
        </w:rPr>
        <w:t>הסתיר</w:t>
      </w:r>
      <w:r>
        <w:rPr>
          <w:rFonts w:hint="cs"/>
          <w:color w:val="000000"/>
          <w:rtl/>
        </w:rPr>
        <w:t>ו</w:t>
      </w:r>
      <w:r>
        <w:rPr>
          <w:color w:val="000000"/>
          <w:rtl/>
        </w:rPr>
        <w:t xml:space="preserve"> בין רגליו ו</w:t>
      </w:r>
      <w:r>
        <w:rPr>
          <w:rFonts w:hint="cs"/>
          <w:color w:val="000000"/>
          <w:rtl/>
        </w:rPr>
        <w:t xml:space="preserve">אף </w:t>
      </w:r>
      <w:r>
        <w:rPr>
          <w:color w:val="000000"/>
          <w:rtl/>
        </w:rPr>
        <w:t xml:space="preserve">זרק אותו כשראה שוטרים, </w:t>
      </w:r>
      <w:r>
        <w:rPr>
          <w:rFonts w:hint="cs"/>
          <w:color w:val="000000"/>
          <w:rtl/>
        </w:rPr>
        <w:t>משמע</w:t>
      </w:r>
      <w:r>
        <w:rPr>
          <w:color w:val="000000"/>
          <w:rtl/>
        </w:rPr>
        <w:t xml:space="preserve"> השליטה </w:t>
      </w:r>
      <w:r>
        <w:rPr>
          <w:rFonts w:hint="cs"/>
          <w:color w:val="000000"/>
          <w:rtl/>
        </w:rPr>
        <w:t xml:space="preserve">בסם </w:t>
      </w:r>
      <w:r>
        <w:rPr>
          <w:color w:val="000000"/>
          <w:rtl/>
        </w:rPr>
        <w:t>הי</w:t>
      </w:r>
      <w:r>
        <w:rPr>
          <w:rFonts w:hint="cs"/>
          <w:color w:val="000000"/>
          <w:rtl/>
        </w:rPr>
        <w:t>יתה</w:t>
      </w:r>
      <w:r>
        <w:rPr>
          <w:color w:val="000000"/>
          <w:rtl/>
        </w:rPr>
        <w:t xml:space="preserve"> </w:t>
      </w:r>
      <w:r>
        <w:rPr>
          <w:rFonts w:hint="cs"/>
          <w:color w:val="000000"/>
          <w:rtl/>
        </w:rPr>
        <w:t>נתונה לו</w:t>
      </w:r>
      <w:r>
        <w:rPr>
          <w:color w:val="000000"/>
          <w:rtl/>
        </w:rPr>
        <w:t xml:space="preserve">. </w:t>
      </w:r>
    </w:p>
    <w:p w14:paraId="3382A20A" w14:textId="77777777" w:rsidR="00147530" w:rsidRDefault="00147530">
      <w:pPr>
        <w:tabs>
          <w:tab w:val="left" w:pos="567"/>
          <w:tab w:val="left" w:pos="1134"/>
          <w:tab w:val="left" w:pos="1701"/>
          <w:tab w:val="left" w:pos="2268"/>
          <w:tab w:val="left" w:pos="2835"/>
          <w:tab w:val="left" w:pos="3402"/>
        </w:tabs>
        <w:spacing w:line="360" w:lineRule="auto"/>
        <w:ind w:left="567" w:hanging="567"/>
        <w:jc w:val="both"/>
        <w:rPr>
          <w:color w:val="000000"/>
          <w:rtl/>
        </w:rPr>
      </w:pPr>
    </w:p>
    <w:p w14:paraId="358F1A26" w14:textId="77777777" w:rsidR="00147530" w:rsidRDefault="00402B66">
      <w:pPr>
        <w:tabs>
          <w:tab w:val="left" w:pos="567"/>
          <w:tab w:val="left" w:pos="1134"/>
          <w:tab w:val="left" w:pos="1701"/>
          <w:tab w:val="left" w:pos="2268"/>
          <w:tab w:val="left" w:pos="2835"/>
          <w:tab w:val="left" w:pos="3402"/>
        </w:tabs>
        <w:spacing w:line="360" w:lineRule="auto"/>
        <w:ind w:left="567" w:hanging="567"/>
        <w:jc w:val="both"/>
        <w:rPr>
          <w:color w:val="000000"/>
          <w:rtl/>
        </w:rPr>
      </w:pPr>
      <w:r>
        <w:rPr>
          <w:rFonts w:hint="cs"/>
          <w:color w:val="000000"/>
          <w:rtl/>
        </w:rPr>
        <w:tab/>
      </w:r>
      <w:r>
        <w:rPr>
          <w:color w:val="000000"/>
          <w:rtl/>
        </w:rPr>
        <w:t>לטענת הסנגור טווח הענישה בענייננו הוא נמוך יותר ובכל מקרה צריך להיות קרוב לסף הנמוך.</w:t>
      </w:r>
    </w:p>
    <w:p w14:paraId="4DEAE657"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47937CD5"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22</w:t>
      </w:r>
      <w:r>
        <w:rPr>
          <w:color w:val="000000"/>
          <w:rtl/>
        </w:rPr>
        <w:t>.</w:t>
      </w:r>
      <w:r>
        <w:rPr>
          <w:color w:val="000000"/>
          <w:rtl/>
        </w:rPr>
        <w:tab/>
      </w:r>
      <w:r>
        <w:rPr>
          <w:color w:val="000000"/>
          <w:rtl/>
        </w:rPr>
        <w:tab/>
        <w:t xml:space="preserve">הסנגור הפנה לנסיבותיו האישיות של הנאשם. ציין כי הנאשם הודה בהזדמנות הראשונה, לקח אחריות מלאה, נעדר כל עבר פלילי. </w:t>
      </w:r>
    </w:p>
    <w:p w14:paraId="0028E06F" w14:textId="77777777" w:rsidR="00147530" w:rsidRDefault="00147530">
      <w:pPr>
        <w:tabs>
          <w:tab w:val="left" w:pos="567"/>
          <w:tab w:val="left" w:pos="1134"/>
          <w:tab w:val="left" w:pos="1701"/>
          <w:tab w:val="left" w:pos="2268"/>
          <w:tab w:val="left" w:pos="2835"/>
          <w:tab w:val="left" w:pos="3402"/>
        </w:tabs>
        <w:spacing w:line="360" w:lineRule="auto"/>
        <w:ind w:left="566" w:hanging="540"/>
        <w:jc w:val="both"/>
        <w:rPr>
          <w:color w:val="000000"/>
          <w:rtl/>
        </w:rPr>
      </w:pPr>
    </w:p>
    <w:p w14:paraId="3B36A8C3"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ab/>
      </w:r>
      <w:r>
        <w:rPr>
          <w:color w:val="000000"/>
          <w:rtl/>
        </w:rPr>
        <w:t>אומנם לחובתו 8 הרשעות ב</w:t>
      </w:r>
      <w:r>
        <w:rPr>
          <w:rFonts w:hint="cs"/>
          <w:color w:val="000000"/>
          <w:rtl/>
        </w:rPr>
        <w:t xml:space="preserve">עבירות </w:t>
      </w:r>
      <w:r>
        <w:rPr>
          <w:color w:val="000000"/>
          <w:rtl/>
        </w:rPr>
        <w:t>תעבורה</w:t>
      </w:r>
      <w:r>
        <w:rPr>
          <w:rFonts w:hint="cs"/>
          <w:color w:val="000000"/>
          <w:rtl/>
        </w:rPr>
        <w:t>,</w:t>
      </w:r>
      <w:r>
        <w:rPr>
          <w:color w:val="000000"/>
          <w:rtl/>
        </w:rPr>
        <w:t xml:space="preserve"> אולם המדובר בעבירות טכניות</w:t>
      </w:r>
      <w:r>
        <w:rPr>
          <w:rFonts w:hint="cs"/>
          <w:color w:val="000000"/>
          <w:rtl/>
        </w:rPr>
        <w:t xml:space="preserve">. בל נשכח כי </w:t>
      </w:r>
      <w:r>
        <w:rPr>
          <w:color w:val="000000"/>
          <w:rtl/>
        </w:rPr>
        <w:t xml:space="preserve">הנאשם נוהג </w:t>
      </w:r>
      <w:r>
        <w:rPr>
          <w:rFonts w:hint="cs"/>
          <w:color w:val="000000"/>
          <w:rtl/>
        </w:rPr>
        <w:t>מזה</w:t>
      </w:r>
      <w:r>
        <w:rPr>
          <w:color w:val="000000"/>
          <w:rtl/>
        </w:rPr>
        <w:t xml:space="preserve"> 9 שנים.</w:t>
      </w:r>
    </w:p>
    <w:p w14:paraId="3AF521A6"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6918B93D"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23</w:t>
      </w:r>
      <w:r>
        <w:rPr>
          <w:color w:val="000000"/>
          <w:rtl/>
        </w:rPr>
        <w:t>.</w:t>
      </w:r>
      <w:r>
        <w:rPr>
          <w:color w:val="000000"/>
          <w:rtl/>
        </w:rPr>
        <w:tab/>
      </w:r>
      <w:r>
        <w:rPr>
          <w:color w:val="000000"/>
          <w:rtl/>
        </w:rPr>
        <w:tab/>
        <w:t>הסניגור הגיש אסופה של פסקי דין של בתי משפט מחוזי</w:t>
      </w:r>
      <w:r>
        <w:rPr>
          <w:rFonts w:hint="cs"/>
          <w:color w:val="000000"/>
          <w:rtl/>
        </w:rPr>
        <w:t>ים</w:t>
      </w:r>
      <w:r>
        <w:rPr>
          <w:color w:val="000000"/>
          <w:rtl/>
        </w:rPr>
        <w:t xml:space="preserve"> וביקש להטיל על הנאשם מאסר מאוזן, </w:t>
      </w:r>
      <w:r>
        <w:rPr>
          <w:rFonts w:hint="cs"/>
          <w:color w:val="000000"/>
          <w:rtl/>
        </w:rPr>
        <w:t xml:space="preserve">המצוי </w:t>
      </w:r>
      <w:r>
        <w:rPr>
          <w:color w:val="000000"/>
          <w:rtl/>
        </w:rPr>
        <w:t>ברף הנמוך של טווח הענישה שי</w:t>
      </w:r>
      <w:r>
        <w:rPr>
          <w:rFonts w:hint="cs"/>
          <w:color w:val="000000"/>
          <w:rtl/>
        </w:rPr>
        <w:t xml:space="preserve">יתן ביטוי </w:t>
      </w:r>
      <w:r>
        <w:rPr>
          <w:color w:val="000000"/>
          <w:rtl/>
        </w:rPr>
        <w:t>ל</w:t>
      </w:r>
      <w:r>
        <w:rPr>
          <w:rFonts w:hint="cs"/>
          <w:color w:val="000000"/>
          <w:rtl/>
        </w:rPr>
        <w:t xml:space="preserve">הבדלים בין </w:t>
      </w:r>
      <w:r>
        <w:rPr>
          <w:color w:val="000000"/>
          <w:rtl/>
        </w:rPr>
        <w:t>חלקו של</w:t>
      </w:r>
      <w:r>
        <w:rPr>
          <w:rFonts w:hint="cs"/>
          <w:color w:val="000000"/>
          <w:rtl/>
        </w:rPr>
        <w:t xml:space="preserve"> כל</w:t>
      </w:r>
      <w:r>
        <w:rPr>
          <w:color w:val="000000"/>
          <w:rtl/>
        </w:rPr>
        <w:t xml:space="preserve"> </w:t>
      </w:r>
      <w:r>
        <w:rPr>
          <w:rFonts w:hint="cs"/>
          <w:color w:val="000000"/>
          <w:rtl/>
        </w:rPr>
        <w:t>אחד</w:t>
      </w:r>
      <w:r>
        <w:rPr>
          <w:color w:val="000000"/>
          <w:rtl/>
        </w:rPr>
        <w:t xml:space="preserve">. </w:t>
      </w:r>
    </w:p>
    <w:p w14:paraId="7487547D" w14:textId="77777777" w:rsidR="00147530" w:rsidRDefault="00147530">
      <w:pPr>
        <w:tabs>
          <w:tab w:val="left" w:pos="567"/>
          <w:tab w:val="left" w:pos="1134"/>
          <w:tab w:val="left" w:pos="1701"/>
          <w:tab w:val="left" w:pos="2268"/>
          <w:tab w:val="left" w:pos="2835"/>
          <w:tab w:val="left" w:pos="3402"/>
        </w:tabs>
        <w:spacing w:line="360" w:lineRule="auto"/>
        <w:ind w:left="566" w:hanging="540"/>
        <w:jc w:val="both"/>
        <w:rPr>
          <w:color w:val="000000"/>
          <w:rtl/>
        </w:rPr>
      </w:pPr>
    </w:p>
    <w:p w14:paraId="06C13EDE" w14:textId="77777777" w:rsidR="00147530" w:rsidRDefault="00402B66">
      <w:pPr>
        <w:tabs>
          <w:tab w:val="left" w:pos="567"/>
          <w:tab w:val="left" w:pos="1134"/>
          <w:tab w:val="left" w:pos="1701"/>
          <w:tab w:val="left" w:pos="2268"/>
          <w:tab w:val="left" w:pos="2835"/>
          <w:tab w:val="left" w:pos="3402"/>
        </w:tabs>
        <w:spacing w:line="360" w:lineRule="auto"/>
        <w:ind w:left="566" w:hanging="540"/>
        <w:jc w:val="both"/>
        <w:rPr>
          <w:color w:val="000000"/>
          <w:rtl/>
        </w:rPr>
      </w:pPr>
      <w:r>
        <w:rPr>
          <w:rFonts w:hint="cs"/>
          <w:color w:val="000000"/>
          <w:rtl/>
        </w:rPr>
        <w:tab/>
      </w:r>
      <w:r>
        <w:rPr>
          <w:color w:val="000000"/>
          <w:rtl/>
        </w:rPr>
        <w:t>עוד ביקש לא להכריז על הנאשם כסוחר סמים וגם לא לחלט את רכבו</w:t>
      </w:r>
      <w:r>
        <w:rPr>
          <w:rFonts w:hint="cs"/>
          <w:color w:val="000000"/>
          <w:rtl/>
        </w:rPr>
        <w:t>,</w:t>
      </w:r>
      <w:r>
        <w:rPr>
          <w:color w:val="000000"/>
          <w:rtl/>
        </w:rPr>
        <w:t xml:space="preserve"> הואיל ולטענתו המאשימה לא עמדה בנטל ההוכחה </w:t>
      </w:r>
      <w:r>
        <w:rPr>
          <w:rFonts w:hint="cs"/>
          <w:color w:val="000000"/>
          <w:rtl/>
        </w:rPr>
        <w:t>הדרוש ולא הראתה ש</w:t>
      </w:r>
      <w:r>
        <w:rPr>
          <w:color w:val="000000"/>
          <w:rtl/>
        </w:rPr>
        <w:t>תנאי החילוט</w:t>
      </w:r>
      <w:r>
        <w:rPr>
          <w:rFonts w:hint="cs"/>
          <w:color w:val="000000"/>
          <w:rtl/>
        </w:rPr>
        <w:t xml:space="preserve"> מתקיימים בעניינו של הנאשם</w:t>
      </w:r>
      <w:r>
        <w:rPr>
          <w:color w:val="000000"/>
          <w:rtl/>
        </w:rPr>
        <w:t>.</w:t>
      </w:r>
    </w:p>
    <w:p w14:paraId="3E957D13"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07EC251C" w14:textId="77777777" w:rsidR="00147530" w:rsidRDefault="00402B66">
      <w:pPr>
        <w:tabs>
          <w:tab w:val="left" w:pos="567"/>
          <w:tab w:val="left" w:pos="1134"/>
          <w:tab w:val="left" w:pos="1701"/>
          <w:tab w:val="left" w:pos="2268"/>
          <w:tab w:val="left" w:pos="2835"/>
          <w:tab w:val="left" w:pos="3402"/>
        </w:tabs>
        <w:spacing w:line="360" w:lineRule="auto"/>
        <w:ind w:left="566"/>
        <w:jc w:val="both"/>
        <w:rPr>
          <w:color w:val="000000"/>
          <w:rtl/>
        </w:rPr>
      </w:pPr>
      <w:r>
        <w:rPr>
          <w:color w:val="000000"/>
          <w:rtl/>
        </w:rPr>
        <w:tab/>
        <w:t>הסנגור הסכים להטיל קנס על הנאשם שיפגע בכיסו</w:t>
      </w:r>
      <w:r>
        <w:rPr>
          <w:rFonts w:hint="cs"/>
          <w:color w:val="000000"/>
          <w:rtl/>
        </w:rPr>
        <w:t>,</w:t>
      </w:r>
      <w:r>
        <w:rPr>
          <w:color w:val="000000"/>
          <w:rtl/>
        </w:rPr>
        <w:t xml:space="preserve"> אם כי ביקש שהקנס יהיה מדוד ויאפשר השתלבות הנאשם</w:t>
      </w:r>
      <w:r>
        <w:rPr>
          <w:rFonts w:hint="cs"/>
          <w:color w:val="000000"/>
          <w:rtl/>
        </w:rPr>
        <w:t xml:space="preserve"> בחזרה </w:t>
      </w:r>
      <w:r>
        <w:rPr>
          <w:color w:val="000000"/>
          <w:rtl/>
        </w:rPr>
        <w:t>בחיי</w:t>
      </w:r>
      <w:r>
        <w:rPr>
          <w:rFonts w:hint="cs"/>
          <w:color w:val="000000"/>
          <w:rtl/>
        </w:rPr>
        <w:t>ם</w:t>
      </w:r>
      <w:r>
        <w:rPr>
          <w:color w:val="000000"/>
          <w:rtl/>
        </w:rPr>
        <w:t xml:space="preserve"> הנורמטיביים.</w:t>
      </w:r>
    </w:p>
    <w:p w14:paraId="09586989"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1FD54F64"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דברי הנאשם:</w:t>
      </w:r>
    </w:p>
    <w:p w14:paraId="55535FA8" w14:textId="77777777" w:rsidR="00147530" w:rsidRDefault="00147530">
      <w:pPr>
        <w:tabs>
          <w:tab w:val="left" w:pos="567"/>
          <w:tab w:val="left" w:pos="1134"/>
          <w:tab w:val="left" w:pos="1701"/>
          <w:tab w:val="left" w:pos="2268"/>
          <w:tab w:val="left" w:pos="2835"/>
          <w:tab w:val="left" w:pos="3402"/>
        </w:tabs>
        <w:spacing w:line="360" w:lineRule="auto"/>
        <w:jc w:val="both"/>
        <w:rPr>
          <w:color w:val="000000"/>
          <w:rtl/>
        </w:rPr>
      </w:pPr>
    </w:p>
    <w:p w14:paraId="7A898FF0" w14:textId="77777777" w:rsidR="00147530" w:rsidRDefault="00402B66">
      <w:pPr>
        <w:tabs>
          <w:tab w:val="left" w:pos="567"/>
          <w:tab w:val="left" w:pos="1134"/>
          <w:tab w:val="left" w:pos="1701"/>
          <w:tab w:val="left" w:pos="2268"/>
          <w:tab w:val="left" w:pos="2835"/>
          <w:tab w:val="left" w:pos="3402"/>
        </w:tabs>
        <w:spacing w:line="360" w:lineRule="auto"/>
        <w:jc w:val="both"/>
        <w:rPr>
          <w:color w:val="000000"/>
          <w:rtl/>
        </w:rPr>
      </w:pPr>
      <w:r>
        <w:rPr>
          <w:rFonts w:hint="cs"/>
          <w:color w:val="000000"/>
          <w:rtl/>
        </w:rPr>
        <w:t>24</w:t>
      </w:r>
      <w:r>
        <w:rPr>
          <w:color w:val="000000"/>
          <w:rtl/>
        </w:rPr>
        <w:t>.</w:t>
      </w:r>
      <w:r>
        <w:rPr>
          <w:color w:val="000000"/>
          <w:rtl/>
        </w:rPr>
        <w:tab/>
        <w:t>הנאשם הביע צער והבטיח שלא יחזור על מעשה כזה.</w:t>
      </w:r>
    </w:p>
    <w:p w14:paraId="0A63D736" w14:textId="77777777" w:rsidR="00147530" w:rsidRDefault="00147530">
      <w:pPr>
        <w:tabs>
          <w:tab w:val="left" w:pos="567"/>
          <w:tab w:val="left" w:pos="1134"/>
          <w:tab w:val="left" w:pos="1701"/>
          <w:tab w:val="left" w:pos="2268"/>
          <w:tab w:val="left" w:pos="2835"/>
          <w:tab w:val="left" w:pos="3402"/>
        </w:tabs>
        <w:spacing w:line="360" w:lineRule="auto"/>
        <w:ind w:left="360"/>
        <w:jc w:val="both"/>
        <w:rPr>
          <w:color w:val="000000"/>
          <w:rtl/>
        </w:rPr>
      </w:pPr>
    </w:p>
    <w:p w14:paraId="3343F12F" w14:textId="77777777" w:rsidR="00147530" w:rsidRDefault="00402B66">
      <w:pPr>
        <w:tabs>
          <w:tab w:val="left" w:pos="567"/>
          <w:tab w:val="left" w:pos="1134"/>
          <w:tab w:val="left" w:pos="1701"/>
          <w:tab w:val="left" w:pos="2268"/>
          <w:tab w:val="left" w:pos="2835"/>
          <w:tab w:val="left" w:pos="3402"/>
        </w:tabs>
        <w:spacing w:line="360" w:lineRule="auto"/>
        <w:jc w:val="both"/>
        <w:rPr>
          <w:b/>
          <w:bCs/>
          <w:color w:val="000000"/>
          <w:u w:val="single"/>
          <w:rtl/>
        </w:rPr>
      </w:pPr>
      <w:r>
        <w:rPr>
          <w:b/>
          <w:bCs/>
          <w:color w:val="000000"/>
          <w:u w:val="single"/>
          <w:rtl/>
        </w:rPr>
        <w:t>גזירת הדין:</w:t>
      </w:r>
    </w:p>
    <w:p w14:paraId="50886540" w14:textId="77777777" w:rsidR="00147530" w:rsidRDefault="00147530">
      <w:pPr>
        <w:tabs>
          <w:tab w:val="left" w:pos="567"/>
          <w:tab w:val="left" w:pos="1134"/>
          <w:tab w:val="left" w:pos="1701"/>
          <w:tab w:val="left" w:pos="2268"/>
          <w:tab w:val="left" w:pos="2835"/>
          <w:tab w:val="left" w:pos="3402"/>
        </w:tabs>
        <w:spacing w:line="360" w:lineRule="auto"/>
        <w:jc w:val="both"/>
        <w:rPr>
          <w:b/>
          <w:bCs/>
          <w:color w:val="000000"/>
          <w:u w:val="single"/>
          <w:rtl/>
        </w:rPr>
      </w:pPr>
    </w:p>
    <w:p w14:paraId="1BA1258A" w14:textId="77777777" w:rsidR="00147530" w:rsidRDefault="00402B66">
      <w:pPr>
        <w:spacing w:line="360" w:lineRule="auto"/>
        <w:ind w:left="720" w:hanging="720"/>
        <w:jc w:val="both"/>
        <w:rPr>
          <w:rtl/>
        </w:rPr>
      </w:pPr>
      <w:r>
        <w:rPr>
          <w:rFonts w:hint="cs"/>
          <w:rtl/>
        </w:rPr>
        <w:t>25</w:t>
      </w:r>
      <w:r>
        <w:rPr>
          <w:rtl/>
        </w:rPr>
        <w:t>.</w:t>
      </w:r>
      <w:r>
        <w:rPr>
          <w:rtl/>
        </w:rPr>
        <w:tab/>
        <w:t>על חומרת עבירות הסמים למיניהן כבר נשפך הרבה דיו ובמיוחד עבירות שיעודן אינו צריכה עצמית. בתי המשפט שבו והדגישו את הנזק הרב והעצום שעבירות אלו גורמות</w:t>
      </w:r>
      <w:r>
        <w:rPr>
          <w:rFonts w:hint="cs"/>
          <w:rtl/>
        </w:rPr>
        <w:t>.</w:t>
      </w:r>
      <w:r>
        <w:rPr>
          <w:rtl/>
        </w:rPr>
        <w:t xml:space="preserve"> </w:t>
      </w:r>
    </w:p>
    <w:p w14:paraId="1029D815" w14:textId="77777777" w:rsidR="00147530" w:rsidRDefault="00147530">
      <w:pPr>
        <w:spacing w:line="360" w:lineRule="auto"/>
        <w:ind w:left="720" w:hanging="720"/>
        <w:jc w:val="both"/>
        <w:rPr>
          <w:rtl/>
        </w:rPr>
      </w:pPr>
    </w:p>
    <w:p w14:paraId="305352E7" w14:textId="77777777" w:rsidR="00147530" w:rsidRDefault="00402B66">
      <w:pPr>
        <w:spacing w:line="360" w:lineRule="auto"/>
        <w:ind w:left="720"/>
        <w:jc w:val="both"/>
        <w:rPr>
          <w:rtl/>
        </w:rPr>
      </w:pPr>
      <w:r>
        <w:rPr>
          <w:rFonts w:hint="cs"/>
          <w:rtl/>
        </w:rPr>
        <w:t>בתי המשפט</w:t>
      </w:r>
      <w:r>
        <w:rPr>
          <w:rtl/>
        </w:rPr>
        <w:t xml:space="preserve"> מודעים היטב לחובתם לתרום את תרומתם לשירוש נגע זה בהטלת ענישה הולמת </w:t>
      </w:r>
      <w:r>
        <w:rPr>
          <w:rFonts w:hint="cs"/>
          <w:rtl/>
        </w:rPr>
        <w:t>ו</w:t>
      </w:r>
      <w:r>
        <w:rPr>
          <w:rtl/>
        </w:rPr>
        <w:t>בהתאם לכלל הענישה האינדיווידואלית</w:t>
      </w:r>
      <w:r>
        <w:rPr>
          <w:rFonts w:hint="cs"/>
          <w:rtl/>
        </w:rPr>
        <w:t>,</w:t>
      </w:r>
      <w:r>
        <w:rPr>
          <w:rtl/>
        </w:rPr>
        <w:t xml:space="preserve"> תוך בחינת כל מקרה ונסיבותיו.   </w:t>
      </w:r>
    </w:p>
    <w:p w14:paraId="07A04761" w14:textId="77777777" w:rsidR="00147530" w:rsidRDefault="00147530">
      <w:pPr>
        <w:spacing w:line="360" w:lineRule="auto"/>
        <w:jc w:val="both"/>
        <w:rPr>
          <w:rtl/>
        </w:rPr>
      </w:pPr>
    </w:p>
    <w:p w14:paraId="2ADF1773" w14:textId="77777777" w:rsidR="00147530" w:rsidRDefault="00402B66">
      <w:pPr>
        <w:spacing w:line="360" w:lineRule="auto"/>
        <w:ind w:left="720" w:hanging="720"/>
        <w:jc w:val="both"/>
        <w:rPr>
          <w:color w:val="000000"/>
          <w:rtl/>
        </w:rPr>
      </w:pPr>
      <w:r>
        <w:rPr>
          <w:rFonts w:hint="cs"/>
          <w:color w:val="000000"/>
          <w:rtl/>
        </w:rPr>
        <w:t>26</w:t>
      </w:r>
      <w:r>
        <w:rPr>
          <w:color w:val="000000"/>
          <w:rtl/>
        </w:rPr>
        <w:t>.</w:t>
      </w:r>
      <w:r>
        <w:rPr>
          <w:color w:val="000000"/>
          <w:rtl/>
        </w:rPr>
        <w:tab/>
        <w:t xml:space="preserve">ככלל עבירות הסמים מכרסמות בחברה כתולעת בירק או כחיידק באדם, באיטיות ובהתמדה מתמשכת פוגעים ביסודות החשובים ביותר בחברה מתוקנת. עבירות אלו משחיתות את מידותיהם של האנשים הישרים שבחברה והרווח הקל והמהיר </w:t>
      </w:r>
      <w:r>
        <w:rPr>
          <w:rFonts w:hint="cs"/>
          <w:color w:val="000000"/>
          <w:rtl/>
        </w:rPr>
        <w:t xml:space="preserve">שבצדן, </w:t>
      </w:r>
      <w:r>
        <w:rPr>
          <w:color w:val="000000"/>
          <w:rtl/>
        </w:rPr>
        <w:t xml:space="preserve">מעוור עיני הגונים </w:t>
      </w:r>
      <w:r>
        <w:rPr>
          <w:rFonts w:hint="cs"/>
          <w:color w:val="000000"/>
          <w:rtl/>
        </w:rPr>
        <w:t>וצדיקים</w:t>
      </w:r>
      <w:r>
        <w:rPr>
          <w:color w:val="000000"/>
          <w:rtl/>
        </w:rPr>
        <w:t xml:space="preserve"> – ראו דברי השופט שמגר, ב</w:t>
      </w:r>
      <w:hyperlink r:id="rId33" w:history="1">
        <w:r w:rsidR="00B74C39" w:rsidRPr="00B74C39">
          <w:rPr>
            <w:rStyle w:val="Hyperlink"/>
            <w:rFonts w:cs="David"/>
            <w:rtl/>
          </w:rPr>
          <w:t>ע"פ 344/81, מדינת ישראל נ' סגל, פד"י לה</w:t>
        </w:r>
      </w:hyperlink>
      <w:r>
        <w:rPr>
          <w:color w:val="000000"/>
          <w:rtl/>
        </w:rPr>
        <w:t xml:space="preserve">' (4), 313 (1981).  </w:t>
      </w:r>
      <w:r>
        <w:rPr>
          <w:rFonts w:hint="cs"/>
          <w:color w:val="000000"/>
          <w:rtl/>
        </w:rPr>
        <w:t xml:space="preserve"> </w:t>
      </w:r>
    </w:p>
    <w:p w14:paraId="4B936DFE" w14:textId="77777777" w:rsidR="00147530" w:rsidRDefault="00147530">
      <w:pPr>
        <w:spacing w:line="360" w:lineRule="auto"/>
        <w:ind w:left="720" w:hanging="720"/>
        <w:jc w:val="both"/>
        <w:rPr>
          <w:color w:val="000000"/>
          <w:rtl/>
        </w:rPr>
      </w:pPr>
    </w:p>
    <w:p w14:paraId="71EF9398" w14:textId="77777777" w:rsidR="00147530" w:rsidRDefault="00402B66">
      <w:pPr>
        <w:spacing w:line="360" w:lineRule="auto"/>
        <w:ind w:left="720" w:hanging="720"/>
        <w:jc w:val="both"/>
        <w:rPr>
          <w:color w:val="000000"/>
          <w:rtl/>
        </w:rPr>
      </w:pPr>
      <w:r>
        <w:rPr>
          <w:rFonts w:hint="cs"/>
          <w:color w:val="000000"/>
          <w:rtl/>
        </w:rPr>
        <w:t>27</w:t>
      </w:r>
      <w:r>
        <w:rPr>
          <w:color w:val="000000"/>
          <w:rtl/>
        </w:rPr>
        <w:t>.</w:t>
      </w:r>
      <w:r>
        <w:rPr>
          <w:color w:val="000000"/>
          <w:rtl/>
        </w:rPr>
        <w:tab/>
        <w:t xml:space="preserve">בעבירות של החזקה שלא לצריכה עצמית נדרש: </w:t>
      </w:r>
    </w:p>
    <w:p w14:paraId="0EFE24C2" w14:textId="77777777" w:rsidR="00147530" w:rsidRDefault="00147530">
      <w:pPr>
        <w:spacing w:line="360" w:lineRule="auto"/>
        <w:ind w:left="720" w:hanging="720"/>
        <w:jc w:val="both"/>
        <w:rPr>
          <w:color w:val="000000"/>
          <w:rtl/>
        </w:rPr>
      </w:pPr>
    </w:p>
    <w:p w14:paraId="46D4E7BD" w14:textId="77777777" w:rsidR="00147530" w:rsidRDefault="00402B66">
      <w:pPr>
        <w:spacing w:line="360" w:lineRule="auto"/>
        <w:ind w:left="720"/>
        <w:jc w:val="both"/>
        <w:rPr>
          <w:color w:val="000000"/>
          <w:rtl/>
        </w:rPr>
      </w:pPr>
      <w:r>
        <w:rPr>
          <w:b/>
          <w:bCs/>
          <w:color w:val="000000"/>
          <w:rtl/>
        </w:rPr>
        <w:t xml:space="preserve">" ... יסוד מרתיע יעיל בענישה, שירחיק דוקא את אלו שעל הסף מן ההיגררות אל הביצוע של מעשה העבירה" – </w:t>
      </w:r>
      <w:r>
        <w:rPr>
          <w:color w:val="000000"/>
          <w:rtl/>
        </w:rPr>
        <w:t>ראו</w:t>
      </w:r>
      <w:r>
        <w:rPr>
          <w:b/>
          <w:bCs/>
          <w:color w:val="000000"/>
          <w:rtl/>
        </w:rPr>
        <w:t xml:space="preserve"> </w:t>
      </w:r>
      <w:hyperlink r:id="rId34" w:history="1">
        <w:r w:rsidR="00B74C39" w:rsidRPr="00B74C39">
          <w:rPr>
            <w:rStyle w:val="Hyperlink"/>
            <w:rFonts w:cs="David"/>
            <w:rtl/>
          </w:rPr>
          <w:t>ע"פ 344/81 מדינת ישראל נ' סגל, פד"י לה</w:t>
        </w:r>
      </w:hyperlink>
      <w:r>
        <w:rPr>
          <w:color w:val="000000"/>
          <w:rtl/>
        </w:rPr>
        <w:t xml:space="preserve"> (4),  313, 319).  </w:t>
      </w:r>
    </w:p>
    <w:p w14:paraId="70CB1F84" w14:textId="77777777" w:rsidR="00147530" w:rsidRDefault="00402B66">
      <w:pPr>
        <w:spacing w:line="360" w:lineRule="auto"/>
        <w:jc w:val="both"/>
        <w:rPr>
          <w:color w:val="000000"/>
          <w:rtl/>
        </w:rPr>
      </w:pPr>
      <w:r>
        <w:rPr>
          <w:color w:val="000000"/>
          <w:rtl/>
        </w:rPr>
        <w:t xml:space="preserve">  </w:t>
      </w:r>
    </w:p>
    <w:p w14:paraId="3B84ED56" w14:textId="77777777" w:rsidR="00147530" w:rsidRDefault="00402B66">
      <w:pPr>
        <w:spacing w:line="360" w:lineRule="auto"/>
        <w:ind w:left="720"/>
        <w:jc w:val="both"/>
        <w:rPr>
          <w:b/>
          <w:bCs/>
          <w:color w:val="000000"/>
          <w:rtl/>
        </w:rPr>
      </w:pPr>
      <w:r>
        <w:rPr>
          <w:color w:val="000000"/>
          <w:rtl/>
        </w:rPr>
        <w:t xml:space="preserve">ראו גם </w:t>
      </w:r>
      <w:hyperlink r:id="rId35" w:history="1">
        <w:r w:rsidR="00B74C39" w:rsidRPr="00B74C39">
          <w:rPr>
            <w:rStyle w:val="Hyperlink"/>
            <w:rFonts w:cs="David"/>
            <w:rtl/>
          </w:rPr>
          <w:t>ע"פ 2073/04</w:t>
        </w:r>
      </w:hyperlink>
      <w:r>
        <w:rPr>
          <w:color w:val="000000"/>
          <w:rtl/>
        </w:rPr>
        <w:t xml:space="preserve"> </w:t>
      </w:r>
      <w:r>
        <w:rPr>
          <w:b/>
          <w:bCs/>
          <w:color w:val="000000"/>
          <w:rtl/>
        </w:rPr>
        <w:t>זאב אמדורסקי נ' מדינת ישראל,</w:t>
      </w:r>
      <w:r>
        <w:rPr>
          <w:color w:val="000000"/>
          <w:rtl/>
        </w:rPr>
        <w:t xml:space="preserve"> (ניתן ביום 4.9.06)</w:t>
      </w:r>
      <w:r>
        <w:rPr>
          <w:b/>
          <w:bCs/>
          <w:color w:val="000000"/>
          <w:rtl/>
        </w:rPr>
        <w:t xml:space="preserve">, </w:t>
      </w:r>
      <w:r>
        <w:rPr>
          <w:color w:val="000000"/>
          <w:rtl/>
        </w:rPr>
        <w:t>שם נאמר כי</w:t>
      </w:r>
      <w:r>
        <w:rPr>
          <w:b/>
          <w:bCs/>
          <w:color w:val="000000"/>
          <w:rtl/>
        </w:rPr>
        <w:t xml:space="preserve">: </w:t>
      </w:r>
    </w:p>
    <w:p w14:paraId="7591C2BF" w14:textId="77777777" w:rsidR="00147530" w:rsidRDefault="00147530">
      <w:pPr>
        <w:spacing w:line="360" w:lineRule="auto"/>
        <w:jc w:val="both"/>
        <w:rPr>
          <w:b/>
          <w:bCs/>
          <w:color w:val="000000"/>
          <w:rtl/>
        </w:rPr>
      </w:pPr>
    </w:p>
    <w:p w14:paraId="73E916AA" w14:textId="77777777" w:rsidR="00147530" w:rsidRDefault="00402B66">
      <w:pPr>
        <w:spacing w:line="360" w:lineRule="auto"/>
        <w:ind w:left="720"/>
        <w:jc w:val="both"/>
        <w:rPr>
          <w:color w:val="000000"/>
          <w:rtl/>
        </w:rPr>
      </w:pPr>
      <w:r>
        <w:rPr>
          <w:b/>
          <w:bCs/>
          <w:color w:val="000000"/>
          <w:rtl/>
        </w:rPr>
        <w:t>" ....על משמעותן של עבירות הסמים, הנזק שגורמים הסמים, והצורך להילחם בתופעה זו באינטנסיביות - נשברו קולמוסין, נכתבו אין ספור מילים וקשה מאד לחדש ולומר דברים שטרם נאמרו</w:t>
      </w:r>
      <w:r>
        <w:rPr>
          <w:color w:val="000000"/>
          <w:rtl/>
        </w:rPr>
        <w:t>"</w:t>
      </w:r>
    </w:p>
    <w:p w14:paraId="50176C92" w14:textId="77777777" w:rsidR="00147530" w:rsidRDefault="00147530">
      <w:pPr>
        <w:spacing w:line="360" w:lineRule="auto"/>
        <w:jc w:val="both"/>
        <w:rPr>
          <w:rtl/>
        </w:rPr>
      </w:pPr>
    </w:p>
    <w:p w14:paraId="2DACFDC6" w14:textId="77777777" w:rsidR="00147530" w:rsidRDefault="00402B66">
      <w:pPr>
        <w:spacing w:line="360" w:lineRule="auto"/>
        <w:ind w:left="720"/>
        <w:jc w:val="both"/>
        <w:rPr>
          <w:color w:val="000000"/>
          <w:rtl/>
        </w:rPr>
      </w:pPr>
      <w:r>
        <w:rPr>
          <w:color w:val="000000"/>
          <w:rtl/>
        </w:rPr>
        <w:t>בעניין הנזק של הסמים ובודאי הסם הקשה</w:t>
      </w:r>
      <w:r>
        <w:rPr>
          <w:rFonts w:hint="cs"/>
          <w:color w:val="000000"/>
          <w:rtl/>
        </w:rPr>
        <w:t xml:space="preserve"> מסוג הרואין והמכונה </w:t>
      </w:r>
      <w:r>
        <w:rPr>
          <w:color w:val="000000"/>
          <w:rtl/>
        </w:rPr>
        <w:t xml:space="preserve"> – "</w:t>
      </w:r>
      <w:r>
        <w:rPr>
          <w:b/>
          <w:bCs/>
          <w:color w:val="000000"/>
          <w:rtl/>
        </w:rPr>
        <w:t>המוות הלבן</w:t>
      </w:r>
      <w:r>
        <w:rPr>
          <w:color w:val="000000"/>
          <w:rtl/>
        </w:rPr>
        <w:t xml:space="preserve">" - ראו  </w:t>
      </w:r>
      <w:hyperlink r:id="rId36" w:history="1">
        <w:r w:rsidR="004A0061" w:rsidRPr="004A0061">
          <w:rPr>
            <w:rStyle w:val="Hyperlink"/>
            <w:rFonts w:cs="David"/>
            <w:rtl/>
          </w:rPr>
          <w:t>ע"פ  332/87</w:t>
        </w:r>
      </w:hyperlink>
      <w:r w:rsidRPr="00C87C5C">
        <w:rPr>
          <w:color w:val="000000"/>
          <w:rtl/>
        </w:rPr>
        <w:t xml:space="preserve">, </w:t>
      </w:r>
      <w:r w:rsidRPr="00C87C5C">
        <w:rPr>
          <w:b/>
          <w:bCs/>
          <w:color w:val="000000"/>
          <w:rtl/>
        </w:rPr>
        <w:t>אורן בן</w:t>
      </w:r>
      <w:r w:rsidRPr="00C87C5C">
        <w:rPr>
          <w:color w:val="000000"/>
          <w:rtl/>
        </w:rPr>
        <w:t xml:space="preserve"> </w:t>
      </w:r>
      <w:r w:rsidRPr="00C87C5C">
        <w:rPr>
          <w:b/>
          <w:bCs/>
          <w:color w:val="000000"/>
          <w:rtl/>
        </w:rPr>
        <w:t>און נ' מדינת ישראל</w:t>
      </w:r>
      <w:r w:rsidRPr="00C87C5C">
        <w:rPr>
          <w:color w:val="000000"/>
          <w:rtl/>
        </w:rPr>
        <w:t>, פד"י מב</w:t>
      </w:r>
      <w:r>
        <w:rPr>
          <w:color w:val="000000"/>
          <w:rtl/>
        </w:rPr>
        <w:t xml:space="preserve">' (1) 382 (1988). </w:t>
      </w:r>
    </w:p>
    <w:p w14:paraId="60905B83" w14:textId="77777777" w:rsidR="00147530" w:rsidRDefault="00147530">
      <w:pPr>
        <w:spacing w:line="360" w:lineRule="auto"/>
        <w:jc w:val="both"/>
        <w:rPr>
          <w:b/>
          <w:bCs/>
          <w:color w:val="000000"/>
          <w:u w:val="single"/>
          <w:rtl/>
        </w:rPr>
      </w:pPr>
    </w:p>
    <w:p w14:paraId="1D138E7A" w14:textId="77777777" w:rsidR="00147530" w:rsidRDefault="00402B66">
      <w:pPr>
        <w:spacing w:line="360" w:lineRule="auto"/>
        <w:ind w:left="720" w:hanging="720"/>
        <w:jc w:val="both"/>
        <w:rPr>
          <w:color w:val="000000"/>
          <w:rtl/>
        </w:rPr>
      </w:pPr>
      <w:r>
        <w:rPr>
          <w:rFonts w:hint="cs"/>
          <w:color w:val="000000"/>
          <w:rtl/>
        </w:rPr>
        <w:t>28</w:t>
      </w:r>
      <w:r>
        <w:rPr>
          <w:color w:val="000000"/>
          <w:rtl/>
        </w:rPr>
        <w:t>.</w:t>
      </w:r>
      <w:r>
        <w:rPr>
          <w:color w:val="000000"/>
          <w:rtl/>
        </w:rPr>
        <w:tab/>
        <w:t>בעבירות סמים כולל עבירות של החזקת סם שלא לצריכה עצמית, יש לתת משקל נכבד לחומרת העבירה ולהעדיף את שיקולי ההרתעה והגמול על פני השיקולים האחרים, כגון נסיבות אישיות מקילות וסיכוי שיקום</w:t>
      </w:r>
      <w:r>
        <w:rPr>
          <w:rFonts w:hint="cs"/>
          <w:color w:val="000000"/>
          <w:rtl/>
        </w:rPr>
        <w:t xml:space="preserve">. </w:t>
      </w:r>
    </w:p>
    <w:p w14:paraId="124DA8A7" w14:textId="77777777" w:rsidR="00147530" w:rsidRDefault="00147530">
      <w:pPr>
        <w:spacing w:line="360" w:lineRule="auto"/>
        <w:ind w:left="720" w:hanging="720"/>
        <w:jc w:val="both"/>
        <w:rPr>
          <w:color w:val="000000"/>
          <w:rtl/>
        </w:rPr>
      </w:pPr>
    </w:p>
    <w:p w14:paraId="484BC956" w14:textId="77777777" w:rsidR="00147530" w:rsidRDefault="00402B66">
      <w:pPr>
        <w:spacing w:line="360" w:lineRule="auto"/>
        <w:ind w:left="720"/>
        <w:jc w:val="both"/>
        <w:rPr>
          <w:color w:val="000000"/>
          <w:rtl/>
        </w:rPr>
      </w:pPr>
      <w:r>
        <w:rPr>
          <w:color w:val="000000"/>
          <w:rtl/>
        </w:rPr>
        <w:t xml:space="preserve">בעניין זה ראו: </w:t>
      </w:r>
      <w:hyperlink r:id="rId37" w:history="1">
        <w:r w:rsidR="00B74C39" w:rsidRPr="00B74C39">
          <w:rPr>
            <w:rStyle w:val="Hyperlink"/>
            <w:rFonts w:cs="David"/>
            <w:rtl/>
          </w:rPr>
          <w:t>ע"פ 4381/05</w:t>
        </w:r>
      </w:hyperlink>
      <w:r>
        <w:rPr>
          <w:color w:val="000000"/>
          <w:rtl/>
        </w:rPr>
        <w:t xml:space="preserve"> </w:t>
      </w:r>
      <w:r>
        <w:rPr>
          <w:b/>
          <w:bCs/>
          <w:color w:val="000000"/>
          <w:rtl/>
        </w:rPr>
        <w:t>פאיז אבו זקיקה נ' מדינת ישראל</w:t>
      </w:r>
      <w:r>
        <w:rPr>
          <w:color w:val="000000"/>
          <w:rtl/>
        </w:rPr>
        <w:t>, (ניתן ביום 12.7.06) ו</w:t>
      </w:r>
      <w:r w:rsidRPr="00C87C5C">
        <w:rPr>
          <w:color w:val="000000"/>
          <w:rtl/>
        </w:rPr>
        <w:t xml:space="preserve">ע"פ </w:t>
      </w:r>
      <w:hyperlink r:id="rId38" w:history="1">
        <w:r w:rsidR="004A0061" w:rsidRPr="004A0061">
          <w:rPr>
            <w:rStyle w:val="Hyperlink"/>
            <w:rFonts w:cs="David"/>
            <w:rtl/>
          </w:rPr>
          <w:t xml:space="preserve">3759/03 </w:t>
        </w:r>
      </w:hyperlink>
      <w:r>
        <w:rPr>
          <w:color w:val="000000"/>
          <w:rtl/>
        </w:rPr>
        <w:t xml:space="preserve"> </w:t>
      </w:r>
      <w:r>
        <w:rPr>
          <w:b/>
          <w:bCs/>
          <w:color w:val="000000"/>
          <w:rtl/>
        </w:rPr>
        <w:t>יצחק תמיר נ' מדינת ישראל</w:t>
      </w:r>
      <w:r>
        <w:rPr>
          <w:color w:val="000000"/>
          <w:rtl/>
        </w:rPr>
        <w:t xml:space="preserve"> (ניתן ביום 19.2.04).</w:t>
      </w:r>
    </w:p>
    <w:p w14:paraId="1E77CAB3" w14:textId="77777777" w:rsidR="00147530" w:rsidRDefault="00147530">
      <w:pPr>
        <w:spacing w:line="360" w:lineRule="auto"/>
        <w:ind w:left="720" w:hanging="720"/>
        <w:jc w:val="both"/>
        <w:rPr>
          <w:color w:val="000000"/>
          <w:rtl/>
        </w:rPr>
      </w:pPr>
    </w:p>
    <w:p w14:paraId="74A8026D" w14:textId="77777777" w:rsidR="00147530" w:rsidRDefault="00402B66">
      <w:pPr>
        <w:spacing w:line="360" w:lineRule="auto"/>
        <w:ind w:left="720" w:hanging="720"/>
        <w:jc w:val="both"/>
        <w:rPr>
          <w:color w:val="000000"/>
          <w:rtl/>
        </w:rPr>
      </w:pPr>
      <w:r>
        <w:rPr>
          <w:rFonts w:hint="cs"/>
          <w:color w:val="000000"/>
          <w:rtl/>
        </w:rPr>
        <w:t>29</w:t>
      </w:r>
      <w:r>
        <w:rPr>
          <w:color w:val="000000"/>
          <w:rtl/>
        </w:rPr>
        <w:t>.</w:t>
      </w:r>
      <w:r>
        <w:rPr>
          <w:color w:val="000000"/>
          <w:rtl/>
        </w:rPr>
        <w:tab/>
        <w:t>אמנם בפסקי הדין הנ"ל הנסיבות היו שונות מאלו שבפני, לכן עלינו לפעול על פי הכלל האומר כי, שעה שבית המשפט גוזר דינו של אדם, מניח הוא</w:t>
      </w:r>
      <w:r>
        <w:rPr>
          <w:rFonts w:hint="cs"/>
          <w:color w:val="000000"/>
          <w:rtl/>
        </w:rPr>
        <w:t>,</w:t>
      </w:r>
      <w:r>
        <w:rPr>
          <w:color w:val="000000"/>
          <w:rtl/>
        </w:rPr>
        <w:t xml:space="preserve"> על כפות המאזניים מחד גיסא, את נסיבותיו האישיות של הנאשם, מצבו הסוציו-חברתי, הרקע ממנו צמח והסיכוי לשיקום, ומאידך גיסא, האינטרס הציבורי והפן ההרתעתי, פן שיש לתת לו את המשקל המכריע.</w:t>
      </w:r>
    </w:p>
    <w:p w14:paraId="6C7201C9" w14:textId="77777777" w:rsidR="00147530" w:rsidRDefault="00402B66">
      <w:pPr>
        <w:spacing w:line="360" w:lineRule="auto"/>
        <w:jc w:val="both"/>
        <w:rPr>
          <w:b/>
          <w:bCs/>
          <w:u w:val="single"/>
          <w:rtl/>
        </w:rPr>
      </w:pPr>
      <w:r>
        <w:rPr>
          <w:b/>
          <w:bCs/>
          <w:u w:val="single"/>
          <w:rtl/>
        </w:rPr>
        <w:t xml:space="preserve">קביעת מתחם העונש ההולם </w:t>
      </w:r>
    </w:p>
    <w:p w14:paraId="6CBB7553" w14:textId="77777777" w:rsidR="00147530" w:rsidRDefault="00147530">
      <w:pPr>
        <w:spacing w:line="360" w:lineRule="auto"/>
        <w:jc w:val="both"/>
        <w:rPr>
          <w:b/>
          <w:bCs/>
          <w:u w:val="single"/>
          <w:rtl/>
        </w:rPr>
      </w:pPr>
    </w:p>
    <w:p w14:paraId="6E90F459" w14:textId="77777777" w:rsidR="00147530" w:rsidRDefault="00402B66">
      <w:pPr>
        <w:spacing w:line="360" w:lineRule="auto"/>
        <w:ind w:left="720" w:hanging="720"/>
        <w:jc w:val="both"/>
        <w:rPr>
          <w:color w:val="000000"/>
        </w:rPr>
      </w:pPr>
      <w:r>
        <w:rPr>
          <w:rFonts w:hint="cs"/>
          <w:color w:val="000000"/>
          <w:rtl/>
        </w:rPr>
        <w:t>30.</w:t>
      </w:r>
      <w:r>
        <w:rPr>
          <w:rFonts w:hint="cs"/>
          <w:color w:val="000000"/>
          <w:rtl/>
        </w:rPr>
        <w:tab/>
      </w:r>
      <w:r>
        <w:rPr>
          <w:color w:val="000000"/>
          <w:rtl/>
        </w:rPr>
        <w:t xml:space="preserve">לפי </w:t>
      </w:r>
      <w:hyperlink r:id="rId39" w:history="1">
        <w:r w:rsidR="004A0061" w:rsidRPr="004A0061">
          <w:rPr>
            <w:rStyle w:val="Hyperlink"/>
            <w:rFonts w:cs="David"/>
            <w:rtl/>
          </w:rPr>
          <w:t>סעיף 40ב'</w:t>
        </w:r>
      </w:hyperlink>
      <w:r>
        <w:rPr>
          <w:color w:val="000000"/>
          <w:rtl/>
        </w:rPr>
        <w:t xml:space="preserve"> ל</w:t>
      </w:r>
      <w:hyperlink r:id="rId40" w:history="1">
        <w:r w:rsidR="00B74C39" w:rsidRPr="00B74C39">
          <w:rPr>
            <w:rStyle w:val="Hyperlink"/>
            <w:rFonts w:cs="David"/>
            <w:rtl/>
          </w:rPr>
          <w:t>חוק העונשין</w:t>
        </w:r>
      </w:hyperlink>
      <w:r>
        <w:rPr>
          <w:color w:val="000000"/>
          <w:rtl/>
        </w:rPr>
        <w:t xml:space="preserve">, העיקרון המנחה בענישה הוא עקרון ההלימה, קרי קיומו של </w:t>
      </w:r>
      <w:r>
        <w:rPr>
          <w:rStyle w:val="default"/>
          <w:rFonts w:cs="David" w:hint="cs"/>
          <w:b/>
          <w:bCs/>
          <w:rtl/>
        </w:rPr>
        <w:t>"</w:t>
      </w:r>
      <w:r>
        <w:rPr>
          <w:rStyle w:val="default"/>
          <w:rFonts w:cs="David"/>
          <w:b/>
          <w:bCs/>
          <w:rtl/>
        </w:rPr>
        <w:t>יחס הולם בין חומרת מעשה העבירה בנסיבותיו ומידת אשמו של הנאשם ובין סוג ומידת העונש המוטל עליו</w:t>
      </w:r>
      <w:r>
        <w:rPr>
          <w:rStyle w:val="default"/>
          <w:rFonts w:cs="David" w:hint="cs"/>
          <w:b/>
          <w:bCs/>
          <w:rtl/>
        </w:rPr>
        <w:t>"</w:t>
      </w:r>
      <w:r>
        <w:rPr>
          <w:rStyle w:val="default"/>
          <w:rFonts w:cs="FrankRuehl" w:hint="cs"/>
          <w:rtl/>
        </w:rPr>
        <w:t>.</w:t>
      </w:r>
    </w:p>
    <w:p w14:paraId="49FAFCA2" w14:textId="77777777" w:rsidR="00147530" w:rsidRDefault="00147530">
      <w:pPr>
        <w:spacing w:line="360" w:lineRule="auto"/>
        <w:jc w:val="both"/>
        <w:rPr>
          <w:rtl/>
        </w:rPr>
      </w:pPr>
    </w:p>
    <w:p w14:paraId="3CBAA7E5" w14:textId="77777777" w:rsidR="00147530" w:rsidRDefault="00402B66">
      <w:pPr>
        <w:spacing w:line="360" w:lineRule="auto"/>
        <w:ind w:left="720" w:hanging="720"/>
        <w:jc w:val="both"/>
        <w:rPr>
          <w:color w:val="000000"/>
          <w:rtl/>
        </w:rPr>
      </w:pPr>
      <w:r>
        <w:rPr>
          <w:rFonts w:hint="cs"/>
          <w:color w:val="000000"/>
          <w:rtl/>
        </w:rPr>
        <w:t>31.</w:t>
      </w:r>
      <w:r>
        <w:rPr>
          <w:rFonts w:hint="cs"/>
          <w:color w:val="000000"/>
          <w:rtl/>
        </w:rPr>
        <w:tab/>
      </w:r>
      <w:r>
        <w:rPr>
          <w:color w:val="000000"/>
          <w:rtl/>
        </w:rPr>
        <w:t xml:space="preserve">על בית המשפט לקבוע מתחם </w:t>
      </w:r>
      <w:r>
        <w:rPr>
          <w:rFonts w:hint="cs"/>
          <w:color w:val="000000"/>
          <w:rtl/>
        </w:rPr>
        <w:t>ענישה הולמת</w:t>
      </w:r>
      <w:r>
        <w:rPr>
          <w:color w:val="000000"/>
          <w:rtl/>
        </w:rPr>
        <w:t xml:space="preserve"> למעשה העבירה שביצע הנאשם בהתאם לעקרון המנחה (כאמור </w:t>
      </w:r>
      <w:hyperlink r:id="rId41" w:history="1">
        <w:r w:rsidR="004A0061" w:rsidRPr="004A0061">
          <w:rPr>
            <w:rStyle w:val="Hyperlink"/>
            <w:rFonts w:cs="David"/>
            <w:rtl/>
          </w:rPr>
          <w:t>בסעיף 40ג(א)</w:t>
        </w:r>
      </w:hyperlink>
      <w:r>
        <w:rPr>
          <w:color w:val="000000"/>
          <w:rtl/>
        </w:rPr>
        <w:t xml:space="preserve"> ל</w:t>
      </w:r>
      <w:hyperlink r:id="rId42" w:history="1">
        <w:r w:rsidR="00B74C39" w:rsidRPr="00B74C39">
          <w:rPr>
            <w:rStyle w:val="Hyperlink"/>
            <w:rFonts w:cs="David"/>
            <w:rtl/>
          </w:rPr>
          <w:t>חוק העונשין</w:t>
        </w:r>
      </w:hyperlink>
      <w:r>
        <w:rPr>
          <w:color w:val="000000"/>
          <w:rtl/>
        </w:rPr>
        <w:t xml:space="preserve">). לצורך </w:t>
      </w:r>
      <w:r>
        <w:rPr>
          <w:rFonts w:hint="cs"/>
          <w:color w:val="000000"/>
          <w:rtl/>
        </w:rPr>
        <w:t>ז</w:t>
      </w:r>
      <w:r>
        <w:rPr>
          <w:color w:val="000000"/>
          <w:rtl/>
        </w:rPr>
        <w:t>ה, על בית המשפט להתחשב בארבעה שיקולים: הערך החברתי שנפגע מביצוע העבירה, מידת הפגיעה בערך החברתי, מדיניות הענישה הנהוגה ונסיבות הקשורות בביצוע העבירה</w:t>
      </w:r>
      <w:r>
        <w:rPr>
          <w:rFonts w:hint="cs"/>
          <w:color w:val="000000"/>
          <w:rtl/>
        </w:rPr>
        <w:t>,</w:t>
      </w:r>
      <w:r>
        <w:rPr>
          <w:color w:val="000000"/>
          <w:rtl/>
        </w:rPr>
        <w:t xml:space="preserve"> כמפורט </w:t>
      </w:r>
      <w:hyperlink r:id="rId43" w:history="1">
        <w:r w:rsidR="004A0061" w:rsidRPr="004A0061">
          <w:rPr>
            <w:rStyle w:val="Hyperlink"/>
            <w:rFonts w:cs="David"/>
            <w:rtl/>
          </w:rPr>
          <w:t>בסעיף 40ט'</w:t>
        </w:r>
      </w:hyperlink>
      <w:r>
        <w:rPr>
          <w:color w:val="000000"/>
          <w:rtl/>
        </w:rPr>
        <w:t xml:space="preserve"> ל</w:t>
      </w:r>
      <w:hyperlink r:id="rId44" w:history="1">
        <w:r w:rsidR="00B74C39" w:rsidRPr="00B74C39">
          <w:rPr>
            <w:rStyle w:val="Hyperlink"/>
            <w:rFonts w:cs="David"/>
            <w:rtl/>
          </w:rPr>
          <w:t>חוק העונשין</w:t>
        </w:r>
      </w:hyperlink>
      <w:r>
        <w:rPr>
          <w:color w:val="000000"/>
          <w:rtl/>
        </w:rPr>
        <w:t xml:space="preserve">. </w:t>
      </w:r>
    </w:p>
    <w:p w14:paraId="5FC7DC3F" w14:textId="77777777" w:rsidR="00147530" w:rsidRDefault="00147530">
      <w:pPr>
        <w:spacing w:line="360" w:lineRule="auto"/>
        <w:ind w:left="360"/>
        <w:jc w:val="both"/>
        <w:rPr>
          <w:color w:val="000000"/>
          <w:rtl/>
        </w:rPr>
      </w:pPr>
    </w:p>
    <w:p w14:paraId="115957D9" w14:textId="77777777" w:rsidR="00147530" w:rsidRDefault="00402B66">
      <w:pPr>
        <w:spacing w:line="360" w:lineRule="auto"/>
        <w:ind w:left="720" w:hanging="720"/>
        <w:jc w:val="both"/>
        <w:rPr>
          <w:color w:val="000000"/>
        </w:rPr>
      </w:pPr>
      <w:r>
        <w:rPr>
          <w:rFonts w:hint="cs"/>
          <w:color w:val="000000"/>
          <w:rtl/>
        </w:rPr>
        <w:t>32.</w:t>
      </w:r>
      <w:r>
        <w:rPr>
          <w:rFonts w:hint="cs"/>
          <w:color w:val="000000"/>
          <w:rtl/>
        </w:rPr>
        <w:tab/>
      </w:r>
      <w:r>
        <w:rPr>
          <w:color w:val="000000"/>
          <w:rtl/>
        </w:rPr>
        <w:t xml:space="preserve">על פי </w:t>
      </w:r>
      <w:hyperlink r:id="rId45" w:history="1">
        <w:r w:rsidR="004A0061" w:rsidRPr="004A0061">
          <w:rPr>
            <w:rStyle w:val="Hyperlink"/>
            <w:rFonts w:cs="David"/>
            <w:rtl/>
          </w:rPr>
          <w:t>סעיף 40יב</w:t>
        </w:r>
      </w:hyperlink>
      <w:r>
        <w:rPr>
          <w:color w:val="000000"/>
          <w:rtl/>
        </w:rPr>
        <w:t xml:space="preserve"> ל</w:t>
      </w:r>
      <w:hyperlink r:id="rId46" w:history="1">
        <w:r w:rsidR="00B74C39" w:rsidRPr="00B74C39">
          <w:rPr>
            <w:rStyle w:val="Hyperlink"/>
            <w:rFonts w:cs="David"/>
            <w:rtl/>
          </w:rPr>
          <w:t>חוק העונשין</w:t>
        </w:r>
      </w:hyperlink>
      <w:r>
        <w:rPr>
          <w:color w:val="000000"/>
          <w:rtl/>
        </w:rPr>
        <w:t xml:space="preserve">, בית המשפט רשאי לשקול נסיבות נוספות הקשורות בביצוע העבירה לשם קביעת מתחם העונש ההולם. </w:t>
      </w:r>
    </w:p>
    <w:p w14:paraId="2B8BD615" w14:textId="77777777" w:rsidR="00147530" w:rsidRDefault="00147530">
      <w:pPr>
        <w:tabs>
          <w:tab w:val="left" w:pos="900"/>
        </w:tabs>
        <w:spacing w:line="360" w:lineRule="auto"/>
        <w:jc w:val="both"/>
        <w:rPr>
          <w:rtl/>
        </w:rPr>
      </w:pPr>
    </w:p>
    <w:p w14:paraId="2EA0AA96" w14:textId="77777777" w:rsidR="00147530" w:rsidRDefault="00402B66">
      <w:pPr>
        <w:spacing w:line="360" w:lineRule="auto"/>
        <w:ind w:left="720" w:hanging="720"/>
        <w:jc w:val="both"/>
        <w:rPr>
          <w:color w:val="000000"/>
          <w:rtl/>
        </w:rPr>
      </w:pPr>
      <w:r>
        <w:rPr>
          <w:rFonts w:hint="cs"/>
          <w:rtl/>
        </w:rPr>
        <w:t>33.</w:t>
      </w:r>
      <w:r>
        <w:rPr>
          <w:rFonts w:hint="cs"/>
          <w:rtl/>
        </w:rPr>
        <w:tab/>
      </w:r>
      <w:r>
        <w:rPr>
          <w:rtl/>
        </w:rPr>
        <w:t xml:space="preserve">במקרה דנן הנאשם החזיק </w:t>
      </w:r>
      <w:r>
        <w:rPr>
          <w:rFonts w:hint="cs"/>
          <w:rtl/>
        </w:rPr>
        <w:t xml:space="preserve">עם מחמוד </w:t>
      </w:r>
      <w:r>
        <w:rPr>
          <w:rtl/>
        </w:rPr>
        <w:t xml:space="preserve">בכחצי ק"ג הרואין, שהינה כמות משמעותית, כך שמידת הפגיעה הטמונה </w:t>
      </w:r>
      <w:r>
        <w:rPr>
          <w:rFonts w:hint="cs"/>
          <w:rtl/>
        </w:rPr>
        <w:t>ממעשה ה</w:t>
      </w:r>
      <w:r>
        <w:rPr>
          <w:rtl/>
        </w:rPr>
        <w:t>עבירה</w:t>
      </w:r>
      <w:r>
        <w:rPr>
          <w:rFonts w:hint="cs"/>
          <w:rtl/>
        </w:rPr>
        <w:t>,</w:t>
      </w:r>
      <w:r>
        <w:rPr>
          <w:rtl/>
        </w:rPr>
        <w:t xml:space="preserve"> בה חטא הנאשם</w:t>
      </w:r>
      <w:r>
        <w:rPr>
          <w:rFonts w:hint="cs"/>
          <w:rtl/>
        </w:rPr>
        <w:t>,</w:t>
      </w:r>
      <w:r>
        <w:rPr>
          <w:rtl/>
        </w:rPr>
        <w:t xml:space="preserve"> לחברה בכללותה קשה ומש</w:t>
      </w:r>
      <w:r>
        <w:rPr>
          <w:rFonts w:hint="cs"/>
          <w:rtl/>
        </w:rPr>
        <w:t>שית</w:t>
      </w:r>
      <w:r>
        <w:rPr>
          <w:rtl/>
        </w:rPr>
        <w:t xml:space="preserve"> ביותר. </w:t>
      </w:r>
      <w:r>
        <w:rPr>
          <w:color w:val="000000"/>
          <w:rtl/>
        </w:rPr>
        <w:t xml:space="preserve">כך שרמת הענישה צריכה להעביר מסר חד משמעי של הרתעה ביחס לעבריינים פוטנציאלים - ראו </w:t>
      </w:r>
      <w:hyperlink r:id="rId47" w:history="1">
        <w:r w:rsidR="00B74C39" w:rsidRPr="00B74C39">
          <w:rPr>
            <w:rStyle w:val="Hyperlink"/>
            <w:rFonts w:cs="David"/>
            <w:rtl/>
          </w:rPr>
          <w:t>ע"פ 3487/12</w:t>
        </w:r>
      </w:hyperlink>
      <w:r>
        <w:rPr>
          <w:color w:val="000000"/>
          <w:rtl/>
        </w:rPr>
        <w:t xml:space="preserve"> </w:t>
      </w:r>
      <w:r>
        <w:rPr>
          <w:b/>
          <w:bCs/>
          <w:color w:val="000000"/>
          <w:rtl/>
        </w:rPr>
        <w:t>כרים נ' מדינת ישראל</w:t>
      </w:r>
      <w:r>
        <w:rPr>
          <w:color w:val="000000"/>
          <w:rtl/>
        </w:rPr>
        <w:t xml:space="preserve">, ניתן ביום 04.11.12, ראו גם </w:t>
      </w:r>
      <w:hyperlink r:id="rId48" w:history="1">
        <w:r w:rsidR="00B74C39" w:rsidRPr="00B74C39">
          <w:rPr>
            <w:rStyle w:val="Hyperlink"/>
            <w:rFonts w:cs="David"/>
            <w:rtl/>
          </w:rPr>
          <w:t>ע"פ 972/11</w:t>
        </w:r>
      </w:hyperlink>
      <w:r>
        <w:rPr>
          <w:color w:val="000000"/>
          <w:rtl/>
        </w:rPr>
        <w:t xml:space="preserve"> </w:t>
      </w:r>
      <w:r>
        <w:rPr>
          <w:b/>
          <w:bCs/>
          <w:color w:val="000000"/>
          <w:rtl/>
        </w:rPr>
        <w:t>מדינת ישראל נ' אמארה</w:t>
      </w:r>
      <w:r>
        <w:rPr>
          <w:color w:val="000000"/>
          <w:rtl/>
        </w:rPr>
        <w:t xml:space="preserve"> (ניתן ביום 04.07.12). </w:t>
      </w:r>
    </w:p>
    <w:p w14:paraId="64BD16DB" w14:textId="77777777" w:rsidR="00147530" w:rsidRDefault="00147530">
      <w:pPr>
        <w:spacing w:line="360" w:lineRule="auto"/>
        <w:ind w:left="360"/>
        <w:jc w:val="both"/>
        <w:rPr>
          <w:rtl/>
        </w:rPr>
      </w:pPr>
    </w:p>
    <w:p w14:paraId="4522ABA5" w14:textId="77777777" w:rsidR="00147530" w:rsidRDefault="00402B66">
      <w:pPr>
        <w:spacing w:line="360" w:lineRule="auto"/>
        <w:ind w:left="720" w:hanging="720"/>
        <w:jc w:val="both"/>
        <w:rPr>
          <w:color w:val="000000"/>
          <w:rtl/>
        </w:rPr>
      </w:pPr>
      <w:r>
        <w:rPr>
          <w:rFonts w:hint="cs"/>
          <w:color w:val="000000"/>
          <w:rtl/>
        </w:rPr>
        <w:t>34.</w:t>
      </w:r>
      <w:r>
        <w:rPr>
          <w:rFonts w:hint="cs"/>
          <w:color w:val="000000"/>
          <w:rtl/>
        </w:rPr>
        <w:tab/>
      </w:r>
      <w:r>
        <w:rPr>
          <w:color w:val="000000"/>
          <w:rtl/>
        </w:rPr>
        <w:t>באשר למדיניות הענישה הנהוגה במקרים דומים,</w:t>
      </w:r>
      <w:r>
        <w:rPr>
          <w:rFonts w:hint="cs"/>
          <w:color w:val="000000"/>
          <w:rtl/>
        </w:rPr>
        <w:t xml:space="preserve"> </w:t>
      </w:r>
      <w:r>
        <w:rPr>
          <w:color w:val="000000"/>
          <w:rtl/>
        </w:rPr>
        <w:t>בתי משפט הטילו עונשים חמורים בהתאם לכמות הסם</w:t>
      </w:r>
      <w:r>
        <w:rPr>
          <w:rFonts w:hint="cs"/>
          <w:color w:val="000000"/>
          <w:rtl/>
        </w:rPr>
        <w:t>, סוגו ונסיבות העבירה</w:t>
      </w:r>
      <w:r>
        <w:rPr>
          <w:color w:val="000000"/>
          <w:rtl/>
        </w:rPr>
        <w:t>. כאשר ה"כמות" מהווה לעיתים מרכיב דומיננטי במעשה העבירה</w:t>
      </w:r>
      <w:r>
        <w:rPr>
          <w:rFonts w:hint="cs"/>
          <w:color w:val="000000"/>
          <w:rtl/>
        </w:rPr>
        <w:t xml:space="preserve"> הפוגע בחברה </w:t>
      </w:r>
      <w:r>
        <w:rPr>
          <w:color w:val="000000"/>
          <w:rtl/>
        </w:rPr>
        <w:t>–</w:t>
      </w:r>
      <w:r>
        <w:rPr>
          <w:rFonts w:hint="cs"/>
          <w:color w:val="000000"/>
          <w:rtl/>
        </w:rPr>
        <w:t xml:space="preserve"> בהיקף רחב וגדול ובערכים חברתיים רבים ומגוונים, כגון גרימת נזק רב ויצירת מעגל רחב של מכורים לסם, ההופכים לנטל על החברה וכמעגל הגורם סיכון רב והפוגע ברכוש ואף בגופו של הציבור, פוגע במוסר העבודה ההגונה והישרה, שמבוססת על האמירה "</w:t>
      </w:r>
      <w:r>
        <w:rPr>
          <w:rFonts w:hint="cs"/>
          <w:b/>
          <w:bCs/>
          <w:color w:val="000000"/>
          <w:rtl/>
        </w:rPr>
        <w:t>בזיעת אפיך</w:t>
      </w:r>
      <w:r>
        <w:rPr>
          <w:rFonts w:hint="cs"/>
          <w:color w:val="000000"/>
          <w:rtl/>
        </w:rPr>
        <w:t xml:space="preserve">...", לכן ענישה מקילה יוצרת את הרושם כי סחר בסמים והעברתו בכמויות מיד ליד, מניב רווח רב ומהיר ומהווה עסק כדאי, דבר המשחית את הנורמות שביסוד החברה המתוקנת ופוגע בכללי המוסר שיש להנחיל לכל תושב ואזרח.  </w:t>
      </w:r>
    </w:p>
    <w:p w14:paraId="5E1FBBD8" w14:textId="77777777" w:rsidR="00147530" w:rsidRDefault="00147530">
      <w:pPr>
        <w:spacing w:line="360" w:lineRule="auto"/>
        <w:ind w:left="720" w:hanging="720"/>
        <w:jc w:val="both"/>
        <w:rPr>
          <w:color w:val="000000"/>
          <w:rtl/>
        </w:rPr>
      </w:pPr>
    </w:p>
    <w:p w14:paraId="027644AF" w14:textId="77777777" w:rsidR="00147530" w:rsidRDefault="00402B66">
      <w:pPr>
        <w:spacing w:line="360" w:lineRule="auto"/>
        <w:ind w:left="720"/>
        <w:jc w:val="both"/>
        <w:rPr>
          <w:color w:val="000000"/>
          <w:rtl/>
        </w:rPr>
      </w:pPr>
      <w:r>
        <w:rPr>
          <w:rFonts w:hint="cs"/>
          <w:color w:val="000000"/>
          <w:rtl/>
        </w:rPr>
        <w:t xml:space="preserve">הטענה כי מי שעוסק בסחר בסמים, ובין השאר מי שמחזיק כמות גדולה של סם קשה שלא לצריכה עצמית ומעבירה לאחר, דומה לתולעת המכרסמת בירק ובצומח או לחיידקים המכרסמים בגוף האדם  </w:t>
      </w:r>
      <w:r>
        <w:rPr>
          <w:color w:val="000000"/>
          <w:rtl/>
        </w:rPr>
        <w:t>–</w:t>
      </w:r>
      <w:r>
        <w:rPr>
          <w:rFonts w:hint="cs"/>
          <w:color w:val="000000"/>
          <w:rtl/>
        </w:rPr>
        <w:t xml:space="preserve">  בגוף החברה, מקובלת עלי </w:t>
      </w:r>
      <w:r>
        <w:rPr>
          <w:color w:val="000000"/>
          <w:rtl/>
        </w:rPr>
        <w:t>–</w:t>
      </w:r>
      <w:r>
        <w:rPr>
          <w:rFonts w:hint="cs"/>
          <w:color w:val="000000"/>
          <w:rtl/>
        </w:rPr>
        <w:t xml:space="preserve">ראו </w:t>
      </w:r>
      <w:r>
        <w:rPr>
          <w:color w:val="000000"/>
          <w:rtl/>
        </w:rPr>
        <w:t xml:space="preserve"> </w:t>
      </w:r>
      <w:hyperlink r:id="rId49" w:history="1">
        <w:r w:rsidR="00B74C39" w:rsidRPr="00B74C39">
          <w:rPr>
            <w:rStyle w:val="Hyperlink"/>
            <w:rFonts w:cs="David"/>
            <w:rtl/>
          </w:rPr>
          <w:t>ע"פ 5741/11</w:t>
        </w:r>
      </w:hyperlink>
      <w:r>
        <w:rPr>
          <w:color w:val="000000"/>
          <w:rtl/>
        </w:rPr>
        <w:t xml:space="preserve"> </w:t>
      </w:r>
      <w:r>
        <w:rPr>
          <w:b/>
          <w:bCs/>
          <w:color w:val="000000"/>
          <w:rtl/>
        </w:rPr>
        <w:t>סואכרה נ' מדינת</w:t>
      </w:r>
      <w:r>
        <w:rPr>
          <w:color w:val="000000"/>
          <w:rtl/>
        </w:rPr>
        <w:t xml:space="preserve"> </w:t>
      </w:r>
      <w:r>
        <w:rPr>
          <w:b/>
          <w:bCs/>
          <w:color w:val="000000"/>
          <w:rtl/>
        </w:rPr>
        <w:t>ישראל,</w:t>
      </w:r>
      <w:r>
        <w:rPr>
          <w:color w:val="000000"/>
          <w:rtl/>
        </w:rPr>
        <w:t xml:space="preserve"> ניתן ביום 20.01.13).  </w:t>
      </w:r>
    </w:p>
    <w:p w14:paraId="0E35A0AE" w14:textId="77777777" w:rsidR="00147530" w:rsidRDefault="00147530">
      <w:pPr>
        <w:spacing w:line="360" w:lineRule="auto"/>
        <w:jc w:val="both"/>
        <w:rPr>
          <w:rtl/>
        </w:rPr>
      </w:pPr>
    </w:p>
    <w:p w14:paraId="3A61E20B" w14:textId="77777777" w:rsidR="00147530" w:rsidRDefault="00402B66">
      <w:pPr>
        <w:spacing w:line="360" w:lineRule="auto"/>
        <w:ind w:left="720" w:hanging="720"/>
        <w:jc w:val="both"/>
        <w:rPr>
          <w:color w:val="000000"/>
        </w:rPr>
      </w:pPr>
      <w:r>
        <w:rPr>
          <w:rFonts w:hint="cs"/>
          <w:color w:val="000000"/>
          <w:rtl/>
        </w:rPr>
        <w:t>35.</w:t>
      </w:r>
      <w:r>
        <w:rPr>
          <w:rFonts w:hint="cs"/>
          <w:color w:val="000000"/>
          <w:rtl/>
        </w:rPr>
        <w:tab/>
      </w:r>
      <w:r>
        <w:rPr>
          <w:color w:val="000000"/>
          <w:rtl/>
        </w:rPr>
        <w:t>ב</w:t>
      </w:r>
      <w:hyperlink r:id="rId50" w:history="1">
        <w:r w:rsidR="00B74C39" w:rsidRPr="00B74C39">
          <w:rPr>
            <w:rStyle w:val="Hyperlink"/>
            <w:rFonts w:cs="David"/>
            <w:rtl/>
          </w:rPr>
          <w:t>ע"פ 5337/09</w:t>
        </w:r>
      </w:hyperlink>
      <w:r>
        <w:rPr>
          <w:color w:val="000000"/>
          <w:rtl/>
        </w:rPr>
        <w:t xml:space="preserve"> </w:t>
      </w:r>
      <w:r>
        <w:rPr>
          <w:b/>
          <w:bCs/>
          <w:color w:val="000000"/>
          <w:rtl/>
        </w:rPr>
        <w:t xml:space="preserve">בן דוד נ' מדינת ישראל </w:t>
      </w:r>
      <w:r>
        <w:rPr>
          <w:color w:val="000000"/>
          <w:rtl/>
        </w:rPr>
        <w:t xml:space="preserve">(ניתן ביום 31.01.10), דובר על נאשם שהחזיק סם מסוכן מסוג קוקאין במשקל </w:t>
      </w:r>
      <w:smartTag w:uri="urn:schemas-microsoft-com:office:smarttags" w:element="metricconverter">
        <w:smartTagPr>
          <w:attr w:name="ProductID" w:val="337.66 גרם"/>
        </w:smartTagPr>
        <w:r>
          <w:rPr>
            <w:color w:val="000000"/>
            <w:rtl/>
          </w:rPr>
          <w:t>337.66 גרם</w:t>
        </w:r>
      </w:smartTag>
      <w:r>
        <w:rPr>
          <w:color w:val="000000"/>
          <w:rtl/>
        </w:rPr>
        <w:t xml:space="preserve"> נטו. בי</w:t>
      </w:r>
      <w:r>
        <w:rPr>
          <w:rFonts w:hint="cs"/>
          <w:color w:val="000000"/>
          <w:rtl/>
        </w:rPr>
        <w:t>ה</w:t>
      </w:r>
      <w:r>
        <w:rPr>
          <w:color w:val="000000"/>
          <w:rtl/>
        </w:rPr>
        <w:t xml:space="preserve">מ"ש העליון  </w:t>
      </w:r>
      <w:r>
        <w:rPr>
          <w:rFonts w:hint="cs"/>
          <w:color w:val="000000"/>
          <w:rtl/>
        </w:rPr>
        <w:t>לא התערב ב</w:t>
      </w:r>
      <w:r>
        <w:rPr>
          <w:color w:val="000000"/>
          <w:rtl/>
        </w:rPr>
        <w:t xml:space="preserve">עונש של 5 שנות מאסר לריצוי בפועל. </w:t>
      </w:r>
    </w:p>
    <w:p w14:paraId="58299EA1" w14:textId="77777777" w:rsidR="00147530" w:rsidRDefault="00147530">
      <w:pPr>
        <w:spacing w:line="360" w:lineRule="auto"/>
        <w:jc w:val="both"/>
        <w:rPr>
          <w:rtl/>
        </w:rPr>
      </w:pPr>
    </w:p>
    <w:p w14:paraId="4FB77023" w14:textId="77777777" w:rsidR="00147530" w:rsidRDefault="00402B66">
      <w:pPr>
        <w:spacing w:line="360" w:lineRule="auto"/>
        <w:ind w:left="720" w:hanging="720"/>
        <w:jc w:val="both"/>
        <w:rPr>
          <w:color w:val="000000"/>
          <w:rtl/>
        </w:rPr>
      </w:pPr>
      <w:r>
        <w:rPr>
          <w:rFonts w:hint="cs"/>
          <w:color w:val="000000"/>
          <w:rtl/>
        </w:rPr>
        <w:t>36.</w:t>
      </w:r>
      <w:r>
        <w:rPr>
          <w:rFonts w:hint="cs"/>
          <w:color w:val="000000"/>
          <w:rtl/>
        </w:rPr>
        <w:tab/>
      </w:r>
      <w:r>
        <w:rPr>
          <w:color w:val="000000"/>
          <w:rtl/>
        </w:rPr>
        <w:t>ב</w:t>
      </w:r>
      <w:hyperlink r:id="rId51" w:history="1">
        <w:r w:rsidR="00B74C39" w:rsidRPr="00B74C39">
          <w:rPr>
            <w:rStyle w:val="Hyperlink"/>
            <w:rFonts w:cs="David"/>
            <w:rtl/>
          </w:rPr>
          <w:t>ע"פ 331/06</w:t>
        </w:r>
      </w:hyperlink>
      <w:r>
        <w:rPr>
          <w:color w:val="000000"/>
          <w:rtl/>
        </w:rPr>
        <w:t xml:space="preserve"> </w:t>
      </w:r>
      <w:r>
        <w:rPr>
          <w:b/>
          <w:bCs/>
          <w:color w:val="000000"/>
          <w:rtl/>
        </w:rPr>
        <w:t>מדינת ישראל נ' רואימי</w:t>
      </w:r>
      <w:r>
        <w:rPr>
          <w:color w:val="000000"/>
          <w:rtl/>
        </w:rPr>
        <w:t xml:space="preserve"> (ניתן ביום 12.03.07), הורשע נאשם 1 בעבירה של החזקת סם שלא לצריכה עצמית והסתייעות ברכב לביצוע פשע ואילו נאשם 2 הורשע בקשירת קשר לביצוע פשע, החזקת סם מסוכן והסתייעות ברכב לביצוע פשע. שני הנאשמים  החזיקו ברכבם מזוודה ובה קילו ו- </w:t>
      </w:r>
      <w:smartTag w:uri="urn:schemas-microsoft-com:office:smarttags" w:element="metricconverter">
        <w:smartTagPr>
          <w:attr w:name="ProductID" w:val="938 גרם"/>
        </w:smartTagPr>
        <w:r>
          <w:rPr>
            <w:color w:val="000000"/>
            <w:rtl/>
          </w:rPr>
          <w:t>938 גרם</w:t>
        </w:r>
      </w:smartTag>
      <w:r>
        <w:rPr>
          <w:color w:val="000000"/>
          <w:rtl/>
        </w:rPr>
        <w:t xml:space="preserve"> נטו של סם מסוכן מסוג הרואין.  עונשו של נאשם 1 הועמד על 6 שנות מאסר ואילו עונשו של נאשם 2 הועמד על 5 שנות מאסר. </w:t>
      </w:r>
    </w:p>
    <w:p w14:paraId="4B55CCE6" w14:textId="77777777" w:rsidR="00147530" w:rsidRDefault="00147530">
      <w:pPr>
        <w:spacing w:line="360" w:lineRule="auto"/>
        <w:ind w:left="720"/>
        <w:jc w:val="both"/>
        <w:rPr>
          <w:color w:val="000000"/>
          <w:rtl/>
        </w:rPr>
      </w:pPr>
    </w:p>
    <w:p w14:paraId="35A279C2" w14:textId="77777777" w:rsidR="00147530" w:rsidRDefault="00402B66">
      <w:pPr>
        <w:spacing w:line="360" w:lineRule="auto"/>
        <w:ind w:left="720" w:hanging="720"/>
        <w:jc w:val="both"/>
        <w:rPr>
          <w:color w:val="000000"/>
          <w:rtl/>
        </w:rPr>
      </w:pPr>
      <w:r>
        <w:rPr>
          <w:rFonts w:hint="cs"/>
          <w:color w:val="000000"/>
          <w:rtl/>
        </w:rPr>
        <w:t>37.</w:t>
      </w:r>
      <w:r>
        <w:rPr>
          <w:rFonts w:hint="cs"/>
          <w:color w:val="000000"/>
          <w:rtl/>
        </w:rPr>
        <w:tab/>
        <w:t>ב</w:t>
      </w:r>
      <w:hyperlink r:id="rId52" w:history="1">
        <w:r w:rsidR="00B74C39" w:rsidRPr="00B74C39">
          <w:rPr>
            <w:rStyle w:val="Hyperlink"/>
            <w:rFonts w:cs="David"/>
            <w:rtl/>
          </w:rPr>
          <w:t>ע"פ 5374/12</w:t>
        </w:r>
      </w:hyperlink>
      <w:r>
        <w:rPr>
          <w:rFonts w:hint="cs"/>
          <w:color w:val="000000"/>
          <w:rtl/>
        </w:rPr>
        <w:t xml:space="preserve"> </w:t>
      </w:r>
      <w:r>
        <w:rPr>
          <w:rFonts w:hint="cs"/>
          <w:b/>
          <w:bCs/>
          <w:color w:val="000000"/>
          <w:rtl/>
        </w:rPr>
        <w:t>שלמה אברג'יל נגד מדינת ישראל</w:t>
      </w:r>
      <w:r>
        <w:rPr>
          <w:rFonts w:hint="cs"/>
          <w:color w:val="000000"/>
          <w:rtl/>
        </w:rPr>
        <w:t xml:space="preserve"> (ניתן ביום 09.01.13), הורשע הנאשם בהחזקת סם מסוג קוקאין במשקל של כ- 43 גרם שלא לצריכה עצמית. ביהמ"ש העליון דחה את ערעור הנאשם על עונש של 36 חודשי מאסר בפועל וקבע כי עונש זה אינו חורג ממדיניות הענישה המקובלת בעבירות דומות.</w:t>
      </w:r>
    </w:p>
    <w:p w14:paraId="3525D807" w14:textId="77777777" w:rsidR="00147530" w:rsidRDefault="00147530">
      <w:pPr>
        <w:spacing w:line="360" w:lineRule="auto"/>
        <w:ind w:left="720"/>
        <w:jc w:val="both"/>
        <w:rPr>
          <w:color w:val="000000"/>
          <w:rtl/>
        </w:rPr>
      </w:pPr>
    </w:p>
    <w:p w14:paraId="07DD4223" w14:textId="77777777" w:rsidR="00147530" w:rsidRDefault="00402B66">
      <w:pPr>
        <w:spacing w:line="360" w:lineRule="auto"/>
        <w:ind w:left="720"/>
        <w:jc w:val="both"/>
        <w:rPr>
          <w:color w:val="000000"/>
        </w:rPr>
      </w:pPr>
      <w:r>
        <w:rPr>
          <w:rtl/>
        </w:rPr>
        <w:t xml:space="preserve">בשים לב לעקרון ההלימה ובהתחשב בערך החברתי שנפגע מביצוע העבירה במקרה דנן, מידת הפגיעה בו, מדיניות הענישה הנהוגה והנסיבות הקשורות בביצוע העבירות כמפורט לעיל, אני קובע, כי מתחם העונש ההולם לאירוע כולו נע בין </w:t>
      </w:r>
      <w:r>
        <w:rPr>
          <w:rFonts w:hint="cs"/>
          <w:rtl/>
        </w:rPr>
        <w:t>3</w:t>
      </w:r>
      <w:r>
        <w:rPr>
          <w:rtl/>
        </w:rPr>
        <w:t xml:space="preserve"> ל-</w:t>
      </w:r>
      <w:r>
        <w:t xml:space="preserve"> </w:t>
      </w:r>
      <w:r>
        <w:rPr>
          <w:rFonts w:hint="cs"/>
          <w:rtl/>
        </w:rPr>
        <w:t>6</w:t>
      </w:r>
      <w:r>
        <w:rPr>
          <w:rtl/>
        </w:rPr>
        <w:t xml:space="preserve"> שנות מאסר בפועל.  </w:t>
      </w:r>
    </w:p>
    <w:p w14:paraId="4E3EF807" w14:textId="77777777" w:rsidR="00147530" w:rsidRDefault="00147530">
      <w:pPr>
        <w:spacing w:line="360" w:lineRule="auto"/>
        <w:ind w:left="360"/>
        <w:jc w:val="both"/>
        <w:rPr>
          <w:rtl/>
        </w:rPr>
      </w:pPr>
    </w:p>
    <w:p w14:paraId="60BE110A" w14:textId="77777777" w:rsidR="00147530" w:rsidRDefault="00402B66">
      <w:pPr>
        <w:spacing w:line="360" w:lineRule="auto"/>
        <w:ind w:left="720" w:hanging="720"/>
        <w:jc w:val="both"/>
        <w:rPr>
          <w:b/>
          <w:bCs/>
          <w:rtl/>
        </w:rPr>
      </w:pPr>
      <w:r>
        <w:rPr>
          <w:rFonts w:hint="cs"/>
          <w:color w:val="000000"/>
          <w:rtl/>
        </w:rPr>
        <w:t>38.</w:t>
      </w:r>
      <w:r>
        <w:rPr>
          <w:rFonts w:hint="cs"/>
          <w:color w:val="000000"/>
          <w:rtl/>
        </w:rPr>
        <w:tab/>
      </w:r>
      <w:r>
        <w:rPr>
          <w:color w:val="000000"/>
          <w:rtl/>
        </w:rPr>
        <w:t xml:space="preserve">בהתאם לאמור </w:t>
      </w:r>
      <w:hyperlink r:id="rId53" w:history="1">
        <w:r w:rsidR="004A0061" w:rsidRPr="004A0061">
          <w:rPr>
            <w:rStyle w:val="Hyperlink"/>
            <w:rFonts w:cs="David"/>
            <w:rtl/>
          </w:rPr>
          <w:t>בסעיף 40ג(ב)</w:t>
        </w:r>
      </w:hyperlink>
      <w:r>
        <w:rPr>
          <w:color w:val="000000"/>
          <w:rtl/>
        </w:rPr>
        <w:t xml:space="preserve"> ל</w:t>
      </w:r>
      <w:hyperlink r:id="rId54" w:history="1">
        <w:r w:rsidR="00B74C39" w:rsidRPr="00B74C39">
          <w:rPr>
            <w:rStyle w:val="Hyperlink"/>
            <w:rFonts w:cs="David"/>
            <w:rtl/>
          </w:rPr>
          <w:t>חוק העונשין</w:t>
        </w:r>
      </w:hyperlink>
      <w:r>
        <w:rPr>
          <w:rFonts w:hint="cs"/>
          <w:rtl/>
        </w:rPr>
        <w:t>,</w:t>
      </w:r>
      <w:r>
        <w:rPr>
          <w:color w:val="000000"/>
          <w:rtl/>
        </w:rPr>
        <w:t xml:space="preserve"> על בית המשפט לגזור את העונש המתאים לנאשם בתוך מתחם העונש ההולם, בהתחשב בנסיבות שאינן קשורות בביצוע העבירה כאמור </w:t>
      </w:r>
      <w:hyperlink r:id="rId55" w:history="1">
        <w:r w:rsidR="004A0061" w:rsidRPr="004A0061">
          <w:rPr>
            <w:rStyle w:val="Hyperlink"/>
            <w:rFonts w:cs="David"/>
            <w:rtl/>
          </w:rPr>
          <w:t>בסעיף 40יא</w:t>
        </w:r>
      </w:hyperlink>
      <w:r>
        <w:rPr>
          <w:rFonts w:hint="cs"/>
          <w:color w:val="000000"/>
          <w:rtl/>
        </w:rPr>
        <w:t xml:space="preserve"> לחוק העונשין.</w:t>
      </w:r>
    </w:p>
    <w:p w14:paraId="76A08711" w14:textId="77777777" w:rsidR="00147530" w:rsidRDefault="00147530">
      <w:pPr>
        <w:spacing w:line="360" w:lineRule="auto"/>
        <w:ind w:left="720"/>
        <w:jc w:val="both"/>
        <w:rPr>
          <w:b/>
          <w:bCs/>
          <w:rtl/>
        </w:rPr>
      </w:pPr>
    </w:p>
    <w:p w14:paraId="076AA099" w14:textId="77777777" w:rsidR="00147530" w:rsidRDefault="00402B66">
      <w:pPr>
        <w:spacing w:line="360" w:lineRule="auto"/>
        <w:ind w:left="611" w:hanging="611"/>
        <w:jc w:val="both"/>
        <w:rPr>
          <w:rtl/>
        </w:rPr>
      </w:pPr>
      <w:r>
        <w:rPr>
          <w:rFonts w:hint="cs"/>
          <w:rtl/>
        </w:rPr>
        <w:t>39.</w:t>
      </w:r>
      <w:r>
        <w:rPr>
          <w:rFonts w:hint="cs"/>
          <w:rtl/>
        </w:rPr>
        <w:tab/>
        <w:t xml:space="preserve">במסגרת עקרון אחידות הענישה אין להתעלם מגזר דינו של מוחמד </w:t>
      </w:r>
      <w:r>
        <w:rPr>
          <w:rtl/>
        </w:rPr>
        <w:t>–</w:t>
      </w:r>
      <w:r>
        <w:rPr>
          <w:rFonts w:hint="cs"/>
          <w:rtl/>
        </w:rPr>
        <w:t xml:space="preserve"> שנסע יחד עם הנאשם ברכב בעת ביצוע העבירה והשליך את הסם מהחלון. כנגד מוחמד הוגש כתב אישום נפרד, הוא הודה והורשע בעבירה של החזקת סם מסוכן שלא לצריכה עצמית וכן עבירה של שיבוש מהלכי משפט והוטל עליו ביום 8.1.13 עונש של 42 חודשי מאסר בפועל , 12 חודשי מאסר על תנאי  למשך שנתיים וקנס כספי בסך 10,000 ₪.</w:t>
      </w:r>
    </w:p>
    <w:p w14:paraId="209FC628" w14:textId="77777777" w:rsidR="00147530" w:rsidRDefault="00402B66">
      <w:pPr>
        <w:spacing w:line="360" w:lineRule="auto"/>
        <w:ind w:left="611" w:hanging="611"/>
        <w:jc w:val="both"/>
        <w:rPr>
          <w:rtl/>
        </w:rPr>
      </w:pPr>
      <w:r>
        <w:rPr>
          <w:rFonts w:hint="cs"/>
          <w:rtl/>
        </w:rPr>
        <w:t xml:space="preserve"> </w:t>
      </w:r>
    </w:p>
    <w:p w14:paraId="2C81A554" w14:textId="77777777" w:rsidR="00147530" w:rsidRDefault="00402B66">
      <w:pPr>
        <w:spacing w:line="360" w:lineRule="auto"/>
        <w:ind w:left="611" w:hanging="611"/>
        <w:rPr>
          <w:rtl/>
        </w:rPr>
      </w:pPr>
      <w:r>
        <w:rPr>
          <w:rFonts w:hint="cs"/>
          <w:rtl/>
        </w:rPr>
        <w:t>40.</w:t>
      </w:r>
      <w:r>
        <w:rPr>
          <w:rFonts w:hint="cs"/>
          <w:rtl/>
        </w:rPr>
        <w:tab/>
        <w:t>עוד יש להפנות ל</w:t>
      </w:r>
      <w:hyperlink r:id="rId56" w:history="1">
        <w:r w:rsidR="00B74C39" w:rsidRPr="00B74C39">
          <w:rPr>
            <w:rStyle w:val="Hyperlink"/>
            <w:rFonts w:cs="David"/>
            <w:rtl/>
          </w:rPr>
          <w:t>ע"פ 8113/05</w:t>
        </w:r>
      </w:hyperlink>
      <w:r>
        <w:rPr>
          <w:rtl/>
        </w:rPr>
        <w:t xml:space="preserve"> - </w:t>
      </w:r>
      <w:r>
        <w:rPr>
          <w:b/>
          <w:bCs/>
          <w:rtl/>
        </w:rPr>
        <w:t>יוחנן קרה נ' מדינת ישראל</w:t>
      </w:r>
      <w:r>
        <w:rPr>
          <w:rtl/>
        </w:rPr>
        <w:t xml:space="preserve"> . </w:t>
      </w:r>
      <w:r>
        <w:rPr>
          <w:rFonts w:hint="cs"/>
          <w:rtl/>
        </w:rPr>
        <w:t>(ניתן ביום 19.6.06) שאמר על עיקרון אחידות הענישה כי</w:t>
      </w:r>
      <w:r>
        <w:t xml:space="preserve">: </w:t>
      </w:r>
    </w:p>
    <w:p w14:paraId="04B05538" w14:textId="77777777" w:rsidR="00147530" w:rsidRDefault="00147530">
      <w:pPr>
        <w:jc w:val="both"/>
        <w:rPr>
          <w:rtl/>
        </w:rPr>
      </w:pPr>
    </w:p>
    <w:p w14:paraId="7BC206AE" w14:textId="77777777" w:rsidR="00147530" w:rsidRDefault="00402B66">
      <w:pPr>
        <w:spacing w:line="360" w:lineRule="auto"/>
        <w:ind w:left="611"/>
        <w:jc w:val="both"/>
        <w:rPr>
          <w:b/>
          <w:bCs/>
          <w:rtl/>
        </w:rPr>
      </w:pPr>
      <w:r>
        <w:rPr>
          <w:rFonts w:hint="cs"/>
          <w:b/>
          <w:bCs/>
          <w:rtl/>
        </w:rPr>
        <w:t>"</w:t>
      </w:r>
      <w:r>
        <w:rPr>
          <w:b/>
          <w:bCs/>
          <w:rtl/>
        </w:rPr>
        <w:t xml:space="preserve">עיקרון אחידות הענישה, הוא אכן עיקרון חשוב אולם אינו עיקרון על ויש לאזנו מול עקרונות אחרים. וראה לעניין זה </w:t>
      </w:r>
      <w:r w:rsidR="00B74C39" w:rsidRPr="004A0061">
        <w:rPr>
          <w:b/>
          <w:bCs/>
          <w:rtl/>
        </w:rPr>
        <w:t>ע"פ 5450/00</w:t>
      </w:r>
      <w:r>
        <w:rPr>
          <w:b/>
          <w:bCs/>
          <w:rtl/>
        </w:rPr>
        <w:t xml:space="preserve"> שושני נ' מדינת ישראל תק-על 2002(1) עמ' 350 בעמ' 353 וכן </w:t>
      </w:r>
      <w:r w:rsidR="00B74C39" w:rsidRPr="004A0061">
        <w:rPr>
          <w:b/>
          <w:bCs/>
          <w:rtl/>
        </w:rPr>
        <w:t>ע"פ 6672/03 מרינה קמינסקי נ' מדינת ישראל, פ"ד נח</w:t>
      </w:r>
      <w:r>
        <w:rPr>
          <w:b/>
          <w:bCs/>
          <w:rtl/>
        </w:rPr>
        <w:t>(2), 441, עמ' 446-447, שם נאמר "עקרון אחידות הענישה אינו חזות הכל ויכול שיסוג מפני עקרונות וערכים אחרים". במקרה הנוכחי הפרופורציה שבין עונשו של מי שהיה נאשם 1 (שאף הוא מערער בפנינו) לבין המערער, אינה מצדיקה את התערבותנו. עונשו של מי שהיה נאשם 2 שגם אליו הפנה המערער, נתון עדיין לערעור וטרם נאמרה המילה האחרונה לגביו, שעל כן אינו יכול לשמש בסיס להשוואה</w:t>
      </w:r>
      <w:r>
        <w:rPr>
          <w:rFonts w:hint="cs"/>
          <w:b/>
          <w:bCs/>
          <w:rtl/>
        </w:rPr>
        <w:t>".</w:t>
      </w:r>
    </w:p>
    <w:p w14:paraId="5D872A09" w14:textId="77777777" w:rsidR="00147530" w:rsidRDefault="00147530">
      <w:pPr>
        <w:spacing w:line="360" w:lineRule="auto"/>
        <w:ind w:left="611"/>
        <w:jc w:val="both"/>
        <w:rPr>
          <w:b/>
          <w:bCs/>
          <w:rtl/>
        </w:rPr>
      </w:pPr>
    </w:p>
    <w:p w14:paraId="2564799B" w14:textId="77777777" w:rsidR="00147530" w:rsidRDefault="00402B66">
      <w:pPr>
        <w:spacing w:line="360" w:lineRule="auto"/>
        <w:ind w:left="611"/>
        <w:jc w:val="both"/>
      </w:pPr>
      <w:r>
        <w:rPr>
          <w:rFonts w:hint="cs"/>
          <w:rtl/>
        </w:rPr>
        <w:t>מכל מקום מששני הנאשמים הובאו לדין באותה פרשה בפני אותו בימ"ש, תבחן אותה ערכאה את העונשים שהושתו על שניהם גם על פי עיקרון אחידות הענישה שתכליתו להביא לכך שיושתו על שני הנאשמים עונש על פי עיקורן ההלימה.</w:t>
      </w:r>
    </w:p>
    <w:p w14:paraId="1A99FD16" w14:textId="77777777" w:rsidR="00147530" w:rsidRDefault="00402B66">
      <w:pPr>
        <w:spacing w:line="360" w:lineRule="auto"/>
        <w:ind w:left="611" w:hanging="611"/>
        <w:jc w:val="both"/>
        <w:rPr>
          <w:rtl/>
        </w:rPr>
      </w:pPr>
      <w:r>
        <w:rPr>
          <w:rFonts w:hint="cs"/>
          <w:rtl/>
        </w:rPr>
        <w:t xml:space="preserve"> </w:t>
      </w:r>
    </w:p>
    <w:p w14:paraId="208EFD4D" w14:textId="77777777" w:rsidR="00147530" w:rsidRDefault="00402B66">
      <w:pPr>
        <w:pStyle w:val="normal-p"/>
        <w:bidi/>
        <w:spacing w:beforeAutospacing="0" w:afterAutospacing="0" w:line="360" w:lineRule="auto"/>
        <w:ind w:left="611" w:right="-91"/>
        <w:jc w:val="both"/>
        <w:rPr>
          <w:rFonts w:ascii="Arial" w:hAnsi="Arial" w:cs="David"/>
          <w:rtl/>
        </w:rPr>
      </w:pPr>
      <w:r>
        <w:rPr>
          <w:rStyle w:val="normal-h"/>
          <w:rFonts w:cs="David" w:hint="cs"/>
          <w:rtl/>
        </w:rPr>
        <w:t>עקרון נוסף וחשוב כמו עקרון אחידות הענישה; הוא עיקרון השוויון בין נאשמים ראו</w:t>
      </w:r>
      <w:r>
        <w:rPr>
          <w:rStyle w:val="normal-h"/>
          <w:rFonts w:cs="David"/>
          <w:rtl/>
        </w:rPr>
        <w:t xml:space="preserve"> </w:t>
      </w:r>
      <w:hyperlink r:id="rId57" w:history="1">
        <w:r w:rsidR="00B74C39" w:rsidRPr="00B74C39">
          <w:rPr>
            <w:rStyle w:val="Hyperlink"/>
            <w:rFonts w:ascii="Arial" w:hAnsi="Arial" w:cs="David"/>
            <w:rtl/>
          </w:rPr>
          <w:t>ע"פ 10370/02</w:t>
        </w:r>
      </w:hyperlink>
      <w:r>
        <w:rPr>
          <w:rFonts w:ascii="Arial" w:hAnsi="Arial" w:cs="David"/>
          <w:rtl/>
        </w:rPr>
        <w:t xml:space="preserve"> </w:t>
      </w:r>
      <w:r>
        <w:rPr>
          <w:rFonts w:ascii="Arial" w:hAnsi="Arial" w:cs="David"/>
          <w:b/>
          <w:bCs/>
          <w:rtl/>
        </w:rPr>
        <w:t>משה סויסה נ' מדינת ישראל</w:t>
      </w:r>
      <w:r>
        <w:rPr>
          <w:rFonts w:ascii="Arial" w:hAnsi="Arial" w:cs="David"/>
          <w:rtl/>
        </w:rPr>
        <w:t xml:space="preserve">, </w:t>
      </w:r>
      <w:r>
        <w:rPr>
          <w:rFonts w:ascii="Arial" w:hAnsi="Arial" w:cs="David" w:hint="cs"/>
          <w:rtl/>
        </w:rPr>
        <w:t>(ניתן ביום 27.5.03)</w:t>
      </w:r>
      <w:r>
        <w:rPr>
          <w:rFonts w:ascii="Arial" w:hAnsi="Arial" w:cs="David"/>
          <w:rtl/>
        </w:rPr>
        <w:t>, שם נקבע</w:t>
      </w:r>
      <w:r>
        <w:rPr>
          <w:rFonts w:ascii="Arial" w:hAnsi="Arial" w:cs="David" w:hint="cs"/>
          <w:rtl/>
        </w:rPr>
        <w:t xml:space="preserve"> כי</w:t>
      </w:r>
      <w:r>
        <w:rPr>
          <w:rFonts w:ascii="Arial" w:hAnsi="Arial" w:cs="David"/>
          <w:rtl/>
        </w:rPr>
        <w:t>:</w:t>
      </w:r>
    </w:p>
    <w:p w14:paraId="28983151" w14:textId="77777777" w:rsidR="00147530" w:rsidRDefault="00147530">
      <w:pPr>
        <w:spacing w:line="360" w:lineRule="auto"/>
        <w:ind w:left="720"/>
        <w:jc w:val="both"/>
        <w:textAlignment w:val="top"/>
        <w:rPr>
          <w:rFonts w:ascii="Arial" w:hAnsi="Arial"/>
          <w:rtl/>
        </w:rPr>
      </w:pPr>
    </w:p>
    <w:p w14:paraId="71A8A8B2" w14:textId="77777777" w:rsidR="00147530" w:rsidRDefault="00402B66">
      <w:pPr>
        <w:spacing w:line="360" w:lineRule="auto"/>
        <w:ind w:left="611"/>
        <w:jc w:val="both"/>
        <w:textAlignment w:val="top"/>
        <w:rPr>
          <w:rFonts w:ascii="Arial" w:hAnsi="Arial"/>
          <w:b/>
          <w:bCs/>
          <w:rtl/>
        </w:rPr>
      </w:pPr>
      <w:r>
        <w:rPr>
          <w:rFonts w:ascii="Arial" w:hAnsi="Arial"/>
          <w:b/>
          <w:bCs/>
          <w:rtl/>
        </w:rPr>
        <w:t>"עקרון שוויון הנאשמים בפני החוק, ממנו נגזר עקרון אחידות הענישה הוא, אכן, כלל יסוד בתורת הענישה. כלל זה מורה כי על מצבים דומים מבחינת אופי העבירות ונסיבותיהם האישיות של הנאשמים ראוי להחיל, במידת האפשר, שיקולי ענישה דומים. נגזר מכך כי מצבים שונים מבחינות אלה מחייבים הפעלת קווי אבחנה ושוני בגזירת הדין. מכל מקום, אין להשתית על עקרון אחידות הענישה את תורת הענישה כולה. כלל זה מהווה שיקול ענישה חשוב, אך לא בלעדי, בין מכלול שיקולים שיש להעריכם ולאזנם באיזון ראוי כדי להגיע לתוצאת ענישה שקולה אשר תגשים את תכלית ההגנה על עניינו של הפרט ושל הציבור המשולבים זה בזה."</w:t>
      </w:r>
    </w:p>
    <w:p w14:paraId="6E5C9E4F" w14:textId="77777777" w:rsidR="00147530" w:rsidRDefault="00147530">
      <w:pPr>
        <w:spacing w:line="360" w:lineRule="auto"/>
        <w:ind w:left="611"/>
        <w:jc w:val="both"/>
        <w:textAlignment w:val="top"/>
        <w:rPr>
          <w:rFonts w:ascii="Arial" w:hAnsi="Arial"/>
          <w:b/>
          <w:bCs/>
          <w:rtl/>
        </w:rPr>
      </w:pPr>
    </w:p>
    <w:p w14:paraId="72324165" w14:textId="77777777" w:rsidR="00147530" w:rsidRDefault="00402B66">
      <w:pPr>
        <w:spacing w:line="360" w:lineRule="auto"/>
        <w:ind w:left="611"/>
        <w:jc w:val="both"/>
        <w:textAlignment w:val="top"/>
        <w:rPr>
          <w:rFonts w:ascii="Arial" w:hAnsi="Arial"/>
          <w:rtl/>
        </w:rPr>
      </w:pPr>
      <w:r>
        <w:rPr>
          <w:rFonts w:ascii="Arial" w:hAnsi="Arial" w:hint="cs"/>
          <w:rtl/>
        </w:rPr>
        <w:t>אעיר כי תכליתו של תיקון 113 ל</w:t>
      </w:r>
      <w:hyperlink r:id="rId58" w:history="1">
        <w:r w:rsidR="00B74C39" w:rsidRPr="00B74C39">
          <w:rPr>
            <w:rStyle w:val="Hyperlink"/>
            <w:rFonts w:ascii="Arial" w:hAnsi="Arial" w:cs="David"/>
            <w:rtl/>
          </w:rPr>
          <w:t>חוק העונשין</w:t>
        </w:r>
      </w:hyperlink>
      <w:r>
        <w:rPr>
          <w:rFonts w:ascii="Arial" w:hAnsi="Arial" w:hint="cs"/>
          <w:rtl/>
        </w:rPr>
        <w:t xml:space="preserve"> באה למנוע ענישה שונה במקרים דומים. על כן, היא כוללת בחובה הן עקרון ההלימה ביחד ולפעמים בכפוף לעקרון אחידות הענישה והשוויון בין נאשמים שביצעו עבירות דומות.</w:t>
      </w:r>
    </w:p>
    <w:p w14:paraId="0D03B3E9" w14:textId="77777777" w:rsidR="00147530" w:rsidRDefault="00147530">
      <w:pPr>
        <w:spacing w:line="360" w:lineRule="auto"/>
        <w:ind w:left="720"/>
        <w:jc w:val="both"/>
        <w:rPr>
          <w:rtl/>
        </w:rPr>
      </w:pPr>
    </w:p>
    <w:p w14:paraId="62199AA1" w14:textId="77777777" w:rsidR="00147530" w:rsidRDefault="00402B66">
      <w:pPr>
        <w:spacing w:line="360" w:lineRule="auto"/>
        <w:ind w:left="611" w:hanging="611"/>
        <w:jc w:val="both"/>
        <w:rPr>
          <w:rtl/>
        </w:rPr>
      </w:pPr>
      <w:r>
        <w:rPr>
          <w:rFonts w:hint="cs"/>
          <w:rtl/>
        </w:rPr>
        <w:t>41.</w:t>
      </w:r>
      <w:r>
        <w:rPr>
          <w:rFonts w:hint="cs"/>
          <w:rtl/>
        </w:rPr>
        <w:tab/>
      </w:r>
      <w:r>
        <w:rPr>
          <w:rtl/>
        </w:rPr>
        <w:t>במסגרת השיקולים לקולה, יש להביא בחשבון את הודאתו של הנאשם בהזדמנות הראשונה</w:t>
      </w:r>
      <w:r>
        <w:rPr>
          <w:rFonts w:hint="cs"/>
          <w:rtl/>
        </w:rPr>
        <w:t xml:space="preserve">, </w:t>
      </w:r>
      <w:r>
        <w:rPr>
          <w:rtl/>
        </w:rPr>
        <w:t>העדר כל עבר פלילי</w:t>
      </w:r>
      <w:r>
        <w:rPr>
          <w:rFonts w:hint="cs"/>
          <w:rtl/>
        </w:rPr>
        <w:t>, קווי אישיותו כפי שבאו לידי ביטוי בתסקיר, היותו אדם נורמטיבי, בן למשפחה נורמטיבית וחווית המעצר המרתיעה והמציבה גבולות עבורו וכן התרשמות שירות המבחן כי נתונים אלו אל מול חומרת העבירה המיוחסת לו, יש בהם כדי להפחית מהסיכון להישנות עבירות דומות.</w:t>
      </w:r>
    </w:p>
    <w:p w14:paraId="0B4DFA0B" w14:textId="77777777" w:rsidR="00147530" w:rsidRDefault="00147530">
      <w:pPr>
        <w:spacing w:line="360" w:lineRule="auto"/>
        <w:ind w:left="611" w:hanging="611"/>
        <w:jc w:val="both"/>
        <w:rPr>
          <w:rtl/>
        </w:rPr>
      </w:pPr>
    </w:p>
    <w:p w14:paraId="497E2C85" w14:textId="77777777" w:rsidR="00147530" w:rsidRDefault="00402B66">
      <w:pPr>
        <w:spacing w:line="360" w:lineRule="auto"/>
        <w:ind w:left="611" w:hanging="611"/>
        <w:jc w:val="both"/>
        <w:rPr>
          <w:b/>
          <w:bCs/>
          <w:u w:val="single"/>
        </w:rPr>
      </w:pPr>
      <w:r>
        <w:rPr>
          <w:rFonts w:hint="cs"/>
          <w:b/>
          <w:bCs/>
          <w:u w:val="single"/>
          <w:rtl/>
        </w:rPr>
        <w:t>קביעת העונשים:</w:t>
      </w:r>
    </w:p>
    <w:p w14:paraId="087ED0D2" w14:textId="77777777" w:rsidR="00147530" w:rsidRDefault="00147530">
      <w:pPr>
        <w:spacing w:line="360" w:lineRule="auto"/>
        <w:jc w:val="both"/>
        <w:rPr>
          <w:rtl/>
        </w:rPr>
      </w:pPr>
    </w:p>
    <w:p w14:paraId="041DCE5A" w14:textId="77777777" w:rsidR="00147530" w:rsidRDefault="00402B66">
      <w:pPr>
        <w:spacing w:line="360" w:lineRule="auto"/>
        <w:ind w:left="720" w:hanging="720"/>
        <w:jc w:val="both"/>
        <w:rPr>
          <w:color w:val="000000"/>
          <w:rtl/>
        </w:rPr>
      </w:pPr>
      <w:r>
        <w:rPr>
          <w:rFonts w:hint="cs"/>
          <w:color w:val="000000"/>
          <w:rtl/>
        </w:rPr>
        <w:t>42</w:t>
      </w:r>
      <w:r>
        <w:rPr>
          <w:color w:val="000000"/>
          <w:rtl/>
        </w:rPr>
        <w:t>.</w:t>
      </w:r>
      <w:r>
        <w:rPr>
          <w:color w:val="000000"/>
          <w:rtl/>
        </w:rPr>
        <w:tab/>
        <w:t>לאחר שעיינתי בפסיקה</w:t>
      </w:r>
      <w:r>
        <w:rPr>
          <w:rFonts w:hint="cs"/>
          <w:color w:val="000000"/>
          <w:rtl/>
        </w:rPr>
        <w:t>, לרבות הפסיקה</w:t>
      </w:r>
      <w:r>
        <w:rPr>
          <w:color w:val="000000"/>
          <w:rtl/>
        </w:rPr>
        <w:t xml:space="preserve"> שבאי כוח הצדדים ה</w:t>
      </w:r>
      <w:r>
        <w:rPr>
          <w:rFonts w:hint="cs"/>
          <w:color w:val="000000"/>
          <w:rtl/>
        </w:rPr>
        <w:t>פנו אליה</w:t>
      </w:r>
      <w:r>
        <w:rPr>
          <w:color w:val="000000"/>
          <w:rtl/>
        </w:rPr>
        <w:t>, בחנתי את טענות הצדדים ומבלי להתעלם מ</w:t>
      </w:r>
      <w:r>
        <w:rPr>
          <w:rFonts w:hint="cs"/>
          <w:color w:val="000000"/>
          <w:rtl/>
        </w:rPr>
        <w:t>כלל אחידות הענישה ו</w:t>
      </w:r>
      <w:r>
        <w:rPr>
          <w:color w:val="000000"/>
          <w:rtl/>
        </w:rPr>
        <w:t>השיקולים לקולא ולחומרא ובעיקר כמות הסם, נסיבותיו האישיות של הנאשם,  אני מחליט להטיל עליו את העונשים הבאים:</w:t>
      </w:r>
    </w:p>
    <w:p w14:paraId="0681FFCE" w14:textId="77777777" w:rsidR="00147530" w:rsidRDefault="00147530">
      <w:pPr>
        <w:spacing w:line="360" w:lineRule="auto"/>
        <w:jc w:val="both"/>
        <w:rPr>
          <w:color w:val="000000"/>
          <w:rtl/>
        </w:rPr>
      </w:pPr>
    </w:p>
    <w:p w14:paraId="443F42A6" w14:textId="77777777" w:rsidR="00147530" w:rsidRDefault="00402B66">
      <w:pPr>
        <w:spacing w:line="360" w:lineRule="auto"/>
        <w:ind w:firstLine="720"/>
        <w:jc w:val="both"/>
        <w:rPr>
          <w:color w:val="000000"/>
          <w:rtl/>
        </w:rPr>
      </w:pPr>
      <w:r>
        <w:rPr>
          <w:rFonts w:hint="cs"/>
          <w:color w:val="000000"/>
          <w:rtl/>
        </w:rPr>
        <w:t>א.</w:t>
      </w:r>
      <w:r>
        <w:rPr>
          <w:rFonts w:hint="cs"/>
          <w:color w:val="000000"/>
          <w:rtl/>
        </w:rPr>
        <w:tab/>
      </w:r>
      <w:r>
        <w:rPr>
          <w:color w:val="000000"/>
          <w:rtl/>
        </w:rPr>
        <w:t>42 חודשי מאסר בפועל מיום מעצרו, קרי, מיום 21/05/12.</w:t>
      </w:r>
    </w:p>
    <w:p w14:paraId="49ECB8B7" w14:textId="77777777" w:rsidR="00147530" w:rsidRDefault="00147530">
      <w:pPr>
        <w:spacing w:line="360" w:lineRule="auto"/>
        <w:jc w:val="both"/>
        <w:rPr>
          <w:color w:val="000000"/>
          <w:rtl/>
        </w:rPr>
      </w:pPr>
    </w:p>
    <w:p w14:paraId="1977193A" w14:textId="77777777" w:rsidR="00147530" w:rsidRDefault="00402B66">
      <w:pPr>
        <w:spacing w:line="360" w:lineRule="auto"/>
        <w:ind w:left="1440" w:hanging="720"/>
        <w:jc w:val="both"/>
        <w:rPr>
          <w:color w:val="000000"/>
          <w:rtl/>
        </w:rPr>
      </w:pPr>
      <w:r>
        <w:rPr>
          <w:rFonts w:hint="cs"/>
          <w:color w:val="000000"/>
          <w:rtl/>
        </w:rPr>
        <w:t>ב.</w:t>
      </w:r>
      <w:r>
        <w:rPr>
          <w:rFonts w:hint="cs"/>
          <w:color w:val="000000"/>
          <w:rtl/>
        </w:rPr>
        <w:tab/>
      </w:r>
      <w:r>
        <w:rPr>
          <w:color w:val="000000"/>
          <w:rtl/>
        </w:rPr>
        <w:t xml:space="preserve">אני מטיל על הנאשם עונש מאסר מותנה של 12 חודשים ולמשך שלוש שנים. הנאשם לא </w:t>
      </w:r>
      <w:r>
        <w:rPr>
          <w:rFonts w:hint="cs"/>
          <w:color w:val="000000"/>
          <w:rtl/>
        </w:rPr>
        <w:t>י</w:t>
      </w:r>
      <w:r>
        <w:rPr>
          <w:color w:val="000000"/>
          <w:rtl/>
        </w:rPr>
        <w:t>ישא עונש זה, אלא אם בתקופת התנאי, יעבור עבירה על פקודת הסמים ויורשע עליה בדין, למעט החזקת סם לצריכה עצמית, שביחס אליה עונש המאסר המותנה יהיה 5 חודשים.</w:t>
      </w:r>
    </w:p>
    <w:p w14:paraId="090F8A42" w14:textId="77777777" w:rsidR="00147530" w:rsidRDefault="00147530">
      <w:pPr>
        <w:spacing w:line="360" w:lineRule="auto"/>
        <w:jc w:val="both"/>
        <w:rPr>
          <w:color w:val="000000"/>
          <w:rtl/>
        </w:rPr>
      </w:pPr>
    </w:p>
    <w:p w14:paraId="3437C4B1" w14:textId="77777777" w:rsidR="00147530" w:rsidRDefault="00402B66">
      <w:pPr>
        <w:spacing w:line="360" w:lineRule="auto"/>
        <w:ind w:left="1440" w:hanging="720"/>
        <w:jc w:val="both"/>
        <w:rPr>
          <w:color w:val="000000"/>
          <w:rtl/>
        </w:rPr>
      </w:pPr>
      <w:r>
        <w:rPr>
          <w:rFonts w:hint="cs"/>
          <w:color w:val="000000"/>
          <w:rtl/>
        </w:rPr>
        <w:t>ג.</w:t>
      </w:r>
      <w:r>
        <w:rPr>
          <w:rFonts w:hint="cs"/>
          <w:color w:val="000000"/>
          <w:rtl/>
        </w:rPr>
        <w:tab/>
      </w:r>
      <w:r>
        <w:rPr>
          <w:color w:val="000000"/>
          <w:rtl/>
        </w:rPr>
        <w:t xml:space="preserve">הואיל והנאשם החזיק בסמים ברכבו, אני מחליט לפסול את הנאשם מלהחזיק או לקבל רשיון נהיגה למשך 3 שנים וזאת מכח </w:t>
      </w:r>
      <w:hyperlink r:id="rId59" w:history="1">
        <w:r w:rsidR="004A0061" w:rsidRPr="004A0061">
          <w:rPr>
            <w:rStyle w:val="Hyperlink"/>
            <w:rFonts w:cs="David"/>
            <w:rtl/>
          </w:rPr>
          <w:t>סעיף 37א(א)</w:t>
        </w:r>
      </w:hyperlink>
      <w:r>
        <w:rPr>
          <w:color w:val="000000"/>
          <w:rtl/>
        </w:rPr>
        <w:t xml:space="preserve"> לפקודת הסמים; מתקופה זו יהיו 18 חודשי פסילה ממשית שתחל מיום שחרורו מהמאסר והיתרה תהיה על תנאי לשלוש שנים, כאשר התנאי הוא שהנאשם לא י</w:t>
      </w:r>
      <w:r>
        <w:rPr>
          <w:rFonts w:hint="cs"/>
          <w:color w:val="000000"/>
          <w:rtl/>
        </w:rPr>
        <w:t>י</w:t>
      </w:r>
      <w:r>
        <w:rPr>
          <w:color w:val="000000"/>
          <w:rtl/>
        </w:rPr>
        <w:t>שא עונש זה</w:t>
      </w:r>
      <w:r>
        <w:rPr>
          <w:rFonts w:hint="cs"/>
          <w:color w:val="000000"/>
          <w:rtl/>
        </w:rPr>
        <w:t>,</w:t>
      </w:r>
      <w:r>
        <w:rPr>
          <w:color w:val="000000"/>
          <w:rtl/>
        </w:rPr>
        <w:t xml:space="preserve"> אלא אם יעבור עבירה בניגוד לפקודת הסמים ותוך שימוש ברכב מנועי – לעניין הענישה גם ברכיב הפסילה ראה </w:t>
      </w:r>
      <w:hyperlink r:id="rId60" w:history="1">
        <w:r w:rsidR="00B74C39" w:rsidRPr="00B74C39">
          <w:rPr>
            <w:rStyle w:val="Hyperlink"/>
            <w:rFonts w:cs="David"/>
            <w:rtl/>
          </w:rPr>
          <w:t>ע"פ 8543/05</w:t>
        </w:r>
      </w:hyperlink>
      <w:r>
        <w:rPr>
          <w:color w:val="000000"/>
          <w:rtl/>
        </w:rPr>
        <w:t xml:space="preserve"> </w:t>
      </w:r>
      <w:r>
        <w:rPr>
          <w:b/>
          <w:bCs/>
          <w:color w:val="000000"/>
          <w:rtl/>
        </w:rPr>
        <w:t>אבו עבייד מוחמד סאלח נגד מ"י</w:t>
      </w:r>
      <w:r>
        <w:rPr>
          <w:color w:val="000000"/>
          <w:rtl/>
        </w:rPr>
        <w:t xml:space="preserve"> (ניתן ביום 5.10.06).</w:t>
      </w:r>
    </w:p>
    <w:p w14:paraId="5A81956A" w14:textId="77777777" w:rsidR="00147530" w:rsidRDefault="00402B66">
      <w:pPr>
        <w:tabs>
          <w:tab w:val="left" w:pos="5865"/>
        </w:tabs>
        <w:spacing w:line="360" w:lineRule="auto"/>
        <w:jc w:val="both"/>
        <w:rPr>
          <w:color w:val="000000"/>
          <w:rtl/>
        </w:rPr>
      </w:pPr>
      <w:r>
        <w:rPr>
          <w:color w:val="000000"/>
          <w:rtl/>
        </w:rPr>
        <w:tab/>
      </w:r>
    </w:p>
    <w:p w14:paraId="384DD88D" w14:textId="77777777" w:rsidR="00147530" w:rsidRDefault="00402B66">
      <w:pPr>
        <w:spacing w:line="360" w:lineRule="auto"/>
        <w:ind w:left="1440" w:hanging="720"/>
        <w:jc w:val="both"/>
        <w:rPr>
          <w:color w:val="000000"/>
          <w:rtl/>
        </w:rPr>
      </w:pPr>
      <w:r>
        <w:rPr>
          <w:rFonts w:hint="cs"/>
          <w:color w:val="000000"/>
          <w:rtl/>
        </w:rPr>
        <w:t>ד.</w:t>
      </w:r>
      <w:r>
        <w:rPr>
          <w:rFonts w:hint="cs"/>
          <w:color w:val="000000"/>
          <w:rtl/>
        </w:rPr>
        <w:tab/>
      </w:r>
      <w:r>
        <w:rPr>
          <w:color w:val="000000"/>
          <w:rtl/>
        </w:rPr>
        <w:t xml:space="preserve">קנס בסך </w:t>
      </w:r>
      <w:r>
        <w:rPr>
          <w:rFonts w:hint="cs"/>
          <w:color w:val="000000"/>
          <w:rtl/>
        </w:rPr>
        <w:t>5,0000</w:t>
      </w:r>
      <w:r>
        <w:rPr>
          <w:color w:val="000000"/>
          <w:rtl/>
        </w:rPr>
        <w:t xml:space="preserve"> ₪</w:t>
      </w:r>
      <w:r>
        <w:rPr>
          <w:rFonts w:hint="cs"/>
          <w:color w:val="000000"/>
          <w:rtl/>
        </w:rPr>
        <w:t>, זאת בהתחשב בחילוט הרכב, סוגיה שאדון בה בהמשך, ואשר מהווה רכיב ענישתי שאינו קיים בעניינו של מוחמד וכן עונש הפסילה שהושת על נאשם זה, זאת על יסוד עקרון ההלימה והשוויון.</w:t>
      </w:r>
    </w:p>
    <w:p w14:paraId="1D797948" w14:textId="77777777" w:rsidR="00147530" w:rsidRDefault="00147530">
      <w:pPr>
        <w:spacing w:line="360" w:lineRule="auto"/>
        <w:jc w:val="both"/>
        <w:rPr>
          <w:color w:val="000000"/>
          <w:rtl/>
        </w:rPr>
      </w:pPr>
    </w:p>
    <w:p w14:paraId="582E93C0" w14:textId="77777777" w:rsidR="00147530" w:rsidRDefault="00147530">
      <w:pPr>
        <w:spacing w:line="360" w:lineRule="auto"/>
        <w:jc w:val="both"/>
        <w:rPr>
          <w:b/>
          <w:bCs/>
          <w:color w:val="000000"/>
          <w:rtl/>
        </w:rPr>
      </w:pPr>
    </w:p>
    <w:p w14:paraId="0DE7095D" w14:textId="77777777" w:rsidR="00147530" w:rsidRDefault="00402B66">
      <w:pPr>
        <w:spacing w:line="360" w:lineRule="auto"/>
        <w:jc w:val="both"/>
        <w:rPr>
          <w:b/>
          <w:bCs/>
          <w:color w:val="000000"/>
          <w:u w:val="single"/>
          <w:rtl/>
        </w:rPr>
      </w:pPr>
      <w:r>
        <w:rPr>
          <w:b/>
          <w:bCs/>
          <w:color w:val="000000"/>
          <w:u w:val="single"/>
          <w:rtl/>
        </w:rPr>
        <w:t>הבקשה להכריז על הנאשם כ"סוחר סמים" וחילוט הרכב:</w:t>
      </w:r>
    </w:p>
    <w:p w14:paraId="735EFBBD" w14:textId="77777777" w:rsidR="00147530" w:rsidRDefault="00147530">
      <w:pPr>
        <w:spacing w:line="360" w:lineRule="auto"/>
        <w:jc w:val="both"/>
        <w:rPr>
          <w:color w:val="000000"/>
          <w:rtl/>
        </w:rPr>
      </w:pPr>
    </w:p>
    <w:p w14:paraId="1DEC8264" w14:textId="77777777" w:rsidR="00147530" w:rsidRDefault="00402B66">
      <w:pPr>
        <w:spacing w:line="360" w:lineRule="auto"/>
        <w:jc w:val="both"/>
        <w:rPr>
          <w:color w:val="000000"/>
          <w:rtl/>
        </w:rPr>
      </w:pPr>
      <w:r>
        <w:rPr>
          <w:rFonts w:hint="cs"/>
          <w:color w:val="000000"/>
          <w:rtl/>
        </w:rPr>
        <w:t>43.</w:t>
      </w:r>
      <w:r>
        <w:rPr>
          <w:rFonts w:hint="cs"/>
          <w:color w:val="000000"/>
          <w:rtl/>
        </w:rPr>
        <w:tab/>
      </w:r>
      <w:hyperlink r:id="rId61" w:history="1">
        <w:r w:rsidR="004A0061" w:rsidRPr="004A0061">
          <w:rPr>
            <w:rStyle w:val="Hyperlink"/>
            <w:rFonts w:cs="David"/>
            <w:rtl/>
          </w:rPr>
          <w:t>סעיף 36א(א)</w:t>
        </w:r>
      </w:hyperlink>
      <w:r>
        <w:rPr>
          <w:color w:val="000000"/>
          <w:rtl/>
        </w:rPr>
        <w:t xml:space="preserve"> לפקודת הסמים </w:t>
      </w:r>
      <w:r>
        <w:rPr>
          <w:rFonts w:hint="cs"/>
          <w:color w:val="000000"/>
          <w:rtl/>
        </w:rPr>
        <w:t>קובע</w:t>
      </w:r>
      <w:r>
        <w:rPr>
          <w:color w:val="000000"/>
          <w:rtl/>
        </w:rPr>
        <w:t xml:space="preserve"> כי:</w:t>
      </w:r>
    </w:p>
    <w:p w14:paraId="1552EC34" w14:textId="77777777" w:rsidR="00147530" w:rsidRDefault="00147530">
      <w:pPr>
        <w:spacing w:line="360" w:lineRule="auto"/>
        <w:jc w:val="both"/>
        <w:rPr>
          <w:b/>
          <w:bCs/>
          <w:color w:val="000000"/>
          <w:rtl/>
        </w:rPr>
      </w:pPr>
    </w:p>
    <w:p w14:paraId="293C515F" w14:textId="77777777" w:rsidR="00147530" w:rsidRDefault="00402B66">
      <w:pPr>
        <w:pStyle w:val="P00"/>
        <w:spacing w:before="72" w:line="360" w:lineRule="auto"/>
        <w:ind w:left="624" w:hanging="624"/>
        <w:rPr>
          <w:rStyle w:val="default"/>
          <w:rFonts w:cs="David"/>
          <w:b/>
          <w:bCs/>
          <w:noProof w:val="0"/>
          <w:sz w:val="24"/>
          <w:szCs w:val="24"/>
          <w:rtl/>
        </w:rPr>
      </w:pPr>
      <w:r>
        <w:rPr>
          <w:rStyle w:val="default"/>
          <w:rFonts w:cs="David"/>
          <w:b/>
          <w:bCs/>
          <w:noProof w:val="0"/>
          <w:sz w:val="24"/>
          <w:szCs w:val="24"/>
          <w:rtl/>
        </w:rPr>
        <w:tab/>
        <w:t>(א)</w:t>
      </w:r>
      <w:r>
        <w:rPr>
          <w:rStyle w:val="default"/>
          <w:rFonts w:cs="David"/>
          <w:b/>
          <w:bCs/>
          <w:noProof w:val="0"/>
          <w:sz w:val="24"/>
          <w:szCs w:val="24"/>
          <w:rtl/>
        </w:rPr>
        <w:tab/>
        <w:t>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0A0A721F" w14:textId="77777777" w:rsidR="00147530" w:rsidRDefault="00147530">
      <w:pPr>
        <w:pStyle w:val="P00"/>
        <w:spacing w:before="72" w:line="360" w:lineRule="auto"/>
        <w:ind w:left="624" w:hanging="624"/>
        <w:rPr>
          <w:rStyle w:val="default"/>
          <w:rFonts w:cs="David"/>
          <w:b/>
          <w:bCs/>
          <w:noProof w:val="0"/>
          <w:sz w:val="24"/>
          <w:szCs w:val="24"/>
          <w:rtl/>
        </w:rPr>
      </w:pPr>
    </w:p>
    <w:p w14:paraId="4DC8C31D" w14:textId="77777777" w:rsidR="00147530" w:rsidRDefault="00402B66">
      <w:pPr>
        <w:pStyle w:val="P11"/>
        <w:spacing w:before="72" w:line="360" w:lineRule="auto"/>
        <w:ind w:left="624" w:right="0"/>
        <w:rPr>
          <w:rStyle w:val="default"/>
          <w:rFonts w:cs="David"/>
          <w:b/>
          <w:bCs/>
          <w:noProof w:val="0"/>
          <w:sz w:val="24"/>
          <w:szCs w:val="24"/>
          <w:rtl/>
        </w:rPr>
      </w:pPr>
      <w:r>
        <w:rPr>
          <w:rStyle w:val="default"/>
          <w:rFonts w:cs="David"/>
          <w:b/>
          <w:bCs/>
          <w:noProof w:val="0"/>
          <w:sz w:val="24"/>
          <w:szCs w:val="24"/>
          <w:rtl/>
        </w:rPr>
        <w:t>(1)</w:t>
      </w:r>
      <w:r>
        <w:rPr>
          <w:rStyle w:val="default"/>
          <w:rFonts w:cs="David"/>
          <w:b/>
          <w:bCs/>
          <w:noProof w:val="0"/>
          <w:sz w:val="24"/>
          <w:szCs w:val="24"/>
          <w:rtl/>
        </w:rPr>
        <w:tab/>
        <w:t>רכוש ששימש או נועד לשמש כאמצעי לביצוע העבירה או ששימש או נועד לשמש כדי לאפשר את ביצוע העבירה;</w:t>
      </w:r>
    </w:p>
    <w:p w14:paraId="29F1FDB0" w14:textId="77777777" w:rsidR="00147530" w:rsidRDefault="00147530">
      <w:pPr>
        <w:pStyle w:val="P11"/>
        <w:spacing w:before="72" w:line="360" w:lineRule="auto"/>
        <w:ind w:left="624" w:right="0"/>
        <w:rPr>
          <w:rStyle w:val="default"/>
          <w:rFonts w:cs="David"/>
          <w:b/>
          <w:bCs/>
          <w:noProof w:val="0"/>
          <w:sz w:val="24"/>
          <w:szCs w:val="24"/>
          <w:rtl/>
        </w:rPr>
      </w:pPr>
    </w:p>
    <w:p w14:paraId="439E0DB9" w14:textId="77777777" w:rsidR="00147530" w:rsidRDefault="00402B66">
      <w:pPr>
        <w:pStyle w:val="P11"/>
        <w:spacing w:before="72" w:line="360" w:lineRule="auto"/>
        <w:ind w:left="624" w:right="0"/>
        <w:rPr>
          <w:rStyle w:val="default"/>
          <w:rFonts w:cs="David"/>
          <w:b/>
          <w:bCs/>
          <w:noProof w:val="0"/>
          <w:sz w:val="24"/>
          <w:szCs w:val="24"/>
          <w:rtl/>
        </w:rPr>
      </w:pPr>
      <w:r>
        <w:rPr>
          <w:rStyle w:val="default"/>
          <w:rFonts w:cs="David"/>
          <w:b/>
          <w:bCs/>
          <w:noProof w:val="0"/>
          <w:sz w:val="24"/>
          <w:szCs w:val="24"/>
          <w:rtl/>
        </w:rPr>
        <w:t>(2)</w:t>
      </w:r>
      <w:r>
        <w:rPr>
          <w:rStyle w:val="default"/>
          <w:rFonts w:cs="David"/>
          <w:b/>
          <w:bCs/>
          <w:noProof w:val="0"/>
          <w:sz w:val="24"/>
          <w:szCs w:val="24"/>
          <w:rtl/>
        </w:rPr>
        <w:tab/>
        <w:t>רכוש שהושג, במישרין או בעקיפין, כשכר העבירה או כתוצאה מביצוע העבירה, או שיועד לכך.</w:t>
      </w:r>
    </w:p>
    <w:p w14:paraId="2181424F" w14:textId="77777777" w:rsidR="00147530" w:rsidRDefault="00147530">
      <w:pPr>
        <w:pStyle w:val="P11"/>
        <w:spacing w:before="72" w:line="360" w:lineRule="auto"/>
        <w:ind w:left="624" w:right="0"/>
        <w:rPr>
          <w:rStyle w:val="default"/>
          <w:rFonts w:cs="David"/>
          <w:b/>
          <w:bCs/>
          <w:noProof w:val="0"/>
          <w:sz w:val="24"/>
          <w:szCs w:val="24"/>
          <w:rtl/>
        </w:rPr>
      </w:pPr>
    </w:p>
    <w:p w14:paraId="76D98AD7" w14:textId="77777777" w:rsidR="00147530" w:rsidRDefault="00402B66">
      <w:pPr>
        <w:pStyle w:val="P00"/>
        <w:spacing w:before="72" w:line="360" w:lineRule="auto"/>
        <w:ind w:left="0"/>
        <w:rPr>
          <w:rFonts w:cs="David"/>
          <w:b/>
          <w:bCs/>
          <w:noProof w:val="0"/>
          <w:sz w:val="24"/>
          <w:szCs w:val="24"/>
          <w:rtl/>
        </w:rPr>
      </w:pPr>
      <w:r>
        <w:rPr>
          <w:rFonts w:cs="David"/>
          <w:b/>
          <w:bCs/>
          <w:noProof w:val="0"/>
          <w:sz w:val="24"/>
          <w:szCs w:val="24"/>
          <w:rtl/>
        </w:rPr>
        <w:tab/>
        <w:t>לענין פסקאות (1) ו-(2) –</w:t>
      </w:r>
    </w:p>
    <w:p w14:paraId="12B05883" w14:textId="77777777" w:rsidR="00147530" w:rsidRDefault="00147530">
      <w:pPr>
        <w:pStyle w:val="P00"/>
        <w:spacing w:before="72" w:line="360" w:lineRule="auto"/>
        <w:ind w:left="0"/>
        <w:rPr>
          <w:rFonts w:cs="David"/>
          <w:b/>
          <w:bCs/>
          <w:noProof w:val="0"/>
          <w:sz w:val="24"/>
          <w:szCs w:val="24"/>
          <w:rtl/>
        </w:rPr>
      </w:pPr>
    </w:p>
    <w:p w14:paraId="12405D8E" w14:textId="77777777" w:rsidR="00147530" w:rsidRDefault="00402B66">
      <w:pPr>
        <w:pStyle w:val="P00"/>
        <w:spacing w:before="72" w:line="360" w:lineRule="auto"/>
        <w:ind w:left="624"/>
        <w:rPr>
          <w:rStyle w:val="default"/>
          <w:rFonts w:cs="David"/>
          <w:b/>
          <w:bCs/>
          <w:noProof w:val="0"/>
          <w:sz w:val="24"/>
          <w:szCs w:val="24"/>
          <w:rtl/>
        </w:rPr>
      </w:pPr>
      <w:r>
        <w:rPr>
          <w:rStyle w:val="default"/>
          <w:rFonts w:cs="David"/>
          <w:b/>
          <w:bCs/>
          <w:noProof w:val="0"/>
          <w:sz w:val="24"/>
          <w:szCs w:val="24"/>
          <w:rtl/>
        </w:rPr>
        <w:t>"ביצוע העבירה" – לרבות ביצוע כל עבירה אחרת של עסקת סמים, אף אם לא הורשע בה הנידון, ובלבד שהיא קשורה לעבירה שבה הוא הורשע.</w:t>
      </w:r>
    </w:p>
    <w:p w14:paraId="4A51BA65" w14:textId="77777777" w:rsidR="00147530" w:rsidRDefault="00147530">
      <w:pPr>
        <w:pStyle w:val="P00"/>
        <w:spacing w:before="72" w:line="360" w:lineRule="auto"/>
        <w:ind w:left="624"/>
        <w:rPr>
          <w:rStyle w:val="default"/>
          <w:rFonts w:cs="David"/>
          <w:b/>
          <w:bCs/>
          <w:noProof w:val="0"/>
          <w:sz w:val="24"/>
          <w:szCs w:val="24"/>
          <w:rtl/>
        </w:rPr>
      </w:pPr>
    </w:p>
    <w:p w14:paraId="3C689C2B" w14:textId="77777777" w:rsidR="00147530" w:rsidRDefault="00402B66">
      <w:pPr>
        <w:pStyle w:val="P00"/>
        <w:spacing w:before="72" w:line="360" w:lineRule="auto"/>
        <w:ind w:left="624" w:hanging="624"/>
        <w:rPr>
          <w:rStyle w:val="default"/>
          <w:rFonts w:cs="David"/>
          <w:noProof w:val="0"/>
          <w:sz w:val="24"/>
          <w:szCs w:val="24"/>
          <w:rtl/>
        </w:rPr>
      </w:pPr>
      <w:r>
        <w:rPr>
          <w:rFonts w:cs="David"/>
          <w:b/>
          <w:bCs/>
          <w:noProof w:val="0"/>
          <w:sz w:val="24"/>
          <w:szCs w:val="24"/>
          <w:rtl/>
        </w:rPr>
        <w:tab/>
      </w:r>
      <w:r>
        <w:rPr>
          <w:rStyle w:val="default"/>
          <w:rFonts w:cs="David"/>
          <w:b/>
          <w:bCs/>
          <w:noProof w:val="0"/>
          <w:sz w:val="24"/>
          <w:szCs w:val="24"/>
          <w:rtl/>
        </w:rPr>
        <w:t>(ב)</w:t>
      </w:r>
      <w:r>
        <w:rPr>
          <w:rStyle w:val="default"/>
          <w:rFonts w:cs="David"/>
          <w:b/>
          <w:bCs/>
          <w:noProof w:val="0"/>
          <w:sz w:val="24"/>
          <w:szCs w:val="24"/>
          <w:rtl/>
        </w:rPr>
        <w:tab/>
      </w:r>
      <w:r>
        <w:rPr>
          <w:rStyle w:val="default"/>
          <w:rFonts w:cs="David"/>
          <w:b/>
          <w:bCs/>
          <w:noProof w:val="0"/>
          <w:sz w:val="24"/>
          <w:szCs w:val="24"/>
          <w:u w:val="single"/>
          <w:rtl/>
        </w:rPr>
        <w:t>בית המשפט שהרשיע אדם בעבירה של עסקת סמים והוכח לו כי הנידון הפיק רווח מעבירה של עסקת סמים או שהיה אמור להפיק רווח מעבירה כאמור</w:t>
      </w:r>
      <w:r>
        <w:rPr>
          <w:rStyle w:val="default"/>
          <w:rFonts w:cs="David"/>
          <w:b/>
          <w:bCs/>
          <w:noProof w:val="0"/>
          <w:sz w:val="24"/>
          <w:szCs w:val="24"/>
          <w:rtl/>
        </w:rPr>
        <w:t xml:space="preserve">, יקבע בהכרעת הדין, על פי בקשת תובע, שהנידון </w:t>
      </w:r>
      <w:r>
        <w:rPr>
          <w:rStyle w:val="default"/>
          <w:rFonts w:cs="David"/>
          <w:b/>
          <w:bCs/>
          <w:noProof w:val="0"/>
          <w:sz w:val="24"/>
          <w:szCs w:val="24"/>
          <w:u w:val="single"/>
          <w:rtl/>
        </w:rPr>
        <w:t>הוא סוחר סמים</w:t>
      </w:r>
      <w:r>
        <w:rPr>
          <w:rStyle w:val="default"/>
          <w:rFonts w:cs="David"/>
          <w:b/>
          <w:bCs/>
          <w:noProof w:val="0"/>
          <w:sz w:val="24"/>
          <w:szCs w:val="24"/>
          <w:rtl/>
        </w:rPr>
        <w:t xml:space="preserve"> ומשעשה כן – </w:t>
      </w:r>
      <w:r>
        <w:rPr>
          <w:rStyle w:val="default"/>
          <w:rFonts w:cs="David"/>
          <w:b/>
          <w:bCs/>
          <w:noProof w:val="0"/>
          <w:sz w:val="24"/>
          <w:szCs w:val="24"/>
          <w:u w:val="single"/>
          <w:rtl/>
        </w:rPr>
        <w:t>יצווה בגזר הדין</w:t>
      </w:r>
      <w:r>
        <w:rPr>
          <w:rStyle w:val="default"/>
          <w:rFonts w:cs="David"/>
          <w:b/>
          <w:bCs/>
          <w:noProof w:val="0"/>
          <w:sz w:val="24"/>
          <w:szCs w:val="24"/>
          <w:rtl/>
        </w:rPr>
        <w:t xml:space="preserve">, כי </w:t>
      </w:r>
      <w:r>
        <w:rPr>
          <w:rStyle w:val="default"/>
          <w:rFonts w:cs="David"/>
          <w:b/>
          <w:bCs/>
          <w:noProof w:val="0"/>
          <w:sz w:val="24"/>
          <w:szCs w:val="24"/>
          <w:u w:val="single"/>
          <w:rtl/>
        </w:rPr>
        <w:t>בנוסף לכל עונש יחולט לאוצר המדינה כל רכוש</w:t>
      </w:r>
      <w:r>
        <w:rPr>
          <w:rStyle w:val="default"/>
          <w:rFonts w:cs="David"/>
          <w:b/>
          <w:bCs/>
          <w:noProof w:val="0"/>
          <w:sz w:val="24"/>
          <w:szCs w:val="24"/>
          <w:rtl/>
        </w:rPr>
        <w:t xml:space="preserve"> של הנידון שהושג בעבירה של עסקת סמים, אלא אם כן סבר שלא לעשות כן מנימוקים מיוחדים שיפרט</w:t>
      </w:r>
      <w:r>
        <w:rPr>
          <w:rStyle w:val="default"/>
          <w:rFonts w:cs="David"/>
          <w:noProof w:val="0"/>
          <w:sz w:val="24"/>
          <w:szCs w:val="24"/>
          <w:rtl/>
        </w:rPr>
        <w:t>.</w:t>
      </w:r>
    </w:p>
    <w:p w14:paraId="143BF18B" w14:textId="77777777" w:rsidR="00147530" w:rsidRDefault="00147530">
      <w:pPr>
        <w:pStyle w:val="P00"/>
        <w:spacing w:before="72" w:line="360" w:lineRule="auto"/>
        <w:ind w:left="624" w:hanging="624"/>
        <w:rPr>
          <w:rStyle w:val="default"/>
          <w:rFonts w:cs="David"/>
          <w:noProof w:val="0"/>
          <w:sz w:val="24"/>
          <w:szCs w:val="24"/>
          <w:rtl/>
        </w:rPr>
      </w:pPr>
    </w:p>
    <w:p w14:paraId="5AAE25C1" w14:textId="77777777" w:rsidR="00147530" w:rsidRDefault="00402B66">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44.</w:t>
      </w:r>
      <w:r>
        <w:rPr>
          <w:rStyle w:val="default"/>
          <w:rFonts w:cs="David" w:hint="cs"/>
          <w:noProof w:val="0"/>
          <w:sz w:val="24"/>
          <w:szCs w:val="24"/>
          <w:rtl/>
        </w:rPr>
        <w:tab/>
      </w:r>
      <w:hyperlink r:id="rId62" w:history="1">
        <w:r w:rsidR="004A0061" w:rsidRPr="004A0061">
          <w:rPr>
            <w:rStyle w:val="Hyperlink"/>
            <w:rFonts w:cs="David" w:hint="eastAsia"/>
            <w:noProof w:val="0"/>
            <w:sz w:val="24"/>
            <w:szCs w:val="24"/>
            <w:rtl/>
          </w:rPr>
          <w:t>סעיף</w:t>
        </w:r>
        <w:r w:rsidR="004A0061" w:rsidRPr="004A0061">
          <w:rPr>
            <w:rStyle w:val="Hyperlink"/>
            <w:rFonts w:cs="David"/>
            <w:noProof w:val="0"/>
            <w:sz w:val="24"/>
            <w:szCs w:val="24"/>
            <w:rtl/>
          </w:rPr>
          <w:t xml:space="preserve"> 36א(ב)</w:t>
        </w:r>
      </w:hyperlink>
      <w:r>
        <w:rPr>
          <w:rStyle w:val="default"/>
          <w:rFonts w:cs="David" w:hint="cs"/>
          <w:noProof w:val="0"/>
          <w:sz w:val="24"/>
          <w:szCs w:val="24"/>
          <w:rtl/>
        </w:rPr>
        <w:t xml:space="preserve"> לפקודה קובע כי על מנת להכריז על נאשם כסוחר סמים יש להוכיח כי הוא "הפיק רווח או שהיה אמור להפיק רווח מהעבירה" </w:t>
      </w:r>
      <w:r>
        <w:rPr>
          <w:rStyle w:val="default"/>
          <w:rFonts w:cs="David"/>
          <w:noProof w:val="0"/>
          <w:sz w:val="24"/>
          <w:szCs w:val="24"/>
          <w:rtl/>
        </w:rPr>
        <w:t>–</w:t>
      </w:r>
      <w:r>
        <w:rPr>
          <w:rStyle w:val="default"/>
          <w:rFonts w:cs="David" w:hint="cs"/>
          <w:noProof w:val="0"/>
          <w:sz w:val="24"/>
          <w:szCs w:val="24"/>
          <w:rtl/>
        </w:rPr>
        <w:t xml:space="preserve"> ראו גם </w:t>
      </w:r>
      <w:hyperlink r:id="rId63" w:history="1">
        <w:r w:rsidR="00B74C39" w:rsidRPr="00B74C39">
          <w:rPr>
            <w:rStyle w:val="Hyperlink"/>
            <w:rFonts w:cs="David"/>
            <w:noProof w:val="0"/>
            <w:sz w:val="24"/>
            <w:szCs w:val="24"/>
            <w:rtl/>
          </w:rPr>
          <w:t>ע"פ 170/07</w:t>
        </w:r>
      </w:hyperlink>
      <w:r>
        <w:rPr>
          <w:rStyle w:val="default"/>
          <w:rFonts w:cs="David" w:hint="cs"/>
          <w:noProof w:val="0"/>
          <w:sz w:val="24"/>
          <w:szCs w:val="24"/>
          <w:rtl/>
        </w:rPr>
        <w:t xml:space="preserve"> </w:t>
      </w:r>
      <w:r>
        <w:rPr>
          <w:rStyle w:val="default"/>
          <w:rFonts w:cs="David" w:hint="cs"/>
          <w:b/>
          <w:bCs/>
          <w:noProof w:val="0"/>
          <w:sz w:val="24"/>
          <w:szCs w:val="24"/>
          <w:rtl/>
        </w:rPr>
        <w:t>ליאור מטיס נגד מדינת ישראל (</w:t>
      </w:r>
      <w:r>
        <w:rPr>
          <w:rStyle w:val="default"/>
          <w:rFonts w:cs="David" w:hint="cs"/>
          <w:noProof w:val="0"/>
          <w:sz w:val="24"/>
          <w:szCs w:val="24"/>
          <w:rtl/>
        </w:rPr>
        <w:t>ניתן ביום 19.11.07), שם נאמר כי:</w:t>
      </w:r>
    </w:p>
    <w:p w14:paraId="65EB4928" w14:textId="77777777" w:rsidR="00147530" w:rsidRDefault="00402B66">
      <w:pPr>
        <w:pStyle w:val="P00"/>
        <w:spacing w:before="72" w:line="360" w:lineRule="auto"/>
        <w:ind w:left="624" w:hanging="624"/>
        <w:rPr>
          <w:rStyle w:val="default"/>
          <w:rFonts w:cs="David"/>
          <w:noProof w:val="0"/>
          <w:sz w:val="24"/>
          <w:szCs w:val="24"/>
          <w:rtl/>
        </w:rPr>
      </w:pPr>
      <w:r>
        <w:rPr>
          <w:rStyle w:val="default"/>
          <w:rFonts w:cs="David" w:hint="cs"/>
          <w:noProof w:val="0"/>
          <w:sz w:val="24"/>
          <w:szCs w:val="24"/>
          <w:rtl/>
        </w:rPr>
        <w:tab/>
      </w:r>
    </w:p>
    <w:p w14:paraId="0E6280E4" w14:textId="77777777" w:rsidR="00147530" w:rsidRDefault="00402B66">
      <w:pPr>
        <w:pStyle w:val="P00"/>
        <w:spacing w:before="72" w:line="360" w:lineRule="auto"/>
        <w:ind w:left="624" w:hanging="624"/>
        <w:rPr>
          <w:rFonts w:cs="David"/>
          <w:b/>
          <w:bCs/>
          <w:sz w:val="24"/>
          <w:szCs w:val="24"/>
          <w:rtl/>
        </w:rPr>
      </w:pPr>
      <w:r>
        <w:rPr>
          <w:rStyle w:val="default"/>
          <w:rFonts w:cs="David" w:hint="cs"/>
          <w:noProof w:val="0"/>
          <w:sz w:val="24"/>
          <w:szCs w:val="24"/>
          <w:rtl/>
        </w:rPr>
        <w:tab/>
      </w:r>
      <w:r>
        <w:rPr>
          <w:rStyle w:val="default"/>
          <w:rFonts w:cs="David" w:hint="cs"/>
          <w:b/>
          <w:bCs/>
          <w:noProof w:val="0"/>
          <w:sz w:val="24"/>
          <w:szCs w:val="24"/>
          <w:rtl/>
        </w:rPr>
        <w:t>"</w:t>
      </w:r>
      <w:r>
        <w:rPr>
          <w:rFonts w:cs="David"/>
          <w:b/>
          <w:bCs/>
          <w:sz w:val="24"/>
          <w:szCs w:val="24"/>
          <w:rtl/>
        </w:rPr>
        <w:t xml:space="preserve">האפשרות שאדם יורשע בעבירת סם </w:t>
      </w:r>
      <w:r>
        <w:rPr>
          <w:rFonts w:cs="David"/>
          <w:b/>
          <w:bCs/>
          <w:sz w:val="24"/>
          <w:szCs w:val="24"/>
          <w:u w:val="single"/>
          <w:rtl/>
        </w:rPr>
        <w:t>ולא</w:t>
      </w:r>
      <w:r>
        <w:rPr>
          <w:rFonts w:cs="David"/>
          <w:b/>
          <w:bCs/>
          <w:sz w:val="24"/>
          <w:szCs w:val="24"/>
          <w:rtl/>
        </w:rPr>
        <w:t xml:space="preserve"> יוכרז כסוחר סם איננה תיאורטית, אלא ריאלית ובפועל היא מתרחשת לעיתים קרובות. שהרי לצורך הכרזתו של פלוני כסוחר סם אין די בכך שבית המשפט ירשיע אותו בעבירה שיוחסה לו ועליו להשתכנע גם בקיומם של התנאים הנוספים המנויים בסעיף 36א(ב), דהיינו "כי הנדון הפיק רווח מעבירה של עסקת סמים או שהיה מפיק רווח מעבירה כאמור".</w:t>
      </w:r>
    </w:p>
    <w:p w14:paraId="73F759E1" w14:textId="77777777" w:rsidR="00147530" w:rsidRDefault="00147530">
      <w:pPr>
        <w:pStyle w:val="P00"/>
        <w:spacing w:before="72" w:line="360" w:lineRule="auto"/>
        <w:ind w:left="624" w:hanging="624"/>
        <w:rPr>
          <w:rFonts w:cs="David"/>
          <w:b/>
          <w:bCs/>
          <w:sz w:val="24"/>
          <w:szCs w:val="24"/>
          <w:rtl/>
        </w:rPr>
      </w:pPr>
    </w:p>
    <w:p w14:paraId="73400FA3" w14:textId="77777777" w:rsidR="00147530" w:rsidRDefault="00402B66">
      <w:pPr>
        <w:pStyle w:val="P00"/>
        <w:spacing w:before="72" w:line="360" w:lineRule="auto"/>
        <w:ind w:left="624" w:hanging="624"/>
        <w:rPr>
          <w:rFonts w:cs="David"/>
          <w:sz w:val="24"/>
          <w:szCs w:val="24"/>
          <w:rtl/>
        </w:rPr>
      </w:pPr>
      <w:r>
        <w:rPr>
          <w:rFonts w:cs="David" w:hint="cs"/>
          <w:b/>
          <w:bCs/>
          <w:sz w:val="24"/>
          <w:szCs w:val="24"/>
          <w:rtl/>
        </w:rPr>
        <w:tab/>
      </w:r>
      <w:r>
        <w:rPr>
          <w:rFonts w:cs="David" w:hint="cs"/>
          <w:sz w:val="24"/>
          <w:szCs w:val="24"/>
          <w:rtl/>
        </w:rPr>
        <w:t xml:space="preserve">בענייננו המאשימה לא יחסה לנאשם בעובדות כתב האישום המתוקן את התנאים המנויים </w:t>
      </w:r>
      <w:hyperlink r:id="rId64" w:history="1">
        <w:r w:rsidR="004A0061" w:rsidRPr="004A0061">
          <w:rPr>
            <w:rStyle w:val="Hyperlink"/>
            <w:rFonts w:cs="David" w:hint="eastAsia"/>
            <w:sz w:val="24"/>
            <w:szCs w:val="24"/>
            <w:rtl/>
          </w:rPr>
          <w:t>בסעיף</w:t>
        </w:r>
        <w:r w:rsidR="004A0061" w:rsidRPr="004A0061">
          <w:rPr>
            <w:rStyle w:val="Hyperlink"/>
            <w:rFonts w:cs="David"/>
            <w:sz w:val="24"/>
            <w:szCs w:val="24"/>
            <w:rtl/>
          </w:rPr>
          <w:t xml:space="preserve"> 36א(ב)</w:t>
        </w:r>
      </w:hyperlink>
      <w:r>
        <w:rPr>
          <w:rFonts w:cs="David" w:hint="cs"/>
          <w:sz w:val="24"/>
          <w:szCs w:val="24"/>
          <w:rtl/>
        </w:rPr>
        <w:t xml:space="preserve">, דהיינו, כי </w:t>
      </w:r>
      <w:r>
        <w:rPr>
          <w:rFonts w:cs="David"/>
          <w:b/>
          <w:bCs/>
          <w:sz w:val="24"/>
          <w:szCs w:val="24"/>
          <w:rtl/>
        </w:rPr>
        <w:t>"כי הנדון הפיק רווח מעבירה של עסקת סמים או שהיה מפיק רווח מעבירה כאמור".</w:t>
      </w:r>
      <w:r>
        <w:rPr>
          <w:rFonts w:cs="David" w:hint="cs"/>
          <w:b/>
          <w:bCs/>
          <w:sz w:val="24"/>
          <w:szCs w:val="24"/>
          <w:rtl/>
        </w:rPr>
        <w:t xml:space="preserve"> </w:t>
      </w:r>
      <w:r>
        <w:rPr>
          <w:rFonts w:cs="David" w:hint="cs"/>
          <w:sz w:val="24"/>
          <w:szCs w:val="24"/>
          <w:rtl/>
        </w:rPr>
        <w:t>לעומת זאת, בעניינו של מוחמד הדברים נאמרו מפורשות והוא לא הוכרז כסוחר סמים ואף בימ"ש לא נתבקש לעשות כן ע"י המאשימה.</w:t>
      </w:r>
    </w:p>
    <w:p w14:paraId="7BA4C6A3" w14:textId="77777777" w:rsidR="00147530" w:rsidRDefault="00147530">
      <w:pPr>
        <w:pStyle w:val="P00"/>
        <w:spacing w:before="72" w:line="360" w:lineRule="auto"/>
        <w:ind w:left="624" w:hanging="624"/>
        <w:rPr>
          <w:rFonts w:cs="David"/>
          <w:b/>
          <w:bCs/>
          <w:sz w:val="24"/>
          <w:szCs w:val="24"/>
          <w:rtl/>
        </w:rPr>
      </w:pPr>
    </w:p>
    <w:p w14:paraId="7B65671A" w14:textId="77777777" w:rsidR="00147530" w:rsidRDefault="00402B66">
      <w:pPr>
        <w:pStyle w:val="P00"/>
        <w:spacing w:before="72" w:line="360" w:lineRule="auto"/>
        <w:ind w:left="624" w:hanging="624"/>
        <w:rPr>
          <w:rFonts w:cs="David"/>
          <w:sz w:val="24"/>
          <w:szCs w:val="24"/>
          <w:rtl/>
        </w:rPr>
      </w:pPr>
      <w:r>
        <w:rPr>
          <w:rFonts w:cs="David" w:hint="cs"/>
          <w:sz w:val="24"/>
          <w:szCs w:val="24"/>
          <w:rtl/>
        </w:rPr>
        <w:t>45.</w:t>
      </w:r>
      <w:r>
        <w:rPr>
          <w:rFonts w:cs="David" w:hint="cs"/>
          <w:sz w:val="24"/>
          <w:szCs w:val="24"/>
          <w:rtl/>
        </w:rPr>
        <w:tab/>
        <w:t>יודגש כי בעובדות כתב האישום המתוקן שהוגש כנגד שותפו של הנאשם נטען כי:</w:t>
      </w:r>
    </w:p>
    <w:p w14:paraId="7C315571" w14:textId="77777777" w:rsidR="00147530" w:rsidRDefault="00402B66">
      <w:pPr>
        <w:pStyle w:val="P00"/>
        <w:spacing w:before="72" w:line="360" w:lineRule="auto"/>
        <w:ind w:left="624" w:hanging="624"/>
        <w:rPr>
          <w:rFonts w:cs="David"/>
          <w:b/>
          <w:bCs/>
          <w:sz w:val="24"/>
          <w:szCs w:val="24"/>
          <w:rtl/>
        </w:rPr>
      </w:pPr>
      <w:r>
        <w:rPr>
          <w:rFonts w:cs="David" w:hint="cs"/>
          <w:b/>
          <w:bCs/>
          <w:sz w:val="24"/>
          <w:szCs w:val="24"/>
          <w:rtl/>
        </w:rPr>
        <w:t xml:space="preserve"> </w:t>
      </w:r>
      <w:r>
        <w:rPr>
          <w:rFonts w:cs="David" w:hint="cs"/>
          <w:b/>
          <w:bCs/>
          <w:sz w:val="24"/>
          <w:szCs w:val="24"/>
          <w:rtl/>
        </w:rPr>
        <w:tab/>
      </w:r>
    </w:p>
    <w:p w14:paraId="0BA7B9C7" w14:textId="77777777" w:rsidR="00147530" w:rsidRDefault="00402B66">
      <w:pPr>
        <w:pStyle w:val="P00"/>
        <w:spacing w:before="72" w:line="360" w:lineRule="auto"/>
        <w:ind w:left="624" w:hanging="624"/>
        <w:rPr>
          <w:rFonts w:cs="David"/>
          <w:b/>
          <w:bCs/>
          <w:sz w:val="24"/>
          <w:szCs w:val="24"/>
          <w:rtl/>
        </w:rPr>
      </w:pPr>
      <w:r>
        <w:rPr>
          <w:rFonts w:cs="David" w:hint="cs"/>
          <w:b/>
          <w:bCs/>
          <w:sz w:val="24"/>
          <w:szCs w:val="24"/>
          <w:rtl/>
        </w:rPr>
        <w:tab/>
        <w:t xml:space="preserve">"את הסם, כשהוא ארוז בשקית, קיבל ראיד </w:t>
      </w:r>
      <w:r>
        <w:rPr>
          <w:rFonts w:cs="David" w:hint="cs"/>
          <w:sz w:val="24"/>
          <w:szCs w:val="24"/>
          <w:rtl/>
        </w:rPr>
        <w:t>(הנאשם בענייננו),</w:t>
      </w:r>
      <w:r>
        <w:rPr>
          <w:rFonts w:cs="David" w:hint="cs"/>
          <w:b/>
          <w:bCs/>
          <w:sz w:val="24"/>
          <w:szCs w:val="24"/>
          <w:rtl/>
        </w:rPr>
        <w:t xml:space="preserve"> בנוכחות הנאשם, סמוך לפני כן בכפר כנא מאדם, שזהותו אינה ידועה  למאשימה. הנאשם וראיד הלכו לבית שבבניה השייך לנאשם ושם חילקו יחד את הסם ל- 7 חבילות וארזו אותם בקופסה השחורה. את הקופסה עם הסמים הכניסו הנאשם וראיד לרכב על מנת להעבירה לאדם, שזהותו אינה ידועה למאשימה, בהתאם לסיכום מראש של ראיד עם אותו אדם".</w:t>
      </w:r>
    </w:p>
    <w:p w14:paraId="3C8EC629" w14:textId="77777777" w:rsidR="00147530" w:rsidRDefault="00147530">
      <w:pPr>
        <w:pStyle w:val="P00"/>
        <w:spacing w:before="72" w:line="360" w:lineRule="auto"/>
        <w:ind w:left="624" w:hanging="624"/>
        <w:rPr>
          <w:rFonts w:cs="David"/>
          <w:b/>
          <w:bCs/>
          <w:sz w:val="24"/>
          <w:szCs w:val="24"/>
          <w:rtl/>
        </w:rPr>
      </w:pPr>
    </w:p>
    <w:p w14:paraId="4C54D595" w14:textId="77777777" w:rsidR="00147530" w:rsidRDefault="00402B66">
      <w:pPr>
        <w:pStyle w:val="P00"/>
        <w:spacing w:before="72" w:line="360" w:lineRule="auto"/>
        <w:ind w:left="624" w:hanging="624"/>
        <w:rPr>
          <w:rFonts w:cs="David"/>
          <w:sz w:val="24"/>
          <w:szCs w:val="24"/>
          <w:rtl/>
        </w:rPr>
      </w:pPr>
      <w:r>
        <w:rPr>
          <w:rFonts w:cs="David" w:hint="cs"/>
          <w:sz w:val="24"/>
          <w:szCs w:val="24"/>
          <w:rtl/>
        </w:rPr>
        <w:tab/>
        <w:t>כך שעל פי עובדות כתב האישום המתוקן בעניינו של השותף נתן היה להכריז עליו כסוחר סמים מאחר והוכחה המטרה של הפקת רווח עם העברת הסם לאדם אחר. יחד עם זאת המאשימה לא ביקשה בכתב האישום המתוקן להכריז על השותף כסוחר סמים. לכן ולאור עקרון השוויון בין הנאשמים והצורך בהלימה בענישה, אין להכריז על הנאשם שבפנינו כסוחר סמים ובעיקר משום שהמאישמה לא הוכיחה בעניינו של הנאשם כי הוא הפיק רווח  מהעבירה או שהיה מפיק רווח.</w:t>
      </w:r>
    </w:p>
    <w:p w14:paraId="6D9281EE" w14:textId="77777777" w:rsidR="00147530" w:rsidRDefault="00147530">
      <w:pPr>
        <w:pStyle w:val="P00"/>
        <w:spacing w:before="72" w:line="360" w:lineRule="auto"/>
        <w:ind w:left="624" w:hanging="624"/>
        <w:rPr>
          <w:rFonts w:cs="David"/>
          <w:sz w:val="24"/>
          <w:szCs w:val="24"/>
          <w:rtl/>
        </w:rPr>
      </w:pPr>
    </w:p>
    <w:p w14:paraId="288F6845" w14:textId="77777777" w:rsidR="00147530" w:rsidRDefault="00402B66">
      <w:pPr>
        <w:spacing w:line="360" w:lineRule="auto"/>
        <w:ind w:left="567" w:hanging="567"/>
        <w:jc w:val="both"/>
        <w:rPr>
          <w:rtl/>
        </w:rPr>
      </w:pPr>
      <w:r>
        <w:rPr>
          <w:rFonts w:hint="cs"/>
          <w:rtl/>
        </w:rPr>
        <w:t>46.</w:t>
      </w:r>
      <w:r>
        <w:rPr>
          <w:rFonts w:hint="cs"/>
          <w:rtl/>
        </w:rPr>
        <w:tab/>
      </w:r>
      <w:hyperlink r:id="rId65" w:history="1">
        <w:r w:rsidR="004A0061" w:rsidRPr="004A0061">
          <w:rPr>
            <w:rStyle w:val="Hyperlink"/>
            <w:rFonts w:cs="David"/>
            <w:rtl/>
          </w:rPr>
          <w:t>סעיף  36א'</w:t>
        </w:r>
      </w:hyperlink>
      <w:r>
        <w:rPr>
          <w:rtl/>
        </w:rPr>
        <w:t xml:space="preserve"> לפקודת הסמים, </w:t>
      </w:r>
      <w:r>
        <w:rPr>
          <w:rFonts w:hint="cs"/>
          <w:rtl/>
        </w:rPr>
        <w:t xml:space="preserve">קובע </w:t>
      </w:r>
      <w:r>
        <w:rPr>
          <w:rtl/>
        </w:rPr>
        <w:t xml:space="preserve">תנאי בסיסי לחילוט רכוש של נאשם </w:t>
      </w:r>
      <w:r>
        <w:rPr>
          <w:rFonts w:hint="cs"/>
          <w:rtl/>
        </w:rPr>
        <w:t>ו</w:t>
      </w:r>
      <w:r>
        <w:rPr>
          <w:rtl/>
        </w:rPr>
        <w:t xml:space="preserve">הוא, הרשעתו בעבירה של עסקת סמים. סמכות החילוט מוגבלת לרכוש המפורט בפסקאות (1) ו- (2) </w:t>
      </w:r>
      <w:hyperlink r:id="rId66" w:history="1">
        <w:r w:rsidR="004A0061" w:rsidRPr="004A0061">
          <w:rPr>
            <w:rStyle w:val="Hyperlink"/>
            <w:rFonts w:cs="David"/>
            <w:rtl/>
          </w:rPr>
          <w:t>לסעיף 36א(א)</w:t>
        </w:r>
      </w:hyperlink>
      <w:r>
        <w:rPr>
          <w:rtl/>
        </w:rPr>
        <w:t xml:space="preserve">, דהיינו רכוש ששימש או נועד לשמש כאמצעי לביצוע העבירה או כדי לאפשר את ביצועה, או רכוש שהושג, במישרין או בעקיפין, </w:t>
      </w:r>
      <w:r>
        <w:rPr>
          <w:rFonts w:hint="cs"/>
          <w:rtl/>
        </w:rPr>
        <w:t>כתמורה ל</w:t>
      </w:r>
      <w:r>
        <w:rPr>
          <w:rtl/>
        </w:rPr>
        <w:t>עבירה או כתוצאה מביצועה, או שיועד לכך.</w:t>
      </w:r>
    </w:p>
    <w:p w14:paraId="209FEC9F" w14:textId="77777777" w:rsidR="00147530" w:rsidRDefault="00147530">
      <w:pPr>
        <w:spacing w:line="360" w:lineRule="auto"/>
        <w:ind w:left="567" w:hanging="567"/>
        <w:jc w:val="both"/>
        <w:rPr>
          <w:rtl/>
        </w:rPr>
      </w:pPr>
    </w:p>
    <w:p w14:paraId="3245432A" w14:textId="77777777" w:rsidR="00147530" w:rsidRDefault="00402B66">
      <w:pPr>
        <w:spacing w:line="360" w:lineRule="auto"/>
        <w:ind w:left="567" w:hanging="567"/>
        <w:jc w:val="both"/>
        <w:rPr>
          <w:rtl/>
        </w:rPr>
      </w:pPr>
      <w:r>
        <w:rPr>
          <w:rFonts w:hint="cs"/>
          <w:rtl/>
        </w:rPr>
        <w:t>47.</w:t>
      </w:r>
      <w:r>
        <w:rPr>
          <w:rFonts w:hint="cs"/>
          <w:rtl/>
        </w:rPr>
        <w:tab/>
      </w:r>
      <w:r>
        <w:rPr>
          <w:rtl/>
        </w:rPr>
        <w:t xml:space="preserve">ככלל, הכרזה על אדם כסוחר סמים </w:t>
      </w:r>
      <w:r>
        <w:rPr>
          <w:rFonts w:hint="cs"/>
          <w:rtl/>
        </w:rPr>
        <w:t xml:space="preserve">לפי </w:t>
      </w:r>
      <w:hyperlink r:id="rId67" w:history="1">
        <w:r w:rsidR="004A0061" w:rsidRPr="004A0061">
          <w:rPr>
            <w:rStyle w:val="Hyperlink"/>
            <w:rFonts w:cs="David" w:hint="eastAsia"/>
            <w:rtl/>
          </w:rPr>
          <w:t>סעיף</w:t>
        </w:r>
        <w:r w:rsidR="004A0061" w:rsidRPr="004A0061">
          <w:rPr>
            <w:rStyle w:val="Hyperlink"/>
            <w:rFonts w:cs="David"/>
            <w:rtl/>
          </w:rPr>
          <w:t xml:space="preserve"> 36א(ב)</w:t>
        </w:r>
      </w:hyperlink>
      <w:r>
        <w:rPr>
          <w:rFonts w:hint="cs"/>
          <w:rtl/>
        </w:rPr>
        <w:t xml:space="preserve"> לפקודת הסמים </w:t>
      </w:r>
      <w:r>
        <w:rPr>
          <w:rtl/>
        </w:rPr>
        <w:t xml:space="preserve">מקימה חזקה כי רכושו הושג מעבירות סמים, ועל הנאשם הנטל להוכיח אחרת ברמה של מאזן הסתברויות </w:t>
      </w:r>
      <w:r>
        <w:rPr>
          <w:rFonts w:hint="cs"/>
          <w:rtl/>
        </w:rPr>
        <w:t>כמקובל במשפט ה</w:t>
      </w:r>
      <w:r>
        <w:rPr>
          <w:rtl/>
        </w:rPr>
        <w:t xml:space="preserve">אזרחי </w:t>
      </w:r>
      <w:r>
        <w:rPr>
          <w:rFonts w:hint="cs"/>
          <w:rtl/>
        </w:rPr>
        <w:t xml:space="preserve">- </w:t>
      </w:r>
      <w:r>
        <w:rPr>
          <w:rtl/>
        </w:rPr>
        <w:t>(</w:t>
      </w:r>
      <w:r>
        <w:rPr>
          <w:rFonts w:hint="cs"/>
          <w:rtl/>
        </w:rPr>
        <w:t xml:space="preserve">ראו </w:t>
      </w:r>
      <w:r>
        <w:rPr>
          <w:rtl/>
        </w:rPr>
        <w:t xml:space="preserve">ע"פ 7475 ,7480 ,7598/95 </w:t>
      </w:r>
      <w:r>
        <w:rPr>
          <w:b/>
          <w:bCs/>
          <w:rtl/>
        </w:rPr>
        <w:t>בן שטרית נ' מ"י</w:t>
      </w:r>
      <w:r>
        <w:rPr>
          <w:rtl/>
        </w:rPr>
        <w:t xml:space="preserve">, פ"ד נב(2) 385, 409) - חזקה זו מוסדרת </w:t>
      </w:r>
      <w:hyperlink r:id="rId68" w:history="1">
        <w:r w:rsidR="004A0061" w:rsidRPr="004A0061">
          <w:rPr>
            <w:rStyle w:val="Hyperlink"/>
            <w:rFonts w:cs="David"/>
            <w:rtl/>
          </w:rPr>
          <w:t>בסעיף  31(6)</w:t>
        </w:r>
      </w:hyperlink>
      <w:r>
        <w:rPr>
          <w:rtl/>
        </w:rPr>
        <w:t xml:space="preserve"> לפקודה.</w:t>
      </w:r>
    </w:p>
    <w:p w14:paraId="262E6CF7" w14:textId="77777777" w:rsidR="00147530" w:rsidRDefault="00402B66">
      <w:pPr>
        <w:pStyle w:val="normal-p"/>
        <w:bidi/>
        <w:spacing w:line="360" w:lineRule="auto"/>
        <w:ind w:left="567" w:hanging="567"/>
        <w:jc w:val="both"/>
        <w:rPr>
          <w:rStyle w:val="normal-h"/>
          <w:rFonts w:cs="David"/>
          <w:color w:val="000000"/>
          <w:rtl/>
        </w:rPr>
      </w:pPr>
      <w:r>
        <w:rPr>
          <w:rStyle w:val="normal-h"/>
          <w:rFonts w:cs="David" w:hint="cs"/>
          <w:color w:val="000000"/>
          <w:rtl/>
        </w:rPr>
        <w:t>48.</w:t>
      </w:r>
      <w:r>
        <w:rPr>
          <w:rStyle w:val="normal-h"/>
          <w:rFonts w:cs="David" w:hint="cs"/>
          <w:color w:val="000000"/>
          <w:rtl/>
        </w:rPr>
        <w:tab/>
      </w:r>
      <w:r>
        <w:rPr>
          <w:rStyle w:val="normal-h"/>
          <w:rFonts w:cs="David"/>
          <w:color w:val="000000"/>
          <w:rtl/>
        </w:rPr>
        <w:t xml:space="preserve">בענייננו, הורשע הנאשם בהחזקת סמים שלא לצריכה עצמית, עבירה לפי </w:t>
      </w:r>
      <w:hyperlink r:id="rId69" w:history="1">
        <w:r w:rsidR="004A0061" w:rsidRPr="004A0061">
          <w:rPr>
            <w:rStyle w:val="Hyperlink"/>
            <w:rFonts w:cs="David"/>
            <w:rtl/>
          </w:rPr>
          <w:t>סעיף 7(ג)</w:t>
        </w:r>
      </w:hyperlink>
      <w:r>
        <w:rPr>
          <w:rStyle w:val="normal-h"/>
          <w:rFonts w:cs="David"/>
          <w:color w:val="000000"/>
          <w:rtl/>
        </w:rPr>
        <w:t xml:space="preserve"> רישא לפקודת הסמים, שהעונש שלצידה, הנו 20 שנות מאסר, מכאן שבענייננו מדובר "בעבירה של עסקת סמים" שמוגדרת </w:t>
      </w:r>
      <w:hyperlink r:id="rId70" w:history="1">
        <w:r w:rsidR="004A0061" w:rsidRPr="004A0061">
          <w:rPr>
            <w:rStyle w:val="Hyperlink"/>
            <w:rFonts w:cs="David"/>
            <w:rtl/>
          </w:rPr>
          <w:t>בסעיף 1</w:t>
        </w:r>
      </w:hyperlink>
      <w:r>
        <w:rPr>
          <w:rStyle w:val="normal-h"/>
          <w:rFonts w:cs="David"/>
          <w:color w:val="000000"/>
          <w:rtl/>
        </w:rPr>
        <w:t xml:space="preserve"> לפקודת הסמים, כ"</w:t>
      </w:r>
      <w:r>
        <w:rPr>
          <w:rStyle w:val="normal-h"/>
          <w:rFonts w:cs="David"/>
          <w:b/>
          <w:bCs/>
          <w:color w:val="000000"/>
          <w:rtl/>
        </w:rPr>
        <w:t>עבירה לפי פקודה זו שעונשה מאסר עשרים שנים או יותר</w:t>
      </w:r>
      <w:r>
        <w:rPr>
          <w:rStyle w:val="normal-h"/>
          <w:rFonts w:cs="David"/>
          <w:color w:val="000000"/>
          <w:rtl/>
        </w:rPr>
        <w:t>".</w:t>
      </w:r>
    </w:p>
    <w:p w14:paraId="5E16F6E0" w14:textId="77777777" w:rsidR="00147530" w:rsidRDefault="00402B66">
      <w:pPr>
        <w:spacing w:line="360" w:lineRule="auto"/>
        <w:ind w:left="567" w:hanging="567"/>
        <w:jc w:val="both"/>
        <w:rPr>
          <w:color w:val="000000"/>
          <w:rtl/>
        </w:rPr>
      </w:pPr>
      <w:r>
        <w:rPr>
          <w:rFonts w:hint="cs"/>
          <w:color w:val="000000"/>
          <w:rtl/>
        </w:rPr>
        <w:t>49.</w:t>
      </w:r>
      <w:r>
        <w:rPr>
          <w:rFonts w:hint="cs"/>
          <w:color w:val="000000"/>
          <w:rtl/>
        </w:rPr>
        <w:tab/>
      </w:r>
      <w:r>
        <w:rPr>
          <w:color w:val="000000"/>
          <w:rtl/>
        </w:rPr>
        <w:t xml:space="preserve">לכן, משהורשע הנאשם בעבירה של עסקת סמים, </w:t>
      </w:r>
      <w:r>
        <w:rPr>
          <w:rFonts w:hint="cs"/>
          <w:color w:val="000000"/>
          <w:rtl/>
        </w:rPr>
        <w:t xml:space="preserve">כי </w:t>
      </w:r>
      <w:r>
        <w:rPr>
          <w:color w:val="000000"/>
          <w:rtl/>
        </w:rPr>
        <w:t xml:space="preserve">הרי בהתקיים אחד משני תנאים הקבועים </w:t>
      </w:r>
      <w:hyperlink r:id="rId71" w:history="1">
        <w:r w:rsidR="004A0061" w:rsidRPr="004A0061">
          <w:rPr>
            <w:rStyle w:val="Hyperlink"/>
            <w:rFonts w:cs="David"/>
            <w:rtl/>
          </w:rPr>
          <w:t>בסעיף 36א(א)</w:t>
        </w:r>
      </w:hyperlink>
      <w:r>
        <w:rPr>
          <w:color w:val="000000"/>
          <w:rtl/>
        </w:rPr>
        <w:t xml:space="preserve"> לפקודת הסמים, ניתן להורות על חילוט הרכוש, האחד, כי אותו רכוש שימש או נועד לשמש כאמצעי לביצוע עבירה או ששימש או נועד לשמש כדי לאפשר את ביצוע העבירה (</w:t>
      </w:r>
      <w:hyperlink r:id="rId72" w:history="1">
        <w:r w:rsidR="004A0061" w:rsidRPr="004A0061">
          <w:rPr>
            <w:rStyle w:val="Hyperlink"/>
            <w:rFonts w:cs="David"/>
            <w:rtl/>
          </w:rPr>
          <w:t>סעיף 36א (א) (1)</w:t>
        </w:r>
      </w:hyperlink>
      <w:r>
        <w:rPr>
          <w:color w:val="000000"/>
          <w:rtl/>
        </w:rPr>
        <w:t xml:space="preserve"> לפקודת הסמים). התנאי השני, הרכוש הושג במישרין או בעקיפים כשכר העבירה או כתוצאה מביצוע העבירה (</w:t>
      </w:r>
      <w:hyperlink r:id="rId73" w:history="1">
        <w:r w:rsidR="004A0061" w:rsidRPr="004A0061">
          <w:rPr>
            <w:rStyle w:val="Hyperlink"/>
            <w:rFonts w:cs="David"/>
            <w:rtl/>
          </w:rPr>
          <w:t>סעיף 36 א (א) (2)</w:t>
        </w:r>
      </w:hyperlink>
      <w:r>
        <w:rPr>
          <w:color w:val="000000"/>
          <w:rtl/>
        </w:rPr>
        <w:t xml:space="preserve"> לפקודת הסמים).</w:t>
      </w:r>
    </w:p>
    <w:p w14:paraId="3209E397" w14:textId="77777777" w:rsidR="00147530" w:rsidRDefault="00147530">
      <w:pPr>
        <w:spacing w:line="360" w:lineRule="auto"/>
        <w:jc w:val="both"/>
        <w:rPr>
          <w:color w:val="000000"/>
          <w:rtl/>
        </w:rPr>
      </w:pPr>
    </w:p>
    <w:p w14:paraId="406CE721" w14:textId="77777777" w:rsidR="00147530" w:rsidRDefault="00402B66">
      <w:pPr>
        <w:spacing w:line="360" w:lineRule="auto"/>
        <w:ind w:left="567" w:hanging="567"/>
        <w:jc w:val="both"/>
        <w:rPr>
          <w:color w:val="000000"/>
          <w:rtl/>
        </w:rPr>
      </w:pPr>
      <w:r>
        <w:rPr>
          <w:rFonts w:hint="cs"/>
          <w:color w:val="000000"/>
          <w:rtl/>
        </w:rPr>
        <w:t>50.</w:t>
      </w:r>
      <w:r>
        <w:rPr>
          <w:rFonts w:hint="cs"/>
          <w:color w:val="000000"/>
          <w:rtl/>
        </w:rPr>
        <w:tab/>
      </w:r>
      <w:r>
        <w:rPr>
          <w:color w:val="000000"/>
          <w:rtl/>
        </w:rPr>
        <w:t xml:space="preserve">אכן </w:t>
      </w:r>
      <w:r>
        <w:rPr>
          <w:rFonts w:hint="cs"/>
          <w:color w:val="000000"/>
          <w:rtl/>
        </w:rPr>
        <w:t xml:space="preserve">בעניינו של הנאשם </w:t>
      </w:r>
      <w:r>
        <w:rPr>
          <w:color w:val="000000"/>
          <w:rtl/>
        </w:rPr>
        <w:t>לא הוכח קיומו של התנאי השני המאפשר חילוט מכ</w:t>
      </w:r>
      <w:r>
        <w:rPr>
          <w:rFonts w:hint="cs"/>
          <w:color w:val="000000"/>
          <w:rtl/>
        </w:rPr>
        <w:t>ו</w:t>
      </w:r>
      <w:r>
        <w:rPr>
          <w:color w:val="000000"/>
          <w:rtl/>
        </w:rPr>
        <w:t xml:space="preserve">ח </w:t>
      </w:r>
      <w:hyperlink r:id="rId74" w:history="1">
        <w:r w:rsidR="004A0061" w:rsidRPr="004A0061">
          <w:rPr>
            <w:rStyle w:val="Hyperlink"/>
            <w:rFonts w:cs="David"/>
            <w:rtl/>
          </w:rPr>
          <w:t>סעיף 36א(א)(2)</w:t>
        </w:r>
      </w:hyperlink>
      <w:r>
        <w:rPr>
          <w:color w:val="000000"/>
          <w:rtl/>
        </w:rPr>
        <w:t xml:space="preserve"> לפקודת הסמים, אולם התנאי הראשון </w:t>
      </w:r>
      <w:hyperlink r:id="rId75" w:history="1">
        <w:r w:rsidR="004A0061" w:rsidRPr="004A0061">
          <w:rPr>
            <w:rStyle w:val="Hyperlink"/>
            <w:rFonts w:cs="David"/>
            <w:rtl/>
          </w:rPr>
          <w:t>שבסעיף 36א(א)(1)</w:t>
        </w:r>
      </w:hyperlink>
      <w:r>
        <w:rPr>
          <w:color w:val="000000"/>
          <w:rtl/>
        </w:rPr>
        <w:t xml:space="preserve"> לפקודת הסמים, </w:t>
      </w:r>
      <w:r>
        <w:rPr>
          <w:rFonts w:hint="cs"/>
          <w:color w:val="000000"/>
          <w:rtl/>
        </w:rPr>
        <w:t xml:space="preserve">התקיים, </w:t>
      </w:r>
      <w:r>
        <w:rPr>
          <w:color w:val="000000"/>
          <w:rtl/>
        </w:rPr>
        <w:t xml:space="preserve">קרי </w:t>
      </w:r>
      <w:r>
        <w:rPr>
          <w:rFonts w:hint="cs"/>
          <w:color w:val="000000"/>
          <w:rtl/>
        </w:rPr>
        <w:t xml:space="preserve">היה </w:t>
      </w:r>
      <w:r>
        <w:rPr>
          <w:color w:val="000000"/>
          <w:rtl/>
        </w:rPr>
        <w:t xml:space="preserve">שימוש ברכב כאמצעי לביצוע עבירה או כדי לאפשר ביצועה. </w:t>
      </w:r>
    </w:p>
    <w:p w14:paraId="2CEBBD93" w14:textId="77777777" w:rsidR="00147530" w:rsidRDefault="00147530">
      <w:pPr>
        <w:spacing w:line="360" w:lineRule="auto"/>
        <w:jc w:val="both"/>
        <w:rPr>
          <w:color w:val="000000"/>
          <w:rtl/>
        </w:rPr>
      </w:pPr>
    </w:p>
    <w:p w14:paraId="6AD4690C" w14:textId="77777777" w:rsidR="00147530" w:rsidRDefault="00402B66">
      <w:pPr>
        <w:spacing w:line="360" w:lineRule="auto"/>
        <w:ind w:left="567" w:hanging="567"/>
        <w:jc w:val="both"/>
        <w:rPr>
          <w:color w:val="000000"/>
          <w:rtl/>
        </w:rPr>
      </w:pPr>
      <w:r>
        <w:rPr>
          <w:rFonts w:hint="cs"/>
          <w:color w:val="000000"/>
          <w:rtl/>
        </w:rPr>
        <w:t>51.</w:t>
      </w:r>
      <w:r>
        <w:rPr>
          <w:rFonts w:hint="cs"/>
          <w:color w:val="000000"/>
          <w:rtl/>
        </w:rPr>
        <w:tab/>
      </w:r>
      <w:r>
        <w:rPr>
          <w:color w:val="000000"/>
          <w:rtl/>
        </w:rPr>
        <w:t xml:space="preserve">משהתקיים האמור </w:t>
      </w:r>
      <w:hyperlink r:id="rId76" w:history="1">
        <w:r w:rsidR="004A0061" w:rsidRPr="004A0061">
          <w:rPr>
            <w:rStyle w:val="Hyperlink"/>
            <w:rFonts w:cs="David"/>
            <w:rtl/>
          </w:rPr>
          <w:t>בסעיף 36א(א)(1)</w:t>
        </w:r>
      </w:hyperlink>
      <w:r>
        <w:rPr>
          <w:color w:val="000000"/>
          <w:rtl/>
        </w:rPr>
        <w:t xml:space="preserve"> לפקודת הסמים, אין עוד כל נפקא מינה לכך שהנאשם לא הוכרז כסוחר סמים.</w:t>
      </w:r>
    </w:p>
    <w:p w14:paraId="71CED77C" w14:textId="77777777" w:rsidR="00147530" w:rsidRDefault="00147530">
      <w:pPr>
        <w:spacing w:line="360" w:lineRule="auto"/>
        <w:jc w:val="both"/>
        <w:rPr>
          <w:color w:val="000000"/>
          <w:rtl/>
        </w:rPr>
      </w:pPr>
    </w:p>
    <w:p w14:paraId="272DA011" w14:textId="77777777" w:rsidR="00147530" w:rsidRDefault="00402B66">
      <w:pPr>
        <w:spacing w:after="120" w:line="360" w:lineRule="auto"/>
        <w:ind w:firstLine="624"/>
        <w:jc w:val="both"/>
        <w:rPr>
          <w:color w:val="000000"/>
          <w:rtl/>
        </w:rPr>
      </w:pPr>
      <w:r>
        <w:rPr>
          <w:color w:val="000000"/>
          <w:rtl/>
        </w:rPr>
        <w:t>יפים לענייננו הדברים שנאמרו ב</w:t>
      </w:r>
      <w:hyperlink r:id="rId77" w:history="1">
        <w:r w:rsidR="00B74C39" w:rsidRPr="00B74C39">
          <w:rPr>
            <w:rStyle w:val="Hyperlink"/>
            <w:rFonts w:cs="David"/>
            <w:rtl/>
          </w:rPr>
          <w:t>ע"א 6702/04</w:t>
        </w:r>
      </w:hyperlink>
      <w:r>
        <w:rPr>
          <w:b/>
          <w:bCs/>
          <w:color w:val="000000"/>
          <w:rtl/>
        </w:rPr>
        <w:t xml:space="preserve"> ג'ומעה מאזן נ' מ"י</w:t>
      </w:r>
      <w:r>
        <w:rPr>
          <w:color w:val="000000"/>
          <w:rtl/>
        </w:rPr>
        <w:t xml:space="preserve"> (נית</w:t>
      </w:r>
      <w:r>
        <w:rPr>
          <w:rFonts w:hint="cs"/>
          <w:color w:val="000000"/>
          <w:rtl/>
        </w:rPr>
        <w:t>ן</w:t>
      </w:r>
      <w:r>
        <w:rPr>
          <w:color w:val="000000"/>
          <w:rtl/>
        </w:rPr>
        <w:t xml:space="preserve"> ביום 10.11.05):</w:t>
      </w:r>
    </w:p>
    <w:p w14:paraId="1C6274EF" w14:textId="77777777" w:rsidR="00147530" w:rsidRDefault="00147530">
      <w:pPr>
        <w:pStyle w:val="Ruller5"/>
        <w:spacing w:line="360" w:lineRule="auto"/>
        <w:ind w:left="624" w:right="0"/>
        <w:rPr>
          <w:rFonts w:cs="David"/>
          <w:b/>
          <w:bCs/>
          <w:color w:val="000000"/>
          <w:sz w:val="24"/>
          <w:szCs w:val="24"/>
          <w:rtl/>
        </w:rPr>
      </w:pPr>
    </w:p>
    <w:p w14:paraId="082CB69D" w14:textId="77777777" w:rsidR="00147530" w:rsidRDefault="00402B66">
      <w:pPr>
        <w:pStyle w:val="Ruller5"/>
        <w:spacing w:line="360" w:lineRule="auto"/>
        <w:ind w:left="624" w:right="0"/>
        <w:rPr>
          <w:rFonts w:cs="David"/>
          <w:b/>
          <w:bCs/>
          <w:color w:val="000000"/>
          <w:sz w:val="24"/>
          <w:szCs w:val="24"/>
          <w:rtl/>
        </w:rPr>
      </w:pPr>
      <w:r>
        <w:rPr>
          <w:rFonts w:cs="David"/>
          <w:b/>
          <w:bCs/>
          <w:color w:val="000000"/>
          <w:sz w:val="24"/>
          <w:szCs w:val="24"/>
          <w:rtl/>
        </w:rPr>
        <w:t>"</w:t>
      </w:r>
      <w:r>
        <w:rPr>
          <w:rFonts w:cs="David" w:hint="eastAsia"/>
          <w:b/>
          <w:bCs/>
          <w:color w:val="000000"/>
          <w:sz w:val="24"/>
          <w:szCs w:val="24"/>
          <w:rtl/>
        </w:rPr>
        <w:t>החילוט</w:t>
      </w:r>
      <w:r>
        <w:rPr>
          <w:rFonts w:cs="David"/>
          <w:b/>
          <w:bCs/>
          <w:color w:val="000000"/>
          <w:sz w:val="24"/>
          <w:szCs w:val="24"/>
          <w:rtl/>
        </w:rPr>
        <w:t xml:space="preserve"> </w:t>
      </w:r>
      <w:r>
        <w:rPr>
          <w:rFonts w:cs="David" w:hint="eastAsia"/>
          <w:b/>
          <w:bCs/>
          <w:color w:val="000000"/>
          <w:sz w:val="24"/>
          <w:szCs w:val="24"/>
          <w:rtl/>
        </w:rPr>
        <w:t>הינו</w:t>
      </w:r>
      <w:r>
        <w:rPr>
          <w:rFonts w:cs="David"/>
          <w:b/>
          <w:bCs/>
          <w:color w:val="000000"/>
          <w:sz w:val="24"/>
          <w:szCs w:val="24"/>
          <w:rtl/>
        </w:rPr>
        <w:t xml:space="preserve"> </w:t>
      </w:r>
      <w:r>
        <w:rPr>
          <w:rFonts w:cs="David" w:hint="eastAsia"/>
          <w:b/>
          <w:bCs/>
          <w:color w:val="000000"/>
          <w:sz w:val="24"/>
          <w:szCs w:val="24"/>
          <w:rtl/>
        </w:rPr>
        <w:t>אחד</w:t>
      </w:r>
      <w:r>
        <w:rPr>
          <w:rFonts w:cs="David"/>
          <w:b/>
          <w:bCs/>
          <w:color w:val="000000"/>
          <w:sz w:val="24"/>
          <w:szCs w:val="24"/>
          <w:rtl/>
        </w:rPr>
        <w:t xml:space="preserve"> </w:t>
      </w:r>
      <w:r>
        <w:rPr>
          <w:rFonts w:cs="David" w:hint="eastAsia"/>
          <w:b/>
          <w:bCs/>
          <w:color w:val="000000"/>
          <w:sz w:val="24"/>
          <w:szCs w:val="24"/>
          <w:rtl/>
        </w:rPr>
        <w:t>האמצעים</w:t>
      </w:r>
      <w:r>
        <w:rPr>
          <w:rFonts w:cs="David"/>
          <w:b/>
          <w:bCs/>
          <w:color w:val="000000"/>
          <w:sz w:val="24"/>
          <w:szCs w:val="24"/>
          <w:rtl/>
        </w:rPr>
        <w:t xml:space="preserve"> </w:t>
      </w:r>
      <w:r>
        <w:rPr>
          <w:rFonts w:cs="David" w:hint="eastAsia"/>
          <w:b/>
          <w:bCs/>
          <w:color w:val="000000"/>
          <w:sz w:val="24"/>
          <w:szCs w:val="24"/>
          <w:rtl/>
        </w:rPr>
        <w:t>שהעניק</w:t>
      </w:r>
      <w:r>
        <w:rPr>
          <w:rFonts w:cs="David"/>
          <w:b/>
          <w:bCs/>
          <w:color w:val="000000"/>
          <w:sz w:val="24"/>
          <w:szCs w:val="24"/>
          <w:rtl/>
        </w:rPr>
        <w:t xml:space="preserve"> </w:t>
      </w:r>
      <w:r>
        <w:rPr>
          <w:rFonts w:cs="David" w:hint="eastAsia"/>
          <w:b/>
          <w:bCs/>
          <w:color w:val="000000"/>
          <w:sz w:val="24"/>
          <w:szCs w:val="24"/>
          <w:rtl/>
        </w:rPr>
        <w:t>המחוקק</w:t>
      </w:r>
      <w:r>
        <w:rPr>
          <w:rFonts w:cs="David"/>
          <w:b/>
          <w:bCs/>
          <w:color w:val="000000"/>
          <w:sz w:val="24"/>
          <w:szCs w:val="24"/>
          <w:rtl/>
        </w:rPr>
        <w:t xml:space="preserve"> </w:t>
      </w:r>
      <w:r>
        <w:rPr>
          <w:rFonts w:cs="David" w:hint="eastAsia"/>
          <w:b/>
          <w:bCs/>
          <w:color w:val="000000"/>
          <w:sz w:val="24"/>
          <w:szCs w:val="24"/>
          <w:rtl/>
        </w:rPr>
        <w:t>בידי</w:t>
      </w:r>
      <w:r>
        <w:rPr>
          <w:rFonts w:cs="David"/>
          <w:b/>
          <w:bCs/>
          <w:color w:val="000000"/>
          <w:sz w:val="24"/>
          <w:szCs w:val="24"/>
          <w:rtl/>
        </w:rPr>
        <w:t xml:space="preserve"> </w:t>
      </w:r>
      <w:r>
        <w:rPr>
          <w:rFonts w:cs="David" w:hint="eastAsia"/>
          <w:b/>
          <w:bCs/>
          <w:color w:val="000000"/>
          <w:sz w:val="24"/>
          <w:szCs w:val="24"/>
          <w:rtl/>
        </w:rPr>
        <w:t>בית</w:t>
      </w:r>
      <w:r>
        <w:rPr>
          <w:rFonts w:cs="David"/>
          <w:b/>
          <w:bCs/>
          <w:color w:val="000000"/>
          <w:sz w:val="24"/>
          <w:szCs w:val="24"/>
          <w:rtl/>
        </w:rPr>
        <w:t xml:space="preserve"> </w:t>
      </w:r>
      <w:r>
        <w:rPr>
          <w:rFonts w:cs="David" w:hint="eastAsia"/>
          <w:b/>
          <w:bCs/>
          <w:color w:val="000000"/>
          <w:sz w:val="24"/>
          <w:szCs w:val="24"/>
          <w:rtl/>
        </w:rPr>
        <w:t>המשפט</w:t>
      </w:r>
      <w:r>
        <w:rPr>
          <w:rFonts w:cs="David"/>
          <w:b/>
          <w:bCs/>
          <w:color w:val="000000"/>
          <w:sz w:val="24"/>
          <w:szCs w:val="24"/>
          <w:rtl/>
        </w:rPr>
        <w:t xml:space="preserve"> </w:t>
      </w:r>
      <w:r>
        <w:rPr>
          <w:rFonts w:cs="David" w:hint="eastAsia"/>
          <w:b/>
          <w:bCs/>
          <w:color w:val="000000"/>
          <w:sz w:val="24"/>
          <w:szCs w:val="24"/>
          <w:rtl/>
        </w:rPr>
        <w:t>ככלי</w:t>
      </w:r>
      <w:r>
        <w:rPr>
          <w:rFonts w:cs="David"/>
          <w:b/>
          <w:bCs/>
          <w:color w:val="000000"/>
          <w:sz w:val="24"/>
          <w:szCs w:val="24"/>
          <w:rtl/>
        </w:rPr>
        <w:t xml:space="preserve"> </w:t>
      </w:r>
      <w:r>
        <w:rPr>
          <w:rFonts w:cs="David" w:hint="eastAsia"/>
          <w:b/>
          <w:bCs/>
          <w:color w:val="000000"/>
          <w:sz w:val="24"/>
          <w:szCs w:val="24"/>
          <w:rtl/>
        </w:rPr>
        <w:t>במלחמת</w:t>
      </w:r>
      <w:r>
        <w:rPr>
          <w:rFonts w:cs="David"/>
          <w:b/>
          <w:bCs/>
          <w:color w:val="000000"/>
          <w:sz w:val="24"/>
          <w:szCs w:val="24"/>
          <w:rtl/>
        </w:rPr>
        <w:t xml:space="preserve"> </w:t>
      </w:r>
      <w:r>
        <w:rPr>
          <w:rFonts w:cs="David" w:hint="eastAsia"/>
          <w:b/>
          <w:bCs/>
          <w:color w:val="000000"/>
          <w:sz w:val="24"/>
          <w:szCs w:val="24"/>
          <w:rtl/>
        </w:rPr>
        <w:t>החורמה</w:t>
      </w:r>
      <w:r>
        <w:rPr>
          <w:rFonts w:cs="David"/>
          <w:b/>
          <w:bCs/>
          <w:color w:val="000000"/>
          <w:sz w:val="24"/>
          <w:szCs w:val="24"/>
          <w:rtl/>
        </w:rPr>
        <w:t xml:space="preserve"> </w:t>
      </w:r>
      <w:r>
        <w:rPr>
          <w:rFonts w:cs="David" w:hint="eastAsia"/>
          <w:b/>
          <w:bCs/>
          <w:color w:val="000000"/>
          <w:sz w:val="24"/>
          <w:szCs w:val="24"/>
          <w:rtl/>
        </w:rPr>
        <w:t>בנגע</w:t>
      </w:r>
      <w:r>
        <w:rPr>
          <w:rFonts w:cs="David"/>
          <w:b/>
          <w:bCs/>
          <w:color w:val="000000"/>
          <w:sz w:val="24"/>
          <w:szCs w:val="24"/>
          <w:rtl/>
        </w:rPr>
        <w:t xml:space="preserve"> </w:t>
      </w:r>
      <w:r>
        <w:rPr>
          <w:rFonts w:cs="David" w:hint="eastAsia"/>
          <w:b/>
          <w:bCs/>
          <w:color w:val="000000"/>
          <w:sz w:val="24"/>
          <w:szCs w:val="24"/>
          <w:rtl/>
        </w:rPr>
        <w:t>הסמים</w:t>
      </w:r>
      <w:r>
        <w:rPr>
          <w:rFonts w:cs="David"/>
          <w:b/>
          <w:bCs/>
          <w:color w:val="000000"/>
          <w:sz w:val="24"/>
          <w:szCs w:val="24"/>
          <w:rtl/>
        </w:rPr>
        <w:t xml:space="preserve">. </w:t>
      </w:r>
      <w:r>
        <w:rPr>
          <w:rFonts w:cs="David" w:hint="eastAsia"/>
          <w:b/>
          <w:bCs/>
          <w:color w:val="000000"/>
          <w:sz w:val="24"/>
          <w:szCs w:val="24"/>
          <w:rtl/>
        </w:rPr>
        <w:t>במערכה</w:t>
      </w:r>
      <w:r>
        <w:rPr>
          <w:rFonts w:cs="David"/>
          <w:b/>
          <w:bCs/>
          <w:color w:val="000000"/>
          <w:sz w:val="24"/>
          <w:szCs w:val="24"/>
          <w:rtl/>
        </w:rPr>
        <w:t xml:space="preserve"> </w:t>
      </w:r>
      <w:r>
        <w:rPr>
          <w:rFonts w:cs="David" w:hint="eastAsia"/>
          <w:b/>
          <w:bCs/>
          <w:color w:val="000000"/>
          <w:sz w:val="24"/>
          <w:szCs w:val="24"/>
          <w:rtl/>
        </w:rPr>
        <w:t>ממושכת</w:t>
      </w:r>
      <w:r>
        <w:rPr>
          <w:rFonts w:cs="David"/>
          <w:b/>
          <w:bCs/>
          <w:color w:val="000000"/>
          <w:sz w:val="24"/>
          <w:szCs w:val="24"/>
          <w:rtl/>
        </w:rPr>
        <w:t xml:space="preserve"> </w:t>
      </w:r>
      <w:r>
        <w:rPr>
          <w:rFonts w:cs="David" w:hint="eastAsia"/>
          <w:b/>
          <w:bCs/>
          <w:color w:val="000000"/>
          <w:sz w:val="24"/>
          <w:szCs w:val="24"/>
          <w:rtl/>
        </w:rPr>
        <w:t>וקשה</w:t>
      </w:r>
      <w:r>
        <w:rPr>
          <w:rFonts w:cs="David"/>
          <w:b/>
          <w:bCs/>
          <w:color w:val="000000"/>
          <w:sz w:val="24"/>
          <w:szCs w:val="24"/>
          <w:rtl/>
        </w:rPr>
        <w:t xml:space="preserve"> </w:t>
      </w:r>
      <w:r>
        <w:rPr>
          <w:rFonts w:cs="David" w:hint="eastAsia"/>
          <w:b/>
          <w:bCs/>
          <w:color w:val="000000"/>
          <w:sz w:val="24"/>
          <w:szCs w:val="24"/>
          <w:rtl/>
        </w:rPr>
        <w:t>זו</w:t>
      </w:r>
      <w:r>
        <w:rPr>
          <w:rFonts w:cs="David"/>
          <w:b/>
          <w:bCs/>
          <w:color w:val="000000"/>
          <w:sz w:val="24"/>
          <w:szCs w:val="24"/>
          <w:rtl/>
        </w:rPr>
        <w:t xml:space="preserve"> </w:t>
      </w:r>
      <w:r>
        <w:rPr>
          <w:rFonts w:cs="David" w:hint="eastAsia"/>
          <w:b/>
          <w:bCs/>
          <w:color w:val="000000"/>
          <w:sz w:val="24"/>
          <w:szCs w:val="24"/>
          <w:rtl/>
        </w:rPr>
        <w:t>ניתנו</w:t>
      </w:r>
      <w:r>
        <w:rPr>
          <w:rFonts w:cs="David"/>
          <w:b/>
          <w:bCs/>
          <w:color w:val="000000"/>
          <w:sz w:val="24"/>
          <w:szCs w:val="24"/>
          <w:rtl/>
        </w:rPr>
        <w:t xml:space="preserve"> </w:t>
      </w:r>
      <w:r>
        <w:rPr>
          <w:rFonts w:cs="David" w:hint="eastAsia"/>
          <w:b/>
          <w:bCs/>
          <w:color w:val="000000"/>
          <w:sz w:val="24"/>
          <w:szCs w:val="24"/>
          <w:rtl/>
        </w:rPr>
        <w:t>בידו</w:t>
      </w:r>
      <w:r>
        <w:rPr>
          <w:rFonts w:cs="David"/>
          <w:b/>
          <w:bCs/>
          <w:color w:val="000000"/>
          <w:sz w:val="24"/>
          <w:szCs w:val="24"/>
          <w:rtl/>
        </w:rPr>
        <w:t xml:space="preserve"> </w:t>
      </w:r>
      <w:r>
        <w:rPr>
          <w:rFonts w:cs="David" w:hint="eastAsia"/>
          <w:b/>
          <w:bCs/>
          <w:color w:val="000000"/>
          <w:sz w:val="24"/>
          <w:szCs w:val="24"/>
          <w:rtl/>
        </w:rPr>
        <w:t>של</w:t>
      </w:r>
      <w:r>
        <w:rPr>
          <w:rFonts w:cs="David"/>
          <w:b/>
          <w:bCs/>
          <w:color w:val="000000"/>
          <w:sz w:val="24"/>
          <w:szCs w:val="24"/>
          <w:rtl/>
        </w:rPr>
        <w:t xml:space="preserve"> </w:t>
      </w:r>
      <w:r>
        <w:rPr>
          <w:rFonts w:cs="David" w:hint="eastAsia"/>
          <w:b/>
          <w:bCs/>
          <w:color w:val="000000"/>
          <w:sz w:val="24"/>
          <w:szCs w:val="24"/>
          <w:rtl/>
        </w:rPr>
        <w:t>בית</w:t>
      </w:r>
      <w:r>
        <w:rPr>
          <w:rFonts w:cs="David"/>
          <w:b/>
          <w:bCs/>
          <w:color w:val="000000"/>
          <w:sz w:val="24"/>
          <w:szCs w:val="24"/>
          <w:rtl/>
        </w:rPr>
        <w:t xml:space="preserve"> </w:t>
      </w:r>
      <w:r>
        <w:rPr>
          <w:rFonts w:cs="David" w:hint="eastAsia"/>
          <w:b/>
          <w:bCs/>
          <w:color w:val="000000"/>
          <w:sz w:val="24"/>
          <w:szCs w:val="24"/>
          <w:rtl/>
        </w:rPr>
        <w:t>המשפט</w:t>
      </w:r>
      <w:r>
        <w:rPr>
          <w:rFonts w:cs="David"/>
          <w:b/>
          <w:bCs/>
          <w:color w:val="000000"/>
          <w:sz w:val="24"/>
          <w:szCs w:val="24"/>
          <w:rtl/>
        </w:rPr>
        <w:t xml:space="preserve"> </w:t>
      </w:r>
      <w:r>
        <w:rPr>
          <w:rFonts w:cs="David" w:hint="eastAsia"/>
          <w:b/>
          <w:bCs/>
          <w:color w:val="000000"/>
          <w:sz w:val="24"/>
          <w:szCs w:val="24"/>
          <w:rtl/>
        </w:rPr>
        <w:t>גם</w:t>
      </w:r>
      <w:r>
        <w:rPr>
          <w:rFonts w:cs="David"/>
          <w:b/>
          <w:bCs/>
          <w:color w:val="000000"/>
          <w:sz w:val="24"/>
          <w:szCs w:val="24"/>
          <w:rtl/>
        </w:rPr>
        <w:t xml:space="preserve"> </w:t>
      </w:r>
      <w:r>
        <w:rPr>
          <w:rFonts w:cs="David" w:hint="eastAsia"/>
          <w:b/>
          <w:bCs/>
          <w:color w:val="000000"/>
          <w:sz w:val="24"/>
          <w:szCs w:val="24"/>
          <w:rtl/>
        </w:rPr>
        <w:t>אמצעי</w:t>
      </w:r>
      <w:r>
        <w:rPr>
          <w:rFonts w:cs="David"/>
          <w:b/>
          <w:bCs/>
          <w:color w:val="000000"/>
          <w:sz w:val="24"/>
          <w:szCs w:val="24"/>
          <w:rtl/>
        </w:rPr>
        <w:t xml:space="preserve"> </w:t>
      </w:r>
      <w:r>
        <w:rPr>
          <w:rFonts w:cs="David" w:hint="eastAsia"/>
          <w:b/>
          <w:bCs/>
          <w:color w:val="000000"/>
          <w:sz w:val="24"/>
          <w:szCs w:val="24"/>
          <w:rtl/>
        </w:rPr>
        <w:t>אכיפה</w:t>
      </w:r>
      <w:r>
        <w:rPr>
          <w:rFonts w:cs="David"/>
          <w:b/>
          <w:bCs/>
          <w:color w:val="000000"/>
          <w:sz w:val="24"/>
          <w:szCs w:val="24"/>
          <w:rtl/>
        </w:rPr>
        <w:t xml:space="preserve"> </w:t>
      </w:r>
      <w:r>
        <w:rPr>
          <w:rFonts w:cs="David" w:hint="eastAsia"/>
          <w:b/>
          <w:bCs/>
          <w:color w:val="000000"/>
          <w:sz w:val="24"/>
          <w:szCs w:val="24"/>
          <w:rtl/>
        </w:rPr>
        <w:t>כלכליים</w:t>
      </w:r>
      <w:r>
        <w:rPr>
          <w:rFonts w:cs="David"/>
          <w:b/>
          <w:bCs/>
          <w:color w:val="000000"/>
          <w:sz w:val="24"/>
          <w:szCs w:val="24"/>
          <w:rtl/>
        </w:rPr>
        <w:t xml:space="preserve"> </w:t>
      </w:r>
      <w:r>
        <w:rPr>
          <w:rFonts w:cs="David" w:hint="eastAsia"/>
          <w:b/>
          <w:bCs/>
          <w:color w:val="000000"/>
          <w:sz w:val="24"/>
          <w:szCs w:val="24"/>
          <w:rtl/>
        </w:rPr>
        <w:t>המכוונים</w:t>
      </w:r>
      <w:r>
        <w:rPr>
          <w:rFonts w:cs="David"/>
          <w:b/>
          <w:bCs/>
          <w:color w:val="000000"/>
          <w:sz w:val="24"/>
          <w:szCs w:val="24"/>
          <w:rtl/>
        </w:rPr>
        <w:t xml:space="preserve"> </w:t>
      </w:r>
      <w:r>
        <w:rPr>
          <w:rFonts w:cs="David" w:hint="eastAsia"/>
          <w:b/>
          <w:bCs/>
          <w:color w:val="000000"/>
          <w:sz w:val="24"/>
          <w:szCs w:val="24"/>
          <w:rtl/>
        </w:rPr>
        <w:t>אל</w:t>
      </w:r>
      <w:r>
        <w:rPr>
          <w:rFonts w:cs="David"/>
          <w:b/>
          <w:bCs/>
          <w:color w:val="000000"/>
          <w:sz w:val="24"/>
          <w:szCs w:val="24"/>
          <w:rtl/>
        </w:rPr>
        <w:t xml:space="preserve"> </w:t>
      </w:r>
      <w:r>
        <w:rPr>
          <w:rFonts w:cs="David" w:hint="eastAsia"/>
          <w:b/>
          <w:bCs/>
          <w:color w:val="000000"/>
          <w:sz w:val="24"/>
          <w:szCs w:val="24"/>
          <w:rtl/>
        </w:rPr>
        <w:t>עברייני</w:t>
      </w:r>
      <w:r>
        <w:rPr>
          <w:rFonts w:cs="David"/>
          <w:b/>
          <w:bCs/>
          <w:color w:val="000000"/>
          <w:sz w:val="24"/>
          <w:szCs w:val="24"/>
          <w:rtl/>
        </w:rPr>
        <w:t xml:space="preserve"> </w:t>
      </w:r>
      <w:r>
        <w:rPr>
          <w:rFonts w:cs="David" w:hint="eastAsia"/>
          <w:b/>
          <w:bCs/>
          <w:color w:val="000000"/>
          <w:sz w:val="24"/>
          <w:szCs w:val="24"/>
          <w:rtl/>
        </w:rPr>
        <w:t>הסמים</w:t>
      </w:r>
      <w:r>
        <w:rPr>
          <w:rFonts w:cs="David"/>
          <w:b/>
          <w:bCs/>
          <w:color w:val="000000"/>
          <w:sz w:val="24"/>
          <w:szCs w:val="24"/>
          <w:rtl/>
        </w:rPr>
        <w:t xml:space="preserve"> </w:t>
      </w:r>
      <w:r>
        <w:rPr>
          <w:rFonts w:cs="David" w:hint="eastAsia"/>
          <w:b/>
          <w:bCs/>
          <w:color w:val="000000"/>
          <w:sz w:val="24"/>
          <w:szCs w:val="24"/>
          <w:rtl/>
        </w:rPr>
        <w:t>ואל</w:t>
      </w:r>
      <w:r>
        <w:rPr>
          <w:rFonts w:cs="David"/>
          <w:b/>
          <w:bCs/>
          <w:color w:val="000000"/>
          <w:sz w:val="24"/>
          <w:szCs w:val="24"/>
          <w:rtl/>
        </w:rPr>
        <w:t xml:space="preserve"> </w:t>
      </w:r>
      <w:r>
        <w:rPr>
          <w:rFonts w:cs="David" w:hint="eastAsia"/>
          <w:b/>
          <w:bCs/>
          <w:color w:val="000000"/>
          <w:sz w:val="24"/>
          <w:szCs w:val="24"/>
          <w:rtl/>
        </w:rPr>
        <w:t>מי</w:t>
      </w:r>
      <w:r>
        <w:rPr>
          <w:rFonts w:cs="David"/>
          <w:b/>
          <w:bCs/>
          <w:color w:val="000000"/>
          <w:sz w:val="24"/>
          <w:szCs w:val="24"/>
          <w:rtl/>
        </w:rPr>
        <w:t xml:space="preserve"> </w:t>
      </w:r>
      <w:r>
        <w:rPr>
          <w:rFonts w:cs="David" w:hint="eastAsia"/>
          <w:b/>
          <w:bCs/>
          <w:color w:val="000000"/>
          <w:sz w:val="24"/>
          <w:szCs w:val="24"/>
          <w:rtl/>
        </w:rPr>
        <w:t>שאפשרו</w:t>
      </w:r>
      <w:r>
        <w:rPr>
          <w:rFonts w:cs="David"/>
          <w:b/>
          <w:bCs/>
          <w:color w:val="000000"/>
          <w:sz w:val="24"/>
          <w:szCs w:val="24"/>
          <w:rtl/>
        </w:rPr>
        <w:t xml:space="preserve"> </w:t>
      </w:r>
      <w:r>
        <w:rPr>
          <w:rFonts w:cs="David" w:hint="eastAsia"/>
          <w:b/>
          <w:bCs/>
          <w:color w:val="000000"/>
          <w:sz w:val="24"/>
          <w:szCs w:val="24"/>
          <w:rtl/>
        </w:rPr>
        <w:t>בדרך</w:t>
      </w:r>
      <w:r>
        <w:rPr>
          <w:rFonts w:cs="David"/>
          <w:b/>
          <w:bCs/>
          <w:color w:val="000000"/>
          <w:sz w:val="24"/>
          <w:szCs w:val="24"/>
          <w:rtl/>
        </w:rPr>
        <w:t xml:space="preserve"> </w:t>
      </w:r>
      <w:r>
        <w:rPr>
          <w:rFonts w:cs="David" w:hint="eastAsia"/>
          <w:b/>
          <w:bCs/>
          <w:color w:val="000000"/>
          <w:sz w:val="24"/>
          <w:szCs w:val="24"/>
          <w:rtl/>
        </w:rPr>
        <w:t>כלשהי</w:t>
      </w:r>
      <w:r>
        <w:rPr>
          <w:rFonts w:cs="David"/>
          <w:b/>
          <w:bCs/>
          <w:color w:val="000000"/>
          <w:sz w:val="24"/>
          <w:szCs w:val="24"/>
          <w:rtl/>
        </w:rPr>
        <w:t xml:space="preserve"> </w:t>
      </w:r>
      <w:r>
        <w:rPr>
          <w:rFonts w:cs="David" w:hint="eastAsia"/>
          <w:b/>
          <w:bCs/>
          <w:color w:val="000000"/>
          <w:sz w:val="24"/>
          <w:szCs w:val="24"/>
          <w:rtl/>
        </w:rPr>
        <w:t>את</w:t>
      </w:r>
      <w:r>
        <w:rPr>
          <w:rFonts w:cs="David"/>
          <w:b/>
          <w:bCs/>
          <w:color w:val="000000"/>
          <w:sz w:val="24"/>
          <w:szCs w:val="24"/>
          <w:rtl/>
        </w:rPr>
        <w:t xml:space="preserve"> </w:t>
      </w:r>
      <w:r>
        <w:rPr>
          <w:rFonts w:cs="David" w:hint="eastAsia"/>
          <w:b/>
          <w:bCs/>
          <w:color w:val="000000"/>
          <w:sz w:val="24"/>
          <w:szCs w:val="24"/>
          <w:rtl/>
        </w:rPr>
        <w:t>ביצוע</w:t>
      </w:r>
      <w:r>
        <w:rPr>
          <w:rFonts w:cs="David"/>
          <w:b/>
          <w:bCs/>
          <w:color w:val="000000"/>
          <w:sz w:val="24"/>
          <w:szCs w:val="24"/>
          <w:rtl/>
        </w:rPr>
        <w:t xml:space="preserve"> </w:t>
      </w:r>
      <w:r>
        <w:rPr>
          <w:rFonts w:cs="David" w:hint="eastAsia"/>
          <w:b/>
          <w:bCs/>
          <w:color w:val="000000"/>
          <w:sz w:val="24"/>
          <w:szCs w:val="24"/>
          <w:rtl/>
        </w:rPr>
        <w:t>העבירה</w:t>
      </w:r>
      <w:r>
        <w:rPr>
          <w:rFonts w:cs="David"/>
          <w:b/>
          <w:bCs/>
          <w:color w:val="000000"/>
          <w:sz w:val="24"/>
          <w:szCs w:val="24"/>
          <w:rtl/>
        </w:rPr>
        <w:t xml:space="preserve"> </w:t>
      </w:r>
      <w:r>
        <w:rPr>
          <w:rFonts w:cs="David" w:hint="eastAsia"/>
          <w:b/>
          <w:bCs/>
          <w:color w:val="000000"/>
          <w:sz w:val="24"/>
          <w:szCs w:val="24"/>
          <w:rtl/>
        </w:rPr>
        <w:t>או</w:t>
      </w:r>
      <w:r>
        <w:rPr>
          <w:rFonts w:cs="David"/>
          <w:b/>
          <w:bCs/>
          <w:color w:val="000000"/>
          <w:sz w:val="24"/>
          <w:szCs w:val="24"/>
          <w:rtl/>
        </w:rPr>
        <w:t xml:space="preserve"> </w:t>
      </w:r>
      <w:r>
        <w:rPr>
          <w:rFonts w:cs="David" w:hint="eastAsia"/>
          <w:b/>
          <w:bCs/>
          <w:color w:val="000000"/>
          <w:sz w:val="24"/>
          <w:szCs w:val="24"/>
          <w:rtl/>
        </w:rPr>
        <w:t>הקלו</w:t>
      </w:r>
      <w:r>
        <w:rPr>
          <w:rFonts w:cs="David"/>
          <w:b/>
          <w:bCs/>
          <w:color w:val="000000"/>
          <w:sz w:val="24"/>
          <w:szCs w:val="24"/>
          <w:rtl/>
        </w:rPr>
        <w:t xml:space="preserve"> </w:t>
      </w:r>
      <w:r>
        <w:rPr>
          <w:rFonts w:cs="David" w:hint="eastAsia"/>
          <w:b/>
          <w:bCs/>
          <w:color w:val="000000"/>
          <w:sz w:val="24"/>
          <w:szCs w:val="24"/>
          <w:rtl/>
        </w:rPr>
        <w:t>עליה</w:t>
      </w:r>
      <w:r>
        <w:rPr>
          <w:rFonts w:cs="David"/>
          <w:b/>
          <w:bCs/>
          <w:color w:val="000000"/>
          <w:sz w:val="24"/>
          <w:szCs w:val="24"/>
          <w:rtl/>
        </w:rPr>
        <w:t xml:space="preserve">. </w:t>
      </w:r>
      <w:r>
        <w:rPr>
          <w:rFonts w:cs="David" w:hint="eastAsia"/>
          <w:b/>
          <w:bCs/>
          <w:color w:val="000000"/>
          <w:sz w:val="24"/>
          <w:szCs w:val="24"/>
          <w:rtl/>
        </w:rPr>
        <w:t>כך</w:t>
      </w:r>
      <w:r>
        <w:rPr>
          <w:rFonts w:cs="David"/>
          <w:b/>
          <w:bCs/>
          <w:color w:val="000000"/>
          <w:sz w:val="24"/>
          <w:szCs w:val="24"/>
          <w:rtl/>
        </w:rPr>
        <w:t xml:space="preserve">, </w:t>
      </w:r>
      <w:r>
        <w:rPr>
          <w:rFonts w:cs="David" w:hint="eastAsia"/>
          <w:b/>
          <w:bCs/>
          <w:color w:val="000000"/>
          <w:sz w:val="24"/>
          <w:szCs w:val="24"/>
          <w:rtl/>
        </w:rPr>
        <w:t>למשל</w:t>
      </w:r>
      <w:r>
        <w:rPr>
          <w:rFonts w:cs="David"/>
          <w:b/>
          <w:bCs/>
          <w:color w:val="000000"/>
          <w:sz w:val="24"/>
          <w:szCs w:val="24"/>
          <w:rtl/>
        </w:rPr>
        <w:t xml:space="preserve">, </w:t>
      </w:r>
      <w:r>
        <w:rPr>
          <w:rFonts w:cs="David" w:hint="eastAsia"/>
          <w:b/>
          <w:bCs/>
          <w:color w:val="000000"/>
          <w:sz w:val="24"/>
          <w:szCs w:val="24"/>
          <w:rtl/>
        </w:rPr>
        <w:t>כאשר</w:t>
      </w:r>
      <w:r>
        <w:rPr>
          <w:rFonts w:cs="David"/>
          <w:b/>
          <w:bCs/>
          <w:color w:val="000000"/>
          <w:sz w:val="24"/>
          <w:szCs w:val="24"/>
          <w:rtl/>
        </w:rPr>
        <w:t xml:space="preserve"> </w:t>
      </w:r>
      <w:r>
        <w:rPr>
          <w:rFonts w:cs="David" w:hint="eastAsia"/>
          <w:b/>
          <w:bCs/>
          <w:color w:val="000000"/>
          <w:sz w:val="24"/>
          <w:szCs w:val="24"/>
          <w:rtl/>
        </w:rPr>
        <w:t>מדובר</w:t>
      </w:r>
      <w:r>
        <w:rPr>
          <w:rFonts w:cs="David"/>
          <w:b/>
          <w:bCs/>
          <w:color w:val="000000"/>
          <w:sz w:val="24"/>
          <w:szCs w:val="24"/>
          <w:rtl/>
        </w:rPr>
        <w:t xml:space="preserve"> </w:t>
      </w:r>
      <w:r>
        <w:rPr>
          <w:rFonts w:cs="David" w:hint="eastAsia"/>
          <w:b/>
          <w:bCs/>
          <w:color w:val="000000"/>
          <w:sz w:val="24"/>
          <w:szCs w:val="24"/>
          <w:rtl/>
        </w:rPr>
        <w:t>במי</w:t>
      </w:r>
      <w:r>
        <w:rPr>
          <w:rFonts w:cs="David"/>
          <w:b/>
          <w:bCs/>
          <w:color w:val="000000"/>
          <w:sz w:val="24"/>
          <w:szCs w:val="24"/>
          <w:rtl/>
        </w:rPr>
        <w:t xml:space="preserve"> </w:t>
      </w:r>
      <w:r>
        <w:rPr>
          <w:rFonts w:cs="David" w:hint="eastAsia"/>
          <w:b/>
          <w:bCs/>
          <w:color w:val="000000"/>
          <w:sz w:val="24"/>
          <w:szCs w:val="24"/>
          <w:rtl/>
        </w:rPr>
        <w:t>שרכבו</w:t>
      </w:r>
      <w:r>
        <w:rPr>
          <w:rFonts w:cs="David"/>
          <w:b/>
          <w:bCs/>
          <w:color w:val="000000"/>
          <w:sz w:val="24"/>
          <w:szCs w:val="24"/>
          <w:rtl/>
        </w:rPr>
        <w:t xml:space="preserve"> </w:t>
      </w:r>
      <w:r>
        <w:rPr>
          <w:rFonts w:cs="David" w:hint="eastAsia"/>
          <w:b/>
          <w:bCs/>
          <w:color w:val="000000"/>
          <w:sz w:val="24"/>
          <w:szCs w:val="24"/>
          <w:rtl/>
        </w:rPr>
        <w:t>שימש</w:t>
      </w:r>
      <w:r>
        <w:rPr>
          <w:rFonts w:cs="David"/>
          <w:b/>
          <w:bCs/>
          <w:color w:val="000000"/>
          <w:sz w:val="24"/>
          <w:szCs w:val="24"/>
          <w:rtl/>
        </w:rPr>
        <w:t xml:space="preserve"> </w:t>
      </w:r>
      <w:r>
        <w:rPr>
          <w:rFonts w:cs="David" w:hint="eastAsia"/>
          <w:b/>
          <w:bCs/>
          <w:color w:val="000000"/>
          <w:sz w:val="24"/>
          <w:szCs w:val="24"/>
          <w:rtl/>
        </w:rPr>
        <w:t>לביצוע</w:t>
      </w:r>
      <w:r>
        <w:rPr>
          <w:rFonts w:cs="David"/>
          <w:b/>
          <w:bCs/>
          <w:color w:val="000000"/>
          <w:sz w:val="24"/>
          <w:szCs w:val="24"/>
          <w:rtl/>
        </w:rPr>
        <w:t xml:space="preserve"> </w:t>
      </w:r>
      <w:r>
        <w:rPr>
          <w:rFonts w:cs="David" w:hint="eastAsia"/>
          <w:b/>
          <w:bCs/>
          <w:color w:val="000000"/>
          <w:sz w:val="24"/>
          <w:szCs w:val="24"/>
          <w:rtl/>
        </w:rPr>
        <w:t>עבירת</w:t>
      </w:r>
      <w:r>
        <w:rPr>
          <w:rFonts w:cs="David"/>
          <w:b/>
          <w:bCs/>
          <w:color w:val="000000"/>
          <w:sz w:val="24"/>
          <w:szCs w:val="24"/>
          <w:rtl/>
        </w:rPr>
        <w:t xml:space="preserve"> </w:t>
      </w:r>
      <w:r>
        <w:rPr>
          <w:rFonts w:cs="David" w:hint="eastAsia"/>
          <w:b/>
          <w:bCs/>
          <w:color w:val="000000"/>
          <w:sz w:val="24"/>
          <w:szCs w:val="24"/>
          <w:rtl/>
        </w:rPr>
        <w:t>סמים</w:t>
      </w:r>
      <w:r>
        <w:rPr>
          <w:rFonts w:cs="David"/>
          <w:b/>
          <w:bCs/>
          <w:color w:val="000000"/>
          <w:sz w:val="24"/>
          <w:szCs w:val="24"/>
          <w:rtl/>
        </w:rPr>
        <w:t xml:space="preserve"> </w:t>
      </w:r>
      <w:r>
        <w:rPr>
          <w:rFonts w:cs="David" w:hint="eastAsia"/>
          <w:b/>
          <w:bCs/>
          <w:color w:val="000000"/>
          <w:sz w:val="24"/>
          <w:szCs w:val="24"/>
          <w:rtl/>
        </w:rPr>
        <w:t>או</w:t>
      </w:r>
      <w:r>
        <w:rPr>
          <w:rFonts w:cs="David"/>
          <w:b/>
          <w:bCs/>
          <w:color w:val="000000"/>
          <w:sz w:val="24"/>
          <w:szCs w:val="24"/>
          <w:rtl/>
        </w:rPr>
        <w:t xml:space="preserve"> </w:t>
      </w:r>
      <w:r>
        <w:rPr>
          <w:rFonts w:cs="David" w:hint="eastAsia"/>
          <w:b/>
          <w:bCs/>
          <w:color w:val="000000"/>
          <w:sz w:val="24"/>
          <w:szCs w:val="24"/>
          <w:rtl/>
        </w:rPr>
        <w:t>איפשר</w:t>
      </w:r>
      <w:r>
        <w:rPr>
          <w:rFonts w:cs="David"/>
          <w:b/>
          <w:bCs/>
          <w:color w:val="000000"/>
          <w:sz w:val="24"/>
          <w:szCs w:val="24"/>
          <w:rtl/>
        </w:rPr>
        <w:t xml:space="preserve"> </w:t>
      </w:r>
      <w:r>
        <w:rPr>
          <w:rFonts w:cs="David" w:hint="eastAsia"/>
          <w:b/>
          <w:bCs/>
          <w:color w:val="000000"/>
          <w:sz w:val="24"/>
          <w:szCs w:val="24"/>
          <w:rtl/>
        </w:rPr>
        <w:t>ביצועה</w:t>
      </w:r>
      <w:r>
        <w:rPr>
          <w:rFonts w:cs="David"/>
          <w:b/>
          <w:bCs/>
          <w:color w:val="000000"/>
          <w:sz w:val="24"/>
          <w:szCs w:val="24"/>
          <w:rtl/>
        </w:rPr>
        <w:t xml:space="preserve"> (</w:t>
      </w:r>
      <w:r>
        <w:rPr>
          <w:rFonts w:cs="David" w:hint="eastAsia"/>
          <w:b/>
          <w:bCs/>
          <w:color w:val="000000"/>
          <w:sz w:val="24"/>
          <w:szCs w:val="24"/>
          <w:rtl/>
        </w:rPr>
        <w:t>סעיף</w:t>
      </w:r>
      <w:r>
        <w:rPr>
          <w:rFonts w:cs="David"/>
          <w:b/>
          <w:bCs/>
          <w:color w:val="000000"/>
          <w:sz w:val="24"/>
          <w:szCs w:val="24"/>
          <w:rtl/>
        </w:rPr>
        <w:t xml:space="preserve"> 36</w:t>
      </w:r>
      <w:r>
        <w:rPr>
          <w:rFonts w:cs="David" w:hint="eastAsia"/>
          <w:b/>
          <w:bCs/>
          <w:color w:val="000000"/>
          <w:sz w:val="24"/>
          <w:szCs w:val="24"/>
          <w:rtl/>
        </w:rPr>
        <w:t>ב</w:t>
      </w:r>
      <w:r>
        <w:rPr>
          <w:rFonts w:cs="David"/>
          <w:b/>
          <w:bCs/>
          <w:color w:val="000000"/>
          <w:sz w:val="24"/>
          <w:szCs w:val="24"/>
          <w:rtl/>
        </w:rPr>
        <w:t>(</w:t>
      </w:r>
      <w:r>
        <w:rPr>
          <w:rFonts w:cs="David" w:hint="eastAsia"/>
          <w:b/>
          <w:bCs/>
          <w:color w:val="000000"/>
          <w:sz w:val="24"/>
          <w:szCs w:val="24"/>
          <w:rtl/>
        </w:rPr>
        <w:t>א</w:t>
      </w:r>
      <w:r>
        <w:rPr>
          <w:rFonts w:cs="David"/>
          <w:b/>
          <w:bCs/>
          <w:color w:val="000000"/>
          <w:sz w:val="24"/>
          <w:szCs w:val="24"/>
          <w:rtl/>
        </w:rPr>
        <w:t xml:space="preserve">)(2) </w:t>
      </w:r>
      <w:r>
        <w:rPr>
          <w:rFonts w:cs="David" w:hint="eastAsia"/>
          <w:b/>
          <w:bCs/>
          <w:color w:val="000000"/>
          <w:sz w:val="24"/>
          <w:szCs w:val="24"/>
          <w:rtl/>
        </w:rPr>
        <w:t>ל</w:t>
      </w:r>
      <w:hyperlink r:id="rId78" w:history="1">
        <w:r w:rsidR="00B74C39" w:rsidRPr="00B74C39">
          <w:rPr>
            <w:rStyle w:val="Hyperlink"/>
            <w:rFonts w:cs="David" w:hint="eastAsia"/>
            <w:b/>
            <w:bCs/>
            <w:sz w:val="24"/>
            <w:szCs w:val="24"/>
            <w:rtl/>
          </w:rPr>
          <w:t>פקודת</w:t>
        </w:r>
        <w:r w:rsidR="00B74C39" w:rsidRPr="00B74C39">
          <w:rPr>
            <w:rStyle w:val="Hyperlink"/>
            <w:rFonts w:cs="David"/>
            <w:b/>
            <w:bCs/>
            <w:sz w:val="24"/>
            <w:szCs w:val="24"/>
            <w:rtl/>
          </w:rPr>
          <w:t xml:space="preserve"> הסמים המסוכנים</w:t>
        </w:r>
      </w:hyperlink>
      <w:r>
        <w:rPr>
          <w:rFonts w:cs="David"/>
          <w:b/>
          <w:bCs/>
          <w:color w:val="000000"/>
          <w:sz w:val="24"/>
          <w:szCs w:val="24"/>
          <w:rtl/>
        </w:rPr>
        <w:t xml:space="preserve"> [</w:t>
      </w:r>
      <w:r>
        <w:rPr>
          <w:rFonts w:cs="David" w:hint="eastAsia"/>
          <w:b/>
          <w:bCs/>
          <w:color w:val="000000"/>
          <w:sz w:val="24"/>
          <w:szCs w:val="24"/>
          <w:rtl/>
        </w:rPr>
        <w:t>נוסח</w:t>
      </w:r>
      <w:r>
        <w:rPr>
          <w:rFonts w:cs="David"/>
          <w:b/>
          <w:bCs/>
          <w:color w:val="000000"/>
          <w:sz w:val="24"/>
          <w:szCs w:val="24"/>
          <w:rtl/>
        </w:rPr>
        <w:t xml:space="preserve"> </w:t>
      </w:r>
      <w:r>
        <w:rPr>
          <w:rFonts w:cs="David" w:hint="eastAsia"/>
          <w:b/>
          <w:bCs/>
          <w:color w:val="000000"/>
          <w:sz w:val="24"/>
          <w:szCs w:val="24"/>
          <w:rtl/>
        </w:rPr>
        <w:t>חדש</w:t>
      </w:r>
      <w:r>
        <w:rPr>
          <w:rFonts w:cs="David"/>
          <w:b/>
          <w:bCs/>
          <w:color w:val="000000"/>
          <w:sz w:val="24"/>
          <w:szCs w:val="24"/>
          <w:rtl/>
        </w:rPr>
        <w:t xml:space="preserve">], </w:t>
      </w:r>
      <w:r>
        <w:rPr>
          <w:rFonts w:cs="David" w:hint="eastAsia"/>
          <w:b/>
          <w:bCs/>
          <w:color w:val="000000"/>
          <w:sz w:val="24"/>
          <w:szCs w:val="24"/>
          <w:rtl/>
        </w:rPr>
        <w:t>תשל</w:t>
      </w:r>
      <w:r>
        <w:rPr>
          <w:rFonts w:cs="David"/>
          <w:b/>
          <w:bCs/>
          <w:color w:val="000000"/>
          <w:sz w:val="24"/>
          <w:szCs w:val="24"/>
          <w:rtl/>
        </w:rPr>
        <w:t>"</w:t>
      </w:r>
      <w:r>
        <w:rPr>
          <w:rFonts w:cs="David" w:hint="eastAsia"/>
          <w:b/>
          <w:bCs/>
          <w:color w:val="000000"/>
          <w:sz w:val="24"/>
          <w:szCs w:val="24"/>
          <w:rtl/>
        </w:rPr>
        <w:t>ג</w:t>
      </w:r>
      <w:r>
        <w:rPr>
          <w:rFonts w:cs="David"/>
          <w:b/>
          <w:bCs/>
          <w:color w:val="000000"/>
          <w:sz w:val="24"/>
          <w:szCs w:val="24"/>
          <w:rtl/>
        </w:rPr>
        <w:t xml:space="preserve"> – 1973. </w:t>
      </w:r>
      <w:r>
        <w:rPr>
          <w:rFonts w:cs="David" w:hint="eastAsia"/>
          <w:b/>
          <w:bCs/>
          <w:color w:val="000000"/>
          <w:sz w:val="24"/>
          <w:szCs w:val="24"/>
          <w:rtl/>
        </w:rPr>
        <w:t>להלן</w:t>
      </w:r>
      <w:r>
        <w:rPr>
          <w:rFonts w:cs="David"/>
          <w:b/>
          <w:bCs/>
          <w:color w:val="000000"/>
          <w:sz w:val="24"/>
          <w:szCs w:val="24"/>
          <w:rtl/>
        </w:rPr>
        <w:t xml:space="preserve"> - </w:t>
      </w:r>
      <w:r>
        <w:rPr>
          <w:rFonts w:cs="David" w:hint="eastAsia"/>
          <w:b/>
          <w:bCs/>
          <w:color w:val="000000"/>
          <w:spacing w:val="0"/>
          <w:sz w:val="24"/>
          <w:szCs w:val="24"/>
          <w:rtl/>
        </w:rPr>
        <w:t>הפקודה</w:t>
      </w:r>
      <w:r>
        <w:rPr>
          <w:rFonts w:cs="David"/>
          <w:b/>
          <w:bCs/>
          <w:color w:val="000000"/>
          <w:sz w:val="24"/>
          <w:szCs w:val="24"/>
          <w:rtl/>
        </w:rPr>
        <w:t xml:space="preserve">). </w:t>
      </w:r>
      <w:r>
        <w:rPr>
          <w:rFonts w:cs="David" w:hint="eastAsia"/>
          <w:b/>
          <w:bCs/>
          <w:color w:val="000000"/>
          <w:sz w:val="24"/>
          <w:szCs w:val="24"/>
          <w:rtl/>
        </w:rPr>
        <w:t>השימוש</w:t>
      </w:r>
      <w:r>
        <w:rPr>
          <w:rFonts w:cs="David"/>
          <w:b/>
          <w:bCs/>
          <w:color w:val="000000"/>
          <w:sz w:val="24"/>
          <w:szCs w:val="24"/>
          <w:rtl/>
        </w:rPr>
        <w:t xml:space="preserve"> </w:t>
      </w:r>
      <w:r>
        <w:rPr>
          <w:rFonts w:cs="David" w:hint="eastAsia"/>
          <w:b/>
          <w:bCs/>
          <w:color w:val="000000"/>
          <w:sz w:val="24"/>
          <w:szCs w:val="24"/>
          <w:rtl/>
        </w:rPr>
        <w:t>בדרך</w:t>
      </w:r>
      <w:r>
        <w:rPr>
          <w:rFonts w:cs="David"/>
          <w:b/>
          <w:bCs/>
          <w:color w:val="000000"/>
          <w:sz w:val="24"/>
          <w:szCs w:val="24"/>
          <w:rtl/>
        </w:rPr>
        <w:t xml:space="preserve"> </w:t>
      </w:r>
      <w:r>
        <w:rPr>
          <w:rFonts w:cs="David" w:hint="eastAsia"/>
          <w:b/>
          <w:bCs/>
          <w:color w:val="000000"/>
          <w:sz w:val="24"/>
          <w:szCs w:val="24"/>
          <w:rtl/>
        </w:rPr>
        <w:t>זו</w:t>
      </w:r>
      <w:r>
        <w:rPr>
          <w:rFonts w:cs="David"/>
          <w:b/>
          <w:bCs/>
          <w:color w:val="000000"/>
          <w:sz w:val="24"/>
          <w:szCs w:val="24"/>
          <w:rtl/>
        </w:rPr>
        <w:t xml:space="preserve">, </w:t>
      </w:r>
      <w:r>
        <w:rPr>
          <w:rFonts w:cs="David" w:hint="eastAsia"/>
          <w:b/>
          <w:bCs/>
          <w:color w:val="000000"/>
          <w:sz w:val="24"/>
          <w:szCs w:val="24"/>
          <w:rtl/>
        </w:rPr>
        <w:t>לטעמי</w:t>
      </w:r>
      <w:r>
        <w:rPr>
          <w:rFonts w:cs="David"/>
          <w:b/>
          <w:bCs/>
          <w:color w:val="000000"/>
          <w:sz w:val="24"/>
          <w:szCs w:val="24"/>
          <w:rtl/>
        </w:rPr>
        <w:t xml:space="preserve">, </w:t>
      </w:r>
      <w:r>
        <w:rPr>
          <w:rFonts w:cs="David" w:hint="eastAsia"/>
          <w:b/>
          <w:bCs/>
          <w:color w:val="000000"/>
          <w:sz w:val="24"/>
          <w:szCs w:val="24"/>
          <w:rtl/>
        </w:rPr>
        <w:t>יש</w:t>
      </w:r>
      <w:r>
        <w:rPr>
          <w:rFonts w:cs="David"/>
          <w:b/>
          <w:bCs/>
          <w:color w:val="000000"/>
          <w:sz w:val="24"/>
          <w:szCs w:val="24"/>
          <w:rtl/>
        </w:rPr>
        <w:t xml:space="preserve"> </w:t>
      </w:r>
      <w:r>
        <w:rPr>
          <w:rFonts w:cs="David" w:hint="eastAsia"/>
          <w:b/>
          <w:bCs/>
          <w:color w:val="000000"/>
          <w:sz w:val="24"/>
          <w:szCs w:val="24"/>
          <w:rtl/>
        </w:rPr>
        <w:t>לו</w:t>
      </w:r>
      <w:r>
        <w:rPr>
          <w:rFonts w:cs="David"/>
          <w:b/>
          <w:bCs/>
          <w:color w:val="000000"/>
          <w:sz w:val="24"/>
          <w:szCs w:val="24"/>
          <w:rtl/>
        </w:rPr>
        <w:t xml:space="preserve"> </w:t>
      </w:r>
      <w:r>
        <w:rPr>
          <w:rFonts w:cs="David" w:hint="eastAsia"/>
          <w:b/>
          <w:bCs/>
          <w:color w:val="000000"/>
          <w:sz w:val="24"/>
          <w:szCs w:val="24"/>
          <w:rtl/>
        </w:rPr>
        <w:t>חשיבות</w:t>
      </w:r>
      <w:r>
        <w:rPr>
          <w:rFonts w:cs="David"/>
          <w:b/>
          <w:bCs/>
          <w:color w:val="000000"/>
          <w:sz w:val="24"/>
          <w:szCs w:val="24"/>
          <w:rtl/>
        </w:rPr>
        <w:t xml:space="preserve"> </w:t>
      </w:r>
      <w:r>
        <w:rPr>
          <w:rFonts w:cs="David" w:hint="eastAsia"/>
          <w:b/>
          <w:bCs/>
          <w:color w:val="000000"/>
          <w:sz w:val="24"/>
          <w:szCs w:val="24"/>
          <w:rtl/>
        </w:rPr>
        <w:t>מיוחדת</w:t>
      </w:r>
      <w:r>
        <w:rPr>
          <w:rFonts w:cs="David"/>
          <w:b/>
          <w:bCs/>
          <w:color w:val="000000"/>
          <w:sz w:val="24"/>
          <w:szCs w:val="24"/>
          <w:rtl/>
        </w:rPr>
        <w:t xml:space="preserve"> </w:t>
      </w:r>
      <w:r>
        <w:rPr>
          <w:rFonts w:cs="David" w:hint="eastAsia"/>
          <w:b/>
          <w:bCs/>
          <w:color w:val="000000"/>
          <w:sz w:val="24"/>
          <w:szCs w:val="24"/>
          <w:rtl/>
        </w:rPr>
        <w:t>הן</w:t>
      </w:r>
      <w:r>
        <w:rPr>
          <w:rFonts w:cs="David"/>
          <w:b/>
          <w:bCs/>
          <w:color w:val="000000"/>
          <w:sz w:val="24"/>
          <w:szCs w:val="24"/>
          <w:rtl/>
        </w:rPr>
        <w:t xml:space="preserve"> </w:t>
      </w:r>
      <w:r>
        <w:rPr>
          <w:rFonts w:cs="David" w:hint="eastAsia"/>
          <w:b/>
          <w:bCs/>
          <w:color w:val="000000"/>
          <w:sz w:val="24"/>
          <w:szCs w:val="24"/>
          <w:rtl/>
        </w:rPr>
        <w:t>מפאת</w:t>
      </w:r>
      <w:r>
        <w:rPr>
          <w:rFonts w:cs="David"/>
          <w:b/>
          <w:bCs/>
          <w:color w:val="000000"/>
          <w:sz w:val="24"/>
          <w:szCs w:val="24"/>
          <w:rtl/>
        </w:rPr>
        <w:t xml:space="preserve"> </w:t>
      </w:r>
      <w:r>
        <w:rPr>
          <w:rFonts w:cs="David" w:hint="eastAsia"/>
          <w:b/>
          <w:bCs/>
          <w:color w:val="000000"/>
          <w:sz w:val="24"/>
          <w:szCs w:val="24"/>
          <w:rtl/>
        </w:rPr>
        <w:t>היבטיו</w:t>
      </w:r>
      <w:r>
        <w:rPr>
          <w:rFonts w:cs="David"/>
          <w:b/>
          <w:bCs/>
          <w:color w:val="000000"/>
          <w:sz w:val="24"/>
          <w:szCs w:val="24"/>
          <w:rtl/>
        </w:rPr>
        <w:t xml:space="preserve"> </w:t>
      </w:r>
      <w:r>
        <w:rPr>
          <w:rFonts w:cs="David" w:hint="eastAsia"/>
          <w:b/>
          <w:bCs/>
          <w:color w:val="000000"/>
          <w:sz w:val="24"/>
          <w:szCs w:val="24"/>
          <w:rtl/>
        </w:rPr>
        <w:t>ההרתעתיים</w:t>
      </w:r>
      <w:r>
        <w:rPr>
          <w:rFonts w:cs="David"/>
          <w:b/>
          <w:bCs/>
          <w:color w:val="000000"/>
          <w:sz w:val="24"/>
          <w:szCs w:val="24"/>
          <w:rtl/>
        </w:rPr>
        <w:t xml:space="preserve">, </w:t>
      </w:r>
      <w:r>
        <w:rPr>
          <w:rFonts w:cs="David" w:hint="eastAsia"/>
          <w:b/>
          <w:bCs/>
          <w:color w:val="000000"/>
          <w:sz w:val="24"/>
          <w:szCs w:val="24"/>
          <w:rtl/>
        </w:rPr>
        <w:t>הן</w:t>
      </w:r>
      <w:r>
        <w:rPr>
          <w:rFonts w:cs="David"/>
          <w:b/>
          <w:bCs/>
          <w:color w:val="000000"/>
          <w:sz w:val="24"/>
          <w:szCs w:val="24"/>
          <w:rtl/>
        </w:rPr>
        <w:t xml:space="preserve"> </w:t>
      </w:r>
      <w:r>
        <w:rPr>
          <w:rFonts w:cs="David" w:hint="eastAsia"/>
          <w:b/>
          <w:bCs/>
          <w:color w:val="000000"/>
          <w:sz w:val="24"/>
          <w:szCs w:val="24"/>
          <w:rtl/>
        </w:rPr>
        <w:t>מבחינת</w:t>
      </w:r>
      <w:r>
        <w:rPr>
          <w:rFonts w:cs="David"/>
          <w:b/>
          <w:bCs/>
          <w:color w:val="000000"/>
          <w:sz w:val="24"/>
          <w:szCs w:val="24"/>
          <w:rtl/>
        </w:rPr>
        <w:t xml:space="preserve"> </w:t>
      </w:r>
      <w:r>
        <w:rPr>
          <w:rFonts w:cs="David" w:hint="eastAsia"/>
          <w:b/>
          <w:bCs/>
          <w:color w:val="000000"/>
          <w:sz w:val="24"/>
          <w:szCs w:val="24"/>
          <w:rtl/>
        </w:rPr>
        <w:t>הפגיעה</w:t>
      </w:r>
      <w:r>
        <w:rPr>
          <w:rFonts w:cs="David"/>
          <w:b/>
          <w:bCs/>
          <w:color w:val="000000"/>
          <w:sz w:val="24"/>
          <w:szCs w:val="24"/>
          <w:rtl/>
        </w:rPr>
        <w:t xml:space="preserve"> </w:t>
      </w:r>
      <w:r>
        <w:rPr>
          <w:rFonts w:cs="David" w:hint="eastAsia"/>
          <w:b/>
          <w:bCs/>
          <w:color w:val="000000"/>
          <w:sz w:val="24"/>
          <w:szCs w:val="24"/>
          <w:rtl/>
        </w:rPr>
        <w:t>שלו</w:t>
      </w:r>
      <w:r>
        <w:rPr>
          <w:rFonts w:cs="David"/>
          <w:b/>
          <w:bCs/>
          <w:color w:val="000000"/>
          <w:sz w:val="24"/>
          <w:szCs w:val="24"/>
          <w:rtl/>
        </w:rPr>
        <w:t xml:space="preserve"> </w:t>
      </w:r>
      <w:r>
        <w:rPr>
          <w:rFonts w:cs="David" w:hint="eastAsia"/>
          <w:b/>
          <w:bCs/>
          <w:color w:val="000000"/>
          <w:sz w:val="24"/>
          <w:szCs w:val="24"/>
          <w:rtl/>
        </w:rPr>
        <w:t>בתשתית</w:t>
      </w:r>
      <w:r>
        <w:rPr>
          <w:rFonts w:cs="David"/>
          <w:b/>
          <w:bCs/>
          <w:color w:val="000000"/>
          <w:sz w:val="24"/>
          <w:szCs w:val="24"/>
          <w:rtl/>
        </w:rPr>
        <w:t xml:space="preserve"> </w:t>
      </w:r>
      <w:r>
        <w:rPr>
          <w:rFonts w:cs="David" w:hint="eastAsia"/>
          <w:b/>
          <w:bCs/>
          <w:color w:val="000000"/>
          <w:sz w:val="24"/>
          <w:szCs w:val="24"/>
          <w:rtl/>
        </w:rPr>
        <w:t>הכלכלית</w:t>
      </w:r>
      <w:r>
        <w:rPr>
          <w:rFonts w:cs="David"/>
          <w:b/>
          <w:bCs/>
          <w:color w:val="000000"/>
          <w:sz w:val="24"/>
          <w:szCs w:val="24"/>
          <w:rtl/>
        </w:rPr>
        <w:t xml:space="preserve"> </w:t>
      </w:r>
      <w:r>
        <w:rPr>
          <w:rFonts w:cs="David" w:hint="eastAsia"/>
          <w:b/>
          <w:bCs/>
          <w:color w:val="000000"/>
          <w:sz w:val="24"/>
          <w:szCs w:val="24"/>
          <w:rtl/>
        </w:rPr>
        <w:t>והכללית</w:t>
      </w:r>
      <w:r>
        <w:rPr>
          <w:rFonts w:cs="David"/>
          <w:b/>
          <w:bCs/>
          <w:color w:val="000000"/>
          <w:sz w:val="24"/>
          <w:szCs w:val="24"/>
          <w:rtl/>
        </w:rPr>
        <w:t xml:space="preserve"> </w:t>
      </w:r>
      <w:r>
        <w:rPr>
          <w:rFonts w:cs="David" w:hint="eastAsia"/>
          <w:b/>
          <w:bCs/>
          <w:color w:val="000000"/>
          <w:sz w:val="24"/>
          <w:szCs w:val="24"/>
          <w:rtl/>
        </w:rPr>
        <w:t>שאפשרה</w:t>
      </w:r>
      <w:r>
        <w:rPr>
          <w:rFonts w:cs="David"/>
          <w:b/>
          <w:bCs/>
          <w:color w:val="000000"/>
          <w:sz w:val="24"/>
          <w:szCs w:val="24"/>
          <w:rtl/>
        </w:rPr>
        <w:t xml:space="preserve"> </w:t>
      </w:r>
      <w:r>
        <w:rPr>
          <w:rFonts w:cs="David" w:hint="eastAsia"/>
          <w:b/>
          <w:bCs/>
          <w:color w:val="000000"/>
          <w:sz w:val="24"/>
          <w:szCs w:val="24"/>
          <w:rtl/>
        </w:rPr>
        <w:t>את</w:t>
      </w:r>
      <w:r>
        <w:rPr>
          <w:rFonts w:cs="David"/>
          <w:b/>
          <w:bCs/>
          <w:color w:val="000000"/>
          <w:sz w:val="24"/>
          <w:szCs w:val="24"/>
          <w:rtl/>
        </w:rPr>
        <w:t xml:space="preserve"> </w:t>
      </w:r>
      <w:r>
        <w:rPr>
          <w:rFonts w:cs="David" w:hint="eastAsia"/>
          <w:b/>
          <w:bCs/>
          <w:color w:val="000000"/>
          <w:sz w:val="24"/>
          <w:szCs w:val="24"/>
          <w:rtl/>
        </w:rPr>
        <w:t>הפצת</w:t>
      </w:r>
      <w:r>
        <w:rPr>
          <w:rFonts w:cs="David"/>
          <w:b/>
          <w:bCs/>
          <w:color w:val="000000"/>
          <w:sz w:val="24"/>
          <w:szCs w:val="24"/>
          <w:rtl/>
        </w:rPr>
        <w:t xml:space="preserve"> </w:t>
      </w:r>
      <w:r>
        <w:rPr>
          <w:rFonts w:cs="David" w:hint="eastAsia"/>
          <w:b/>
          <w:bCs/>
          <w:color w:val="000000"/>
          <w:sz w:val="24"/>
          <w:szCs w:val="24"/>
          <w:rtl/>
        </w:rPr>
        <w:t>הסם</w:t>
      </w:r>
      <w:r>
        <w:rPr>
          <w:rFonts w:cs="David"/>
          <w:b/>
          <w:bCs/>
          <w:color w:val="000000"/>
          <w:sz w:val="24"/>
          <w:szCs w:val="24"/>
          <w:rtl/>
        </w:rPr>
        <w:t xml:space="preserve">. </w:t>
      </w:r>
      <w:r>
        <w:rPr>
          <w:rFonts w:cs="David" w:hint="eastAsia"/>
          <w:b/>
          <w:bCs/>
          <w:color w:val="000000"/>
          <w:sz w:val="24"/>
          <w:szCs w:val="24"/>
          <w:rtl/>
        </w:rPr>
        <w:t>הן</w:t>
      </w:r>
      <w:r>
        <w:rPr>
          <w:rFonts w:cs="David"/>
          <w:b/>
          <w:bCs/>
          <w:color w:val="000000"/>
          <w:sz w:val="24"/>
          <w:szCs w:val="24"/>
          <w:rtl/>
        </w:rPr>
        <w:t xml:space="preserve"> </w:t>
      </w:r>
      <w:r>
        <w:rPr>
          <w:rFonts w:cs="David" w:hint="eastAsia"/>
          <w:b/>
          <w:bCs/>
          <w:color w:val="000000"/>
          <w:sz w:val="24"/>
          <w:szCs w:val="24"/>
          <w:rtl/>
        </w:rPr>
        <w:t>מבחינת</w:t>
      </w:r>
      <w:r>
        <w:rPr>
          <w:rFonts w:cs="David"/>
          <w:b/>
          <w:bCs/>
          <w:color w:val="000000"/>
          <w:sz w:val="24"/>
          <w:szCs w:val="24"/>
          <w:rtl/>
        </w:rPr>
        <w:t xml:space="preserve"> </w:t>
      </w:r>
      <w:r>
        <w:rPr>
          <w:rFonts w:cs="David" w:hint="eastAsia"/>
          <w:b/>
          <w:bCs/>
          <w:color w:val="000000"/>
          <w:sz w:val="24"/>
          <w:szCs w:val="24"/>
          <w:rtl/>
        </w:rPr>
        <w:t>פגיעתו</w:t>
      </w:r>
      <w:r>
        <w:rPr>
          <w:rFonts w:cs="David"/>
          <w:b/>
          <w:bCs/>
          <w:color w:val="000000"/>
          <w:sz w:val="24"/>
          <w:szCs w:val="24"/>
          <w:rtl/>
        </w:rPr>
        <w:t xml:space="preserve"> </w:t>
      </w:r>
      <w:r>
        <w:rPr>
          <w:rFonts w:cs="David" w:hint="eastAsia"/>
          <w:b/>
          <w:bCs/>
          <w:color w:val="000000"/>
          <w:sz w:val="24"/>
          <w:szCs w:val="24"/>
          <w:rtl/>
        </w:rPr>
        <w:t>בתמריץ</w:t>
      </w:r>
      <w:r>
        <w:rPr>
          <w:rFonts w:cs="David"/>
          <w:b/>
          <w:bCs/>
          <w:color w:val="000000"/>
          <w:sz w:val="24"/>
          <w:szCs w:val="24"/>
          <w:rtl/>
        </w:rPr>
        <w:t xml:space="preserve"> </w:t>
      </w:r>
      <w:r>
        <w:rPr>
          <w:rFonts w:cs="David" w:hint="eastAsia"/>
          <w:b/>
          <w:bCs/>
          <w:color w:val="000000"/>
          <w:sz w:val="24"/>
          <w:szCs w:val="24"/>
          <w:rtl/>
        </w:rPr>
        <w:t>לעסוק</w:t>
      </w:r>
      <w:r>
        <w:rPr>
          <w:rFonts w:cs="David"/>
          <w:b/>
          <w:bCs/>
          <w:color w:val="000000"/>
          <w:sz w:val="24"/>
          <w:szCs w:val="24"/>
          <w:rtl/>
        </w:rPr>
        <w:t xml:space="preserve"> </w:t>
      </w:r>
      <w:r>
        <w:rPr>
          <w:rFonts w:cs="David" w:hint="eastAsia"/>
          <w:b/>
          <w:bCs/>
          <w:color w:val="000000"/>
          <w:sz w:val="24"/>
          <w:szCs w:val="24"/>
          <w:rtl/>
        </w:rPr>
        <w:t>בעבריינות</w:t>
      </w:r>
      <w:r>
        <w:rPr>
          <w:rFonts w:cs="David"/>
          <w:b/>
          <w:bCs/>
          <w:color w:val="000000"/>
          <w:sz w:val="24"/>
          <w:szCs w:val="24"/>
          <w:rtl/>
        </w:rPr>
        <w:t xml:space="preserve"> </w:t>
      </w:r>
      <w:r>
        <w:rPr>
          <w:rFonts w:cs="David" w:hint="eastAsia"/>
          <w:b/>
          <w:bCs/>
          <w:color w:val="000000"/>
          <w:sz w:val="24"/>
          <w:szCs w:val="24"/>
          <w:rtl/>
        </w:rPr>
        <w:t>זו</w:t>
      </w:r>
      <w:r>
        <w:rPr>
          <w:rFonts w:cs="David"/>
          <w:b/>
          <w:bCs/>
          <w:color w:val="000000"/>
          <w:sz w:val="24"/>
          <w:szCs w:val="24"/>
          <w:rtl/>
        </w:rPr>
        <w:t xml:space="preserve">, </w:t>
      </w:r>
      <w:r>
        <w:rPr>
          <w:rFonts w:cs="David" w:hint="eastAsia"/>
          <w:b/>
          <w:bCs/>
          <w:color w:val="000000"/>
          <w:sz w:val="24"/>
          <w:szCs w:val="24"/>
          <w:rtl/>
        </w:rPr>
        <w:t>הן</w:t>
      </w:r>
      <w:r>
        <w:rPr>
          <w:rFonts w:cs="David"/>
          <w:b/>
          <w:bCs/>
          <w:color w:val="000000"/>
          <w:sz w:val="24"/>
          <w:szCs w:val="24"/>
          <w:rtl/>
        </w:rPr>
        <w:t xml:space="preserve"> </w:t>
      </w:r>
      <w:r>
        <w:rPr>
          <w:rFonts w:cs="David" w:hint="eastAsia"/>
          <w:b/>
          <w:bCs/>
          <w:color w:val="000000"/>
          <w:sz w:val="24"/>
          <w:szCs w:val="24"/>
          <w:rtl/>
        </w:rPr>
        <w:t>מבחינת</w:t>
      </w:r>
      <w:r>
        <w:rPr>
          <w:rFonts w:cs="David"/>
          <w:b/>
          <w:bCs/>
          <w:color w:val="000000"/>
          <w:sz w:val="24"/>
          <w:szCs w:val="24"/>
          <w:rtl/>
        </w:rPr>
        <w:t xml:space="preserve"> </w:t>
      </w:r>
      <w:r>
        <w:rPr>
          <w:rFonts w:cs="David" w:hint="eastAsia"/>
          <w:b/>
          <w:bCs/>
          <w:color w:val="000000"/>
          <w:sz w:val="24"/>
          <w:szCs w:val="24"/>
          <w:rtl/>
        </w:rPr>
        <w:t>פגיעתו</w:t>
      </w:r>
      <w:r>
        <w:rPr>
          <w:rFonts w:cs="David"/>
          <w:b/>
          <w:bCs/>
          <w:color w:val="000000"/>
          <w:sz w:val="24"/>
          <w:szCs w:val="24"/>
          <w:rtl/>
        </w:rPr>
        <w:t xml:space="preserve"> </w:t>
      </w:r>
      <w:r>
        <w:rPr>
          <w:rFonts w:cs="David" w:hint="eastAsia"/>
          <w:b/>
          <w:bCs/>
          <w:color w:val="000000"/>
          <w:sz w:val="24"/>
          <w:szCs w:val="24"/>
          <w:rtl/>
        </w:rPr>
        <w:t>בנכונות</w:t>
      </w:r>
      <w:r>
        <w:rPr>
          <w:rFonts w:cs="David"/>
          <w:b/>
          <w:bCs/>
          <w:color w:val="000000"/>
          <w:sz w:val="24"/>
          <w:szCs w:val="24"/>
          <w:rtl/>
        </w:rPr>
        <w:t xml:space="preserve"> </w:t>
      </w:r>
      <w:r>
        <w:rPr>
          <w:rFonts w:cs="David" w:hint="eastAsia"/>
          <w:b/>
          <w:bCs/>
          <w:color w:val="000000"/>
          <w:sz w:val="24"/>
          <w:szCs w:val="24"/>
          <w:rtl/>
        </w:rPr>
        <w:t>של</w:t>
      </w:r>
      <w:r>
        <w:rPr>
          <w:rFonts w:cs="David"/>
          <w:b/>
          <w:bCs/>
          <w:color w:val="000000"/>
          <w:sz w:val="24"/>
          <w:szCs w:val="24"/>
          <w:rtl/>
        </w:rPr>
        <w:t xml:space="preserve"> </w:t>
      </w:r>
      <w:r>
        <w:rPr>
          <w:rFonts w:cs="David" w:hint="eastAsia"/>
          <w:b/>
          <w:bCs/>
          <w:color w:val="000000"/>
          <w:sz w:val="24"/>
          <w:szCs w:val="24"/>
          <w:rtl/>
        </w:rPr>
        <w:t>אחרים</w:t>
      </w:r>
      <w:r>
        <w:rPr>
          <w:rFonts w:cs="David"/>
          <w:b/>
          <w:bCs/>
          <w:color w:val="000000"/>
          <w:sz w:val="24"/>
          <w:szCs w:val="24"/>
          <w:rtl/>
        </w:rPr>
        <w:t xml:space="preserve"> </w:t>
      </w:r>
      <w:r>
        <w:rPr>
          <w:rFonts w:cs="David" w:hint="eastAsia"/>
          <w:b/>
          <w:bCs/>
          <w:color w:val="000000"/>
          <w:sz w:val="24"/>
          <w:szCs w:val="24"/>
          <w:rtl/>
        </w:rPr>
        <w:t>להושיט</w:t>
      </w:r>
      <w:r>
        <w:rPr>
          <w:rFonts w:cs="David"/>
          <w:b/>
          <w:bCs/>
          <w:color w:val="000000"/>
          <w:sz w:val="24"/>
          <w:szCs w:val="24"/>
          <w:rtl/>
        </w:rPr>
        <w:t xml:space="preserve"> </w:t>
      </w:r>
      <w:r>
        <w:rPr>
          <w:rFonts w:cs="David" w:hint="eastAsia"/>
          <w:b/>
          <w:bCs/>
          <w:color w:val="000000"/>
          <w:sz w:val="24"/>
          <w:szCs w:val="24"/>
          <w:rtl/>
        </w:rPr>
        <w:t>לעבריין</w:t>
      </w:r>
      <w:r>
        <w:rPr>
          <w:rFonts w:cs="David"/>
          <w:b/>
          <w:bCs/>
          <w:color w:val="000000"/>
          <w:sz w:val="24"/>
          <w:szCs w:val="24"/>
          <w:rtl/>
        </w:rPr>
        <w:t xml:space="preserve"> </w:t>
      </w:r>
      <w:r>
        <w:rPr>
          <w:rFonts w:cs="David" w:hint="eastAsia"/>
          <w:b/>
          <w:bCs/>
          <w:color w:val="000000"/>
          <w:sz w:val="24"/>
          <w:szCs w:val="24"/>
          <w:rtl/>
        </w:rPr>
        <w:t>הסמים</w:t>
      </w:r>
      <w:r>
        <w:rPr>
          <w:rFonts w:cs="David"/>
          <w:b/>
          <w:bCs/>
          <w:color w:val="000000"/>
          <w:sz w:val="24"/>
          <w:szCs w:val="24"/>
          <w:rtl/>
        </w:rPr>
        <w:t xml:space="preserve"> </w:t>
      </w:r>
      <w:r>
        <w:rPr>
          <w:rFonts w:cs="David" w:hint="eastAsia"/>
          <w:b/>
          <w:bCs/>
          <w:color w:val="000000"/>
          <w:sz w:val="24"/>
          <w:szCs w:val="24"/>
          <w:rtl/>
        </w:rPr>
        <w:t>כל</w:t>
      </w:r>
      <w:r>
        <w:rPr>
          <w:rFonts w:cs="David"/>
          <w:b/>
          <w:bCs/>
          <w:color w:val="000000"/>
          <w:sz w:val="24"/>
          <w:szCs w:val="24"/>
          <w:rtl/>
        </w:rPr>
        <w:t xml:space="preserve"> </w:t>
      </w:r>
      <w:r>
        <w:rPr>
          <w:rFonts w:cs="David" w:hint="eastAsia"/>
          <w:b/>
          <w:bCs/>
          <w:color w:val="000000"/>
          <w:sz w:val="24"/>
          <w:szCs w:val="24"/>
          <w:rtl/>
        </w:rPr>
        <w:t>סוג</w:t>
      </w:r>
      <w:r>
        <w:rPr>
          <w:rFonts w:cs="David"/>
          <w:b/>
          <w:bCs/>
          <w:color w:val="000000"/>
          <w:sz w:val="24"/>
          <w:szCs w:val="24"/>
          <w:rtl/>
        </w:rPr>
        <w:t xml:space="preserve"> </w:t>
      </w:r>
      <w:r>
        <w:rPr>
          <w:rFonts w:cs="David" w:hint="eastAsia"/>
          <w:b/>
          <w:bCs/>
          <w:color w:val="000000"/>
          <w:sz w:val="24"/>
          <w:szCs w:val="24"/>
          <w:rtl/>
        </w:rPr>
        <w:t>של</w:t>
      </w:r>
      <w:r>
        <w:rPr>
          <w:rFonts w:cs="David"/>
          <w:b/>
          <w:bCs/>
          <w:color w:val="000000"/>
          <w:sz w:val="24"/>
          <w:szCs w:val="24"/>
          <w:rtl/>
        </w:rPr>
        <w:t xml:space="preserve"> </w:t>
      </w:r>
      <w:r>
        <w:rPr>
          <w:rFonts w:cs="David" w:hint="eastAsia"/>
          <w:b/>
          <w:bCs/>
          <w:color w:val="000000"/>
          <w:sz w:val="24"/>
          <w:szCs w:val="24"/>
          <w:rtl/>
        </w:rPr>
        <w:t>סיוע</w:t>
      </w:r>
      <w:r>
        <w:rPr>
          <w:rFonts w:cs="David"/>
          <w:b/>
          <w:bCs/>
          <w:color w:val="000000"/>
          <w:sz w:val="24"/>
          <w:szCs w:val="24"/>
          <w:rtl/>
        </w:rPr>
        <w:t xml:space="preserve"> </w:t>
      </w:r>
      <w:r>
        <w:rPr>
          <w:rFonts w:cs="David" w:hint="eastAsia"/>
          <w:b/>
          <w:bCs/>
          <w:color w:val="000000"/>
          <w:sz w:val="24"/>
          <w:szCs w:val="24"/>
          <w:rtl/>
        </w:rPr>
        <w:t>או</w:t>
      </w:r>
      <w:r>
        <w:rPr>
          <w:rFonts w:cs="David"/>
          <w:b/>
          <w:bCs/>
          <w:color w:val="000000"/>
          <w:sz w:val="24"/>
          <w:szCs w:val="24"/>
          <w:rtl/>
        </w:rPr>
        <w:t xml:space="preserve"> </w:t>
      </w:r>
      <w:r>
        <w:rPr>
          <w:rFonts w:cs="David" w:hint="eastAsia"/>
          <w:b/>
          <w:bCs/>
          <w:color w:val="000000"/>
          <w:sz w:val="24"/>
          <w:szCs w:val="24"/>
          <w:rtl/>
        </w:rPr>
        <w:t>אפשור</w:t>
      </w:r>
      <w:r>
        <w:rPr>
          <w:rFonts w:cs="David"/>
          <w:b/>
          <w:bCs/>
          <w:color w:val="000000"/>
          <w:sz w:val="24"/>
          <w:szCs w:val="24"/>
          <w:rtl/>
        </w:rPr>
        <w:t xml:space="preserve"> </w:t>
      </w:r>
      <w:r>
        <w:rPr>
          <w:rFonts w:cs="David" w:hint="eastAsia"/>
          <w:b/>
          <w:bCs/>
          <w:color w:val="000000"/>
          <w:sz w:val="24"/>
          <w:szCs w:val="24"/>
          <w:rtl/>
        </w:rPr>
        <w:t>תנאים</w:t>
      </w:r>
      <w:r>
        <w:rPr>
          <w:rFonts w:cs="David"/>
          <w:b/>
          <w:bCs/>
          <w:color w:val="000000"/>
          <w:sz w:val="24"/>
          <w:szCs w:val="24"/>
          <w:rtl/>
        </w:rPr>
        <w:t xml:space="preserve"> </w:t>
      </w:r>
      <w:r>
        <w:rPr>
          <w:rFonts w:cs="David" w:hint="eastAsia"/>
          <w:b/>
          <w:bCs/>
          <w:color w:val="000000"/>
          <w:sz w:val="24"/>
          <w:szCs w:val="24"/>
          <w:rtl/>
        </w:rPr>
        <w:t>שיקלו</w:t>
      </w:r>
      <w:r>
        <w:rPr>
          <w:rFonts w:cs="David"/>
          <w:b/>
          <w:bCs/>
          <w:color w:val="000000"/>
          <w:sz w:val="24"/>
          <w:szCs w:val="24"/>
          <w:rtl/>
        </w:rPr>
        <w:t xml:space="preserve"> </w:t>
      </w:r>
      <w:r>
        <w:rPr>
          <w:rFonts w:cs="David" w:hint="eastAsia"/>
          <w:b/>
          <w:bCs/>
          <w:color w:val="000000"/>
          <w:sz w:val="24"/>
          <w:szCs w:val="24"/>
          <w:rtl/>
        </w:rPr>
        <w:t>על</w:t>
      </w:r>
      <w:r>
        <w:rPr>
          <w:rFonts w:cs="David"/>
          <w:b/>
          <w:bCs/>
          <w:color w:val="000000"/>
          <w:sz w:val="24"/>
          <w:szCs w:val="24"/>
          <w:rtl/>
        </w:rPr>
        <w:t xml:space="preserve"> </w:t>
      </w:r>
      <w:r>
        <w:rPr>
          <w:rFonts w:cs="David" w:hint="eastAsia"/>
          <w:b/>
          <w:bCs/>
          <w:color w:val="000000"/>
          <w:sz w:val="24"/>
          <w:szCs w:val="24"/>
          <w:rtl/>
        </w:rPr>
        <w:t>ביצוע</w:t>
      </w:r>
      <w:r>
        <w:rPr>
          <w:rFonts w:cs="David"/>
          <w:b/>
          <w:bCs/>
          <w:color w:val="000000"/>
          <w:sz w:val="24"/>
          <w:szCs w:val="24"/>
          <w:rtl/>
        </w:rPr>
        <w:t xml:space="preserve"> </w:t>
      </w:r>
      <w:r>
        <w:rPr>
          <w:rFonts w:cs="David" w:hint="eastAsia"/>
          <w:b/>
          <w:bCs/>
          <w:color w:val="000000"/>
          <w:sz w:val="24"/>
          <w:szCs w:val="24"/>
          <w:rtl/>
        </w:rPr>
        <w:t>העבירה</w:t>
      </w:r>
      <w:r>
        <w:rPr>
          <w:rFonts w:cs="David"/>
          <w:b/>
          <w:bCs/>
          <w:color w:val="000000"/>
          <w:sz w:val="24"/>
          <w:szCs w:val="24"/>
          <w:rtl/>
        </w:rPr>
        <w:t xml:space="preserve">... </w:t>
      </w:r>
      <w:r>
        <w:rPr>
          <w:rFonts w:cs="David" w:hint="eastAsia"/>
          <w:b/>
          <w:bCs/>
          <w:color w:val="000000"/>
          <w:sz w:val="24"/>
          <w:szCs w:val="24"/>
          <w:rtl/>
        </w:rPr>
        <w:t>כפי</w:t>
      </w:r>
      <w:r>
        <w:rPr>
          <w:rFonts w:cs="David"/>
          <w:b/>
          <w:bCs/>
          <w:color w:val="000000"/>
          <w:sz w:val="24"/>
          <w:szCs w:val="24"/>
          <w:rtl/>
        </w:rPr>
        <w:t xml:space="preserve"> </w:t>
      </w:r>
      <w:r>
        <w:rPr>
          <w:rFonts w:cs="David" w:hint="eastAsia"/>
          <w:b/>
          <w:bCs/>
          <w:color w:val="000000"/>
          <w:sz w:val="24"/>
          <w:szCs w:val="24"/>
          <w:rtl/>
        </w:rPr>
        <w:t>שציינה</w:t>
      </w:r>
      <w:r>
        <w:rPr>
          <w:rFonts w:cs="David"/>
          <w:b/>
          <w:bCs/>
          <w:color w:val="000000"/>
          <w:sz w:val="24"/>
          <w:szCs w:val="24"/>
          <w:rtl/>
        </w:rPr>
        <w:t xml:space="preserve"> </w:t>
      </w:r>
      <w:r>
        <w:rPr>
          <w:rFonts w:cs="David" w:hint="eastAsia"/>
          <w:b/>
          <w:bCs/>
          <w:color w:val="000000"/>
          <w:sz w:val="24"/>
          <w:szCs w:val="24"/>
          <w:rtl/>
        </w:rPr>
        <w:t>חברתי</w:t>
      </w:r>
      <w:r>
        <w:rPr>
          <w:rFonts w:cs="David"/>
          <w:b/>
          <w:bCs/>
          <w:color w:val="000000"/>
          <w:sz w:val="24"/>
          <w:szCs w:val="24"/>
          <w:rtl/>
        </w:rPr>
        <w:t xml:space="preserve"> </w:t>
      </w:r>
      <w:r>
        <w:rPr>
          <w:rFonts w:cs="David" w:hint="eastAsia"/>
          <w:b/>
          <w:bCs/>
          <w:color w:val="000000"/>
          <w:sz w:val="24"/>
          <w:szCs w:val="24"/>
          <w:rtl/>
        </w:rPr>
        <w:t>בפסק</w:t>
      </w:r>
      <w:r>
        <w:rPr>
          <w:rFonts w:cs="David"/>
          <w:b/>
          <w:bCs/>
          <w:color w:val="000000"/>
          <w:sz w:val="24"/>
          <w:szCs w:val="24"/>
          <w:rtl/>
        </w:rPr>
        <w:t xml:space="preserve"> </w:t>
      </w:r>
      <w:r>
        <w:rPr>
          <w:rFonts w:cs="David" w:hint="eastAsia"/>
          <w:b/>
          <w:bCs/>
          <w:color w:val="000000"/>
          <w:sz w:val="24"/>
          <w:szCs w:val="24"/>
          <w:rtl/>
        </w:rPr>
        <w:t>דינה</w:t>
      </w:r>
      <w:r>
        <w:rPr>
          <w:rFonts w:cs="David"/>
          <w:b/>
          <w:bCs/>
          <w:color w:val="000000"/>
          <w:sz w:val="24"/>
          <w:szCs w:val="24"/>
          <w:rtl/>
        </w:rPr>
        <w:t xml:space="preserve">, </w:t>
      </w:r>
      <w:r>
        <w:rPr>
          <w:rFonts w:cs="David" w:hint="eastAsia"/>
          <w:b/>
          <w:bCs/>
          <w:color w:val="000000"/>
          <w:sz w:val="24"/>
          <w:szCs w:val="24"/>
          <w:rtl/>
        </w:rPr>
        <w:t>המחוקק</w:t>
      </w:r>
      <w:r>
        <w:rPr>
          <w:rFonts w:cs="David"/>
          <w:b/>
          <w:bCs/>
          <w:color w:val="000000"/>
          <w:sz w:val="24"/>
          <w:szCs w:val="24"/>
          <w:rtl/>
        </w:rPr>
        <w:t xml:space="preserve"> </w:t>
      </w:r>
      <w:r>
        <w:rPr>
          <w:rFonts w:cs="David" w:hint="eastAsia"/>
          <w:b/>
          <w:bCs/>
          <w:color w:val="000000"/>
          <w:sz w:val="24"/>
          <w:szCs w:val="24"/>
          <w:rtl/>
        </w:rPr>
        <w:t>נכון</w:t>
      </w:r>
      <w:r>
        <w:rPr>
          <w:rFonts w:cs="David"/>
          <w:b/>
          <w:bCs/>
          <w:color w:val="000000"/>
          <w:sz w:val="24"/>
          <w:szCs w:val="24"/>
          <w:rtl/>
        </w:rPr>
        <w:t xml:space="preserve"> </w:t>
      </w:r>
      <w:r>
        <w:rPr>
          <w:rFonts w:cs="David" w:hint="eastAsia"/>
          <w:b/>
          <w:bCs/>
          <w:color w:val="000000"/>
          <w:sz w:val="24"/>
          <w:szCs w:val="24"/>
          <w:rtl/>
        </w:rPr>
        <w:t>היה</w:t>
      </w:r>
      <w:r>
        <w:rPr>
          <w:rFonts w:cs="David"/>
          <w:b/>
          <w:bCs/>
          <w:color w:val="000000"/>
          <w:sz w:val="24"/>
          <w:szCs w:val="24"/>
          <w:rtl/>
        </w:rPr>
        <w:t xml:space="preserve">, </w:t>
      </w:r>
      <w:r>
        <w:rPr>
          <w:rFonts w:cs="David" w:hint="eastAsia"/>
          <w:b/>
          <w:bCs/>
          <w:color w:val="000000"/>
          <w:sz w:val="24"/>
          <w:szCs w:val="24"/>
          <w:rtl/>
        </w:rPr>
        <w:t>בקבעו</w:t>
      </w:r>
      <w:r>
        <w:rPr>
          <w:rFonts w:cs="David"/>
          <w:b/>
          <w:bCs/>
          <w:color w:val="000000"/>
          <w:sz w:val="24"/>
          <w:szCs w:val="24"/>
          <w:rtl/>
        </w:rPr>
        <w:t xml:space="preserve"> </w:t>
      </w:r>
      <w:r>
        <w:rPr>
          <w:rFonts w:cs="David" w:hint="eastAsia"/>
          <w:b/>
          <w:bCs/>
          <w:color w:val="000000"/>
          <w:sz w:val="24"/>
          <w:szCs w:val="24"/>
          <w:rtl/>
        </w:rPr>
        <w:t>את</w:t>
      </w:r>
      <w:r>
        <w:rPr>
          <w:rFonts w:cs="David"/>
          <w:b/>
          <w:bCs/>
          <w:color w:val="000000"/>
          <w:sz w:val="24"/>
          <w:szCs w:val="24"/>
          <w:rtl/>
        </w:rPr>
        <w:t xml:space="preserve"> </w:t>
      </w:r>
      <w:r>
        <w:rPr>
          <w:rFonts w:cs="David" w:hint="eastAsia"/>
          <w:b/>
          <w:bCs/>
          <w:color w:val="000000"/>
          <w:sz w:val="24"/>
          <w:szCs w:val="24"/>
          <w:rtl/>
        </w:rPr>
        <w:t>הוראות</w:t>
      </w:r>
      <w:r>
        <w:rPr>
          <w:rFonts w:cs="David"/>
          <w:b/>
          <w:bCs/>
          <w:color w:val="000000"/>
          <w:sz w:val="24"/>
          <w:szCs w:val="24"/>
          <w:rtl/>
        </w:rPr>
        <w:t xml:space="preserve"> </w:t>
      </w:r>
      <w:r>
        <w:rPr>
          <w:rFonts w:cs="David" w:hint="eastAsia"/>
          <w:b/>
          <w:bCs/>
          <w:color w:val="000000"/>
          <w:sz w:val="24"/>
          <w:szCs w:val="24"/>
          <w:rtl/>
        </w:rPr>
        <w:t>החילוט</w:t>
      </w:r>
      <w:r>
        <w:rPr>
          <w:rFonts w:cs="David"/>
          <w:b/>
          <w:bCs/>
          <w:color w:val="000000"/>
          <w:sz w:val="24"/>
          <w:szCs w:val="24"/>
          <w:rtl/>
        </w:rPr>
        <w:t xml:space="preserve"> </w:t>
      </w:r>
      <w:r>
        <w:rPr>
          <w:rFonts w:cs="David" w:hint="eastAsia"/>
          <w:b/>
          <w:bCs/>
          <w:color w:val="000000"/>
          <w:sz w:val="24"/>
          <w:szCs w:val="24"/>
          <w:rtl/>
        </w:rPr>
        <w:t>שבפקודה</w:t>
      </w:r>
      <w:r>
        <w:rPr>
          <w:rFonts w:cs="David"/>
          <w:b/>
          <w:bCs/>
          <w:color w:val="000000"/>
          <w:sz w:val="24"/>
          <w:szCs w:val="24"/>
          <w:rtl/>
        </w:rPr>
        <w:t xml:space="preserve">, </w:t>
      </w:r>
      <w:r>
        <w:rPr>
          <w:rFonts w:cs="David" w:hint="eastAsia"/>
          <w:b/>
          <w:bCs/>
          <w:color w:val="000000"/>
          <w:sz w:val="24"/>
          <w:szCs w:val="24"/>
          <w:rtl/>
        </w:rPr>
        <w:t>להרחיב</w:t>
      </w:r>
      <w:r>
        <w:rPr>
          <w:rFonts w:cs="David"/>
          <w:b/>
          <w:bCs/>
          <w:color w:val="000000"/>
          <w:sz w:val="24"/>
          <w:szCs w:val="24"/>
          <w:rtl/>
        </w:rPr>
        <w:t xml:space="preserve"> </w:t>
      </w:r>
      <w:r>
        <w:rPr>
          <w:rFonts w:cs="David" w:hint="eastAsia"/>
          <w:b/>
          <w:bCs/>
          <w:color w:val="000000"/>
          <w:sz w:val="24"/>
          <w:szCs w:val="24"/>
          <w:rtl/>
        </w:rPr>
        <w:t>את</w:t>
      </w:r>
      <w:r>
        <w:rPr>
          <w:rFonts w:cs="David"/>
          <w:b/>
          <w:bCs/>
          <w:color w:val="000000"/>
          <w:sz w:val="24"/>
          <w:szCs w:val="24"/>
          <w:rtl/>
        </w:rPr>
        <w:t xml:space="preserve"> </w:t>
      </w:r>
      <w:r>
        <w:rPr>
          <w:rFonts w:cs="David" w:hint="eastAsia"/>
          <w:b/>
          <w:bCs/>
          <w:color w:val="000000"/>
          <w:sz w:val="24"/>
          <w:szCs w:val="24"/>
          <w:rtl/>
        </w:rPr>
        <w:t>מעגלי</w:t>
      </w:r>
      <w:r>
        <w:rPr>
          <w:rFonts w:cs="David"/>
          <w:b/>
          <w:bCs/>
          <w:color w:val="000000"/>
          <w:sz w:val="24"/>
          <w:szCs w:val="24"/>
          <w:rtl/>
        </w:rPr>
        <w:t xml:space="preserve"> </w:t>
      </w:r>
      <w:r>
        <w:rPr>
          <w:rFonts w:cs="David" w:hint="eastAsia"/>
          <w:b/>
          <w:bCs/>
          <w:color w:val="000000"/>
          <w:sz w:val="24"/>
          <w:szCs w:val="24"/>
          <w:rtl/>
        </w:rPr>
        <w:t>האכיפה</w:t>
      </w:r>
      <w:r>
        <w:rPr>
          <w:rFonts w:cs="David"/>
          <w:b/>
          <w:bCs/>
          <w:color w:val="000000"/>
          <w:sz w:val="24"/>
          <w:szCs w:val="24"/>
          <w:rtl/>
        </w:rPr>
        <w:t xml:space="preserve"> </w:t>
      </w:r>
      <w:r>
        <w:rPr>
          <w:rFonts w:cs="David" w:hint="eastAsia"/>
          <w:b/>
          <w:bCs/>
          <w:color w:val="000000"/>
          <w:sz w:val="24"/>
          <w:szCs w:val="24"/>
          <w:rtl/>
        </w:rPr>
        <w:t>לא</w:t>
      </w:r>
      <w:r>
        <w:rPr>
          <w:rFonts w:cs="David"/>
          <w:b/>
          <w:bCs/>
          <w:color w:val="000000"/>
          <w:sz w:val="24"/>
          <w:szCs w:val="24"/>
          <w:rtl/>
        </w:rPr>
        <w:t xml:space="preserve"> </w:t>
      </w:r>
      <w:r>
        <w:rPr>
          <w:rFonts w:cs="David" w:hint="eastAsia"/>
          <w:b/>
          <w:bCs/>
          <w:color w:val="000000"/>
          <w:sz w:val="24"/>
          <w:szCs w:val="24"/>
          <w:rtl/>
        </w:rPr>
        <w:t>רק</w:t>
      </w:r>
      <w:r>
        <w:rPr>
          <w:rFonts w:cs="David"/>
          <w:b/>
          <w:bCs/>
          <w:color w:val="000000"/>
          <w:sz w:val="24"/>
          <w:szCs w:val="24"/>
          <w:rtl/>
        </w:rPr>
        <w:t xml:space="preserve"> </w:t>
      </w:r>
      <w:r>
        <w:rPr>
          <w:rFonts w:cs="David" w:hint="eastAsia"/>
          <w:b/>
          <w:bCs/>
          <w:color w:val="000000"/>
          <w:sz w:val="24"/>
          <w:szCs w:val="24"/>
          <w:rtl/>
        </w:rPr>
        <w:t>למעורבים</w:t>
      </w:r>
      <w:r>
        <w:rPr>
          <w:rFonts w:cs="David"/>
          <w:b/>
          <w:bCs/>
          <w:color w:val="000000"/>
          <w:sz w:val="24"/>
          <w:szCs w:val="24"/>
          <w:rtl/>
        </w:rPr>
        <w:t xml:space="preserve"> </w:t>
      </w:r>
      <w:r>
        <w:rPr>
          <w:rFonts w:cs="David" w:hint="eastAsia"/>
          <w:b/>
          <w:bCs/>
          <w:color w:val="000000"/>
          <w:sz w:val="24"/>
          <w:szCs w:val="24"/>
          <w:rtl/>
        </w:rPr>
        <w:t>הישירים</w:t>
      </w:r>
      <w:r>
        <w:rPr>
          <w:rFonts w:cs="David"/>
          <w:b/>
          <w:bCs/>
          <w:color w:val="000000"/>
          <w:sz w:val="24"/>
          <w:szCs w:val="24"/>
          <w:rtl/>
        </w:rPr>
        <w:t xml:space="preserve"> </w:t>
      </w:r>
      <w:r>
        <w:rPr>
          <w:rFonts w:cs="David" w:hint="eastAsia"/>
          <w:b/>
          <w:bCs/>
          <w:color w:val="000000"/>
          <w:sz w:val="24"/>
          <w:szCs w:val="24"/>
          <w:rtl/>
        </w:rPr>
        <w:t>בביצוע</w:t>
      </w:r>
      <w:r>
        <w:rPr>
          <w:rFonts w:cs="David"/>
          <w:b/>
          <w:bCs/>
          <w:color w:val="000000"/>
          <w:sz w:val="24"/>
          <w:szCs w:val="24"/>
          <w:rtl/>
        </w:rPr>
        <w:t xml:space="preserve"> </w:t>
      </w:r>
      <w:r>
        <w:rPr>
          <w:rFonts w:cs="David" w:hint="eastAsia"/>
          <w:b/>
          <w:bCs/>
          <w:color w:val="000000"/>
          <w:sz w:val="24"/>
          <w:szCs w:val="24"/>
          <w:rtl/>
        </w:rPr>
        <w:t>עבירות</w:t>
      </w:r>
      <w:r>
        <w:rPr>
          <w:rFonts w:cs="David"/>
          <w:b/>
          <w:bCs/>
          <w:color w:val="000000"/>
          <w:sz w:val="24"/>
          <w:szCs w:val="24"/>
          <w:rtl/>
        </w:rPr>
        <w:t xml:space="preserve"> </w:t>
      </w:r>
      <w:r>
        <w:rPr>
          <w:rFonts w:cs="David" w:hint="eastAsia"/>
          <w:b/>
          <w:bCs/>
          <w:color w:val="000000"/>
          <w:sz w:val="24"/>
          <w:szCs w:val="24"/>
          <w:rtl/>
        </w:rPr>
        <w:t>סמים</w:t>
      </w:r>
      <w:r>
        <w:rPr>
          <w:rFonts w:cs="David"/>
          <w:b/>
          <w:bCs/>
          <w:color w:val="000000"/>
          <w:sz w:val="24"/>
          <w:szCs w:val="24"/>
          <w:rtl/>
        </w:rPr>
        <w:t xml:space="preserve"> </w:t>
      </w:r>
      <w:r>
        <w:rPr>
          <w:rFonts w:cs="David" w:hint="eastAsia"/>
          <w:b/>
          <w:bCs/>
          <w:color w:val="000000"/>
          <w:sz w:val="24"/>
          <w:szCs w:val="24"/>
          <w:rtl/>
        </w:rPr>
        <w:t>אלא</w:t>
      </w:r>
      <w:r>
        <w:rPr>
          <w:rFonts w:cs="David"/>
          <w:b/>
          <w:bCs/>
          <w:color w:val="000000"/>
          <w:sz w:val="24"/>
          <w:szCs w:val="24"/>
          <w:rtl/>
        </w:rPr>
        <w:t xml:space="preserve"> </w:t>
      </w:r>
      <w:r>
        <w:rPr>
          <w:rFonts w:cs="David" w:hint="eastAsia"/>
          <w:b/>
          <w:bCs/>
          <w:color w:val="000000"/>
          <w:sz w:val="24"/>
          <w:szCs w:val="24"/>
          <w:rtl/>
        </w:rPr>
        <w:t>גם</w:t>
      </w:r>
      <w:r>
        <w:rPr>
          <w:rFonts w:cs="David"/>
          <w:b/>
          <w:bCs/>
          <w:color w:val="000000"/>
          <w:sz w:val="24"/>
          <w:szCs w:val="24"/>
          <w:rtl/>
        </w:rPr>
        <w:t xml:space="preserve"> </w:t>
      </w:r>
      <w:r>
        <w:rPr>
          <w:rFonts w:cs="David" w:hint="eastAsia"/>
          <w:b/>
          <w:bCs/>
          <w:color w:val="000000"/>
          <w:sz w:val="24"/>
          <w:szCs w:val="24"/>
          <w:rtl/>
        </w:rPr>
        <w:t>לרכוש</w:t>
      </w:r>
      <w:r>
        <w:rPr>
          <w:rFonts w:cs="David"/>
          <w:b/>
          <w:bCs/>
          <w:color w:val="000000"/>
          <w:sz w:val="24"/>
          <w:szCs w:val="24"/>
          <w:rtl/>
        </w:rPr>
        <w:t xml:space="preserve"> "</w:t>
      </w:r>
      <w:r>
        <w:rPr>
          <w:rFonts w:cs="David" w:hint="eastAsia"/>
          <w:b/>
          <w:bCs/>
          <w:color w:val="000000"/>
          <w:sz w:val="24"/>
          <w:szCs w:val="24"/>
          <w:rtl/>
        </w:rPr>
        <w:t>נגוע</w:t>
      </w:r>
      <w:r>
        <w:rPr>
          <w:rFonts w:cs="David"/>
          <w:b/>
          <w:bCs/>
          <w:color w:val="000000"/>
          <w:sz w:val="24"/>
          <w:szCs w:val="24"/>
          <w:rtl/>
        </w:rPr>
        <w:t xml:space="preserve"> </w:t>
      </w:r>
      <w:r>
        <w:rPr>
          <w:rFonts w:cs="David" w:hint="eastAsia"/>
          <w:b/>
          <w:bCs/>
          <w:color w:val="000000"/>
          <w:sz w:val="24"/>
          <w:szCs w:val="24"/>
          <w:rtl/>
        </w:rPr>
        <w:t>בעבירה</w:t>
      </w:r>
      <w:r>
        <w:rPr>
          <w:rFonts w:cs="David"/>
          <w:b/>
          <w:bCs/>
          <w:color w:val="000000"/>
          <w:sz w:val="24"/>
          <w:szCs w:val="24"/>
          <w:rtl/>
        </w:rPr>
        <w:t>" (</w:t>
      </w:r>
      <w:r>
        <w:rPr>
          <w:rFonts w:cs="David" w:hint="eastAsia"/>
          <w:b/>
          <w:bCs/>
          <w:color w:val="000000"/>
          <w:sz w:val="24"/>
          <w:szCs w:val="24"/>
          <w:rtl/>
        </w:rPr>
        <w:t>ראו</w:t>
      </w:r>
      <w:r>
        <w:rPr>
          <w:rFonts w:cs="David"/>
          <w:b/>
          <w:bCs/>
          <w:color w:val="000000"/>
          <w:sz w:val="24"/>
          <w:szCs w:val="24"/>
          <w:rtl/>
        </w:rPr>
        <w:t xml:space="preserve"> </w:t>
      </w:r>
      <w:r>
        <w:rPr>
          <w:rFonts w:cs="David" w:hint="eastAsia"/>
          <w:b/>
          <w:bCs/>
          <w:color w:val="000000"/>
          <w:sz w:val="24"/>
          <w:szCs w:val="24"/>
          <w:rtl/>
        </w:rPr>
        <w:t>דברי</w:t>
      </w:r>
      <w:r>
        <w:rPr>
          <w:rFonts w:cs="David"/>
          <w:b/>
          <w:bCs/>
          <w:color w:val="000000"/>
          <w:sz w:val="24"/>
          <w:szCs w:val="24"/>
          <w:rtl/>
        </w:rPr>
        <w:t xml:space="preserve"> </w:t>
      </w:r>
      <w:r>
        <w:rPr>
          <w:rFonts w:cs="David" w:hint="eastAsia"/>
          <w:b/>
          <w:bCs/>
          <w:color w:val="000000"/>
          <w:sz w:val="24"/>
          <w:szCs w:val="24"/>
          <w:rtl/>
        </w:rPr>
        <w:t>ההסבר</w:t>
      </w:r>
      <w:r>
        <w:rPr>
          <w:rFonts w:cs="David"/>
          <w:b/>
          <w:bCs/>
          <w:color w:val="000000"/>
          <w:sz w:val="24"/>
          <w:szCs w:val="24"/>
          <w:rtl/>
        </w:rPr>
        <w:t xml:space="preserve"> </w:t>
      </w:r>
      <w:r>
        <w:rPr>
          <w:rFonts w:cs="David" w:hint="eastAsia"/>
          <w:b/>
          <w:bCs/>
          <w:color w:val="000000"/>
          <w:sz w:val="24"/>
          <w:szCs w:val="24"/>
          <w:rtl/>
        </w:rPr>
        <w:t>לחוק</w:t>
      </w:r>
      <w:r>
        <w:rPr>
          <w:rFonts w:cs="David"/>
          <w:b/>
          <w:bCs/>
          <w:color w:val="000000"/>
          <w:sz w:val="24"/>
          <w:szCs w:val="24"/>
          <w:rtl/>
        </w:rPr>
        <w:t xml:space="preserve"> </w:t>
      </w:r>
      <w:r>
        <w:rPr>
          <w:rFonts w:cs="David" w:hint="eastAsia"/>
          <w:b/>
          <w:bCs/>
          <w:color w:val="000000"/>
          <w:sz w:val="24"/>
          <w:szCs w:val="24"/>
          <w:rtl/>
        </w:rPr>
        <w:t>לתיקון</w:t>
      </w:r>
      <w:r>
        <w:rPr>
          <w:rFonts w:cs="David"/>
          <w:b/>
          <w:bCs/>
          <w:color w:val="000000"/>
          <w:sz w:val="24"/>
          <w:szCs w:val="24"/>
          <w:rtl/>
        </w:rPr>
        <w:t xml:space="preserve"> </w:t>
      </w:r>
      <w:hyperlink r:id="rId79" w:history="1">
        <w:r w:rsidR="00B74C39" w:rsidRPr="00B74C39">
          <w:rPr>
            <w:rStyle w:val="Hyperlink"/>
            <w:rFonts w:cs="David" w:hint="eastAsia"/>
            <w:b/>
            <w:bCs/>
            <w:sz w:val="24"/>
            <w:szCs w:val="24"/>
            <w:rtl/>
          </w:rPr>
          <w:t>פקודת</w:t>
        </w:r>
        <w:r w:rsidR="00B74C39" w:rsidRPr="00B74C39">
          <w:rPr>
            <w:rStyle w:val="Hyperlink"/>
            <w:rFonts w:cs="David"/>
            <w:b/>
            <w:bCs/>
            <w:sz w:val="24"/>
            <w:szCs w:val="24"/>
            <w:rtl/>
          </w:rPr>
          <w:t xml:space="preserve"> הסמים המסוכנים</w:t>
        </w:r>
      </w:hyperlink>
      <w:r>
        <w:rPr>
          <w:rFonts w:cs="David"/>
          <w:b/>
          <w:bCs/>
          <w:color w:val="000000"/>
          <w:sz w:val="24"/>
          <w:szCs w:val="24"/>
          <w:rtl/>
        </w:rPr>
        <w:t xml:space="preserve"> (</w:t>
      </w:r>
      <w:r>
        <w:rPr>
          <w:rFonts w:cs="David" w:hint="eastAsia"/>
          <w:b/>
          <w:bCs/>
          <w:color w:val="000000"/>
          <w:sz w:val="24"/>
          <w:szCs w:val="24"/>
          <w:rtl/>
        </w:rPr>
        <w:t>מס</w:t>
      </w:r>
      <w:r>
        <w:rPr>
          <w:rFonts w:cs="David"/>
          <w:b/>
          <w:bCs/>
          <w:color w:val="000000"/>
          <w:sz w:val="24"/>
          <w:szCs w:val="24"/>
          <w:rtl/>
        </w:rPr>
        <w:t xml:space="preserve">' 3), </w:t>
      </w:r>
      <w:r>
        <w:rPr>
          <w:rFonts w:cs="David" w:hint="eastAsia"/>
          <w:b/>
          <w:bCs/>
          <w:color w:val="000000"/>
          <w:sz w:val="24"/>
          <w:szCs w:val="24"/>
          <w:rtl/>
        </w:rPr>
        <w:t>התשמ</w:t>
      </w:r>
      <w:r>
        <w:rPr>
          <w:rFonts w:cs="David"/>
          <w:b/>
          <w:bCs/>
          <w:color w:val="000000"/>
          <w:sz w:val="24"/>
          <w:szCs w:val="24"/>
          <w:rtl/>
        </w:rPr>
        <w:t>"</w:t>
      </w:r>
      <w:r>
        <w:rPr>
          <w:rFonts w:cs="David" w:hint="eastAsia"/>
          <w:b/>
          <w:bCs/>
          <w:color w:val="000000"/>
          <w:sz w:val="24"/>
          <w:szCs w:val="24"/>
          <w:rtl/>
        </w:rPr>
        <w:t>ח</w:t>
      </w:r>
      <w:r>
        <w:rPr>
          <w:rFonts w:cs="David"/>
          <w:b/>
          <w:bCs/>
          <w:color w:val="000000"/>
          <w:sz w:val="24"/>
          <w:szCs w:val="24"/>
          <w:rtl/>
        </w:rPr>
        <w:t xml:space="preserve"> – 1988, </w:t>
      </w:r>
      <w:r>
        <w:rPr>
          <w:rFonts w:cs="David" w:hint="eastAsia"/>
          <w:b/>
          <w:bCs/>
          <w:color w:val="000000"/>
          <w:sz w:val="24"/>
          <w:szCs w:val="24"/>
          <w:rtl/>
        </w:rPr>
        <w:t>ה</w:t>
      </w:r>
      <w:r>
        <w:rPr>
          <w:rFonts w:cs="David"/>
          <w:b/>
          <w:bCs/>
          <w:color w:val="000000"/>
          <w:sz w:val="24"/>
          <w:szCs w:val="24"/>
          <w:rtl/>
        </w:rPr>
        <w:t>"</w:t>
      </w:r>
      <w:r>
        <w:rPr>
          <w:rFonts w:cs="David" w:hint="eastAsia"/>
          <w:b/>
          <w:bCs/>
          <w:color w:val="000000"/>
          <w:sz w:val="24"/>
          <w:szCs w:val="24"/>
          <w:rtl/>
        </w:rPr>
        <w:t>ח</w:t>
      </w:r>
      <w:r>
        <w:rPr>
          <w:rFonts w:cs="David"/>
          <w:b/>
          <w:bCs/>
          <w:color w:val="000000"/>
          <w:sz w:val="24"/>
          <w:szCs w:val="24"/>
          <w:rtl/>
        </w:rPr>
        <w:t xml:space="preserve"> 1893). </w:t>
      </w:r>
      <w:r>
        <w:rPr>
          <w:rFonts w:cs="David" w:hint="eastAsia"/>
          <w:b/>
          <w:bCs/>
          <w:color w:val="000000"/>
          <w:sz w:val="24"/>
          <w:szCs w:val="24"/>
          <w:rtl/>
        </w:rPr>
        <w:t>הרחבה</w:t>
      </w:r>
      <w:r>
        <w:rPr>
          <w:rFonts w:cs="David"/>
          <w:b/>
          <w:bCs/>
          <w:color w:val="000000"/>
          <w:sz w:val="24"/>
          <w:szCs w:val="24"/>
          <w:rtl/>
        </w:rPr>
        <w:t xml:space="preserve"> </w:t>
      </w:r>
      <w:r>
        <w:rPr>
          <w:rFonts w:cs="David" w:hint="eastAsia"/>
          <w:b/>
          <w:bCs/>
          <w:color w:val="000000"/>
          <w:sz w:val="24"/>
          <w:szCs w:val="24"/>
          <w:rtl/>
        </w:rPr>
        <w:t>זו</w:t>
      </w:r>
      <w:r>
        <w:rPr>
          <w:rFonts w:cs="David"/>
          <w:b/>
          <w:bCs/>
          <w:color w:val="000000"/>
          <w:sz w:val="24"/>
          <w:szCs w:val="24"/>
          <w:rtl/>
        </w:rPr>
        <w:t xml:space="preserve"> </w:t>
      </w:r>
      <w:r>
        <w:rPr>
          <w:rFonts w:cs="David" w:hint="eastAsia"/>
          <w:b/>
          <w:bCs/>
          <w:color w:val="000000"/>
          <w:sz w:val="24"/>
          <w:szCs w:val="24"/>
          <w:rtl/>
        </w:rPr>
        <w:t>יש</w:t>
      </w:r>
      <w:r>
        <w:rPr>
          <w:rFonts w:cs="David"/>
          <w:b/>
          <w:bCs/>
          <w:color w:val="000000"/>
          <w:sz w:val="24"/>
          <w:szCs w:val="24"/>
          <w:rtl/>
        </w:rPr>
        <w:t xml:space="preserve"> </w:t>
      </w:r>
      <w:r>
        <w:rPr>
          <w:rFonts w:cs="David" w:hint="eastAsia"/>
          <w:b/>
          <w:bCs/>
          <w:color w:val="000000"/>
          <w:sz w:val="24"/>
          <w:szCs w:val="24"/>
          <w:rtl/>
        </w:rPr>
        <w:t>בה</w:t>
      </w:r>
      <w:r>
        <w:rPr>
          <w:rFonts w:cs="David"/>
          <w:b/>
          <w:bCs/>
          <w:color w:val="000000"/>
          <w:sz w:val="24"/>
          <w:szCs w:val="24"/>
          <w:rtl/>
        </w:rPr>
        <w:t xml:space="preserve">, </w:t>
      </w:r>
      <w:r>
        <w:rPr>
          <w:rFonts w:cs="David" w:hint="eastAsia"/>
          <w:b/>
          <w:bCs/>
          <w:color w:val="000000"/>
          <w:sz w:val="24"/>
          <w:szCs w:val="24"/>
          <w:rtl/>
        </w:rPr>
        <w:t>לטעמי</w:t>
      </w:r>
      <w:r>
        <w:rPr>
          <w:rFonts w:cs="David"/>
          <w:b/>
          <w:bCs/>
          <w:color w:val="000000"/>
          <w:sz w:val="24"/>
          <w:szCs w:val="24"/>
          <w:rtl/>
        </w:rPr>
        <w:t xml:space="preserve">, </w:t>
      </w:r>
      <w:r>
        <w:rPr>
          <w:rFonts w:cs="David" w:hint="eastAsia"/>
          <w:b/>
          <w:bCs/>
          <w:color w:val="000000"/>
          <w:sz w:val="24"/>
          <w:szCs w:val="24"/>
          <w:rtl/>
        </w:rPr>
        <w:t>משום</w:t>
      </w:r>
      <w:r>
        <w:rPr>
          <w:rFonts w:cs="David"/>
          <w:b/>
          <w:bCs/>
          <w:color w:val="000000"/>
          <w:sz w:val="24"/>
          <w:szCs w:val="24"/>
          <w:rtl/>
        </w:rPr>
        <w:t xml:space="preserve"> </w:t>
      </w:r>
      <w:r>
        <w:rPr>
          <w:rFonts w:cs="David" w:hint="eastAsia"/>
          <w:b/>
          <w:bCs/>
          <w:color w:val="000000"/>
          <w:sz w:val="24"/>
          <w:szCs w:val="24"/>
          <w:rtl/>
        </w:rPr>
        <w:t>תרומה</w:t>
      </w:r>
      <w:r>
        <w:rPr>
          <w:rFonts w:cs="David"/>
          <w:b/>
          <w:bCs/>
          <w:color w:val="000000"/>
          <w:sz w:val="24"/>
          <w:szCs w:val="24"/>
          <w:rtl/>
        </w:rPr>
        <w:t xml:space="preserve"> </w:t>
      </w:r>
      <w:r>
        <w:rPr>
          <w:rFonts w:cs="David" w:hint="eastAsia"/>
          <w:b/>
          <w:bCs/>
          <w:color w:val="000000"/>
          <w:sz w:val="24"/>
          <w:szCs w:val="24"/>
          <w:rtl/>
        </w:rPr>
        <w:t>משמעותית</w:t>
      </w:r>
      <w:r>
        <w:rPr>
          <w:rFonts w:cs="David"/>
          <w:b/>
          <w:bCs/>
          <w:color w:val="000000"/>
          <w:sz w:val="24"/>
          <w:szCs w:val="24"/>
          <w:rtl/>
        </w:rPr>
        <w:t xml:space="preserve"> </w:t>
      </w:r>
      <w:r>
        <w:rPr>
          <w:rFonts w:cs="David" w:hint="eastAsia"/>
          <w:b/>
          <w:bCs/>
          <w:color w:val="000000"/>
          <w:sz w:val="24"/>
          <w:szCs w:val="24"/>
          <w:rtl/>
        </w:rPr>
        <w:t>למלחמה</w:t>
      </w:r>
      <w:r>
        <w:rPr>
          <w:rFonts w:cs="David"/>
          <w:b/>
          <w:bCs/>
          <w:color w:val="000000"/>
          <w:sz w:val="24"/>
          <w:szCs w:val="24"/>
          <w:rtl/>
        </w:rPr>
        <w:t xml:space="preserve"> </w:t>
      </w:r>
      <w:r>
        <w:rPr>
          <w:rFonts w:cs="David" w:hint="eastAsia"/>
          <w:b/>
          <w:bCs/>
          <w:color w:val="000000"/>
          <w:sz w:val="24"/>
          <w:szCs w:val="24"/>
          <w:rtl/>
        </w:rPr>
        <w:t>בסמים</w:t>
      </w:r>
      <w:r>
        <w:rPr>
          <w:rFonts w:cs="David"/>
          <w:b/>
          <w:bCs/>
          <w:color w:val="000000"/>
          <w:sz w:val="24"/>
          <w:szCs w:val="24"/>
          <w:rtl/>
        </w:rPr>
        <w:t xml:space="preserve"> </w:t>
      </w:r>
      <w:r>
        <w:rPr>
          <w:rFonts w:cs="David" w:hint="eastAsia"/>
          <w:b/>
          <w:bCs/>
          <w:color w:val="000000"/>
          <w:sz w:val="24"/>
          <w:szCs w:val="24"/>
          <w:rtl/>
        </w:rPr>
        <w:t>באשר</w:t>
      </w:r>
      <w:r>
        <w:rPr>
          <w:rFonts w:cs="David"/>
          <w:b/>
          <w:bCs/>
          <w:color w:val="000000"/>
          <w:sz w:val="24"/>
          <w:szCs w:val="24"/>
          <w:rtl/>
        </w:rPr>
        <w:t xml:space="preserve"> </w:t>
      </w:r>
      <w:r>
        <w:rPr>
          <w:rFonts w:cs="David" w:hint="eastAsia"/>
          <w:b/>
          <w:bCs/>
          <w:color w:val="000000"/>
          <w:sz w:val="24"/>
          <w:szCs w:val="24"/>
          <w:rtl/>
        </w:rPr>
        <w:t>יודעים</w:t>
      </w:r>
      <w:r>
        <w:rPr>
          <w:rFonts w:cs="David"/>
          <w:b/>
          <w:bCs/>
          <w:color w:val="000000"/>
          <w:sz w:val="24"/>
          <w:szCs w:val="24"/>
          <w:rtl/>
        </w:rPr>
        <w:t xml:space="preserve"> </w:t>
      </w:r>
      <w:r>
        <w:rPr>
          <w:rFonts w:cs="David" w:hint="eastAsia"/>
          <w:b/>
          <w:bCs/>
          <w:color w:val="000000"/>
          <w:sz w:val="24"/>
          <w:szCs w:val="24"/>
          <w:rtl/>
        </w:rPr>
        <w:t>אנו</w:t>
      </w:r>
      <w:r>
        <w:rPr>
          <w:rFonts w:cs="David"/>
          <w:b/>
          <w:bCs/>
          <w:color w:val="000000"/>
          <w:sz w:val="24"/>
          <w:szCs w:val="24"/>
          <w:rtl/>
        </w:rPr>
        <w:t xml:space="preserve"> </w:t>
      </w:r>
      <w:r>
        <w:rPr>
          <w:rFonts w:cs="David" w:hint="eastAsia"/>
          <w:b/>
          <w:bCs/>
          <w:color w:val="000000"/>
          <w:sz w:val="24"/>
          <w:szCs w:val="24"/>
          <w:rtl/>
        </w:rPr>
        <w:t>היטב</w:t>
      </w:r>
      <w:r>
        <w:rPr>
          <w:rFonts w:cs="David"/>
          <w:b/>
          <w:bCs/>
          <w:color w:val="000000"/>
          <w:sz w:val="24"/>
          <w:szCs w:val="24"/>
          <w:rtl/>
        </w:rPr>
        <w:t xml:space="preserve"> </w:t>
      </w:r>
      <w:r>
        <w:rPr>
          <w:rFonts w:cs="David" w:hint="eastAsia"/>
          <w:b/>
          <w:bCs/>
          <w:color w:val="000000"/>
          <w:sz w:val="24"/>
          <w:szCs w:val="24"/>
          <w:rtl/>
        </w:rPr>
        <w:t>כי</w:t>
      </w:r>
      <w:r>
        <w:rPr>
          <w:rFonts w:cs="David"/>
          <w:b/>
          <w:bCs/>
          <w:color w:val="000000"/>
          <w:sz w:val="24"/>
          <w:szCs w:val="24"/>
          <w:rtl/>
        </w:rPr>
        <w:t xml:space="preserve"> </w:t>
      </w:r>
      <w:r>
        <w:rPr>
          <w:rFonts w:cs="David" w:hint="eastAsia"/>
          <w:b/>
          <w:bCs/>
          <w:color w:val="000000"/>
          <w:sz w:val="24"/>
          <w:szCs w:val="24"/>
          <w:rtl/>
        </w:rPr>
        <w:t>לא</w:t>
      </w:r>
      <w:r>
        <w:rPr>
          <w:rFonts w:cs="David"/>
          <w:b/>
          <w:bCs/>
          <w:color w:val="000000"/>
          <w:sz w:val="24"/>
          <w:szCs w:val="24"/>
          <w:rtl/>
        </w:rPr>
        <w:t xml:space="preserve"> </w:t>
      </w:r>
      <w:r>
        <w:rPr>
          <w:rFonts w:cs="David" w:hint="eastAsia"/>
          <w:b/>
          <w:bCs/>
          <w:color w:val="000000"/>
          <w:sz w:val="24"/>
          <w:szCs w:val="24"/>
          <w:rtl/>
        </w:rPr>
        <w:t>אחת</w:t>
      </w:r>
      <w:r>
        <w:rPr>
          <w:rFonts w:cs="David"/>
          <w:b/>
          <w:bCs/>
          <w:color w:val="000000"/>
          <w:sz w:val="24"/>
          <w:szCs w:val="24"/>
          <w:rtl/>
        </w:rPr>
        <w:t xml:space="preserve"> "</w:t>
      </w:r>
      <w:r>
        <w:rPr>
          <w:rFonts w:cs="David" w:hint="eastAsia"/>
          <w:b/>
          <w:bCs/>
          <w:color w:val="000000"/>
          <w:sz w:val="24"/>
          <w:szCs w:val="24"/>
          <w:rtl/>
        </w:rPr>
        <w:t>מרחיקים</w:t>
      </w:r>
      <w:r>
        <w:rPr>
          <w:rFonts w:cs="David"/>
          <w:b/>
          <w:bCs/>
          <w:color w:val="000000"/>
          <w:sz w:val="24"/>
          <w:szCs w:val="24"/>
          <w:rtl/>
        </w:rPr>
        <w:t xml:space="preserve">" </w:t>
      </w:r>
      <w:r>
        <w:rPr>
          <w:rFonts w:cs="David" w:hint="eastAsia"/>
          <w:b/>
          <w:bCs/>
          <w:color w:val="000000"/>
          <w:sz w:val="24"/>
          <w:szCs w:val="24"/>
          <w:rtl/>
        </w:rPr>
        <w:t>עבריינים</w:t>
      </w:r>
      <w:r>
        <w:rPr>
          <w:rFonts w:cs="David"/>
          <w:b/>
          <w:bCs/>
          <w:color w:val="000000"/>
          <w:sz w:val="24"/>
          <w:szCs w:val="24"/>
          <w:rtl/>
        </w:rPr>
        <w:t xml:space="preserve"> </w:t>
      </w:r>
      <w:r>
        <w:rPr>
          <w:rFonts w:cs="David" w:hint="eastAsia"/>
          <w:b/>
          <w:bCs/>
          <w:color w:val="000000"/>
          <w:sz w:val="24"/>
          <w:szCs w:val="24"/>
          <w:rtl/>
        </w:rPr>
        <w:t>אלה</w:t>
      </w:r>
      <w:r>
        <w:rPr>
          <w:rFonts w:cs="David"/>
          <w:b/>
          <w:bCs/>
          <w:color w:val="000000"/>
          <w:sz w:val="24"/>
          <w:szCs w:val="24"/>
          <w:rtl/>
        </w:rPr>
        <w:t xml:space="preserve"> </w:t>
      </w:r>
      <w:r>
        <w:rPr>
          <w:rFonts w:cs="David" w:hint="eastAsia"/>
          <w:b/>
          <w:bCs/>
          <w:color w:val="000000"/>
          <w:sz w:val="24"/>
          <w:szCs w:val="24"/>
          <w:rtl/>
        </w:rPr>
        <w:t>את</w:t>
      </w:r>
      <w:r>
        <w:rPr>
          <w:rFonts w:cs="David"/>
          <w:b/>
          <w:bCs/>
          <w:color w:val="000000"/>
          <w:sz w:val="24"/>
          <w:szCs w:val="24"/>
          <w:rtl/>
        </w:rPr>
        <w:t xml:space="preserve"> </w:t>
      </w:r>
      <w:r>
        <w:rPr>
          <w:rFonts w:cs="David" w:hint="eastAsia"/>
          <w:b/>
          <w:bCs/>
          <w:color w:val="000000"/>
          <w:sz w:val="24"/>
          <w:szCs w:val="24"/>
          <w:rtl/>
        </w:rPr>
        <w:t>עצמם</w:t>
      </w:r>
      <w:r>
        <w:rPr>
          <w:rFonts w:cs="David"/>
          <w:b/>
          <w:bCs/>
          <w:color w:val="000000"/>
          <w:sz w:val="24"/>
          <w:szCs w:val="24"/>
          <w:rtl/>
        </w:rPr>
        <w:t xml:space="preserve"> </w:t>
      </w:r>
      <w:r>
        <w:rPr>
          <w:rFonts w:cs="David" w:hint="eastAsia"/>
          <w:b/>
          <w:bCs/>
          <w:color w:val="000000"/>
          <w:sz w:val="24"/>
          <w:szCs w:val="24"/>
          <w:rtl/>
        </w:rPr>
        <w:t>מקישור</w:t>
      </w:r>
      <w:r>
        <w:rPr>
          <w:rFonts w:cs="David"/>
          <w:b/>
          <w:bCs/>
          <w:color w:val="000000"/>
          <w:sz w:val="24"/>
          <w:szCs w:val="24"/>
          <w:rtl/>
        </w:rPr>
        <w:t xml:space="preserve"> </w:t>
      </w:r>
      <w:r>
        <w:rPr>
          <w:rFonts w:cs="David" w:hint="eastAsia"/>
          <w:b/>
          <w:bCs/>
          <w:color w:val="000000"/>
          <w:sz w:val="24"/>
          <w:szCs w:val="24"/>
          <w:rtl/>
        </w:rPr>
        <w:t>לנכסים</w:t>
      </w:r>
      <w:r>
        <w:rPr>
          <w:rFonts w:cs="David"/>
          <w:b/>
          <w:bCs/>
          <w:color w:val="000000"/>
          <w:sz w:val="24"/>
          <w:szCs w:val="24"/>
          <w:rtl/>
        </w:rPr>
        <w:t xml:space="preserve"> </w:t>
      </w:r>
      <w:r>
        <w:rPr>
          <w:rFonts w:cs="David" w:hint="eastAsia"/>
          <w:b/>
          <w:bCs/>
          <w:color w:val="000000"/>
          <w:sz w:val="24"/>
          <w:szCs w:val="24"/>
          <w:rtl/>
        </w:rPr>
        <w:t>ששימשו</w:t>
      </w:r>
      <w:r>
        <w:rPr>
          <w:rFonts w:cs="David"/>
          <w:b/>
          <w:bCs/>
          <w:color w:val="000000"/>
          <w:sz w:val="24"/>
          <w:szCs w:val="24"/>
          <w:rtl/>
        </w:rPr>
        <w:t xml:space="preserve"> </w:t>
      </w:r>
      <w:r>
        <w:rPr>
          <w:rFonts w:cs="David" w:hint="eastAsia"/>
          <w:b/>
          <w:bCs/>
          <w:color w:val="000000"/>
          <w:sz w:val="24"/>
          <w:szCs w:val="24"/>
          <w:rtl/>
        </w:rPr>
        <w:t>בביצוע</w:t>
      </w:r>
      <w:r>
        <w:rPr>
          <w:rFonts w:cs="David"/>
          <w:b/>
          <w:bCs/>
          <w:color w:val="000000"/>
          <w:sz w:val="24"/>
          <w:szCs w:val="24"/>
          <w:rtl/>
        </w:rPr>
        <w:t xml:space="preserve"> </w:t>
      </w:r>
      <w:r>
        <w:rPr>
          <w:rFonts w:cs="David" w:hint="eastAsia"/>
          <w:b/>
          <w:bCs/>
          <w:color w:val="000000"/>
          <w:sz w:val="24"/>
          <w:szCs w:val="24"/>
          <w:rtl/>
        </w:rPr>
        <w:t>העבירה</w:t>
      </w:r>
      <w:r>
        <w:rPr>
          <w:rFonts w:cs="David"/>
          <w:b/>
          <w:bCs/>
          <w:color w:val="000000"/>
          <w:sz w:val="24"/>
          <w:szCs w:val="24"/>
          <w:rtl/>
        </w:rPr>
        <w:t xml:space="preserve"> </w:t>
      </w:r>
      <w:r>
        <w:rPr>
          <w:rFonts w:cs="David" w:hint="eastAsia"/>
          <w:b/>
          <w:bCs/>
          <w:color w:val="000000"/>
          <w:sz w:val="24"/>
          <w:szCs w:val="24"/>
          <w:rtl/>
        </w:rPr>
        <w:t>או</w:t>
      </w:r>
      <w:r>
        <w:rPr>
          <w:rFonts w:cs="David"/>
          <w:b/>
          <w:bCs/>
          <w:color w:val="000000"/>
          <w:sz w:val="24"/>
          <w:szCs w:val="24"/>
          <w:rtl/>
        </w:rPr>
        <w:t xml:space="preserve"> </w:t>
      </w:r>
      <w:r>
        <w:rPr>
          <w:rFonts w:cs="David" w:hint="eastAsia"/>
          <w:b/>
          <w:bCs/>
          <w:color w:val="000000"/>
          <w:sz w:val="24"/>
          <w:szCs w:val="24"/>
          <w:rtl/>
        </w:rPr>
        <w:t>שהם</w:t>
      </w:r>
      <w:r>
        <w:rPr>
          <w:rFonts w:cs="David"/>
          <w:b/>
          <w:bCs/>
          <w:color w:val="000000"/>
          <w:sz w:val="24"/>
          <w:szCs w:val="24"/>
          <w:rtl/>
        </w:rPr>
        <w:t xml:space="preserve"> </w:t>
      </w:r>
      <w:r>
        <w:rPr>
          <w:rFonts w:cs="David" w:hint="eastAsia"/>
          <w:b/>
          <w:bCs/>
          <w:color w:val="000000"/>
          <w:sz w:val="24"/>
          <w:szCs w:val="24"/>
          <w:rtl/>
        </w:rPr>
        <w:t>פרי</w:t>
      </w:r>
      <w:r>
        <w:rPr>
          <w:rFonts w:cs="David"/>
          <w:b/>
          <w:bCs/>
          <w:color w:val="000000"/>
          <w:sz w:val="24"/>
          <w:szCs w:val="24"/>
          <w:rtl/>
        </w:rPr>
        <w:t xml:space="preserve"> </w:t>
      </w:r>
      <w:r>
        <w:rPr>
          <w:rFonts w:cs="David" w:hint="eastAsia"/>
          <w:b/>
          <w:bCs/>
          <w:color w:val="000000"/>
          <w:sz w:val="24"/>
          <w:szCs w:val="24"/>
          <w:rtl/>
        </w:rPr>
        <w:t>העבירה</w:t>
      </w:r>
      <w:r>
        <w:rPr>
          <w:rFonts w:cs="David"/>
          <w:b/>
          <w:bCs/>
          <w:color w:val="000000"/>
          <w:sz w:val="24"/>
          <w:szCs w:val="24"/>
          <w:rtl/>
        </w:rPr>
        <w:t xml:space="preserve">. </w:t>
      </w:r>
      <w:r>
        <w:rPr>
          <w:rFonts w:cs="David" w:hint="eastAsia"/>
          <w:b/>
          <w:bCs/>
          <w:color w:val="000000"/>
          <w:sz w:val="24"/>
          <w:szCs w:val="24"/>
          <w:rtl/>
        </w:rPr>
        <w:t>השימוש</w:t>
      </w:r>
      <w:r>
        <w:rPr>
          <w:rFonts w:cs="David"/>
          <w:b/>
          <w:bCs/>
          <w:color w:val="000000"/>
          <w:sz w:val="24"/>
          <w:szCs w:val="24"/>
          <w:rtl/>
        </w:rPr>
        <w:t xml:space="preserve"> </w:t>
      </w:r>
      <w:r>
        <w:rPr>
          <w:rFonts w:cs="David" w:hint="eastAsia"/>
          <w:b/>
          <w:bCs/>
          <w:color w:val="000000"/>
          <w:sz w:val="24"/>
          <w:szCs w:val="24"/>
          <w:rtl/>
        </w:rPr>
        <w:t>בחילוט</w:t>
      </w:r>
      <w:r>
        <w:rPr>
          <w:rFonts w:cs="David"/>
          <w:b/>
          <w:bCs/>
          <w:color w:val="000000"/>
          <w:sz w:val="24"/>
          <w:szCs w:val="24"/>
          <w:rtl/>
        </w:rPr>
        <w:t xml:space="preserve"> </w:t>
      </w:r>
      <w:r>
        <w:rPr>
          <w:rFonts w:cs="David" w:hint="eastAsia"/>
          <w:b/>
          <w:bCs/>
          <w:color w:val="000000"/>
          <w:sz w:val="24"/>
          <w:szCs w:val="24"/>
          <w:rtl/>
        </w:rPr>
        <w:t>כאמצעי</w:t>
      </w:r>
      <w:r>
        <w:rPr>
          <w:rFonts w:cs="David"/>
          <w:b/>
          <w:bCs/>
          <w:color w:val="000000"/>
          <w:sz w:val="24"/>
          <w:szCs w:val="24"/>
          <w:rtl/>
        </w:rPr>
        <w:t xml:space="preserve"> </w:t>
      </w:r>
      <w:r>
        <w:rPr>
          <w:rFonts w:cs="David" w:hint="eastAsia"/>
          <w:b/>
          <w:bCs/>
          <w:color w:val="000000"/>
          <w:sz w:val="24"/>
          <w:szCs w:val="24"/>
          <w:rtl/>
        </w:rPr>
        <w:t>אכיפה</w:t>
      </w:r>
      <w:r>
        <w:rPr>
          <w:rFonts w:cs="David"/>
          <w:b/>
          <w:bCs/>
          <w:color w:val="000000"/>
          <w:sz w:val="24"/>
          <w:szCs w:val="24"/>
          <w:rtl/>
        </w:rPr>
        <w:t xml:space="preserve"> </w:t>
      </w:r>
      <w:r>
        <w:rPr>
          <w:rFonts w:cs="David" w:hint="eastAsia"/>
          <w:b/>
          <w:bCs/>
          <w:color w:val="000000"/>
          <w:sz w:val="24"/>
          <w:szCs w:val="24"/>
          <w:rtl/>
        </w:rPr>
        <w:t>כלכלי</w:t>
      </w:r>
      <w:r>
        <w:rPr>
          <w:rFonts w:cs="David"/>
          <w:b/>
          <w:bCs/>
          <w:color w:val="000000"/>
          <w:sz w:val="24"/>
          <w:szCs w:val="24"/>
          <w:rtl/>
        </w:rPr>
        <w:t xml:space="preserve"> </w:t>
      </w:r>
      <w:r>
        <w:rPr>
          <w:rFonts w:cs="David" w:hint="eastAsia"/>
          <w:b/>
          <w:bCs/>
          <w:color w:val="000000"/>
          <w:sz w:val="24"/>
          <w:szCs w:val="24"/>
          <w:rtl/>
        </w:rPr>
        <w:t>הינו</w:t>
      </w:r>
      <w:r>
        <w:rPr>
          <w:rFonts w:cs="David"/>
          <w:b/>
          <w:bCs/>
          <w:color w:val="000000"/>
          <w:sz w:val="24"/>
          <w:szCs w:val="24"/>
          <w:rtl/>
        </w:rPr>
        <w:t xml:space="preserve"> </w:t>
      </w:r>
      <w:r>
        <w:rPr>
          <w:rFonts w:cs="David" w:hint="eastAsia"/>
          <w:b/>
          <w:bCs/>
          <w:color w:val="000000"/>
          <w:sz w:val="24"/>
          <w:szCs w:val="24"/>
          <w:rtl/>
        </w:rPr>
        <w:t>אם</w:t>
      </w:r>
      <w:r>
        <w:rPr>
          <w:rFonts w:cs="David"/>
          <w:b/>
          <w:bCs/>
          <w:color w:val="000000"/>
          <w:sz w:val="24"/>
          <w:szCs w:val="24"/>
          <w:rtl/>
        </w:rPr>
        <w:t xml:space="preserve"> </w:t>
      </w:r>
      <w:r>
        <w:rPr>
          <w:rFonts w:cs="David" w:hint="eastAsia"/>
          <w:b/>
          <w:bCs/>
          <w:color w:val="000000"/>
          <w:sz w:val="24"/>
          <w:szCs w:val="24"/>
          <w:rtl/>
        </w:rPr>
        <w:t>כן</w:t>
      </w:r>
      <w:r>
        <w:rPr>
          <w:rFonts w:cs="David"/>
          <w:b/>
          <w:bCs/>
          <w:color w:val="000000"/>
          <w:sz w:val="24"/>
          <w:szCs w:val="24"/>
          <w:rtl/>
        </w:rPr>
        <w:t xml:space="preserve"> </w:t>
      </w:r>
      <w:r>
        <w:rPr>
          <w:rFonts w:cs="David" w:hint="eastAsia"/>
          <w:b/>
          <w:bCs/>
          <w:color w:val="000000"/>
          <w:sz w:val="24"/>
          <w:szCs w:val="24"/>
          <w:rtl/>
        </w:rPr>
        <w:t>בין</w:t>
      </w:r>
      <w:r>
        <w:rPr>
          <w:rFonts w:cs="David"/>
          <w:b/>
          <w:bCs/>
          <w:color w:val="000000"/>
          <w:sz w:val="24"/>
          <w:szCs w:val="24"/>
          <w:rtl/>
        </w:rPr>
        <w:t xml:space="preserve"> </w:t>
      </w:r>
      <w:r>
        <w:rPr>
          <w:rFonts w:cs="David" w:hint="eastAsia"/>
          <w:b/>
          <w:bCs/>
          <w:color w:val="000000"/>
          <w:sz w:val="24"/>
          <w:szCs w:val="24"/>
          <w:rtl/>
        </w:rPr>
        <w:t>הכלים</w:t>
      </w:r>
      <w:r>
        <w:rPr>
          <w:rFonts w:cs="David"/>
          <w:b/>
          <w:bCs/>
          <w:color w:val="000000"/>
          <w:sz w:val="24"/>
          <w:szCs w:val="24"/>
          <w:rtl/>
        </w:rPr>
        <w:t xml:space="preserve"> </w:t>
      </w:r>
      <w:r>
        <w:rPr>
          <w:rFonts w:cs="David" w:hint="eastAsia"/>
          <w:b/>
          <w:bCs/>
          <w:color w:val="000000"/>
          <w:sz w:val="24"/>
          <w:szCs w:val="24"/>
          <w:rtl/>
        </w:rPr>
        <w:t>החשובים</w:t>
      </w:r>
      <w:r>
        <w:rPr>
          <w:rFonts w:cs="David"/>
          <w:b/>
          <w:bCs/>
          <w:color w:val="000000"/>
          <w:sz w:val="24"/>
          <w:szCs w:val="24"/>
          <w:rtl/>
        </w:rPr>
        <w:t xml:space="preserve"> </w:t>
      </w:r>
      <w:r>
        <w:rPr>
          <w:rFonts w:cs="David" w:hint="eastAsia"/>
          <w:b/>
          <w:bCs/>
          <w:color w:val="000000"/>
          <w:sz w:val="24"/>
          <w:szCs w:val="24"/>
          <w:rtl/>
        </w:rPr>
        <w:t>והמרכזיים</w:t>
      </w:r>
      <w:r>
        <w:rPr>
          <w:rFonts w:cs="David"/>
          <w:b/>
          <w:bCs/>
          <w:color w:val="000000"/>
          <w:sz w:val="24"/>
          <w:szCs w:val="24"/>
          <w:rtl/>
        </w:rPr>
        <w:t xml:space="preserve"> </w:t>
      </w:r>
      <w:r>
        <w:rPr>
          <w:rFonts w:cs="David" w:hint="eastAsia"/>
          <w:b/>
          <w:bCs/>
          <w:color w:val="000000"/>
          <w:sz w:val="24"/>
          <w:szCs w:val="24"/>
          <w:rtl/>
        </w:rPr>
        <w:t>שנתן</w:t>
      </w:r>
      <w:r>
        <w:rPr>
          <w:rFonts w:cs="David"/>
          <w:b/>
          <w:bCs/>
          <w:color w:val="000000"/>
          <w:sz w:val="24"/>
          <w:szCs w:val="24"/>
          <w:rtl/>
        </w:rPr>
        <w:t xml:space="preserve"> </w:t>
      </w:r>
      <w:r>
        <w:rPr>
          <w:rFonts w:cs="David" w:hint="eastAsia"/>
          <w:b/>
          <w:bCs/>
          <w:color w:val="000000"/>
          <w:sz w:val="24"/>
          <w:szCs w:val="24"/>
          <w:rtl/>
        </w:rPr>
        <w:t>המחוקק</w:t>
      </w:r>
      <w:r>
        <w:rPr>
          <w:rFonts w:cs="David"/>
          <w:b/>
          <w:bCs/>
          <w:color w:val="000000"/>
          <w:sz w:val="24"/>
          <w:szCs w:val="24"/>
          <w:rtl/>
        </w:rPr>
        <w:t xml:space="preserve"> </w:t>
      </w:r>
      <w:r>
        <w:rPr>
          <w:rFonts w:cs="David" w:hint="eastAsia"/>
          <w:b/>
          <w:bCs/>
          <w:color w:val="000000"/>
          <w:sz w:val="24"/>
          <w:szCs w:val="24"/>
          <w:rtl/>
        </w:rPr>
        <w:t>בידנו</w:t>
      </w:r>
      <w:r>
        <w:rPr>
          <w:rFonts w:cs="David"/>
          <w:b/>
          <w:bCs/>
          <w:color w:val="000000"/>
          <w:sz w:val="24"/>
          <w:szCs w:val="24"/>
          <w:rtl/>
        </w:rPr>
        <w:t xml:space="preserve"> </w:t>
      </w:r>
      <w:r>
        <w:rPr>
          <w:rFonts w:cs="David" w:hint="eastAsia"/>
          <w:b/>
          <w:bCs/>
          <w:color w:val="000000"/>
          <w:sz w:val="24"/>
          <w:szCs w:val="24"/>
          <w:rtl/>
        </w:rPr>
        <w:t>ואין</w:t>
      </w:r>
      <w:r>
        <w:rPr>
          <w:rFonts w:cs="David"/>
          <w:b/>
          <w:bCs/>
          <w:color w:val="000000"/>
          <w:sz w:val="24"/>
          <w:szCs w:val="24"/>
          <w:rtl/>
        </w:rPr>
        <w:t xml:space="preserve"> </w:t>
      </w:r>
      <w:r>
        <w:rPr>
          <w:rFonts w:cs="David" w:hint="eastAsia"/>
          <w:b/>
          <w:bCs/>
          <w:color w:val="000000"/>
          <w:sz w:val="24"/>
          <w:szCs w:val="24"/>
          <w:rtl/>
        </w:rPr>
        <w:t>להירתע</w:t>
      </w:r>
      <w:r>
        <w:rPr>
          <w:rFonts w:cs="David"/>
          <w:b/>
          <w:bCs/>
          <w:color w:val="000000"/>
          <w:sz w:val="24"/>
          <w:szCs w:val="24"/>
          <w:rtl/>
        </w:rPr>
        <w:t xml:space="preserve"> </w:t>
      </w:r>
      <w:r>
        <w:rPr>
          <w:rFonts w:cs="David" w:hint="eastAsia"/>
          <w:b/>
          <w:bCs/>
          <w:color w:val="000000"/>
          <w:sz w:val="24"/>
          <w:szCs w:val="24"/>
          <w:rtl/>
        </w:rPr>
        <w:t>מעשיית</w:t>
      </w:r>
      <w:r>
        <w:rPr>
          <w:rFonts w:cs="David"/>
          <w:b/>
          <w:bCs/>
          <w:color w:val="000000"/>
          <w:sz w:val="24"/>
          <w:szCs w:val="24"/>
          <w:rtl/>
        </w:rPr>
        <w:t xml:space="preserve"> </w:t>
      </w:r>
      <w:r>
        <w:rPr>
          <w:rFonts w:cs="David" w:hint="eastAsia"/>
          <w:b/>
          <w:bCs/>
          <w:color w:val="000000"/>
          <w:sz w:val="24"/>
          <w:szCs w:val="24"/>
          <w:rtl/>
        </w:rPr>
        <w:t>שימוש</w:t>
      </w:r>
      <w:r>
        <w:rPr>
          <w:rFonts w:cs="David"/>
          <w:b/>
          <w:bCs/>
          <w:color w:val="000000"/>
          <w:sz w:val="24"/>
          <w:szCs w:val="24"/>
          <w:rtl/>
        </w:rPr>
        <w:t xml:space="preserve"> </w:t>
      </w:r>
      <w:r>
        <w:rPr>
          <w:rFonts w:cs="David" w:hint="eastAsia"/>
          <w:b/>
          <w:bCs/>
          <w:color w:val="000000"/>
          <w:sz w:val="24"/>
          <w:szCs w:val="24"/>
          <w:rtl/>
        </w:rPr>
        <w:t>בו</w:t>
      </w:r>
      <w:r>
        <w:rPr>
          <w:rFonts w:cs="David"/>
          <w:b/>
          <w:bCs/>
          <w:color w:val="000000"/>
          <w:sz w:val="24"/>
          <w:szCs w:val="24"/>
          <w:rtl/>
        </w:rPr>
        <w:t xml:space="preserve"> </w:t>
      </w:r>
      <w:r>
        <w:rPr>
          <w:rFonts w:cs="David" w:hint="eastAsia"/>
          <w:b/>
          <w:bCs/>
          <w:color w:val="000000"/>
          <w:sz w:val="24"/>
          <w:szCs w:val="24"/>
          <w:rtl/>
        </w:rPr>
        <w:t>במקרים</w:t>
      </w:r>
      <w:r>
        <w:rPr>
          <w:rFonts w:cs="David"/>
          <w:b/>
          <w:bCs/>
          <w:color w:val="000000"/>
          <w:sz w:val="24"/>
          <w:szCs w:val="24"/>
          <w:rtl/>
        </w:rPr>
        <w:t xml:space="preserve"> </w:t>
      </w:r>
      <w:r>
        <w:rPr>
          <w:rFonts w:cs="David" w:hint="eastAsia"/>
          <w:b/>
          <w:bCs/>
          <w:color w:val="000000"/>
          <w:sz w:val="24"/>
          <w:szCs w:val="24"/>
          <w:rtl/>
        </w:rPr>
        <w:t>המתאימים</w:t>
      </w:r>
      <w:r>
        <w:rPr>
          <w:rFonts w:cs="David"/>
          <w:b/>
          <w:bCs/>
          <w:color w:val="000000"/>
          <w:sz w:val="24"/>
          <w:szCs w:val="24"/>
          <w:rtl/>
        </w:rPr>
        <w:t>".</w:t>
      </w:r>
    </w:p>
    <w:p w14:paraId="36666AF2" w14:textId="77777777" w:rsidR="00147530" w:rsidRDefault="00B74C39">
      <w:pPr>
        <w:pStyle w:val="Ruller4"/>
        <w:rPr>
          <w:rFonts w:cs="David"/>
          <w:color w:val="000000"/>
          <w:sz w:val="24"/>
          <w:szCs w:val="24"/>
          <w:rtl/>
        </w:rPr>
      </w:pPr>
      <w:r>
        <w:rPr>
          <w:rFonts w:cs="David"/>
          <w:color w:val="000000"/>
          <w:sz w:val="24"/>
          <w:szCs w:val="24"/>
          <w:rtl/>
        </w:rPr>
        <w:t xml:space="preserve"> </w:t>
      </w:r>
    </w:p>
    <w:p w14:paraId="12218B73" w14:textId="77777777" w:rsidR="00147530" w:rsidRDefault="00402B66">
      <w:pPr>
        <w:spacing w:line="360" w:lineRule="auto"/>
        <w:ind w:left="624"/>
        <w:jc w:val="both"/>
        <w:rPr>
          <w:color w:val="000000"/>
          <w:rtl/>
        </w:rPr>
      </w:pPr>
      <w:r>
        <w:rPr>
          <w:rFonts w:hint="cs"/>
          <w:color w:val="000000"/>
          <w:rtl/>
        </w:rPr>
        <w:t>דברים יפים גם לעניינו של הנאשם ו</w:t>
      </w:r>
      <w:r>
        <w:rPr>
          <w:color w:val="000000"/>
          <w:rtl/>
        </w:rPr>
        <w:t>משכך ולאור האמור לעיל אני מורה על חילוט הרכב.</w:t>
      </w:r>
      <w:r>
        <w:rPr>
          <w:color w:val="000000"/>
        </w:rPr>
        <w:t xml:space="preserve"> </w:t>
      </w:r>
      <w:r>
        <w:rPr>
          <w:rFonts w:hint="cs"/>
          <w:color w:val="000000"/>
          <w:rtl/>
        </w:rPr>
        <w:t xml:space="preserve"> </w:t>
      </w:r>
    </w:p>
    <w:p w14:paraId="2BEF83D5" w14:textId="77777777" w:rsidR="00147530" w:rsidRDefault="00147530">
      <w:pPr>
        <w:spacing w:line="360" w:lineRule="auto"/>
        <w:ind w:left="624"/>
        <w:jc w:val="both"/>
        <w:rPr>
          <w:color w:val="000000"/>
          <w:rtl/>
        </w:rPr>
      </w:pPr>
    </w:p>
    <w:p w14:paraId="1EA1600B" w14:textId="77777777" w:rsidR="00147530" w:rsidRDefault="00402B66">
      <w:pPr>
        <w:spacing w:line="360" w:lineRule="auto"/>
        <w:ind w:left="624"/>
        <w:jc w:val="both"/>
        <w:rPr>
          <w:color w:val="000000"/>
          <w:rtl/>
        </w:rPr>
      </w:pPr>
      <w:r>
        <w:rPr>
          <w:rFonts w:hint="cs"/>
          <w:color w:val="000000"/>
          <w:rtl/>
        </w:rPr>
        <w:t>כמו כן אני מורה על השמדת הסם התפוס בתיק זה וזאת לאחר שגזר הדין יהפוך לחלוט.</w:t>
      </w:r>
    </w:p>
    <w:p w14:paraId="2FEE3B6C" w14:textId="77777777" w:rsidR="00147530" w:rsidRDefault="00147530">
      <w:pPr>
        <w:spacing w:line="360" w:lineRule="auto"/>
        <w:ind w:firstLine="624"/>
        <w:jc w:val="both"/>
        <w:rPr>
          <w:color w:val="000000"/>
          <w:rtl/>
        </w:rPr>
      </w:pPr>
    </w:p>
    <w:p w14:paraId="616A6544" w14:textId="77777777" w:rsidR="00147530" w:rsidRDefault="00402B66">
      <w:pPr>
        <w:spacing w:line="360" w:lineRule="auto"/>
        <w:ind w:firstLine="624"/>
        <w:jc w:val="both"/>
        <w:rPr>
          <w:color w:val="000000"/>
          <w:u w:val="single"/>
          <w:rtl/>
        </w:rPr>
      </w:pPr>
      <w:r>
        <w:rPr>
          <w:b/>
          <w:bCs/>
          <w:color w:val="000000"/>
          <w:u w:val="single"/>
          <w:rtl/>
        </w:rPr>
        <w:t xml:space="preserve">זכות ערעור לבית המשפט העליון, תוך 45 ימים מהיום, הודעה לנאשם. </w:t>
      </w:r>
    </w:p>
    <w:p w14:paraId="49BBC309" w14:textId="77777777" w:rsidR="00147530" w:rsidRDefault="00147530">
      <w:pPr>
        <w:spacing w:line="360" w:lineRule="auto"/>
        <w:jc w:val="both"/>
        <w:rPr>
          <w:rtl/>
        </w:rPr>
      </w:pPr>
    </w:p>
    <w:p w14:paraId="4336083C" w14:textId="77777777" w:rsidR="00147530" w:rsidRDefault="00402B66">
      <w:pPr>
        <w:spacing w:line="360" w:lineRule="auto"/>
        <w:ind w:left="624"/>
        <w:rPr>
          <w:rFonts w:ascii="Arial" w:hAnsi="Arial"/>
          <w:rtl/>
        </w:rPr>
      </w:pPr>
      <w:r>
        <w:rPr>
          <w:rFonts w:ascii="Arial" w:hAnsi="Arial"/>
          <w:rtl/>
        </w:rPr>
        <w:t xml:space="preserve">ניתן היום,  ט' ניסן תשע"ג, 20 מרץ 2013, במעמד ב"כ המאשימה עו"ד סרי אדם הנאשם </w:t>
      </w:r>
      <w:r>
        <w:rPr>
          <w:rFonts w:ascii="Arial" w:hAnsi="Arial" w:hint="cs"/>
          <w:rtl/>
        </w:rPr>
        <w:t>שהובא באמצעות הליווי והסנגור עו"ד אמארה ועו"ד ברזני.</w:t>
      </w:r>
      <w:bookmarkStart w:id="7" w:name="_GoBack"/>
      <w:bookmarkEnd w:id="7"/>
    </w:p>
    <w:p w14:paraId="0AE6C915" w14:textId="77777777" w:rsidR="00147530" w:rsidRDefault="00147530">
      <w:pPr>
        <w:spacing w:line="360" w:lineRule="auto"/>
        <w:ind w:left="624"/>
        <w:rPr>
          <w:rFonts w:ascii="Arial" w:hAnsi="Arial"/>
          <w:rtl/>
        </w:rPr>
      </w:pPr>
    </w:p>
    <w:p w14:paraId="52BCD197" w14:textId="77777777" w:rsidR="00147530" w:rsidRPr="00402B66" w:rsidRDefault="00402B66">
      <w:pPr>
        <w:spacing w:line="360" w:lineRule="auto"/>
        <w:ind w:left="624"/>
        <w:rPr>
          <w:rFonts w:ascii="Arial" w:hAnsi="Arial"/>
          <w:color w:val="FFFFFF"/>
          <w:sz w:val="2"/>
          <w:szCs w:val="2"/>
        </w:rPr>
      </w:pPr>
      <w:r w:rsidRPr="00402B66">
        <w:rPr>
          <w:rFonts w:ascii="Arial" w:hAnsi="Arial"/>
          <w:color w:val="FFFFFF"/>
          <w:sz w:val="2"/>
          <w:szCs w:val="2"/>
          <w:rtl/>
        </w:rPr>
        <w:t>5129371</w:t>
      </w:r>
    </w:p>
    <w:p w14:paraId="30C17914" w14:textId="77777777" w:rsidR="00147530" w:rsidRPr="00402B66" w:rsidRDefault="00402B66">
      <w:pPr>
        <w:spacing w:line="360" w:lineRule="auto"/>
        <w:jc w:val="both"/>
        <w:rPr>
          <w:color w:val="FFFFFF"/>
          <w:sz w:val="2"/>
          <w:szCs w:val="2"/>
          <w:rtl/>
        </w:rPr>
      </w:pPr>
      <w:r w:rsidRPr="00402B66">
        <w:rPr>
          <w:color w:val="FFFFFF"/>
          <w:sz w:val="2"/>
          <w:szCs w:val="2"/>
          <w:rtl/>
        </w:rPr>
        <w:t>54678313</w:t>
      </w:r>
    </w:p>
    <w:p w14:paraId="094ECB56" w14:textId="77777777" w:rsidR="00402B66" w:rsidRPr="00402B66" w:rsidRDefault="00402B66" w:rsidP="00402B66">
      <w:pPr>
        <w:keepNext/>
        <w:spacing w:line="360" w:lineRule="auto"/>
        <w:rPr>
          <w:rFonts w:ascii="David" w:hAnsi="David"/>
          <w:color w:val="000000"/>
          <w:sz w:val="22"/>
          <w:szCs w:val="22"/>
          <w:rtl/>
        </w:rPr>
      </w:pPr>
    </w:p>
    <w:p w14:paraId="2EDB5844" w14:textId="77777777" w:rsidR="00402B66" w:rsidRPr="00402B66" w:rsidRDefault="00402B66" w:rsidP="00402B66">
      <w:pPr>
        <w:keepNext/>
        <w:spacing w:line="360" w:lineRule="auto"/>
        <w:rPr>
          <w:rFonts w:ascii="David" w:hAnsi="David"/>
          <w:color w:val="000000"/>
          <w:sz w:val="22"/>
          <w:szCs w:val="22"/>
          <w:rtl/>
        </w:rPr>
      </w:pPr>
      <w:r w:rsidRPr="00402B66">
        <w:rPr>
          <w:rFonts w:ascii="David" w:hAnsi="David"/>
          <w:color w:val="000000"/>
          <w:sz w:val="22"/>
          <w:szCs w:val="22"/>
          <w:rtl/>
        </w:rPr>
        <w:t>כמאל סעב 54678313</w:t>
      </w:r>
    </w:p>
    <w:p w14:paraId="2FD6011F" w14:textId="77777777" w:rsidR="00402B66" w:rsidRDefault="00402B66" w:rsidP="00402B66">
      <w:r w:rsidRPr="00402B66">
        <w:rPr>
          <w:color w:val="000000"/>
          <w:rtl/>
        </w:rPr>
        <w:t>נוסח מסמך זה כפוף לשינויי ניסוח ועריכה</w:t>
      </w:r>
    </w:p>
    <w:p w14:paraId="3FF5C2A0" w14:textId="77777777" w:rsidR="00402B66" w:rsidRDefault="00402B66" w:rsidP="00402B66">
      <w:pPr>
        <w:rPr>
          <w:rtl/>
        </w:rPr>
      </w:pPr>
    </w:p>
    <w:p w14:paraId="52384F16" w14:textId="77777777" w:rsidR="00402B66" w:rsidRDefault="00402B66" w:rsidP="00402B66">
      <w:pPr>
        <w:jc w:val="center"/>
        <w:rPr>
          <w:color w:val="0000FF"/>
          <w:u w:val="single"/>
        </w:rPr>
      </w:pPr>
      <w:r w:rsidRPr="00C87C5C">
        <w:rPr>
          <w:color w:val="000000"/>
          <w:rtl/>
        </w:rPr>
        <w:t>בעניין עריכה ושינויים במסמכי פסיקה, חקיקה ועוד באתר נבו – הקש כאן</w:t>
      </w:r>
    </w:p>
    <w:p w14:paraId="553EEC76" w14:textId="77777777" w:rsidR="00147530" w:rsidRPr="00402B66" w:rsidRDefault="00147530" w:rsidP="00402B66">
      <w:pPr>
        <w:jc w:val="center"/>
        <w:rPr>
          <w:color w:val="0000FF"/>
          <w:u w:val="single"/>
        </w:rPr>
      </w:pPr>
    </w:p>
    <w:sectPr w:rsidR="00147530" w:rsidRPr="00402B66" w:rsidSect="00402B66">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5C14C" w14:textId="77777777" w:rsidR="00EC0AA2" w:rsidRPr="009A0B2F" w:rsidRDefault="00EC0AA2">
      <w:pPr>
        <w:rPr>
          <w:rFonts w:cs="Arial"/>
          <w:szCs w:val="20"/>
        </w:rPr>
      </w:pPr>
      <w:r>
        <w:separator/>
      </w:r>
    </w:p>
  </w:endnote>
  <w:endnote w:type="continuationSeparator" w:id="0">
    <w:p w14:paraId="3AE99806" w14:textId="77777777" w:rsidR="00EC0AA2" w:rsidRPr="009A0B2F" w:rsidRDefault="00EC0AA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7BE73" w14:textId="77777777" w:rsidR="00EC0AA2" w:rsidRDefault="00EC0AA2" w:rsidP="00402B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10E2212A" w14:textId="77777777" w:rsidR="00EC0AA2" w:rsidRPr="00402B66" w:rsidRDefault="00EC0AA2" w:rsidP="00402B66">
    <w:pPr>
      <w:pStyle w:val="a4"/>
      <w:pBdr>
        <w:top w:val="single" w:sz="4" w:space="1" w:color="auto"/>
        <w:between w:val="single" w:sz="4" w:space="0" w:color="auto"/>
      </w:pBdr>
      <w:spacing w:after="60"/>
      <w:jc w:val="center"/>
      <w:rPr>
        <w:rFonts w:ascii="FrankRuehl" w:hAnsi="FrankRuehl" w:cs="FrankRuehl"/>
        <w:color w:val="000000"/>
      </w:rPr>
    </w:pPr>
    <w:r w:rsidRPr="00402B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C7DD7" w14:textId="77777777" w:rsidR="00EC0AA2" w:rsidRDefault="00EC0AA2" w:rsidP="00402B6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317A">
      <w:rPr>
        <w:rFonts w:ascii="FrankRuehl" w:hAnsi="FrankRuehl" w:cs="FrankRuehl"/>
        <w:noProof/>
        <w:rtl/>
      </w:rPr>
      <w:t>1</w:t>
    </w:r>
    <w:r>
      <w:rPr>
        <w:rFonts w:ascii="FrankRuehl" w:hAnsi="FrankRuehl" w:cs="FrankRuehl"/>
        <w:rtl/>
      </w:rPr>
      <w:fldChar w:fldCharType="end"/>
    </w:r>
  </w:p>
  <w:p w14:paraId="6F7464B0" w14:textId="77777777" w:rsidR="00EC0AA2" w:rsidRPr="00402B66" w:rsidRDefault="00EC0AA2" w:rsidP="00402B66">
    <w:pPr>
      <w:pStyle w:val="a4"/>
      <w:pBdr>
        <w:top w:val="single" w:sz="4" w:space="1" w:color="auto"/>
        <w:between w:val="single" w:sz="4" w:space="0" w:color="auto"/>
      </w:pBdr>
      <w:spacing w:after="60"/>
      <w:jc w:val="center"/>
      <w:rPr>
        <w:rFonts w:ascii="FrankRuehl" w:hAnsi="FrankRuehl" w:cs="FrankRuehl"/>
        <w:color w:val="000000"/>
      </w:rPr>
    </w:pPr>
    <w:r w:rsidRPr="00402B66">
      <w:rPr>
        <w:rFonts w:ascii="FrankRuehl" w:hAnsi="FrankRuehl" w:cs="FrankRuehl"/>
        <w:color w:val="000000"/>
      </w:rPr>
      <w:pict w14:anchorId="5D708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D6C76" w14:textId="77777777" w:rsidR="00EC0AA2" w:rsidRPr="009A0B2F" w:rsidRDefault="00EC0AA2">
      <w:pPr>
        <w:rPr>
          <w:rFonts w:cs="Arial"/>
          <w:szCs w:val="20"/>
        </w:rPr>
      </w:pPr>
      <w:r>
        <w:separator/>
      </w:r>
    </w:p>
  </w:footnote>
  <w:footnote w:type="continuationSeparator" w:id="0">
    <w:p w14:paraId="479D726B" w14:textId="77777777" w:rsidR="00EC0AA2" w:rsidRPr="009A0B2F" w:rsidRDefault="00EC0AA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75153" w14:textId="77777777" w:rsidR="00EC0AA2" w:rsidRPr="00402B66" w:rsidRDefault="00EC0AA2" w:rsidP="00402B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17098-06-12</w:t>
    </w:r>
    <w:r>
      <w:rPr>
        <w:rFonts w:ascii="David" w:hAnsi="David"/>
        <w:color w:val="000000"/>
        <w:sz w:val="22"/>
        <w:szCs w:val="22"/>
        <w:rtl/>
      </w:rPr>
      <w:tab/>
      <w:t xml:space="preserve"> מדינת ישראל נ' ראיד אמארה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17D3F" w14:textId="77777777" w:rsidR="00EC0AA2" w:rsidRPr="00402B66" w:rsidRDefault="00EC0AA2" w:rsidP="00402B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17098-06-12</w:t>
    </w:r>
    <w:r>
      <w:rPr>
        <w:rFonts w:ascii="David" w:hAnsi="David"/>
        <w:color w:val="000000"/>
        <w:sz w:val="22"/>
        <w:szCs w:val="22"/>
        <w:rtl/>
      </w:rPr>
      <w:tab/>
      <w:t xml:space="preserve"> מדינת ישראל נ' ראיד אמארה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7038586">
    <w:abstractNumId w:val="1"/>
  </w:num>
  <w:num w:numId="2" w16cid:durableId="13587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7530"/>
    <w:rsid w:val="00147530"/>
    <w:rsid w:val="001F0BC6"/>
    <w:rsid w:val="00252F75"/>
    <w:rsid w:val="00402B66"/>
    <w:rsid w:val="004A0061"/>
    <w:rsid w:val="006B6D10"/>
    <w:rsid w:val="00771CA8"/>
    <w:rsid w:val="00880EFA"/>
    <w:rsid w:val="008D2604"/>
    <w:rsid w:val="0098317A"/>
    <w:rsid w:val="00A0442B"/>
    <w:rsid w:val="00A361FC"/>
    <w:rsid w:val="00B74C39"/>
    <w:rsid w:val="00BE22CF"/>
    <w:rsid w:val="00C167C8"/>
    <w:rsid w:val="00C87C5C"/>
    <w:rsid w:val="00D36732"/>
    <w:rsid w:val="00EC0A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DA03009"/>
  <w15:chartTrackingRefBased/>
  <w15:docId w15:val="{7C560B21-4B64-4BFB-ACA9-65F1281F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7530"/>
    <w:pPr>
      <w:bidi/>
    </w:pPr>
    <w:rPr>
      <w:rFonts w:cs="David"/>
      <w:sz w:val="24"/>
      <w:szCs w:val="24"/>
    </w:rPr>
  </w:style>
  <w:style w:type="paragraph" w:styleId="1">
    <w:name w:val="heading 1"/>
    <w:basedOn w:val="a"/>
    <w:next w:val="a"/>
    <w:qFormat/>
    <w:rsid w:val="00147530"/>
    <w:pPr>
      <w:keepNext/>
      <w:spacing w:before="240" w:after="60"/>
      <w:outlineLvl w:val="0"/>
    </w:pPr>
    <w:rPr>
      <w:rFonts w:ascii="Arial" w:hAnsi="Arial" w:cs="Arial"/>
      <w:b/>
      <w:bCs/>
      <w:kern w:val="32"/>
      <w:sz w:val="32"/>
      <w:szCs w:val="32"/>
    </w:rPr>
  </w:style>
  <w:style w:type="paragraph" w:styleId="4">
    <w:name w:val="heading 4"/>
    <w:basedOn w:val="a"/>
    <w:next w:val="a"/>
    <w:qFormat/>
    <w:rsid w:val="0014753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47530"/>
    <w:pPr>
      <w:tabs>
        <w:tab w:val="center" w:pos="4153"/>
        <w:tab w:val="right" w:pos="8306"/>
      </w:tabs>
    </w:pPr>
  </w:style>
  <w:style w:type="paragraph" w:styleId="a4">
    <w:name w:val="footer"/>
    <w:basedOn w:val="a"/>
    <w:rsid w:val="00147530"/>
    <w:pPr>
      <w:tabs>
        <w:tab w:val="center" w:pos="4153"/>
        <w:tab w:val="right" w:pos="8306"/>
      </w:tabs>
    </w:pPr>
  </w:style>
  <w:style w:type="character" w:styleId="a5">
    <w:name w:val="annotation reference"/>
    <w:rsid w:val="00147530"/>
    <w:rPr>
      <w:sz w:val="16"/>
      <w:szCs w:val="16"/>
    </w:rPr>
  </w:style>
  <w:style w:type="paragraph" w:styleId="a6">
    <w:name w:val="annotation text"/>
    <w:basedOn w:val="a"/>
    <w:rsid w:val="00147530"/>
    <w:rPr>
      <w:rFonts w:cs="Times New Roman"/>
      <w:lang w:eastAsia="he-IL"/>
    </w:rPr>
  </w:style>
  <w:style w:type="paragraph" w:styleId="a7">
    <w:name w:val="Balloon Text"/>
    <w:basedOn w:val="a"/>
    <w:rsid w:val="00147530"/>
    <w:rPr>
      <w:rFonts w:ascii="Tahoma" w:hAnsi="Tahoma" w:cs="Tahoma"/>
      <w:sz w:val="16"/>
      <w:szCs w:val="16"/>
    </w:rPr>
  </w:style>
  <w:style w:type="table" w:styleId="a8">
    <w:name w:val="Table Grid"/>
    <w:basedOn w:val="a1"/>
    <w:rsid w:val="0014753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147530"/>
  </w:style>
  <w:style w:type="paragraph" w:customStyle="1" w:styleId="normal-p">
    <w:name w:val="normal-p"/>
    <w:basedOn w:val="a"/>
    <w:rsid w:val="00147530"/>
    <w:pPr>
      <w:bidi w:val="0"/>
      <w:spacing w:before="100" w:beforeAutospacing="1" w:after="100" w:afterAutospacing="1"/>
    </w:pPr>
    <w:rPr>
      <w:rFonts w:cs="Times New Roman"/>
    </w:rPr>
  </w:style>
  <w:style w:type="character" w:customStyle="1" w:styleId="normal-h">
    <w:name w:val="normal-h"/>
    <w:rsid w:val="00147530"/>
    <w:rPr>
      <w:rFonts w:cs="Times New Roman"/>
    </w:rPr>
  </w:style>
  <w:style w:type="paragraph" w:customStyle="1" w:styleId="P00">
    <w:name w:val="P00"/>
    <w:rsid w:val="001475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11">
    <w:name w:val="P11"/>
    <w:basedOn w:val="P00"/>
    <w:rsid w:val="00147530"/>
    <w:pPr>
      <w:tabs>
        <w:tab w:val="clear" w:pos="624"/>
      </w:tabs>
      <w:ind w:right="624"/>
    </w:pPr>
  </w:style>
  <w:style w:type="character" w:customStyle="1" w:styleId="default">
    <w:name w:val="default"/>
    <w:rsid w:val="00147530"/>
    <w:rPr>
      <w:rFonts w:ascii="Times New Roman" w:hAnsi="Times New Roman" w:cs="Times New Roman"/>
      <w:sz w:val="26"/>
      <w:szCs w:val="26"/>
    </w:rPr>
  </w:style>
  <w:style w:type="paragraph" w:customStyle="1" w:styleId="Ruller4">
    <w:name w:val="Ruller4"/>
    <w:basedOn w:val="a"/>
    <w:rsid w:val="00147530"/>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rsid w:val="00147530"/>
    <w:rPr>
      <w:rFonts w:cs="Times New Roman"/>
      <w:color w:val="0000FF"/>
      <w:u w:val="single"/>
    </w:rPr>
  </w:style>
  <w:style w:type="paragraph" w:customStyle="1" w:styleId="Ruller5">
    <w:name w:val="Ruller5"/>
    <w:basedOn w:val="a"/>
    <w:rsid w:val="00147530"/>
    <w:pPr>
      <w:overflowPunct w:val="0"/>
      <w:autoSpaceDE w:val="0"/>
      <w:autoSpaceDN w:val="0"/>
      <w:adjustRightInd w:val="0"/>
      <w:ind w:left="1642" w:right="1282"/>
      <w:jc w:val="both"/>
    </w:pPr>
    <w:rPr>
      <w:rFonts w:ascii="Arial TUR" w:hAnsi="Arial TUR" w:cs="FrankRuehl"/>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7.a" TargetMode="External"/><Relationship Id="rId21" Type="http://schemas.openxmlformats.org/officeDocument/2006/relationships/hyperlink" Target="http://www.nevo.co.il/law/70301/40c.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583631" TargetMode="External"/><Relationship Id="rId63" Type="http://schemas.openxmlformats.org/officeDocument/2006/relationships/hyperlink" Target="http://www.nevo.co.il/case/5681787" TargetMode="External"/><Relationship Id="rId68" Type="http://schemas.openxmlformats.org/officeDocument/2006/relationships/hyperlink" Target="http://www.nevo.co.il/law/4216/31.6" TargetMode="External"/><Relationship Id="rId84" Type="http://schemas.openxmlformats.org/officeDocument/2006/relationships/fontTable" Target="fontTable.xml"/><Relationship Id="rId16" Type="http://schemas.openxmlformats.org/officeDocument/2006/relationships/hyperlink" Target="http://www.nevo.co.il/law/4216/36a.b" TargetMode="External"/><Relationship Id="rId11" Type="http://schemas.openxmlformats.org/officeDocument/2006/relationships/hyperlink" Target="http://www.nevo.co.il/law/4216/31.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953822" TargetMode="External"/><Relationship Id="rId53" Type="http://schemas.openxmlformats.org/officeDocument/2006/relationships/hyperlink" Target="http://www.nevo.co.il/law/70301/40c.b" TargetMode="External"/><Relationship Id="rId58" Type="http://schemas.openxmlformats.org/officeDocument/2006/relationships/hyperlink" Target="http://www.nevo.co.il/law/70301" TargetMode="External"/><Relationship Id="rId74" Type="http://schemas.openxmlformats.org/officeDocument/2006/relationships/hyperlink" Target="http://www.nevo.co.il/law/4216/36a.a.2"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0301/29" TargetMode="External"/><Relationship Id="rId14" Type="http://schemas.openxmlformats.org/officeDocument/2006/relationships/hyperlink" Target="http://www.nevo.co.il/law/4216/36a.a.1" TargetMode="External"/><Relationship Id="rId22" Type="http://schemas.openxmlformats.org/officeDocument/2006/relationships/hyperlink" Target="http://www.nevo.co.il/law/70301/40c.b"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5809453" TargetMode="External"/><Relationship Id="rId43" Type="http://schemas.openxmlformats.org/officeDocument/2006/relationships/hyperlink" Target="http://www.nevo.co.il/law/70301/40i" TargetMode="External"/><Relationship Id="rId48" Type="http://schemas.openxmlformats.org/officeDocument/2006/relationships/hyperlink" Target="http://www.nevo.co.il/case/5738608" TargetMode="External"/><Relationship Id="rId56" Type="http://schemas.openxmlformats.org/officeDocument/2006/relationships/hyperlink" Target="http://www.nevo.co.il/case/6008461" TargetMode="External"/><Relationship Id="rId64" Type="http://schemas.openxmlformats.org/officeDocument/2006/relationships/hyperlink" Target="http://www.nevo.co.il/law/4216/36a.b" TargetMode="External"/><Relationship Id="rId69" Type="http://schemas.openxmlformats.org/officeDocument/2006/relationships/hyperlink" Target="http://www.nevo.co.il/law/4216/7.c" TargetMode="External"/><Relationship Id="rId77" Type="http://schemas.openxmlformats.org/officeDocument/2006/relationships/hyperlink" Target="http://www.nevo.co.il/case/6079049" TargetMode="External"/><Relationship Id="rId8" Type="http://schemas.openxmlformats.org/officeDocument/2006/relationships/hyperlink" Target="http://www.nevo.co.il/law/4216/1" TargetMode="External"/><Relationship Id="rId51" Type="http://schemas.openxmlformats.org/officeDocument/2006/relationships/hyperlink" Target="http://www.nevo.co.il/case/5693975" TargetMode="External"/><Relationship Id="rId72" Type="http://schemas.openxmlformats.org/officeDocument/2006/relationships/hyperlink" Target="http://www.nevo.co.il/law/4216/36a.a.1"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36a" TargetMode="External"/><Relationship Id="rId17" Type="http://schemas.openxmlformats.org/officeDocument/2006/relationships/hyperlink" Target="http://www.nevo.co.il/law/4216/37a.a" TargetMode="External"/><Relationship Id="rId25" Type="http://schemas.openxmlformats.org/officeDocument/2006/relationships/hyperlink" Target="http://www.nevo.co.il/law/70301/40jb" TargetMode="External"/><Relationship Id="rId33" Type="http://schemas.openxmlformats.org/officeDocument/2006/relationships/hyperlink" Target="http://www.nevo.co.il/case/17939098" TargetMode="External"/><Relationship Id="rId38" Type="http://schemas.openxmlformats.org/officeDocument/2006/relationships/hyperlink" Target="http://www.nevo.co.il/case/5762448" TargetMode="External"/><Relationship Id="rId46" Type="http://schemas.openxmlformats.org/officeDocument/2006/relationships/hyperlink" Target="http://www.nevo.co.il/law/70301" TargetMode="External"/><Relationship Id="rId59" Type="http://schemas.openxmlformats.org/officeDocument/2006/relationships/hyperlink" Target="http://www.nevo.co.il/law/4216/37a.a" TargetMode="External"/><Relationship Id="rId67" Type="http://schemas.openxmlformats.org/officeDocument/2006/relationships/hyperlink" Target="http://www.nevo.co.il/law/4216/36a.b" TargetMode="External"/><Relationship Id="rId20" Type="http://schemas.openxmlformats.org/officeDocument/2006/relationships/hyperlink" Target="http://www.nevo.co.il/law/70301/40b" TargetMode="External"/><Relationship Id="rId41" Type="http://schemas.openxmlformats.org/officeDocument/2006/relationships/hyperlink" Target="http://www.nevo.co.il/law/70301/40c.a" TargetMode="External"/><Relationship Id="rId54" Type="http://schemas.openxmlformats.org/officeDocument/2006/relationships/hyperlink" Target="http://www.nevo.co.il/law/70301" TargetMode="External"/><Relationship Id="rId62" Type="http://schemas.openxmlformats.org/officeDocument/2006/relationships/hyperlink" Target="http://www.nevo.co.il/law/4216/36a.b" TargetMode="External"/><Relationship Id="rId70" Type="http://schemas.openxmlformats.org/officeDocument/2006/relationships/hyperlink" Target="http://www.nevo.co.il/law/4216/1" TargetMode="External"/><Relationship Id="rId75" Type="http://schemas.openxmlformats.org/officeDocument/2006/relationships/hyperlink" Target="http://www.nevo.co.il/law/4216/36a.a.1"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a.2"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7942553" TargetMode="External"/><Relationship Id="rId49" Type="http://schemas.openxmlformats.org/officeDocument/2006/relationships/hyperlink" Target="http://www.nevo.co.il/case/6030418" TargetMode="External"/><Relationship Id="rId57" Type="http://schemas.openxmlformats.org/officeDocument/2006/relationships/hyperlink" Target="http://www.nevo.co.il/case/5806930"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36a.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5590128" TargetMode="External"/><Relationship Id="rId60" Type="http://schemas.openxmlformats.org/officeDocument/2006/relationships/hyperlink" Target="http://www.nevo.co.il/case/6131918" TargetMode="External"/><Relationship Id="rId65" Type="http://schemas.openxmlformats.org/officeDocument/2006/relationships/hyperlink" Target="http://www.nevo.co.il/law/4216/36a" TargetMode="External"/><Relationship Id="rId73" Type="http://schemas.openxmlformats.org/officeDocument/2006/relationships/hyperlink" Target="http://www.nevo.co.il/law/4216/36a.a.2" TargetMode="External"/><Relationship Id="rId78" Type="http://schemas.openxmlformats.org/officeDocument/2006/relationships/hyperlink" Target="http://www.nevo.co.il/law/4216"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6a.a"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40b" TargetMode="External"/><Relationship Id="rId34" Type="http://schemas.openxmlformats.org/officeDocument/2006/relationships/hyperlink" Target="http://www.nevo.co.il/case/17939098" TargetMode="External"/><Relationship Id="rId50" Type="http://schemas.openxmlformats.org/officeDocument/2006/relationships/hyperlink" Target="http://www.nevo.co.il/case/6006793" TargetMode="External"/><Relationship Id="rId55" Type="http://schemas.openxmlformats.org/officeDocument/2006/relationships/hyperlink" Target="http://www.nevo.co.il/law/70301/40ja" TargetMode="External"/><Relationship Id="rId76" Type="http://schemas.openxmlformats.org/officeDocument/2006/relationships/hyperlink" Target="http://www.nevo.co.il/law/4216/36a.a.1" TargetMode="External"/><Relationship Id="rId7" Type="http://schemas.openxmlformats.org/officeDocument/2006/relationships/hyperlink" Target="http://www.nevo.co.il/law/4216" TargetMode="External"/><Relationship Id="rId71" Type="http://schemas.openxmlformats.org/officeDocument/2006/relationships/hyperlink" Target="http://www.nevo.co.il/law/4216/36a.a" TargetMode="External"/><Relationship Id="rId2" Type="http://schemas.openxmlformats.org/officeDocument/2006/relationships/styles" Target="styles.xml"/><Relationship Id="rId29" Type="http://schemas.openxmlformats.org/officeDocument/2006/relationships/hyperlink" Target="http://www.nevo.co.il/law/70301/29" TargetMode="External"/><Relationship Id="rId24" Type="http://schemas.openxmlformats.org/officeDocument/2006/relationships/hyperlink" Target="http://www.nevo.co.il/law/70301/40j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40jb" TargetMode="External"/><Relationship Id="rId66" Type="http://schemas.openxmlformats.org/officeDocument/2006/relationships/hyperlink" Target="http://www.nevo.co.il/law/4216/36a.a" TargetMode="External"/><Relationship Id="rId61" Type="http://schemas.openxmlformats.org/officeDocument/2006/relationships/hyperlink" Target="http://www.nevo.co.il/law/4216/36a.a"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4362</Words>
  <Characters>21811</Characters>
  <Application>Microsoft Office Word</Application>
  <DocSecurity>0</DocSecurity>
  <Lines>181</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26121</CharactersWithSpaces>
  <SharedDoc>false</SharedDoc>
  <HLinks>
    <vt:vector size="438" baseType="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3670137</vt:i4>
      </vt:variant>
      <vt:variant>
        <vt:i4>210</vt:i4>
      </vt:variant>
      <vt:variant>
        <vt:i4>0</vt:i4>
      </vt:variant>
      <vt:variant>
        <vt:i4>5</vt:i4>
      </vt:variant>
      <vt:variant>
        <vt:lpwstr>http://www.nevo.co.il/case/6079049</vt:lpwstr>
      </vt:variant>
      <vt:variant>
        <vt:lpwstr/>
      </vt:variant>
      <vt:variant>
        <vt:i4>8126588</vt:i4>
      </vt:variant>
      <vt:variant>
        <vt:i4>207</vt:i4>
      </vt:variant>
      <vt:variant>
        <vt:i4>0</vt:i4>
      </vt:variant>
      <vt:variant>
        <vt:i4>5</vt:i4>
      </vt:variant>
      <vt:variant>
        <vt:lpwstr>http://www.nevo.co.il/law/4216/36a.a.1</vt:lpwstr>
      </vt:variant>
      <vt:variant>
        <vt:lpwstr/>
      </vt:variant>
      <vt:variant>
        <vt:i4>8126588</vt:i4>
      </vt:variant>
      <vt:variant>
        <vt:i4>204</vt:i4>
      </vt:variant>
      <vt:variant>
        <vt:i4>0</vt:i4>
      </vt:variant>
      <vt:variant>
        <vt:i4>5</vt:i4>
      </vt:variant>
      <vt:variant>
        <vt:lpwstr>http://www.nevo.co.il/law/4216/36a.a.1</vt:lpwstr>
      </vt:variant>
      <vt:variant>
        <vt:lpwstr/>
      </vt:variant>
      <vt:variant>
        <vt:i4>8323196</vt:i4>
      </vt:variant>
      <vt:variant>
        <vt:i4>201</vt:i4>
      </vt:variant>
      <vt:variant>
        <vt:i4>0</vt:i4>
      </vt:variant>
      <vt:variant>
        <vt:i4>5</vt:i4>
      </vt:variant>
      <vt:variant>
        <vt:lpwstr>http://www.nevo.co.il/law/4216/36a.a.2</vt:lpwstr>
      </vt:variant>
      <vt:variant>
        <vt:lpwstr/>
      </vt:variant>
      <vt:variant>
        <vt:i4>8323196</vt:i4>
      </vt:variant>
      <vt:variant>
        <vt:i4>198</vt:i4>
      </vt:variant>
      <vt:variant>
        <vt:i4>0</vt:i4>
      </vt:variant>
      <vt:variant>
        <vt:i4>5</vt:i4>
      </vt:variant>
      <vt:variant>
        <vt:lpwstr>http://www.nevo.co.il/law/4216/36a.a.2</vt:lpwstr>
      </vt:variant>
      <vt:variant>
        <vt:lpwstr/>
      </vt:variant>
      <vt:variant>
        <vt:i4>8126588</vt:i4>
      </vt:variant>
      <vt:variant>
        <vt:i4>195</vt:i4>
      </vt:variant>
      <vt:variant>
        <vt:i4>0</vt:i4>
      </vt:variant>
      <vt:variant>
        <vt:i4>5</vt:i4>
      </vt:variant>
      <vt:variant>
        <vt:lpwstr>http://www.nevo.co.il/law/4216/36a.a.1</vt:lpwstr>
      </vt:variant>
      <vt:variant>
        <vt:lpwstr/>
      </vt:variant>
      <vt:variant>
        <vt:i4>5046354</vt:i4>
      </vt:variant>
      <vt:variant>
        <vt:i4>192</vt:i4>
      </vt:variant>
      <vt:variant>
        <vt:i4>0</vt:i4>
      </vt:variant>
      <vt:variant>
        <vt:i4>5</vt:i4>
      </vt:variant>
      <vt:variant>
        <vt:lpwstr>http://www.nevo.co.il/law/4216/36a.a</vt:lpwstr>
      </vt:variant>
      <vt:variant>
        <vt:lpwstr/>
      </vt:variant>
      <vt:variant>
        <vt:i4>5177418</vt:i4>
      </vt:variant>
      <vt:variant>
        <vt:i4>189</vt:i4>
      </vt:variant>
      <vt:variant>
        <vt:i4>0</vt:i4>
      </vt:variant>
      <vt:variant>
        <vt:i4>5</vt:i4>
      </vt:variant>
      <vt:variant>
        <vt:lpwstr>http://www.nevo.co.il/law/4216/1</vt:lpwstr>
      </vt:variant>
      <vt:variant>
        <vt:lpwstr/>
      </vt:variant>
      <vt:variant>
        <vt:i4>2752612</vt:i4>
      </vt:variant>
      <vt:variant>
        <vt:i4>186</vt:i4>
      </vt:variant>
      <vt:variant>
        <vt:i4>0</vt:i4>
      </vt:variant>
      <vt:variant>
        <vt:i4>5</vt:i4>
      </vt:variant>
      <vt:variant>
        <vt:lpwstr>http://www.nevo.co.il/law/4216/7.c</vt:lpwstr>
      </vt:variant>
      <vt:variant>
        <vt:lpwstr/>
      </vt:variant>
      <vt:variant>
        <vt:i4>6488187</vt:i4>
      </vt:variant>
      <vt:variant>
        <vt:i4>183</vt:i4>
      </vt:variant>
      <vt:variant>
        <vt:i4>0</vt:i4>
      </vt:variant>
      <vt:variant>
        <vt:i4>5</vt:i4>
      </vt:variant>
      <vt:variant>
        <vt:lpwstr>http://www.nevo.co.il/law/4216/31.6</vt:lpwstr>
      </vt:variant>
      <vt:variant>
        <vt:lpwstr/>
      </vt:variant>
      <vt:variant>
        <vt:i4>5111890</vt:i4>
      </vt:variant>
      <vt:variant>
        <vt:i4>180</vt:i4>
      </vt:variant>
      <vt:variant>
        <vt:i4>0</vt:i4>
      </vt:variant>
      <vt:variant>
        <vt:i4>5</vt:i4>
      </vt:variant>
      <vt:variant>
        <vt:lpwstr>http://www.nevo.co.il/law/4216/36a.b</vt:lpwstr>
      </vt:variant>
      <vt:variant>
        <vt:lpwstr/>
      </vt:variant>
      <vt:variant>
        <vt:i4>5046354</vt:i4>
      </vt:variant>
      <vt:variant>
        <vt:i4>177</vt:i4>
      </vt:variant>
      <vt:variant>
        <vt:i4>0</vt:i4>
      </vt:variant>
      <vt:variant>
        <vt:i4>5</vt:i4>
      </vt:variant>
      <vt:variant>
        <vt:lpwstr>http://www.nevo.co.il/law/4216/36a.a</vt:lpwstr>
      </vt:variant>
      <vt:variant>
        <vt:lpwstr/>
      </vt:variant>
      <vt:variant>
        <vt:i4>2883708</vt:i4>
      </vt:variant>
      <vt:variant>
        <vt:i4>174</vt:i4>
      </vt:variant>
      <vt:variant>
        <vt:i4>0</vt:i4>
      </vt:variant>
      <vt:variant>
        <vt:i4>5</vt:i4>
      </vt:variant>
      <vt:variant>
        <vt:lpwstr>http://www.nevo.co.il/law/4216/36a</vt:lpwstr>
      </vt:variant>
      <vt:variant>
        <vt:lpwstr/>
      </vt:variant>
      <vt:variant>
        <vt:i4>5111890</vt:i4>
      </vt:variant>
      <vt:variant>
        <vt:i4>171</vt:i4>
      </vt:variant>
      <vt:variant>
        <vt:i4>0</vt:i4>
      </vt:variant>
      <vt:variant>
        <vt:i4>5</vt:i4>
      </vt:variant>
      <vt:variant>
        <vt:lpwstr>http://www.nevo.co.il/law/4216/36a.b</vt:lpwstr>
      </vt:variant>
      <vt:variant>
        <vt:lpwstr/>
      </vt:variant>
      <vt:variant>
        <vt:i4>3997819</vt:i4>
      </vt:variant>
      <vt:variant>
        <vt:i4>168</vt:i4>
      </vt:variant>
      <vt:variant>
        <vt:i4>0</vt:i4>
      </vt:variant>
      <vt:variant>
        <vt:i4>5</vt:i4>
      </vt:variant>
      <vt:variant>
        <vt:lpwstr>http://www.nevo.co.il/case/5681787</vt:lpwstr>
      </vt:variant>
      <vt:variant>
        <vt:lpwstr/>
      </vt:variant>
      <vt:variant>
        <vt:i4>5111890</vt:i4>
      </vt:variant>
      <vt:variant>
        <vt:i4>165</vt:i4>
      </vt:variant>
      <vt:variant>
        <vt:i4>0</vt:i4>
      </vt:variant>
      <vt:variant>
        <vt:i4>5</vt:i4>
      </vt:variant>
      <vt:variant>
        <vt:lpwstr>http://www.nevo.co.il/law/4216/36a.b</vt:lpwstr>
      </vt:variant>
      <vt:variant>
        <vt:lpwstr/>
      </vt:variant>
      <vt:variant>
        <vt:i4>5046354</vt:i4>
      </vt:variant>
      <vt:variant>
        <vt:i4>162</vt:i4>
      </vt:variant>
      <vt:variant>
        <vt:i4>0</vt:i4>
      </vt:variant>
      <vt:variant>
        <vt:i4>5</vt:i4>
      </vt:variant>
      <vt:variant>
        <vt:lpwstr>http://www.nevo.co.il/law/4216/36a.a</vt:lpwstr>
      </vt:variant>
      <vt:variant>
        <vt:lpwstr/>
      </vt:variant>
      <vt:variant>
        <vt:i4>3407989</vt:i4>
      </vt:variant>
      <vt:variant>
        <vt:i4>159</vt:i4>
      </vt:variant>
      <vt:variant>
        <vt:i4>0</vt:i4>
      </vt:variant>
      <vt:variant>
        <vt:i4>5</vt:i4>
      </vt:variant>
      <vt:variant>
        <vt:lpwstr>http://www.nevo.co.il/case/6131918</vt:lpwstr>
      </vt:variant>
      <vt:variant>
        <vt:lpwstr/>
      </vt:variant>
      <vt:variant>
        <vt:i4>5046355</vt:i4>
      </vt:variant>
      <vt:variant>
        <vt:i4>156</vt:i4>
      </vt:variant>
      <vt:variant>
        <vt:i4>0</vt:i4>
      </vt:variant>
      <vt:variant>
        <vt:i4>5</vt:i4>
      </vt:variant>
      <vt:variant>
        <vt:lpwstr>http://www.nevo.co.il/law/4216/37a.a</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3932281</vt:i4>
      </vt:variant>
      <vt:variant>
        <vt:i4>150</vt:i4>
      </vt:variant>
      <vt:variant>
        <vt:i4>0</vt:i4>
      </vt:variant>
      <vt:variant>
        <vt:i4>5</vt:i4>
      </vt:variant>
      <vt:variant>
        <vt:lpwstr>http://www.nevo.co.il/case/5806930</vt:lpwstr>
      </vt:variant>
      <vt:variant>
        <vt:lpwstr/>
      </vt:variant>
      <vt:variant>
        <vt:i4>3342458</vt:i4>
      </vt:variant>
      <vt:variant>
        <vt:i4>147</vt:i4>
      </vt:variant>
      <vt:variant>
        <vt:i4>0</vt:i4>
      </vt:variant>
      <vt:variant>
        <vt:i4>5</vt:i4>
      </vt:variant>
      <vt:variant>
        <vt:lpwstr>http://www.nevo.co.il/case/6008461</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4915202</vt:i4>
      </vt:variant>
      <vt:variant>
        <vt:i4>138</vt:i4>
      </vt:variant>
      <vt:variant>
        <vt:i4>0</vt:i4>
      </vt:variant>
      <vt:variant>
        <vt:i4>5</vt:i4>
      </vt:variant>
      <vt:variant>
        <vt:lpwstr>http://www.nevo.co.il/law/70301/40c.b</vt:lpwstr>
      </vt:variant>
      <vt:variant>
        <vt:lpwstr/>
      </vt:variant>
      <vt:variant>
        <vt:i4>3473523</vt:i4>
      </vt:variant>
      <vt:variant>
        <vt:i4>135</vt:i4>
      </vt:variant>
      <vt:variant>
        <vt:i4>0</vt:i4>
      </vt:variant>
      <vt:variant>
        <vt:i4>5</vt:i4>
      </vt:variant>
      <vt:variant>
        <vt:lpwstr>http://www.nevo.co.il/case/5590128</vt:lpwstr>
      </vt:variant>
      <vt:variant>
        <vt:lpwstr/>
      </vt:variant>
      <vt:variant>
        <vt:i4>3145846</vt:i4>
      </vt:variant>
      <vt:variant>
        <vt:i4>132</vt:i4>
      </vt:variant>
      <vt:variant>
        <vt:i4>0</vt:i4>
      </vt:variant>
      <vt:variant>
        <vt:i4>5</vt:i4>
      </vt:variant>
      <vt:variant>
        <vt:lpwstr>http://www.nevo.co.il/case/5693975</vt:lpwstr>
      </vt:variant>
      <vt:variant>
        <vt:lpwstr/>
      </vt:variant>
      <vt:variant>
        <vt:i4>3276923</vt:i4>
      </vt:variant>
      <vt:variant>
        <vt:i4>129</vt:i4>
      </vt:variant>
      <vt:variant>
        <vt:i4>0</vt:i4>
      </vt:variant>
      <vt:variant>
        <vt:i4>5</vt:i4>
      </vt:variant>
      <vt:variant>
        <vt:lpwstr>http://www.nevo.co.il/case/6006793</vt:lpwstr>
      </vt:variant>
      <vt:variant>
        <vt:lpwstr/>
      </vt:variant>
      <vt:variant>
        <vt:i4>3735669</vt:i4>
      </vt:variant>
      <vt:variant>
        <vt:i4>126</vt:i4>
      </vt:variant>
      <vt:variant>
        <vt:i4>0</vt:i4>
      </vt:variant>
      <vt:variant>
        <vt:i4>5</vt:i4>
      </vt:variant>
      <vt:variant>
        <vt:lpwstr>http://www.nevo.co.il/case/6030418</vt:lpwstr>
      </vt:variant>
      <vt:variant>
        <vt:lpwstr/>
      </vt:variant>
      <vt:variant>
        <vt:i4>3670139</vt:i4>
      </vt:variant>
      <vt:variant>
        <vt:i4>123</vt:i4>
      </vt:variant>
      <vt:variant>
        <vt:i4>0</vt:i4>
      </vt:variant>
      <vt:variant>
        <vt:i4>5</vt:i4>
      </vt:variant>
      <vt:variant>
        <vt:lpwstr>http://www.nevo.co.il/case/5738608</vt:lpwstr>
      </vt:variant>
      <vt:variant>
        <vt:lpwstr/>
      </vt:variant>
      <vt:variant>
        <vt:i4>3801201</vt:i4>
      </vt:variant>
      <vt:variant>
        <vt:i4>120</vt:i4>
      </vt:variant>
      <vt:variant>
        <vt:i4>0</vt:i4>
      </vt:variant>
      <vt:variant>
        <vt:i4>5</vt:i4>
      </vt:variant>
      <vt:variant>
        <vt:lpwstr>http://www.nevo.co.il/case/5583631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458763</vt:i4>
      </vt:variant>
      <vt:variant>
        <vt:i4>114</vt:i4>
      </vt:variant>
      <vt:variant>
        <vt:i4>0</vt:i4>
      </vt:variant>
      <vt:variant>
        <vt:i4>5</vt:i4>
      </vt:variant>
      <vt:variant>
        <vt:lpwstr>http://www.nevo.co.il/law/70301/40jb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http://www.nevo.co.il/law/70301/40i</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4915202</vt:i4>
      </vt:variant>
      <vt:variant>
        <vt:i4>102</vt:i4>
      </vt:variant>
      <vt:variant>
        <vt:i4>0</vt:i4>
      </vt:variant>
      <vt:variant>
        <vt:i4>5</vt:i4>
      </vt:variant>
      <vt:variant>
        <vt:lpwstr>http://www.nevo.co.il/law/70301/40c.a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http://www.nevo.co.il/law/70301/40b</vt:lpwstr>
      </vt:variant>
      <vt:variant>
        <vt:lpwstr/>
      </vt:variant>
      <vt:variant>
        <vt:i4>4128885</vt:i4>
      </vt:variant>
      <vt:variant>
        <vt:i4>93</vt:i4>
      </vt:variant>
      <vt:variant>
        <vt:i4>0</vt:i4>
      </vt:variant>
      <vt:variant>
        <vt:i4>5</vt:i4>
      </vt:variant>
      <vt:variant>
        <vt:lpwstr>http://www.nevo.co.il/case/5762448</vt:lpwstr>
      </vt:variant>
      <vt:variant>
        <vt:lpwstr/>
      </vt:variant>
      <vt:variant>
        <vt:i4>3801212</vt:i4>
      </vt:variant>
      <vt:variant>
        <vt:i4>90</vt:i4>
      </vt:variant>
      <vt:variant>
        <vt:i4>0</vt:i4>
      </vt:variant>
      <vt:variant>
        <vt:i4>5</vt:i4>
      </vt:variant>
      <vt:variant>
        <vt:lpwstr>http://www.nevo.co.il/case/5953822</vt:lpwstr>
      </vt:variant>
      <vt:variant>
        <vt:lpwstr/>
      </vt:variant>
      <vt:variant>
        <vt:i4>4128882</vt:i4>
      </vt:variant>
      <vt:variant>
        <vt:i4>87</vt:i4>
      </vt:variant>
      <vt:variant>
        <vt:i4>0</vt:i4>
      </vt:variant>
      <vt:variant>
        <vt:i4>5</vt:i4>
      </vt:variant>
      <vt:variant>
        <vt:lpwstr>http://www.nevo.co.il/case/17942553</vt:lpwstr>
      </vt:variant>
      <vt:variant>
        <vt:lpwstr/>
      </vt:variant>
      <vt:variant>
        <vt:i4>3276912</vt:i4>
      </vt:variant>
      <vt:variant>
        <vt:i4>84</vt:i4>
      </vt:variant>
      <vt:variant>
        <vt:i4>0</vt:i4>
      </vt:variant>
      <vt:variant>
        <vt:i4>5</vt:i4>
      </vt:variant>
      <vt:variant>
        <vt:lpwstr>http://www.nevo.co.il/case/5809453</vt:lpwstr>
      </vt:variant>
      <vt:variant>
        <vt:lpwstr/>
      </vt:variant>
      <vt:variant>
        <vt:i4>3670128</vt:i4>
      </vt:variant>
      <vt:variant>
        <vt:i4>81</vt:i4>
      </vt:variant>
      <vt:variant>
        <vt:i4>0</vt:i4>
      </vt:variant>
      <vt:variant>
        <vt:i4>5</vt:i4>
      </vt:variant>
      <vt:variant>
        <vt:lpwstr>http://www.nevo.co.il/case/17939098</vt:lpwstr>
      </vt:variant>
      <vt:variant>
        <vt:lpwstr/>
      </vt:variant>
      <vt:variant>
        <vt:i4>3670128</vt:i4>
      </vt:variant>
      <vt:variant>
        <vt:i4>78</vt:i4>
      </vt:variant>
      <vt:variant>
        <vt:i4>0</vt:i4>
      </vt:variant>
      <vt:variant>
        <vt:i4>5</vt:i4>
      </vt:variant>
      <vt:variant>
        <vt:lpwstr>http://www.nevo.co.il/case/17939098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5111890</vt:i4>
      </vt:variant>
      <vt:variant>
        <vt:i4>72</vt:i4>
      </vt:variant>
      <vt:variant>
        <vt:i4>0</vt:i4>
      </vt:variant>
      <vt:variant>
        <vt:i4>5</vt:i4>
      </vt:variant>
      <vt:variant>
        <vt:lpwstr>http://www.nevo.co.il/law/4216/36a.b</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2621540</vt:i4>
      </vt:variant>
      <vt:variant>
        <vt:i4>57</vt:i4>
      </vt:variant>
      <vt:variant>
        <vt:i4>0</vt:i4>
      </vt:variant>
      <vt:variant>
        <vt:i4>5</vt:i4>
      </vt:variant>
      <vt:variant>
        <vt:lpwstr>http://www.nevo.co.il/law/4216/7.a</vt:lpwstr>
      </vt:variant>
      <vt:variant>
        <vt:lpwstr/>
      </vt:variant>
      <vt:variant>
        <vt:i4>458763</vt:i4>
      </vt:variant>
      <vt:variant>
        <vt:i4>54</vt:i4>
      </vt:variant>
      <vt:variant>
        <vt:i4>0</vt:i4>
      </vt:variant>
      <vt:variant>
        <vt:i4>5</vt:i4>
      </vt:variant>
      <vt:variant>
        <vt:lpwstr>http://www.nevo.co.il/law/70301/40jb</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4915202</vt:i4>
      </vt:variant>
      <vt:variant>
        <vt:i4>45</vt:i4>
      </vt:variant>
      <vt:variant>
        <vt:i4>0</vt:i4>
      </vt:variant>
      <vt:variant>
        <vt:i4>5</vt:i4>
      </vt:variant>
      <vt:variant>
        <vt:lpwstr>http://www.nevo.co.il/law/70301/40c.b</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7995492</vt:i4>
      </vt:variant>
      <vt:variant>
        <vt:i4>33</vt:i4>
      </vt:variant>
      <vt:variant>
        <vt:i4>0</vt:i4>
      </vt:variant>
      <vt:variant>
        <vt:i4>5</vt:i4>
      </vt:variant>
      <vt:variant>
        <vt:lpwstr>http://www.nevo.co.il/law/70301</vt:lpwstr>
      </vt:variant>
      <vt:variant>
        <vt:lpwstr/>
      </vt:variant>
      <vt:variant>
        <vt:i4>5046355</vt:i4>
      </vt:variant>
      <vt:variant>
        <vt:i4>30</vt:i4>
      </vt:variant>
      <vt:variant>
        <vt:i4>0</vt:i4>
      </vt:variant>
      <vt:variant>
        <vt:i4>5</vt:i4>
      </vt:variant>
      <vt:variant>
        <vt:lpwstr>http://www.nevo.co.il/law/4216/37a.a</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8323196</vt:i4>
      </vt:variant>
      <vt:variant>
        <vt:i4>24</vt:i4>
      </vt:variant>
      <vt:variant>
        <vt:i4>0</vt:i4>
      </vt:variant>
      <vt:variant>
        <vt:i4>5</vt:i4>
      </vt:variant>
      <vt:variant>
        <vt:lpwstr>http://www.nevo.co.il/law/4216/36a.a.2</vt:lpwstr>
      </vt:variant>
      <vt:variant>
        <vt:lpwstr/>
      </vt:variant>
      <vt:variant>
        <vt:i4>8126588</vt:i4>
      </vt:variant>
      <vt:variant>
        <vt:i4>21</vt:i4>
      </vt:variant>
      <vt:variant>
        <vt:i4>0</vt:i4>
      </vt:variant>
      <vt:variant>
        <vt:i4>5</vt:i4>
      </vt:variant>
      <vt:variant>
        <vt:lpwstr>http://www.nevo.co.il/law/4216/36a.a.1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2883708</vt:i4>
      </vt:variant>
      <vt:variant>
        <vt:i4>15</vt:i4>
      </vt:variant>
      <vt:variant>
        <vt:i4>0</vt:i4>
      </vt:variant>
      <vt:variant>
        <vt:i4>5</vt:i4>
      </vt:variant>
      <vt:variant>
        <vt:lpwstr>http://www.nevo.co.il/law/4216/36a</vt:lpwstr>
      </vt:variant>
      <vt:variant>
        <vt:lpwstr/>
      </vt:variant>
      <vt:variant>
        <vt:i4>6488187</vt:i4>
      </vt:variant>
      <vt:variant>
        <vt:i4>12</vt:i4>
      </vt:variant>
      <vt:variant>
        <vt:i4>0</vt:i4>
      </vt:variant>
      <vt:variant>
        <vt:i4>5</vt:i4>
      </vt:variant>
      <vt:variant>
        <vt:lpwstr>http://www.nevo.co.il/law/4216/31.6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dcterms:created xsi:type="dcterms:W3CDTF">2025-04-22T20:23:00Z</dcterms:created>
  <dcterms:modified xsi:type="dcterms:W3CDTF">2025-04-22T20:23:00Z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17098</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ראיד אמארה</vt:lpwstr>
  </property>
  <property fmtid="{D5CDD505-2E9C-101B-9397-08002B2CF9AE}" pid="10" name="JUDGE">
    <vt:lpwstr>כמאל סעב</vt:lpwstr>
  </property>
  <property fmtid="{D5CDD505-2E9C-101B-9397-08002B2CF9AE}" pid="11" name="CITY">
    <vt:lpwstr>חי'</vt:lpwstr>
  </property>
  <property fmtid="{D5CDD505-2E9C-101B-9397-08002B2CF9AE}" pid="12" name="DATE">
    <vt:lpwstr>20130320</vt:lpwstr>
  </property>
  <property fmtid="{D5CDD505-2E9C-101B-9397-08002B2CF9AE}" pid="13" name="TYPE_N_DATE">
    <vt:lpwstr>39020130320</vt:lpwstr>
  </property>
  <property fmtid="{D5CDD505-2E9C-101B-9397-08002B2CF9AE}" pid="14" name="WORDNUMPAGES">
    <vt:lpwstr>14</vt:lpwstr>
  </property>
  <property fmtid="{D5CDD505-2E9C-101B-9397-08002B2CF9AE}" pid="15" name="TYPE_ABS_DATE">
    <vt:lpwstr>390020130320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17939098:2;5809453;17942553;5953822;5762448;5583631;5738608;6030418;6006793;5693975;5590128;6008461;5806930;6131918;5681787;6079049</vt:lpwstr>
  </property>
  <property fmtid="{D5CDD505-2E9C-101B-9397-08002B2CF9AE}" pid="36" name="LAWLISTTMP1">
    <vt:lpwstr>4216/007.a;007.c:2;036a.b:4;037a.a;036a.a:3;036a;031.6;001;036a.a.1:3;036a.a.2:2</vt:lpwstr>
  </property>
  <property fmtid="{D5CDD505-2E9C-101B-9397-08002B2CF9AE}" pid="37" name="LAWLISTTMP2">
    <vt:lpwstr>70301/029;040b;040c.a;040i;40jb;040c.b;40ja</vt:lpwstr>
  </property>
</Properties>
</file>