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7960F7" w:rsidRPr="00AB5482" w14:paraId="3E278995" w14:textId="77777777">
        <w:trPr>
          <w:trHeight w:hRule="exact" w:val="418"/>
          <w:jc w:val="center"/>
        </w:trPr>
        <w:tc>
          <w:tcPr>
            <w:tcW w:w="8720" w:type="dxa"/>
            <w:gridSpan w:val="3"/>
          </w:tcPr>
          <w:p w14:paraId="433E0A8D" w14:textId="77777777" w:rsidR="007960F7" w:rsidRPr="00AB5482" w:rsidRDefault="00AB5482">
            <w:pPr>
              <w:pStyle w:val="a3"/>
              <w:tabs>
                <w:tab w:val="clear" w:pos="8306"/>
              </w:tabs>
              <w:jc w:val="center"/>
              <w:rPr>
                <w:rFonts w:ascii="Tahoma" w:hAnsi="Tahoma" w:cs="Tahoma"/>
                <w:b/>
                <w:bCs/>
                <w:color w:val="000080"/>
                <w:sz w:val="20"/>
                <w:szCs w:val="20"/>
                <w:rtl/>
              </w:rPr>
            </w:pPr>
            <w:bookmarkStart w:id="0" w:name="LastJudge"/>
            <w:r w:rsidRPr="00AB5482">
              <w:rPr>
                <w:rFonts w:ascii="Tahoma" w:hAnsi="Tahoma" w:cs="Tahoma"/>
                <w:b/>
                <w:bCs/>
                <w:color w:val="000080"/>
                <w:sz w:val="20"/>
                <w:szCs w:val="20"/>
                <w:rtl/>
              </w:rPr>
              <w:t>בית המשפט המחוזי מרכז-לוד</w:t>
            </w:r>
          </w:p>
        </w:tc>
      </w:tr>
      <w:tr w:rsidR="007960F7" w:rsidRPr="00AB5482" w14:paraId="182D72EE" w14:textId="77777777">
        <w:trPr>
          <w:trHeight w:val="337"/>
          <w:jc w:val="center"/>
        </w:trPr>
        <w:tc>
          <w:tcPr>
            <w:tcW w:w="3973" w:type="dxa"/>
          </w:tcPr>
          <w:p w14:paraId="0DD5F91E" w14:textId="77777777" w:rsidR="007960F7" w:rsidRPr="00AB5482" w:rsidRDefault="00AB5482">
            <w:pPr>
              <w:rPr>
                <w:b/>
                <w:bCs/>
                <w:sz w:val="26"/>
                <w:szCs w:val="26"/>
                <w:rtl/>
              </w:rPr>
            </w:pPr>
            <w:r w:rsidRPr="00AB5482">
              <w:rPr>
                <w:b/>
                <w:bCs/>
                <w:sz w:val="26"/>
                <w:szCs w:val="26"/>
                <w:rtl/>
              </w:rPr>
              <w:t>ת"פ</w:t>
            </w:r>
            <w:r w:rsidRPr="00AB5482">
              <w:rPr>
                <w:rFonts w:hint="cs"/>
                <w:b/>
                <w:bCs/>
                <w:sz w:val="26"/>
                <w:szCs w:val="26"/>
                <w:rtl/>
              </w:rPr>
              <w:t xml:space="preserve"> </w:t>
            </w:r>
            <w:r w:rsidRPr="00AB5482">
              <w:rPr>
                <w:b/>
                <w:bCs/>
                <w:sz w:val="26"/>
                <w:szCs w:val="26"/>
                <w:rtl/>
              </w:rPr>
              <w:t>3234-05-13</w:t>
            </w:r>
            <w:r w:rsidRPr="00AB5482">
              <w:rPr>
                <w:rFonts w:hint="cs"/>
                <w:b/>
                <w:bCs/>
                <w:sz w:val="26"/>
                <w:szCs w:val="26"/>
                <w:rtl/>
              </w:rPr>
              <w:t xml:space="preserve"> </w:t>
            </w:r>
            <w:r w:rsidRPr="00AB5482">
              <w:rPr>
                <w:b/>
                <w:bCs/>
                <w:sz w:val="26"/>
                <w:szCs w:val="26"/>
                <w:rtl/>
              </w:rPr>
              <w:t>מדינת ישראל נ' פרלמן(עציר)</w:t>
            </w:r>
          </w:p>
          <w:p w14:paraId="64C29B29" w14:textId="77777777" w:rsidR="007960F7" w:rsidRPr="00AB5482" w:rsidRDefault="007960F7">
            <w:pPr>
              <w:rPr>
                <w:b/>
                <w:bCs/>
                <w:sz w:val="26"/>
                <w:szCs w:val="26"/>
                <w:rtl/>
              </w:rPr>
            </w:pPr>
          </w:p>
        </w:tc>
        <w:tc>
          <w:tcPr>
            <w:tcW w:w="1068" w:type="dxa"/>
          </w:tcPr>
          <w:p w14:paraId="18C754A1" w14:textId="77777777" w:rsidR="007960F7" w:rsidRPr="00AB5482" w:rsidRDefault="007960F7">
            <w:pPr>
              <w:pStyle w:val="a3"/>
              <w:jc w:val="right"/>
              <w:rPr>
                <w:b/>
                <w:bCs/>
                <w:sz w:val="26"/>
                <w:szCs w:val="26"/>
                <w:rtl/>
              </w:rPr>
            </w:pPr>
          </w:p>
        </w:tc>
        <w:tc>
          <w:tcPr>
            <w:tcW w:w="3679" w:type="dxa"/>
          </w:tcPr>
          <w:p w14:paraId="32066B12" w14:textId="77777777" w:rsidR="007960F7" w:rsidRPr="00AB5482" w:rsidRDefault="00AB5482">
            <w:pPr>
              <w:pStyle w:val="a3"/>
              <w:tabs>
                <w:tab w:val="clear" w:pos="4153"/>
              </w:tabs>
              <w:jc w:val="right"/>
              <w:rPr>
                <w:b/>
                <w:bCs/>
                <w:sz w:val="26"/>
                <w:szCs w:val="26"/>
                <w:rtl/>
              </w:rPr>
            </w:pPr>
            <w:r w:rsidRPr="00AB5482">
              <w:rPr>
                <w:b/>
                <w:bCs/>
                <w:sz w:val="26"/>
                <w:szCs w:val="26"/>
                <w:rtl/>
              </w:rPr>
              <w:t>02 ספטמבר 2014</w:t>
            </w:r>
          </w:p>
          <w:p w14:paraId="3B466F6D" w14:textId="77777777" w:rsidR="007960F7" w:rsidRPr="00AB5482" w:rsidRDefault="007960F7">
            <w:pPr>
              <w:pStyle w:val="a3"/>
              <w:tabs>
                <w:tab w:val="clear" w:pos="4153"/>
              </w:tabs>
              <w:jc w:val="right"/>
              <w:rPr>
                <w:b/>
                <w:bCs/>
                <w:sz w:val="26"/>
                <w:szCs w:val="26"/>
                <w:rtl/>
              </w:rPr>
            </w:pPr>
          </w:p>
        </w:tc>
      </w:tr>
    </w:tbl>
    <w:p w14:paraId="229ECF22" w14:textId="77777777" w:rsidR="007960F7" w:rsidRPr="00AB5482" w:rsidRDefault="007960F7">
      <w:pPr>
        <w:pStyle w:val="a3"/>
        <w:jc w:val="center"/>
        <w:rPr>
          <w:rFonts w:ascii="Tahoma" w:hAnsi="Tahoma" w:cs="Tahoma"/>
          <w:b/>
          <w:bCs/>
          <w:color w:val="000080"/>
          <w:sz w:val="20"/>
          <w:szCs w:val="20"/>
          <w:rtl/>
        </w:rPr>
      </w:pPr>
    </w:p>
    <w:p w14:paraId="417D0772" w14:textId="77777777" w:rsidR="007960F7" w:rsidRPr="00AB5482" w:rsidRDefault="00AB5482">
      <w:pPr>
        <w:spacing w:line="360" w:lineRule="auto"/>
        <w:jc w:val="both"/>
        <w:rPr>
          <w:rtl/>
        </w:rPr>
      </w:pPr>
      <w:r w:rsidRPr="00AB5482">
        <w:rPr>
          <w:rtl/>
        </w:rPr>
        <w:t xml:space="preserve"> </w:t>
      </w:r>
    </w:p>
    <w:tbl>
      <w:tblPr>
        <w:bidiVisual/>
        <w:tblW w:w="0" w:type="auto"/>
        <w:jc w:val="center"/>
        <w:tblLook w:val="0000" w:firstRow="0" w:lastRow="0" w:firstColumn="0" w:lastColumn="0" w:noHBand="0" w:noVBand="0"/>
      </w:tblPr>
      <w:tblGrid>
        <w:gridCol w:w="3215"/>
        <w:gridCol w:w="2790"/>
        <w:gridCol w:w="2634"/>
        <w:gridCol w:w="81"/>
      </w:tblGrid>
      <w:tr w:rsidR="007960F7" w:rsidRPr="00AB5482" w14:paraId="38B7DD0F" w14:textId="77777777">
        <w:trPr>
          <w:gridAfter w:val="1"/>
          <w:wAfter w:w="54" w:type="dxa"/>
          <w:trHeight w:val="337"/>
          <w:jc w:val="center"/>
        </w:trPr>
        <w:tc>
          <w:tcPr>
            <w:tcW w:w="6060" w:type="dxa"/>
            <w:gridSpan w:val="2"/>
          </w:tcPr>
          <w:p w14:paraId="74936DD0" w14:textId="77777777" w:rsidR="007960F7" w:rsidRPr="00AB5482" w:rsidRDefault="00AB5482">
            <w:pPr>
              <w:rPr>
                <w:b/>
                <w:bCs/>
                <w:sz w:val="26"/>
                <w:szCs w:val="26"/>
                <w:rtl/>
              </w:rPr>
            </w:pPr>
            <w:r w:rsidRPr="00AB5482">
              <w:rPr>
                <w:rFonts w:hint="cs"/>
                <w:b/>
                <w:bCs/>
                <w:sz w:val="26"/>
                <w:szCs w:val="26"/>
                <w:rtl/>
              </w:rPr>
              <w:t>לפני כב' ה</w:t>
            </w:r>
            <w:r w:rsidRPr="00AB5482">
              <w:rPr>
                <w:b/>
                <w:bCs/>
                <w:sz w:val="26"/>
                <w:szCs w:val="26"/>
                <w:rtl/>
              </w:rPr>
              <w:t>שופטת ק</w:t>
            </w:r>
            <w:r w:rsidRPr="00AB5482">
              <w:rPr>
                <w:rFonts w:hint="cs"/>
                <w:b/>
                <w:bCs/>
                <w:sz w:val="26"/>
                <w:szCs w:val="26"/>
                <w:rtl/>
              </w:rPr>
              <w:t>.</w:t>
            </w:r>
            <w:r w:rsidRPr="00AB5482">
              <w:rPr>
                <w:b/>
                <w:bCs/>
                <w:sz w:val="26"/>
                <w:szCs w:val="26"/>
                <w:rtl/>
              </w:rPr>
              <w:t xml:space="preserve"> רג'יניאנו</w:t>
            </w:r>
          </w:p>
        </w:tc>
        <w:tc>
          <w:tcPr>
            <w:tcW w:w="2660" w:type="dxa"/>
          </w:tcPr>
          <w:p w14:paraId="56E8B6C1" w14:textId="77777777" w:rsidR="007960F7" w:rsidRPr="00AB5482" w:rsidRDefault="007960F7">
            <w:pPr>
              <w:pStyle w:val="a3"/>
              <w:jc w:val="both"/>
              <w:rPr>
                <w:b/>
                <w:bCs/>
                <w:sz w:val="26"/>
                <w:szCs w:val="26"/>
                <w:rtl/>
              </w:rPr>
            </w:pPr>
          </w:p>
        </w:tc>
      </w:tr>
      <w:tr w:rsidR="007960F7" w:rsidRPr="00AB5482" w14:paraId="61DF3A6A" w14:textId="77777777">
        <w:tblPrEx>
          <w:jc w:val="left"/>
          <w:tblLook w:val="01E0" w:firstRow="1" w:lastRow="1" w:firstColumn="1" w:lastColumn="1" w:noHBand="0" w:noVBand="0"/>
        </w:tblPrEx>
        <w:tc>
          <w:tcPr>
            <w:tcW w:w="3240" w:type="dxa"/>
          </w:tcPr>
          <w:p w14:paraId="00A86537" w14:textId="77777777" w:rsidR="007960F7" w:rsidRPr="00AB5482" w:rsidRDefault="00AB5482">
            <w:pPr>
              <w:ind w:left="26"/>
              <w:rPr>
                <w:rFonts w:ascii="Times New Roman" w:eastAsia="Times New Roman" w:hAnsi="Times New Roman"/>
                <w:b/>
                <w:bCs/>
                <w:sz w:val="26"/>
                <w:szCs w:val="26"/>
                <w:rtl/>
              </w:rPr>
            </w:pPr>
            <w:bookmarkStart w:id="1" w:name="FirstAppellant"/>
            <w:r w:rsidRPr="00AB5482">
              <w:rPr>
                <w:rFonts w:ascii="Times New Roman" w:eastAsia="Times New Roman" w:hAnsi="Times New Roman" w:hint="cs"/>
                <w:b/>
                <w:bCs/>
                <w:sz w:val="26"/>
                <w:szCs w:val="26"/>
                <w:rtl/>
              </w:rPr>
              <w:t>ה</w:t>
            </w:r>
            <w:r w:rsidRPr="00AB5482">
              <w:rPr>
                <w:rFonts w:ascii="Times New Roman" w:eastAsia="Times New Roman" w:hAnsi="Times New Roman"/>
                <w:b/>
                <w:bCs/>
                <w:sz w:val="26"/>
                <w:szCs w:val="26"/>
                <w:rtl/>
              </w:rPr>
              <w:t>מאשימה</w:t>
            </w:r>
          </w:p>
        </w:tc>
        <w:tc>
          <w:tcPr>
            <w:tcW w:w="5562" w:type="dxa"/>
            <w:gridSpan w:val="3"/>
          </w:tcPr>
          <w:p w14:paraId="573F9D83" w14:textId="77777777" w:rsidR="007960F7" w:rsidRPr="00AB5482" w:rsidRDefault="00AB5482">
            <w:pPr>
              <w:rPr>
                <w:rFonts w:ascii="Times New Roman" w:eastAsia="Times New Roman" w:hAnsi="Times New Roman"/>
                <w:b/>
                <w:bCs/>
                <w:sz w:val="26"/>
                <w:szCs w:val="26"/>
                <w:rtl/>
              </w:rPr>
            </w:pPr>
            <w:r w:rsidRPr="00AB5482">
              <w:rPr>
                <w:rFonts w:ascii="Times New Roman" w:eastAsia="Times New Roman" w:hAnsi="Times New Roman"/>
                <w:b/>
                <w:bCs/>
                <w:sz w:val="26"/>
                <w:szCs w:val="26"/>
                <w:rtl/>
              </w:rPr>
              <w:t>מדינת ישראל</w:t>
            </w:r>
          </w:p>
          <w:p w14:paraId="3E8A7CB6" w14:textId="77777777" w:rsidR="007960F7" w:rsidRPr="00AB5482" w:rsidRDefault="007960F7">
            <w:pPr>
              <w:rPr>
                <w:rFonts w:ascii="Times New Roman" w:eastAsia="Times New Roman" w:hAnsi="Times New Roman"/>
                <w:b/>
                <w:bCs/>
                <w:sz w:val="26"/>
                <w:szCs w:val="26"/>
                <w:rtl/>
              </w:rPr>
            </w:pPr>
          </w:p>
        </w:tc>
      </w:tr>
      <w:bookmarkEnd w:id="1"/>
      <w:tr w:rsidR="007960F7" w:rsidRPr="00AB5482" w14:paraId="429922EF" w14:textId="77777777">
        <w:tblPrEx>
          <w:jc w:val="left"/>
          <w:tblLook w:val="01E0" w:firstRow="1" w:lastRow="1" w:firstColumn="1" w:lastColumn="1" w:noHBand="0" w:noVBand="0"/>
        </w:tblPrEx>
        <w:tc>
          <w:tcPr>
            <w:tcW w:w="8802" w:type="dxa"/>
            <w:gridSpan w:val="4"/>
          </w:tcPr>
          <w:p w14:paraId="4BD0EEB7" w14:textId="77777777" w:rsidR="007960F7" w:rsidRPr="00AB5482" w:rsidRDefault="007960F7">
            <w:pPr>
              <w:jc w:val="both"/>
              <w:rPr>
                <w:rFonts w:ascii="Arial" w:eastAsia="Times New Roman" w:hAnsi="Arial"/>
                <w:b/>
                <w:bCs/>
                <w:sz w:val="26"/>
                <w:szCs w:val="26"/>
                <w:rtl/>
              </w:rPr>
            </w:pPr>
          </w:p>
          <w:p w14:paraId="2962C623" w14:textId="77777777" w:rsidR="007960F7" w:rsidRPr="00AB5482" w:rsidRDefault="00AB5482">
            <w:pPr>
              <w:jc w:val="center"/>
              <w:rPr>
                <w:rFonts w:ascii="Arial" w:eastAsia="Times New Roman" w:hAnsi="Arial"/>
                <w:b/>
                <w:bCs/>
                <w:sz w:val="26"/>
                <w:szCs w:val="26"/>
                <w:rtl/>
              </w:rPr>
            </w:pPr>
            <w:r w:rsidRPr="00AB5482">
              <w:rPr>
                <w:rFonts w:ascii="Arial" w:eastAsia="Times New Roman" w:hAnsi="Arial"/>
                <w:b/>
                <w:bCs/>
                <w:sz w:val="26"/>
                <w:szCs w:val="26"/>
                <w:rtl/>
              </w:rPr>
              <w:t>נגד</w:t>
            </w:r>
          </w:p>
          <w:p w14:paraId="4D57F685" w14:textId="77777777" w:rsidR="007960F7" w:rsidRPr="00AB5482" w:rsidRDefault="007960F7">
            <w:pPr>
              <w:jc w:val="center"/>
              <w:rPr>
                <w:rFonts w:ascii="Arial" w:eastAsia="Times New Roman" w:hAnsi="Arial"/>
                <w:b/>
                <w:bCs/>
                <w:sz w:val="26"/>
                <w:szCs w:val="26"/>
              </w:rPr>
            </w:pPr>
          </w:p>
        </w:tc>
      </w:tr>
      <w:tr w:rsidR="007960F7" w:rsidRPr="00AB5482" w14:paraId="0E20C1AA" w14:textId="77777777">
        <w:tblPrEx>
          <w:jc w:val="left"/>
          <w:tblLook w:val="01E0" w:firstRow="1" w:lastRow="1" w:firstColumn="1" w:lastColumn="1" w:noHBand="0" w:noVBand="0"/>
        </w:tblPrEx>
        <w:tc>
          <w:tcPr>
            <w:tcW w:w="3240" w:type="dxa"/>
          </w:tcPr>
          <w:p w14:paraId="07DE03C5" w14:textId="77777777" w:rsidR="007960F7" w:rsidRPr="00AB5482" w:rsidRDefault="00AB5482">
            <w:pPr>
              <w:ind w:left="26"/>
              <w:rPr>
                <w:rFonts w:ascii="Times New Roman" w:eastAsia="Times New Roman" w:hAnsi="Times New Roman"/>
                <w:b/>
                <w:bCs/>
                <w:sz w:val="26"/>
                <w:szCs w:val="26"/>
                <w:rtl/>
              </w:rPr>
            </w:pPr>
            <w:r w:rsidRPr="00AB5482">
              <w:rPr>
                <w:rFonts w:ascii="Times New Roman" w:eastAsia="Times New Roman" w:hAnsi="Times New Roman" w:hint="cs"/>
                <w:b/>
                <w:bCs/>
                <w:sz w:val="26"/>
                <w:szCs w:val="26"/>
                <w:rtl/>
              </w:rPr>
              <w:t>ה</w:t>
            </w:r>
            <w:r w:rsidRPr="00AB5482">
              <w:rPr>
                <w:rFonts w:ascii="Times New Roman" w:eastAsia="Times New Roman" w:hAnsi="Times New Roman"/>
                <w:b/>
                <w:bCs/>
                <w:sz w:val="26"/>
                <w:szCs w:val="26"/>
                <w:rtl/>
              </w:rPr>
              <w:t>נאשם</w:t>
            </w:r>
          </w:p>
        </w:tc>
        <w:tc>
          <w:tcPr>
            <w:tcW w:w="5562" w:type="dxa"/>
            <w:gridSpan w:val="3"/>
          </w:tcPr>
          <w:p w14:paraId="6B4340FB" w14:textId="77777777" w:rsidR="007960F7" w:rsidRPr="00AB5482" w:rsidRDefault="00AB5482">
            <w:pPr>
              <w:rPr>
                <w:rFonts w:ascii="Times New Roman" w:eastAsia="Times New Roman" w:hAnsi="Times New Roman"/>
                <w:b/>
                <w:bCs/>
                <w:sz w:val="26"/>
                <w:szCs w:val="26"/>
                <w:rtl/>
              </w:rPr>
            </w:pPr>
            <w:r w:rsidRPr="00AB5482">
              <w:rPr>
                <w:rFonts w:ascii="Times New Roman" w:eastAsia="Times New Roman" w:hAnsi="Times New Roman"/>
                <w:b/>
                <w:bCs/>
                <w:sz w:val="26"/>
                <w:szCs w:val="26"/>
                <w:rtl/>
              </w:rPr>
              <w:t xml:space="preserve">אלברט פרלמן </w:t>
            </w:r>
          </w:p>
        </w:tc>
      </w:tr>
    </w:tbl>
    <w:p w14:paraId="19B26091" w14:textId="77777777" w:rsidR="00AA14BA" w:rsidRDefault="00AB5482">
      <w:pPr>
        <w:spacing w:line="360" w:lineRule="auto"/>
        <w:jc w:val="both"/>
        <w:rPr>
          <w:sz w:val="6"/>
          <w:szCs w:val="6"/>
          <w:rtl/>
        </w:rPr>
      </w:pPr>
      <w:r w:rsidRPr="00AB5482">
        <w:rPr>
          <w:sz w:val="6"/>
          <w:szCs w:val="6"/>
          <w:rtl/>
        </w:rPr>
        <w:t>&lt;#3#&gt;</w:t>
      </w:r>
      <w:bookmarkStart w:id="2" w:name="LawTable"/>
      <w:bookmarkEnd w:id="2"/>
    </w:p>
    <w:p w14:paraId="6B2F4AED" w14:textId="77777777" w:rsidR="00AA14BA" w:rsidRPr="00AA14BA" w:rsidRDefault="00AA14BA" w:rsidP="00AA14BA">
      <w:pPr>
        <w:spacing w:after="120" w:line="240" w:lineRule="exact"/>
        <w:ind w:left="283" w:hanging="283"/>
        <w:jc w:val="both"/>
        <w:rPr>
          <w:rFonts w:ascii="FrankRuehl" w:hAnsi="FrankRuehl" w:cs="FrankRuehl"/>
          <w:rtl/>
        </w:rPr>
      </w:pPr>
    </w:p>
    <w:p w14:paraId="105A6567" w14:textId="77777777" w:rsidR="00AA14BA" w:rsidRPr="00AA14BA" w:rsidRDefault="00AA14BA" w:rsidP="00AA14BA">
      <w:pPr>
        <w:spacing w:after="120" w:line="240" w:lineRule="exact"/>
        <w:ind w:left="283" w:hanging="283"/>
        <w:jc w:val="both"/>
        <w:rPr>
          <w:rFonts w:ascii="FrankRuehl" w:hAnsi="FrankRuehl" w:cs="FrankRuehl"/>
          <w:rtl/>
        </w:rPr>
      </w:pPr>
      <w:r w:rsidRPr="00AA14BA">
        <w:rPr>
          <w:rFonts w:ascii="FrankRuehl" w:hAnsi="FrankRuehl" w:cs="FrankRuehl"/>
          <w:rtl/>
        </w:rPr>
        <w:t xml:space="preserve">חקיקה שאוזכרה: </w:t>
      </w:r>
    </w:p>
    <w:p w14:paraId="76F0EB45" w14:textId="77777777" w:rsidR="00AA14BA" w:rsidRPr="00AA14BA" w:rsidRDefault="00AA14BA" w:rsidP="00AA14BA">
      <w:pPr>
        <w:spacing w:after="120" w:line="240" w:lineRule="exact"/>
        <w:ind w:left="283" w:hanging="283"/>
        <w:jc w:val="both"/>
        <w:rPr>
          <w:rFonts w:ascii="FrankRuehl" w:hAnsi="FrankRuehl" w:cs="FrankRuehl"/>
          <w:color w:val="0000FF"/>
          <w:u w:val="single"/>
          <w:rtl/>
        </w:rPr>
      </w:pPr>
      <w:hyperlink r:id="rId6" w:history="1">
        <w:r w:rsidRPr="00AA14BA">
          <w:rPr>
            <w:rStyle w:val="Hyperlink"/>
            <w:rFonts w:ascii="FrankRuehl" w:hAnsi="FrankRuehl" w:cs="FrankRuehl"/>
            <w:rtl/>
          </w:rPr>
          <w:t>חוק העונשין, תשל"ז-1977</w:t>
        </w:r>
      </w:hyperlink>
      <w:r w:rsidRPr="00AA14BA">
        <w:rPr>
          <w:rFonts w:ascii="FrankRuehl" w:hAnsi="FrankRuehl" w:cs="FrankRuehl"/>
          <w:color w:val="0000FF"/>
          <w:u w:val="single"/>
          <w:rtl/>
        </w:rPr>
        <w:t xml:space="preserve">: סע'  </w:t>
      </w:r>
      <w:hyperlink r:id="rId7" w:history="1">
        <w:r w:rsidRPr="00AA14BA">
          <w:rPr>
            <w:rStyle w:val="Hyperlink"/>
            <w:rFonts w:ascii="FrankRuehl" w:hAnsi="FrankRuehl" w:cs="FrankRuehl"/>
          </w:rPr>
          <w:t>40</w:t>
        </w:r>
        <w:r w:rsidRPr="00AA14BA">
          <w:rPr>
            <w:rStyle w:val="Hyperlink"/>
            <w:rFonts w:ascii="FrankRuehl" w:hAnsi="FrankRuehl" w:cs="FrankRuehl"/>
            <w:rtl/>
          </w:rPr>
          <w:t>ט</w:t>
        </w:r>
        <w:r w:rsidRPr="00AA14BA">
          <w:rPr>
            <w:rStyle w:val="Hyperlink"/>
            <w:rFonts w:ascii="FrankRuehl" w:hAnsi="FrankRuehl" w:cs="FrankRuehl"/>
          </w:rPr>
          <w:t>.</w:t>
        </w:r>
      </w:hyperlink>
      <w:r w:rsidRPr="00AA14BA">
        <w:rPr>
          <w:rFonts w:ascii="FrankRuehl" w:hAnsi="FrankRuehl" w:cs="FrankRuehl"/>
          <w:color w:val="0000FF"/>
          <w:u w:val="single"/>
          <w:rtl/>
        </w:rPr>
        <w:t xml:space="preserve">, </w:t>
      </w:r>
      <w:hyperlink r:id="rId8" w:history="1">
        <w:r w:rsidRPr="00AA14BA">
          <w:rPr>
            <w:rStyle w:val="Hyperlink"/>
            <w:rFonts w:ascii="FrankRuehl" w:hAnsi="FrankRuehl" w:cs="FrankRuehl"/>
          </w:rPr>
          <w:t>58</w:t>
        </w:r>
      </w:hyperlink>
      <w:r w:rsidRPr="00AA14BA">
        <w:rPr>
          <w:rFonts w:ascii="FrankRuehl" w:hAnsi="FrankRuehl" w:cs="FrankRuehl"/>
          <w:color w:val="0000FF"/>
          <w:u w:val="single"/>
          <w:rtl/>
        </w:rPr>
        <w:t xml:space="preserve">, </w:t>
      </w:r>
      <w:hyperlink r:id="rId9" w:history="1">
        <w:r w:rsidRPr="00AA14BA">
          <w:rPr>
            <w:rStyle w:val="Hyperlink"/>
            <w:rFonts w:ascii="FrankRuehl" w:hAnsi="FrankRuehl" w:cs="FrankRuehl"/>
          </w:rPr>
          <w:t>402(</w:t>
        </w:r>
        <w:r w:rsidRPr="00AA14BA">
          <w:rPr>
            <w:rStyle w:val="Hyperlink"/>
            <w:rFonts w:ascii="FrankRuehl" w:hAnsi="FrankRuehl" w:cs="FrankRuehl"/>
            <w:rtl/>
          </w:rPr>
          <w:t>ב</w:t>
        </w:r>
        <w:r w:rsidRPr="00AA14BA">
          <w:rPr>
            <w:rStyle w:val="Hyperlink"/>
            <w:rFonts w:ascii="FrankRuehl" w:hAnsi="FrankRuehl" w:cs="FrankRuehl"/>
          </w:rPr>
          <w:t>)</w:t>
        </w:r>
      </w:hyperlink>
      <w:r w:rsidRPr="00AA14BA">
        <w:rPr>
          <w:rFonts w:ascii="FrankRuehl" w:hAnsi="FrankRuehl" w:cs="FrankRuehl"/>
          <w:color w:val="0000FF"/>
          <w:u w:val="single"/>
          <w:rtl/>
        </w:rPr>
        <w:t xml:space="preserve">, </w:t>
      </w:r>
      <w:hyperlink r:id="rId10" w:history="1">
        <w:r w:rsidRPr="00AA14BA">
          <w:rPr>
            <w:rStyle w:val="Hyperlink"/>
            <w:rFonts w:ascii="FrankRuehl" w:hAnsi="FrankRuehl" w:cs="FrankRuehl"/>
          </w:rPr>
          <w:t xml:space="preserve">40 </w:t>
        </w:r>
        <w:r w:rsidRPr="00AA14BA">
          <w:rPr>
            <w:rStyle w:val="Hyperlink"/>
            <w:rFonts w:ascii="FrankRuehl" w:hAnsi="FrankRuehl" w:cs="FrankRuehl"/>
            <w:rtl/>
          </w:rPr>
          <w:t>יא</w:t>
        </w:r>
        <w:r w:rsidRPr="00AA14BA">
          <w:rPr>
            <w:rStyle w:val="Hyperlink"/>
            <w:rFonts w:ascii="FrankRuehl" w:hAnsi="FrankRuehl" w:cs="FrankRuehl"/>
          </w:rPr>
          <w:t>.</w:t>
        </w:r>
      </w:hyperlink>
      <w:r w:rsidRPr="00AA14BA">
        <w:rPr>
          <w:rFonts w:ascii="FrankRuehl" w:hAnsi="FrankRuehl" w:cs="FrankRuehl"/>
          <w:color w:val="0000FF"/>
          <w:u w:val="single"/>
          <w:rtl/>
        </w:rPr>
        <w:t xml:space="preserve">, </w:t>
      </w:r>
      <w:hyperlink r:id="rId11" w:history="1">
        <w:r w:rsidRPr="00AA14BA">
          <w:rPr>
            <w:rStyle w:val="Hyperlink"/>
            <w:rFonts w:ascii="FrankRuehl" w:hAnsi="FrankRuehl" w:cs="FrankRuehl"/>
          </w:rPr>
          <w:t xml:space="preserve">40 </w:t>
        </w:r>
        <w:r w:rsidRPr="00AA14BA">
          <w:rPr>
            <w:rStyle w:val="Hyperlink"/>
            <w:rFonts w:ascii="FrankRuehl" w:hAnsi="FrankRuehl" w:cs="FrankRuehl"/>
            <w:rtl/>
          </w:rPr>
          <w:t>יג(ב</w:t>
        </w:r>
        <w:r w:rsidRPr="00AA14BA">
          <w:rPr>
            <w:rStyle w:val="Hyperlink"/>
            <w:rFonts w:ascii="FrankRuehl" w:hAnsi="FrankRuehl" w:cs="FrankRuehl"/>
          </w:rPr>
          <w:t>)</w:t>
        </w:r>
      </w:hyperlink>
      <w:r w:rsidRPr="00AA14BA">
        <w:rPr>
          <w:rFonts w:ascii="FrankRuehl" w:hAnsi="FrankRuehl" w:cs="FrankRuehl"/>
          <w:color w:val="0000FF"/>
          <w:u w:val="single"/>
          <w:rtl/>
        </w:rPr>
        <w:t xml:space="preserve">, </w:t>
      </w:r>
      <w:hyperlink r:id="rId12" w:history="1">
        <w:r w:rsidRPr="00AA14BA">
          <w:rPr>
            <w:rStyle w:val="Hyperlink"/>
            <w:rFonts w:ascii="FrankRuehl" w:hAnsi="FrankRuehl" w:cs="FrankRuehl"/>
          </w:rPr>
          <w:t>499(</w:t>
        </w:r>
        <w:r w:rsidRPr="00AA14BA">
          <w:rPr>
            <w:rStyle w:val="Hyperlink"/>
            <w:rFonts w:ascii="FrankRuehl" w:hAnsi="FrankRuehl" w:cs="FrankRuehl"/>
            <w:rtl/>
          </w:rPr>
          <w:t>א)(1</w:t>
        </w:r>
        <w:r w:rsidRPr="00AA14BA">
          <w:rPr>
            <w:rStyle w:val="Hyperlink"/>
            <w:rFonts w:ascii="FrankRuehl" w:hAnsi="FrankRuehl" w:cs="FrankRuehl"/>
          </w:rPr>
          <w:t>)</w:t>
        </w:r>
      </w:hyperlink>
    </w:p>
    <w:p w14:paraId="137EA184" w14:textId="77777777" w:rsidR="00AA14BA" w:rsidRPr="00AA14BA" w:rsidRDefault="00AA14BA" w:rsidP="00AA14BA">
      <w:pPr>
        <w:spacing w:after="120" w:line="240" w:lineRule="exact"/>
        <w:ind w:left="283" w:hanging="283"/>
        <w:jc w:val="both"/>
        <w:rPr>
          <w:rFonts w:ascii="FrankRuehl" w:hAnsi="FrankRuehl" w:cs="FrankRuehl"/>
          <w:color w:val="0000FF"/>
          <w:u w:val="single"/>
          <w:rtl/>
        </w:rPr>
      </w:pPr>
      <w:hyperlink r:id="rId13" w:history="1">
        <w:r w:rsidRPr="00AA14BA">
          <w:rPr>
            <w:rStyle w:val="Hyperlink"/>
            <w:rFonts w:ascii="FrankRuehl" w:hAnsi="FrankRuehl" w:cs="FrankRuehl"/>
            <w:rtl/>
          </w:rPr>
          <w:t>פקודת הסמים המסוכנים [נוסח חדש], תשל"ג-1973</w:t>
        </w:r>
      </w:hyperlink>
      <w:r w:rsidRPr="00AA14BA">
        <w:rPr>
          <w:rFonts w:ascii="FrankRuehl" w:hAnsi="FrankRuehl" w:cs="FrankRuehl"/>
          <w:color w:val="0000FF"/>
          <w:u w:val="single"/>
          <w:rtl/>
        </w:rPr>
        <w:t xml:space="preserve">: סע'  </w:t>
      </w:r>
      <w:hyperlink r:id="rId14" w:history="1">
        <w:r w:rsidRPr="00AA14BA">
          <w:rPr>
            <w:rStyle w:val="Hyperlink"/>
            <w:rFonts w:ascii="FrankRuehl" w:hAnsi="FrankRuehl" w:cs="FrankRuehl"/>
          </w:rPr>
          <w:t>7(</w:t>
        </w:r>
        <w:r w:rsidRPr="00AA14BA">
          <w:rPr>
            <w:rStyle w:val="Hyperlink"/>
            <w:rFonts w:ascii="FrankRuehl" w:hAnsi="FrankRuehl" w:cs="FrankRuehl"/>
            <w:rtl/>
          </w:rPr>
          <w:t>א</w:t>
        </w:r>
        <w:r w:rsidRPr="00AA14BA">
          <w:rPr>
            <w:rStyle w:val="Hyperlink"/>
            <w:rFonts w:ascii="FrankRuehl" w:hAnsi="FrankRuehl" w:cs="FrankRuehl"/>
          </w:rPr>
          <w:t>)</w:t>
        </w:r>
      </w:hyperlink>
      <w:r w:rsidRPr="00AA14BA">
        <w:rPr>
          <w:rFonts w:ascii="FrankRuehl" w:hAnsi="FrankRuehl" w:cs="FrankRuehl"/>
          <w:color w:val="0000FF"/>
          <w:u w:val="single"/>
          <w:rtl/>
        </w:rPr>
        <w:t xml:space="preserve">, </w:t>
      </w:r>
      <w:hyperlink r:id="rId15" w:history="1">
        <w:r w:rsidRPr="00AA14BA">
          <w:rPr>
            <w:rStyle w:val="Hyperlink"/>
            <w:rFonts w:ascii="FrankRuehl" w:hAnsi="FrankRuehl" w:cs="FrankRuehl"/>
          </w:rPr>
          <w:t>7(</w:t>
        </w:r>
        <w:r w:rsidRPr="00AA14BA">
          <w:rPr>
            <w:rStyle w:val="Hyperlink"/>
            <w:rFonts w:ascii="FrankRuehl" w:hAnsi="FrankRuehl" w:cs="FrankRuehl"/>
            <w:rtl/>
          </w:rPr>
          <w:t>ג</w:t>
        </w:r>
        <w:r w:rsidRPr="00AA14BA">
          <w:rPr>
            <w:rStyle w:val="Hyperlink"/>
            <w:rFonts w:ascii="FrankRuehl" w:hAnsi="FrankRuehl" w:cs="FrankRuehl"/>
          </w:rPr>
          <w:t>)</w:t>
        </w:r>
      </w:hyperlink>
    </w:p>
    <w:p w14:paraId="7C070AB5" w14:textId="77777777" w:rsidR="00AA14BA" w:rsidRPr="00AA14BA" w:rsidRDefault="00AA14BA" w:rsidP="00AA14BA">
      <w:pPr>
        <w:spacing w:after="120" w:line="240" w:lineRule="exact"/>
        <w:ind w:left="283" w:hanging="283"/>
        <w:jc w:val="both"/>
        <w:rPr>
          <w:rFonts w:ascii="FrankRuehl" w:hAnsi="FrankRuehl" w:cs="FrankRuehl"/>
          <w:rtl/>
        </w:rPr>
      </w:pPr>
    </w:p>
    <w:p w14:paraId="3532C614" w14:textId="77777777" w:rsidR="00AA14BA" w:rsidRPr="00AA14BA" w:rsidRDefault="00AA14BA">
      <w:pPr>
        <w:spacing w:line="360" w:lineRule="auto"/>
        <w:jc w:val="both"/>
        <w:rPr>
          <w:sz w:val="6"/>
          <w:szCs w:val="6"/>
          <w:rtl/>
        </w:rPr>
      </w:pPr>
      <w:bookmarkStart w:id="3" w:name="LawTable_End"/>
      <w:bookmarkEnd w:id="3"/>
    </w:p>
    <w:p w14:paraId="77E5BEB6" w14:textId="77777777" w:rsidR="00AA14BA" w:rsidRPr="00AA14BA" w:rsidRDefault="00AA14BA">
      <w:pPr>
        <w:spacing w:line="360" w:lineRule="auto"/>
        <w:jc w:val="both"/>
        <w:rPr>
          <w:sz w:val="6"/>
          <w:szCs w:val="6"/>
          <w:rtl/>
        </w:rPr>
      </w:pPr>
    </w:p>
    <w:p w14:paraId="43D236F7" w14:textId="77777777" w:rsidR="007960F7" w:rsidRPr="00AA14BA" w:rsidRDefault="007960F7">
      <w:pPr>
        <w:spacing w:line="360" w:lineRule="auto"/>
        <w:jc w:val="both"/>
        <w:rPr>
          <w:sz w:val="6"/>
          <w:szCs w:val="6"/>
          <w:rtl/>
        </w:rPr>
      </w:pPr>
    </w:p>
    <w:p w14:paraId="72937C77" w14:textId="77777777" w:rsidR="00AB5482" w:rsidRPr="00AB5482" w:rsidRDefault="00AB5482" w:rsidP="00AB5482">
      <w:pPr>
        <w:spacing w:line="360" w:lineRule="auto"/>
        <w:jc w:val="center"/>
        <w:rPr>
          <w:rFonts w:ascii="Arial" w:hAnsi="Arial"/>
          <w:b/>
          <w:bCs/>
          <w:sz w:val="28"/>
          <w:szCs w:val="28"/>
          <w:u w:val="single"/>
          <w:rtl/>
        </w:rPr>
      </w:pPr>
      <w:bookmarkStart w:id="4" w:name="PsakDin"/>
      <w:bookmarkEnd w:id="0"/>
      <w:r w:rsidRPr="00AB5482">
        <w:rPr>
          <w:rFonts w:ascii="Arial" w:hAnsi="Arial"/>
          <w:b/>
          <w:bCs/>
          <w:sz w:val="28"/>
          <w:szCs w:val="28"/>
          <w:u w:val="single"/>
          <w:rtl/>
        </w:rPr>
        <w:t>גזר דין</w:t>
      </w:r>
    </w:p>
    <w:bookmarkEnd w:id="4"/>
    <w:p w14:paraId="1F1AE029" w14:textId="77777777" w:rsidR="007960F7" w:rsidRDefault="007960F7">
      <w:pPr>
        <w:spacing w:line="360" w:lineRule="auto"/>
        <w:jc w:val="both"/>
        <w:rPr>
          <w:rFonts w:ascii="Arial" w:hAnsi="Arial"/>
        </w:rPr>
      </w:pPr>
    </w:p>
    <w:p w14:paraId="65165358" w14:textId="77777777" w:rsidR="007960F7" w:rsidRDefault="00AB5482">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5" w:name="ABSTRACT_START"/>
      <w:bookmarkEnd w:id="5"/>
      <w:r>
        <w:rPr>
          <w:rFonts w:ascii="Arial" w:hAnsi="Arial" w:hint="cs"/>
          <w:rtl/>
        </w:rPr>
        <w:t xml:space="preserve">הנאשם הורשע על פי הודאתו, בעבירות של שוד בנסיבות מחמירות, קשירת קשר לפשע והחזקת סמים לצריכה עצמית (עבירות בניגוד </w:t>
      </w:r>
      <w:hyperlink r:id="rId16" w:history="1">
        <w:r w:rsidR="00AA14BA" w:rsidRPr="00AA14BA">
          <w:rPr>
            <w:rStyle w:val="Hyperlink"/>
            <w:rFonts w:ascii="Arial" w:hAnsi="Arial" w:hint="eastAsia"/>
            <w:rtl/>
          </w:rPr>
          <w:t>לסעיפים</w:t>
        </w:r>
        <w:r w:rsidR="00AA14BA" w:rsidRPr="00AA14BA">
          <w:rPr>
            <w:rStyle w:val="Hyperlink"/>
            <w:rFonts w:ascii="Arial" w:hAnsi="Arial"/>
            <w:rtl/>
          </w:rPr>
          <w:t xml:space="preserve"> 402(ב)</w:t>
        </w:r>
      </w:hyperlink>
      <w:r>
        <w:rPr>
          <w:rFonts w:ascii="Arial" w:hAnsi="Arial" w:hint="cs"/>
          <w:rtl/>
        </w:rPr>
        <w:t xml:space="preserve"> ו-</w:t>
      </w:r>
      <w:hyperlink r:id="rId17" w:history="1">
        <w:r w:rsidR="00AA14BA" w:rsidRPr="00AA14BA">
          <w:rPr>
            <w:rStyle w:val="Hyperlink"/>
            <w:rFonts w:ascii="Arial" w:hAnsi="Arial"/>
            <w:rtl/>
          </w:rPr>
          <w:t>499(א)(1)</w:t>
        </w:r>
      </w:hyperlink>
      <w:r>
        <w:rPr>
          <w:rFonts w:ascii="Arial" w:hAnsi="Arial" w:hint="cs"/>
          <w:rtl/>
        </w:rPr>
        <w:t xml:space="preserve"> ל</w:t>
      </w:r>
      <w:hyperlink r:id="rId18" w:history="1">
        <w:r w:rsidRPr="00AB5482">
          <w:rPr>
            <w:rFonts w:ascii="Arial" w:hAnsi="Arial"/>
            <w:color w:val="0000FF"/>
            <w:u w:val="single"/>
            <w:rtl/>
          </w:rPr>
          <w:t>חוק העונשין</w:t>
        </w:r>
      </w:hyperlink>
      <w:r>
        <w:rPr>
          <w:rFonts w:ascii="Arial" w:hAnsi="Arial" w:hint="cs"/>
          <w:rtl/>
        </w:rPr>
        <w:t xml:space="preserve">, התשל"ז 1977 ועבירה לפי </w:t>
      </w:r>
      <w:hyperlink r:id="rId19" w:history="1">
        <w:r w:rsidR="00AA14BA" w:rsidRPr="00AA14BA">
          <w:rPr>
            <w:rStyle w:val="Hyperlink"/>
            <w:rFonts w:ascii="Arial" w:hAnsi="Arial" w:hint="eastAsia"/>
            <w:rtl/>
          </w:rPr>
          <w:t>סעיף</w:t>
        </w:r>
        <w:r w:rsidR="00AA14BA" w:rsidRPr="00AA14BA">
          <w:rPr>
            <w:rStyle w:val="Hyperlink"/>
            <w:rFonts w:ascii="Arial" w:hAnsi="Arial"/>
            <w:rtl/>
          </w:rPr>
          <w:t xml:space="preserve"> 7(א)</w:t>
        </w:r>
      </w:hyperlink>
      <w:r>
        <w:rPr>
          <w:rFonts w:ascii="Arial" w:hAnsi="Arial" w:hint="cs"/>
          <w:rtl/>
        </w:rPr>
        <w:t xml:space="preserve"> ביחד עם </w:t>
      </w:r>
      <w:hyperlink r:id="rId20" w:history="1">
        <w:r w:rsidR="00AA14BA" w:rsidRPr="00AA14BA">
          <w:rPr>
            <w:rStyle w:val="Hyperlink"/>
            <w:rFonts w:ascii="Arial" w:hAnsi="Arial" w:hint="eastAsia"/>
            <w:rtl/>
          </w:rPr>
          <w:t>סעיף</w:t>
        </w:r>
        <w:r w:rsidR="00AA14BA" w:rsidRPr="00AA14BA">
          <w:rPr>
            <w:rStyle w:val="Hyperlink"/>
            <w:rFonts w:ascii="Arial" w:hAnsi="Arial"/>
            <w:rtl/>
          </w:rPr>
          <w:t xml:space="preserve"> 7(ג)</w:t>
        </w:r>
      </w:hyperlink>
      <w:r>
        <w:rPr>
          <w:rFonts w:ascii="Arial" w:hAnsi="Arial" w:hint="cs"/>
          <w:rtl/>
        </w:rPr>
        <w:t xml:space="preserve"> סיפא ל</w:t>
      </w:r>
      <w:hyperlink r:id="rId21" w:history="1">
        <w:r w:rsidRPr="00AB5482">
          <w:rPr>
            <w:rFonts w:ascii="Arial" w:hAnsi="Arial"/>
            <w:color w:val="0000FF"/>
            <w:u w:val="single"/>
            <w:rtl/>
          </w:rPr>
          <w:t>פקודת הסמים המסוכנים</w:t>
        </w:r>
      </w:hyperlink>
      <w:r>
        <w:rPr>
          <w:rFonts w:ascii="Arial" w:hAnsi="Arial" w:hint="cs"/>
          <w:rtl/>
        </w:rPr>
        <w:t xml:space="preserve"> [נוסח חדש], התשל"ג – 1973</w:t>
      </w:r>
      <w:bookmarkStart w:id="6" w:name="ABSTRACT_END"/>
      <w:bookmarkEnd w:id="6"/>
      <w:r>
        <w:rPr>
          <w:rFonts w:ascii="Arial" w:hAnsi="Arial" w:hint="cs"/>
          <w:rtl/>
        </w:rPr>
        <w:t>, בהתאמה).</w:t>
      </w:r>
    </w:p>
    <w:p w14:paraId="248837A1" w14:textId="77777777" w:rsidR="007960F7" w:rsidRDefault="007960F7">
      <w:pPr>
        <w:spacing w:line="360" w:lineRule="auto"/>
        <w:jc w:val="both"/>
        <w:rPr>
          <w:rFonts w:ascii="Arial" w:hAnsi="Arial"/>
          <w:rtl/>
        </w:rPr>
      </w:pPr>
    </w:p>
    <w:p w14:paraId="18CADB1B" w14:textId="77777777" w:rsidR="007960F7" w:rsidRDefault="00AB5482">
      <w:pPr>
        <w:spacing w:line="360" w:lineRule="auto"/>
        <w:ind w:left="720" w:hanging="720"/>
        <w:jc w:val="both"/>
        <w:rPr>
          <w:rFonts w:ascii="Arial" w:hAnsi="Arial"/>
          <w:rtl/>
        </w:rPr>
      </w:pPr>
      <w:r>
        <w:rPr>
          <w:rFonts w:ascii="Arial" w:hAnsi="Arial" w:hint="cs"/>
          <w:rtl/>
        </w:rPr>
        <w:t>2.</w:t>
      </w:r>
      <w:r>
        <w:rPr>
          <w:rFonts w:ascii="Arial" w:hAnsi="Arial" w:hint="cs"/>
          <w:rtl/>
        </w:rPr>
        <w:tab/>
        <w:t>הודאתו של הנאשם באה בכפוף להסדר טיעון במסגרתו הוגש כתב אישום מתוקן. ב"כ הצדדים הודיעו שהגיעו להסכמה חלקית בעניין העונש, לפיה יעתרו במשותף למאסר בפועל של 34 חודשי מאסר (מיום מעצרו) ומאסר על תנאי. נגד הנאשם תלוי ועומד מאסר על תנאי של 10 חודשים. ב"כ הצדדים הודיעו שלא הגיעו להסכמה לגבי אופן הפעלתו. ב"כ המאשימה תעתור להפעלתו במצטבר לעונש שיוטל בתיק העיקרי וב"כ הנאשם תעתור להפעלתו באופן חופף. לא הייתה הסכמה לעניין הקנס, פיצוי למתלונן ופסילת רישיון הנהיגה.</w:t>
      </w:r>
    </w:p>
    <w:p w14:paraId="39445674" w14:textId="77777777" w:rsidR="007960F7" w:rsidRDefault="007960F7">
      <w:pPr>
        <w:spacing w:line="360" w:lineRule="auto"/>
        <w:ind w:left="720" w:hanging="720"/>
        <w:jc w:val="both"/>
        <w:rPr>
          <w:rFonts w:ascii="Arial" w:hAnsi="Arial"/>
          <w:rtl/>
        </w:rPr>
      </w:pPr>
    </w:p>
    <w:p w14:paraId="0DB56A19" w14:textId="77777777" w:rsidR="007960F7" w:rsidRDefault="00AB5482">
      <w:pPr>
        <w:spacing w:line="360" w:lineRule="auto"/>
        <w:ind w:left="720" w:hanging="720"/>
        <w:jc w:val="both"/>
        <w:rPr>
          <w:rFonts w:ascii="Arial" w:hAnsi="Arial"/>
          <w:rtl/>
        </w:rPr>
      </w:pPr>
      <w:r>
        <w:rPr>
          <w:rFonts w:ascii="Arial" w:hAnsi="Arial" w:hint="cs"/>
          <w:rtl/>
        </w:rPr>
        <w:t>3.</w:t>
      </w:r>
      <w:r>
        <w:rPr>
          <w:rFonts w:ascii="Arial" w:hAnsi="Arial" w:hint="cs"/>
          <w:rtl/>
        </w:rPr>
        <w:tab/>
        <w:t>בישיבה ביום 30.7.2014 צירף הנאשם שלושה תיקים נוספים והורשע על פי הודאתו בעבירות הבאות:</w:t>
      </w:r>
    </w:p>
    <w:p w14:paraId="03B3FF47" w14:textId="77777777" w:rsidR="007960F7" w:rsidRDefault="00AB5482">
      <w:pPr>
        <w:spacing w:line="360" w:lineRule="auto"/>
        <w:ind w:left="720" w:hanging="720"/>
        <w:jc w:val="both"/>
        <w:rPr>
          <w:rFonts w:ascii="Arial" w:hAnsi="Arial"/>
          <w:rtl/>
        </w:rPr>
      </w:pPr>
      <w:r>
        <w:rPr>
          <w:rFonts w:ascii="Arial" w:hAnsi="Arial" w:hint="cs"/>
          <w:rtl/>
        </w:rPr>
        <w:tab/>
        <w:t>ב</w:t>
      </w:r>
      <w:hyperlink r:id="rId22" w:history="1">
        <w:r w:rsidRPr="00AB5482">
          <w:rPr>
            <w:rFonts w:ascii="Arial" w:hAnsi="Arial"/>
            <w:color w:val="0000FF"/>
            <w:u w:val="single"/>
            <w:rtl/>
          </w:rPr>
          <w:t>ת.פ 12757-12-13</w:t>
        </w:r>
      </w:hyperlink>
      <w:r>
        <w:rPr>
          <w:rFonts w:ascii="Arial" w:hAnsi="Arial" w:hint="cs"/>
          <w:rtl/>
        </w:rPr>
        <w:t xml:space="preserve"> (בית משפט השלום כפר סבא) הורשע בעבירות של העלבת עובד ציבור, היזק לרכוש במזיד ואיומים.</w:t>
      </w:r>
    </w:p>
    <w:p w14:paraId="2B54F121" w14:textId="77777777" w:rsidR="007960F7" w:rsidRDefault="00AB5482">
      <w:pPr>
        <w:spacing w:line="360" w:lineRule="auto"/>
        <w:ind w:left="720" w:hanging="720"/>
        <w:jc w:val="both"/>
        <w:rPr>
          <w:rFonts w:ascii="Arial" w:hAnsi="Arial"/>
          <w:rtl/>
        </w:rPr>
      </w:pPr>
      <w:r>
        <w:rPr>
          <w:rFonts w:ascii="Arial" w:hAnsi="Arial" w:hint="cs"/>
          <w:rtl/>
        </w:rPr>
        <w:tab/>
        <w:t>ב</w:t>
      </w:r>
      <w:hyperlink r:id="rId23" w:history="1">
        <w:r w:rsidRPr="00AB5482">
          <w:rPr>
            <w:rFonts w:ascii="Arial" w:hAnsi="Arial"/>
            <w:color w:val="0000FF"/>
            <w:u w:val="single"/>
            <w:rtl/>
          </w:rPr>
          <w:t>ת.פ 25580-08-13</w:t>
        </w:r>
      </w:hyperlink>
      <w:r>
        <w:rPr>
          <w:rFonts w:ascii="Arial" w:hAnsi="Arial" w:hint="cs"/>
          <w:rtl/>
        </w:rPr>
        <w:t xml:space="preserve"> (בית משפט השלום כפר סבא) הורשע בעבירות של איומים ושיבוש מהלכי משפט.</w:t>
      </w:r>
    </w:p>
    <w:p w14:paraId="74B34A83" w14:textId="77777777" w:rsidR="007960F7" w:rsidRDefault="00AB5482">
      <w:pPr>
        <w:spacing w:line="360" w:lineRule="auto"/>
        <w:ind w:left="720" w:hanging="720"/>
        <w:jc w:val="both"/>
        <w:rPr>
          <w:rFonts w:ascii="Arial" w:hAnsi="Arial"/>
          <w:rtl/>
        </w:rPr>
      </w:pPr>
      <w:r>
        <w:rPr>
          <w:rFonts w:ascii="Arial" w:hAnsi="Arial" w:hint="cs"/>
          <w:rtl/>
        </w:rPr>
        <w:lastRenderedPageBreak/>
        <w:tab/>
        <w:t>ב</w:t>
      </w:r>
      <w:hyperlink r:id="rId24" w:history="1">
        <w:r w:rsidRPr="00AB5482">
          <w:rPr>
            <w:rFonts w:ascii="Arial" w:hAnsi="Arial"/>
            <w:color w:val="0000FF"/>
            <w:u w:val="single"/>
            <w:rtl/>
          </w:rPr>
          <w:t>ת.פ 40830-06-13</w:t>
        </w:r>
      </w:hyperlink>
      <w:r>
        <w:rPr>
          <w:rFonts w:ascii="Arial" w:hAnsi="Arial" w:hint="cs"/>
          <w:rtl/>
        </w:rPr>
        <w:t xml:space="preserve"> (בית משפט השלום פתח תקווה) הורשע בעבירות של החזקת סמים לצריכה עצמית והחזקת נכס חשוד כגנוב.</w:t>
      </w:r>
    </w:p>
    <w:p w14:paraId="1D3E8764" w14:textId="77777777" w:rsidR="007960F7" w:rsidRDefault="00AB5482">
      <w:pPr>
        <w:spacing w:line="360" w:lineRule="auto"/>
        <w:ind w:left="720"/>
        <w:jc w:val="both"/>
        <w:rPr>
          <w:rFonts w:ascii="Arial" w:hAnsi="Arial"/>
          <w:rtl/>
        </w:rPr>
      </w:pPr>
      <w:r>
        <w:rPr>
          <w:rFonts w:ascii="Arial" w:hAnsi="Arial" w:hint="cs"/>
          <w:rtl/>
        </w:rPr>
        <w:t>לא הייתה הסכמה עונשית לגבי התיקים שצורפו והטיעון לגביהם היה פתוח.</w:t>
      </w:r>
    </w:p>
    <w:p w14:paraId="02DCCE4A" w14:textId="77777777" w:rsidR="007960F7" w:rsidRDefault="007960F7">
      <w:pPr>
        <w:spacing w:line="360" w:lineRule="auto"/>
        <w:ind w:left="720" w:hanging="720"/>
        <w:jc w:val="both"/>
        <w:rPr>
          <w:rFonts w:ascii="Arial" w:hAnsi="Arial"/>
          <w:rtl/>
        </w:rPr>
      </w:pPr>
    </w:p>
    <w:p w14:paraId="6BE2A0E1" w14:textId="77777777" w:rsidR="007960F7" w:rsidRDefault="00AB5482">
      <w:pPr>
        <w:spacing w:line="360" w:lineRule="auto"/>
        <w:ind w:left="720" w:hanging="720"/>
        <w:jc w:val="both"/>
        <w:rPr>
          <w:rFonts w:ascii="Arial" w:hAnsi="Arial"/>
          <w:rtl/>
        </w:rPr>
      </w:pPr>
      <w:r>
        <w:rPr>
          <w:rFonts w:ascii="Arial" w:hAnsi="Arial" w:hint="cs"/>
          <w:rtl/>
        </w:rPr>
        <w:t>4.</w:t>
      </w:r>
      <w:r>
        <w:rPr>
          <w:rFonts w:ascii="Arial" w:hAnsi="Arial" w:hint="cs"/>
          <w:rtl/>
        </w:rPr>
        <w:tab/>
      </w:r>
      <w:r>
        <w:rPr>
          <w:rFonts w:ascii="Arial" w:hAnsi="Arial" w:hint="cs"/>
          <w:u w:val="single"/>
          <w:rtl/>
        </w:rPr>
        <w:t xml:space="preserve">עובדות כתב האישום המתוקן </w:t>
      </w:r>
      <w:r>
        <w:rPr>
          <w:rFonts w:ascii="Arial" w:hAnsi="Arial" w:hint="cs"/>
          <w:rtl/>
        </w:rPr>
        <w:t>(להלן: "התיק העיקרי")</w:t>
      </w:r>
    </w:p>
    <w:p w14:paraId="7042DA30" w14:textId="77777777" w:rsidR="007960F7" w:rsidRDefault="00AB5482">
      <w:pPr>
        <w:spacing w:line="360" w:lineRule="auto"/>
        <w:ind w:left="720" w:hanging="720"/>
        <w:jc w:val="both"/>
        <w:rPr>
          <w:rFonts w:ascii="Arial" w:hAnsi="Arial"/>
          <w:rtl/>
        </w:rPr>
      </w:pPr>
      <w:r>
        <w:rPr>
          <w:rFonts w:ascii="Arial" w:hAnsi="Arial" w:hint="cs"/>
          <w:rtl/>
        </w:rPr>
        <w:tab/>
        <w:t>ביום 16.4.13 עובר לשעה 02:31, או בסמוך לכך, קשרו הנאשם וציון אברהם (להלן: "ציון") קשר לבצע שוד בתחנת דלק. במסגרת הקשר ולשם קידומו, ביום 16.4.13, בשעה שאינה ידועה למאשימה, אסף הנאשם את ציון על גבי קטנוע אשר אינו בבעלות מי מהם. השניים נסעו לתחנת הדלק "דור אלון" הסמוכה לקיבוץ גבעת השלושה (להלן: "תחנת הדלק") כשקסדות לראשיהם. אותה עת, הייתה תחנת הדלק מאוישת במתדלק בודד (להלן: "המתלונן"), ששהה בחדר העובדים.</w:t>
      </w:r>
    </w:p>
    <w:p w14:paraId="4FB95D58" w14:textId="77777777" w:rsidR="007960F7" w:rsidRDefault="00AB5482">
      <w:pPr>
        <w:spacing w:line="360" w:lineRule="auto"/>
        <w:ind w:left="720" w:hanging="720"/>
        <w:jc w:val="both"/>
        <w:rPr>
          <w:rFonts w:ascii="Arial" w:hAnsi="Arial"/>
          <w:rtl/>
        </w:rPr>
      </w:pPr>
      <w:r>
        <w:rPr>
          <w:rFonts w:ascii="Arial" w:hAnsi="Arial" w:hint="cs"/>
          <w:rtl/>
        </w:rPr>
        <w:tab/>
        <w:t>בהגיעם לתחנת הדלק ירד ציון מהקטנוע וניגש לחדר העובדים והנאשם המתין לו בסמוך, על גבי הקטנוע, שנשאר מונע. עם כניסתו של ציון לחדר העובדים, הניף ציון לעבר המתלונן חפץ הנחזה להיות אקדח ופקד עליו לשבת על הרצפה. המתלונן כרע על ברכיו וציון דרש ממנו שייתן לו את כל הכסף שברשותו. בתגובה מסר לו המתלונן תיק שנשא על גופו ובו 600 ש"ח. ציון המשיך לחבוט בראשו של המתלונן. המתלונן נשאל אם יש ברשותו כסף נוסף והוא השיב בשלילה. ציון המשיך לחבוט במתלונן ודרש ממנו את מכשיר הטלפון הנייד שברשותו. המתלונן מסר לציון את מכשיר הטלפון הנייד וציון השליך אותו ארצה משנוכח שמדובר במכשיר ישן.</w:t>
      </w:r>
    </w:p>
    <w:p w14:paraId="153EE731" w14:textId="77777777" w:rsidR="007960F7" w:rsidRDefault="00AB5482">
      <w:pPr>
        <w:spacing w:line="360" w:lineRule="auto"/>
        <w:ind w:left="720" w:hanging="720"/>
        <w:jc w:val="both"/>
        <w:rPr>
          <w:rFonts w:ascii="Arial" w:hAnsi="Arial"/>
          <w:rtl/>
        </w:rPr>
      </w:pPr>
      <w:r>
        <w:rPr>
          <w:rFonts w:ascii="Arial" w:hAnsi="Arial" w:hint="cs"/>
          <w:rtl/>
        </w:rPr>
        <w:tab/>
        <w:t>ציון יצא מחדר העובדים והצטרף לנאשם שהמתין על הקטנוע והשניים נמלטו מהמקום, כאשר הנאשם נוהג בקטנוע.</w:t>
      </w:r>
    </w:p>
    <w:p w14:paraId="2937FDB2" w14:textId="77777777" w:rsidR="007960F7" w:rsidRDefault="00AB5482">
      <w:pPr>
        <w:spacing w:line="360" w:lineRule="auto"/>
        <w:ind w:left="720" w:hanging="720"/>
        <w:jc w:val="both"/>
        <w:rPr>
          <w:rFonts w:ascii="Arial" w:hAnsi="Arial"/>
          <w:rtl/>
        </w:rPr>
      </w:pPr>
      <w:r>
        <w:rPr>
          <w:rFonts w:ascii="Arial" w:hAnsi="Arial" w:hint="cs"/>
          <w:rtl/>
        </w:rPr>
        <w:tab/>
        <w:t>בהמשך, נטשו הנאשם וציון את הקטנוע בפתח תקווה, במקום שאינו ידוע למאשימה, לאחר שציון ניקה אותו במטרה להעלים ממנו טביעות אצבע.</w:t>
      </w:r>
    </w:p>
    <w:p w14:paraId="640C66A9" w14:textId="77777777" w:rsidR="007960F7" w:rsidRDefault="007960F7">
      <w:pPr>
        <w:spacing w:line="360" w:lineRule="auto"/>
        <w:ind w:left="720" w:hanging="720"/>
        <w:jc w:val="both"/>
        <w:rPr>
          <w:rFonts w:ascii="Arial" w:hAnsi="Arial"/>
          <w:rtl/>
        </w:rPr>
      </w:pPr>
    </w:p>
    <w:p w14:paraId="4ACB48CC" w14:textId="77777777" w:rsidR="007960F7" w:rsidRDefault="00AB5482">
      <w:pPr>
        <w:spacing w:line="360" w:lineRule="auto"/>
        <w:ind w:left="720" w:hanging="720"/>
        <w:jc w:val="both"/>
        <w:rPr>
          <w:rFonts w:ascii="Arial" w:hAnsi="Arial"/>
          <w:rtl/>
        </w:rPr>
      </w:pPr>
      <w:r>
        <w:rPr>
          <w:rFonts w:ascii="Arial" w:hAnsi="Arial" w:hint="cs"/>
          <w:rtl/>
        </w:rPr>
        <w:tab/>
        <w:t xml:space="preserve">אישום נוסף – בתאריך 19.4.13 החזיק הנאשם בביתו, ללא היתר, </w:t>
      </w:r>
      <w:smartTag w:uri="urn:schemas-microsoft-com:office:smarttags" w:element="metricconverter">
        <w:smartTagPr>
          <w:attr w:name="ProductID" w:val="0.45 גרם"/>
        </w:smartTagPr>
        <w:r>
          <w:rPr>
            <w:rFonts w:ascii="Arial" w:hAnsi="Arial" w:hint="cs"/>
            <w:rtl/>
          </w:rPr>
          <w:t>0.45 גרם</w:t>
        </w:r>
      </w:smartTag>
      <w:r>
        <w:rPr>
          <w:rFonts w:ascii="Arial" w:hAnsi="Arial" w:hint="cs"/>
          <w:rtl/>
        </w:rPr>
        <w:t xml:space="preserve"> חשיש לצריכה עצמית.</w:t>
      </w:r>
    </w:p>
    <w:p w14:paraId="73B4870F" w14:textId="77777777" w:rsidR="007960F7" w:rsidRDefault="007960F7">
      <w:pPr>
        <w:spacing w:line="360" w:lineRule="auto"/>
        <w:jc w:val="both"/>
        <w:rPr>
          <w:rFonts w:ascii="Arial" w:hAnsi="Arial"/>
          <w:rtl/>
        </w:rPr>
      </w:pPr>
    </w:p>
    <w:p w14:paraId="6FAE3931" w14:textId="77777777" w:rsidR="007960F7" w:rsidRDefault="00AB5482">
      <w:pPr>
        <w:spacing w:line="360" w:lineRule="auto"/>
        <w:ind w:left="720"/>
        <w:jc w:val="both"/>
        <w:rPr>
          <w:rFonts w:ascii="Arial" w:hAnsi="Arial"/>
          <w:rtl/>
        </w:rPr>
      </w:pPr>
      <w:hyperlink r:id="rId25" w:history="1">
        <w:r w:rsidRPr="00AB5482">
          <w:rPr>
            <w:rFonts w:ascii="Arial" w:hAnsi="Arial"/>
            <w:color w:val="0000FF"/>
            <w:u w:val="single"/>
            <w:rtl/>
          </w:rPr>
          <w:t>ת.פ 12757-12-13</w:t>
        </w:r>
        <w:r w:rsidRPr="00AB5482">
          <w:rPr>
            <w:rFonts w:ascii="Arial" w:hAnsi="Arial"/>
            <w:color w:val="0000FF"/>
            <w:u w:val="single"/>
            <w:rtl/>
          </w:rPr>
          <w:cr/>
        </w:r>
      </w:hyperlink>
      <w:r>
        <w:rPr>
          <w:rFonts w:ascii="Arial" w:hAnsi="Arial" w:hint="cs"/>
          <w:rtl/>
        </w:rPr>
        <w:t>ב-13.8.13 בערב, בעת שהנאשם הוחזק במעצר בכלא "הדרים", העליב הנאשם את הסוהר שערך סיור במקום ופנה אליו במילים " לך, יא הומו". הסוהר השיב לנאשם שישמור על פיו ובתגובה אמר לו הנאשם "תשמור על החור שלך". בעקבות כך הועבר הנאשם לתא השגחה. לאחר שהוכנס פנימה החל הנאשם צועק ומקלל ובהמשך קרע הנאשם במזיד את ציפוי הפלסטיק שבקיר וברצפת התא וגרם לנזק של 24,000 ש"ח.</w:t>
      </w:r>
    </w:p>
    <w:p w14:paraId="09D4F8A0" w14:textId="77777777" w:rsidR="007960F7" w:rsidRDefault="00AB5482">
      <w:pPr>
        <w:spacing w:line="360" w:lineRule="auto"/>
        <w:ind w:left="720"/>
        <w:jc w:val="both"/>
        <w:rPr>
          <w:rFonts w:ascii="Arial" w:hAnsi="Arial"/>
          <w:rtl/>
        </w:rPr>
      </w:pPr>
      <w:r>
        <w:rPr>
          <w:rFonts w:ascii="Arial" w:hAnsi="Arial" w:hint="cs"/>
          <w:rtl/>
        </w:rPr>
        <w:t>בתאריך 15.8.13 במהלך סיור שערך סוהר באגף בו שהה הנאשם, ביקש הנאשם מהסוהר שיביא לו סיגריה. הסוהר השיב לו שהוא מנוע מלעשות כן. בתגובה, איים הנאשם על הסוהר במילים "זונה מזדיין שכל המשפחה שלך תקבל מחלות... אם אני עוד פעם נפגש עם הסגן אני חותך אותו בפנים".</w:t>
      </w:r>
    </w:p>
    <w:p w14:paraId="4A52D449" w14:textId="77777777" w:rsidR="007960F7" w:rsidRDefault="007960F7">
      <w:pPr>
        <w:spacing w:line="360" w:lineRule="auto"/>
        <w:jc w:val="both"/>
        <w:rPr>
          <w:rFonts w:ascii="Arial" w:hAnsi="Arial"/>
          <w:rtl/>
        </w:rPr>
      </w:pPr>
    </w:p>
    <w:p w14:paraId="66A6DD44" w14:textId="77777777" w:rsidR="007960F7" w:rsidRDefault="00AB5482">
      <w:pPr>
        <w:spacing w:line="360" w:lineRule="auto"/>
        <w:ind w:left="720"/>
        <w:jc w:val="both"/>
        <w:rPr>
          <w:rFonts w:ascii="Arial" w:hAnsi="Arial"/>
          <w:rtl/>
        </w:rPr>
      </w:pPr>
      <w:hyperlink r:id="rId26" w:history="1">
        <w:r w:rsidRPr="00AB5482">
          <w:rPr>
            <w:rFonts w:ascii="Arial" w:hAnsi="Arial"/>
            <w:color w:val="0000FF"/>
            <w:u w:val="single"/>
            <w:rtl/>
          </w:rPr>
          <w:t>ת.פ 25580-08-13</w:t>
        </w:r>
        <w:r w:rsidRPr="00AB5482">
          <w:rPr>
            <w:rFonts w:ascii="Arial" w:hAnsi="Arial"/>
            <w:color w:val="0000FF"/>
            <w:u w:val="single"/>
            <w:rtl/>
          </w:rPr>
          <w:cr/>
        </w:r>
      </w:hyperlink>
      <w:r>
        <w:rPr>
          <w:rFonts w:ascii="Arial" w:hAnsi="Arial" w:hint="cs"/>
          <w:rtl/>
        </w:rPr>
        <w:t>בתאריך 1.6.13 בעת שהנאשם הוחזק במעצר בכלא "הדרים" בעט הנאשם ממושכות בדלת התא וצעק שהוא מבקש לראות את הקצין התורן ואיים שאם הוא לא יראה אותו, ישרוף את התא. סמל האגף הציע לנאשם לצאת מתאו ולהמתין לקצין התורן. הנאשם ניגש למכשיר הטלויזיה בתא והוציא מתחתיו חפץ מתכתי הנחזה כדוקרן ואיים על סמל האגף במילים " בוא יא בן זונה, אני אחתוך אותך". סמל האגף סגר את דלת התא והזעיק סיוע. בתגובה, רץ הנאשם לשירותים בתא, השליך את החפץ לאסלה ופתח את המים בכוונה להעלימו וזאת בכוונה להכשיל הליך שיפוטי.</w:t>
      </w:r>
    </w:p>
    <w:p w14:paraId="2A83775C" w14:textId="77777777" w:rsidR="007960F7" w:rsidRDefault="007960F7">
      <w:pPr>
        <w:spacing w:line="360" w:lineRule="auto"/>
        <w:jc w:val="both"/>
        <w:rPr>
          <w:rFonts w:ascii="Arial" w:hAnsi="Arial"/>
          <w:rtl/>
        </w:rPr>
      </w:pPr>
    </w:p>
    <w:p w14:paraId="1086CF5A" w14:textId="77777777" w:rsidR="007960F7" w:rsidRDefault="00AB5482">
      <w:pPr>
        <w:spacing w:line="360" w:lineRule="auto"/>
        <w:ind w:left="720"/>
        <w:jc w:val="both"/>
        <w:rPr>
          <w:rFonts w:ascii="Arial" w:hAnsi="Arial"/>
          <w:rtl/>
        </w:rPr>
      </w:pPr>
      <w:hyperlink r:id="rId27" w:history="1">
        <w:r w:rsidRPr="00AB5482">
          <w:rPr>
            <w:rFonts w:ascii="Arial" w:hAnsi="Arial"/>
            <w:color w:val="0000FF"/>
            <w:u w:val="single"/>
            <w:rtl/>
          </w:rPr>
          <w:t>ת.פ 40830-06-13</w:t>
        </w:r>
        <w:r w:rsidRPr="00AB5482">
          <w:rPr>
            <w:rFonts w:ascii="Arial" w:hAnsi="Arial"/>
            <w:color w:val="0000FF"/>
            <w:u w:val="single"/>
            <w:rtl/>
          </w:rPr>
          <w:cr/>
        </w:r>
      </w:hyperlink>
      <w:r>
        <w:rPr>
          <w:rFonts w:ascii="Arial" w:hAnsi="Arial" w:hint="cs"/>
          <w:rtl/>
        </w:rPr>
        <w:t xml:space="preserve">בתאריך 9.4.13, בפתח תקווה, החזיק הנאשם שלא כדין, סם מסוכן מסוג קנבוס במשקל </w:t>
      </w:r>
      <w:smartTag w:uri="urn:schemas-microsoft-com:office:smarttags" w:element="metricconverter">
        <w:smartTagPr>
          <w:attr w:name="ProductID" w:val="1.24 גרם"/>
        </w:smartTagPr>
        <w:r>
          <w:rPr>
            <w:rFonts w:ascii="Arial" w:hAnsi="Arial" w:hint="cs"/>
            <w:rtl/>
          </w:rPr>
          <w:t>1.24 גרם</w:t>
        </w:r>
      </w:smartTag>
      <w:r>
        <w:rPr>
          <w:rFonts w:ascii="Arial" w:hAnsi="Arial" w:hint="cs"/>
          <w:rtl/>
        </w:rPr>
        <w:t>. בתאריך הנ"ל החזיק הנאשם בביתו בפתח תקווה מדפסת דו"חות של עיריית פתח תקווה ששוויה 21,340 ש"ח שיש חשד סביר שנגנבה.</w:t>
      </w:r>
    </w:p>
    <w:p w14:paraId="1ECD7BC0" w14:textId="77777777" w:rsidR="007960F7" w:rsidRDefault="007960F7">
      <w:pPr>
        <w:spacing w:line="360" w:lineRule="auto"/>
        <w:jc w:val="both"/>
        <w:rPr>
          <w:rFonts w:ascii="Arial" w:hAnsi="Arial"/>
          <w:rtl/>
        </w:rPr>
      </w:pPr>
    </w:p>
    <w:p w14:paraId="4C11363D" w14:textId="77777777" w:rsidR="007960F7" w:rsidRDefault="00AB5482">
      <w:pPr>
        <w:spacing w:line="360" w:lineRule="auto"/>
        <w:ind w:left="720" w:hanging="720"/>
        <w:jc w:val="both"/>
        <w:rPr>
          <w:rFonts w:ascii="Arial" w:hAnsi="Arial"/>
          <w:rtl/>
        </w:rPr>
      </w:pPr>
      <w:r>
        <w:rPr>
          <w:rFonts w:ascii="Arial" w:hAnsi="Arial" w:hint="cs"/>
          <w:rtl/>
        </w:rPr>
        <w:t>5.</w:t>
      </w:r>
      <w:r>
        <w:rPr>
          <w:rFonts w:ascii="Arial" w:hAnsi="Arial" w:hint="cs"/>
          <w:rtl/>
        </w:rPr>
        <w:tab/>
        <w:t>במסגרת הראיות לעונש הגישה ב"כ המאשימה את גיליון הרישום הפלילי של הנאשם המלמד כי עברו הפלילי מכביד ביותר ותלויים ועומדים נגדו שני מאסרים על תנאי.</w:t>
      </w:r>
    </w:p>
    <w:p w14:paraId="4B5A928F" w14:textId="77777777" w:rsidR="007960F7" w:rsidRDefault="00AB5482">
      <w:pPr>
        <w:spacing w:line="360" w:lineRule="auto"/>
        <w:ind w:left="720"/>
        <w:jc w:val="both"/>
        <w:rPr>
          <w:rFonts w:ascii="Arial" w:hAnsi="Arial"/>
          <w:rtl/>
        </w:rPr>
      </w:pPr>
      <w:r>
        <w:rPr>
          <w:rFonts w:ascii="Arial" w:hAnsi="Arial" w:hint="cs"/>
          <w:rtl/>
        </w:rPr>
        <w:t>הרשעתו הראשונה של הנאשם בשנת 2006, ב-10 עבירות רכוש ב-7 תיקי משטרה שצירף  (גניבות רכב, פריצה לרכב ושבל"ר).</w:t>
      </w:r>
    </w:p>
    <w:p w14:paraId="6CB54DF7" w14:textId="77777777" w:rsidR="007960F7" w:rsidRDefault="00AB5482">
      <w:pPr>
        <w:spacing w:line="360" w:lineRule="auto"/>
        <w:ind w:left="720"/>
        <w:jc w:val="both"/>
        <w:rPr>
          <w:rFonts w:ascii="Arial" w:hAnsi="Arial"/>
          <w:rtl/>
        </w:rPr>
      </w:pPr>
      <w:r>
        <w:rPr>
          <w:rFonts w:ascii="Arial" w:hAnsi="Arial" w:hint="cs"/>
          <w:rtl/>
        </w:rPr>
        <w:t>ב-2007 הורשע ב-10 עבירות שעניינן הפרת הוראה חוקית, עבירות אלימות, החזקת סמים שלא לצריכה עצמית, החזקת אגרופן והפרעה לשוטר במילוי תפקידו.</w:t>
      </w:r>
    </w:p>
    <w:p w14:paraId="027CEAA8" w14:textId="77777777" w:rsidR="007960F7" w:rsidRDefault="00AB5482">
      <w:pPr>
        <w:spacing w:line="360" w:lineRule="auto"/>
        <w:ind w:left="720"/>
        <w:jc w:val="both"/>
        <w:rPr>
          <w:rFonts w:ascii="Arial" w:hAnsi="Arial"/>
          <w:rtl/>
        </w:rPr>
      </w:pPr>
      <w:r>
        <w:rPr>
          <w:rFonts w:ascii="Arial" w:hAnsi="Arial" w:hint="cs"/>
          <w:rtl/>
        </w:rPr>
        <w:t>ב-2008 הורשע ב-5 עבירות שעניינן הפרת הוראה חוקית, גניבת רכב, נהיגה פוחזת של רכב, הפרעה לשוטר במילוי תפקידו ונהיגה ללא רישיון נהיגה.</w:t>
      </w:r>
    </w:p>
    <w:p w14:paraId="0D42CE21" w14:textId="77777777" w:rsidR="007960F7" w:rsidRDefault="00AB5482">
      <w:pPr>
        <w:spacing w:line="360" w:lineRule="auto"/>
        <w:ind w:left="720"/>
        <w:jc w:val="both"/>
        <w:rPr>
          <w:rFonts w:ascii="Arial" w:hAnsi="Arial"/>
          <w:rtl/>
        </w:rPr>
      </w:pPr>
      <w:r>
        <w:rPr>
          <w:rFonts w:ascii="Arial" w:hAnsi="Arial" w:hint="cs"/>
          <w:rtl/>
        </w:rPr>
        <w:t>ב-2010 הורשע ב-4 עבירות נגד הרכוש.</w:t>
      </w:r>
    </w:p>
    <w:p w14:paraId="56EA8A14" w14:textId="77777777" w:rsidR="007960F7" w:rsidRDefault="00AB5482">
      <w:pPr>
        <w:spacing w:line="360" w:lineRule="auto"/>
        <w:ind w:left="720"/>
        <w:jc w:val="both"/>
        <w:rPr>
          <w:rFonts w:ascii="Arial" w:hAnsi="Arial"/>
          <w:rtl/>
        </w:rPr>
      </w:pPr>
      <w:r>
        <w:rPr>
          <w:rFonts w:ascii="Arial" w:hAnsi="Arial" w:hint="cs"/>
          <w:rtl/>
        </w:rPr>
        <w:t>הרשעתו האחרונה בספטמבר 2011, בעבירה של קבלת נכסים שהושגו בפשע.</w:t>
      </w:r>
    </w:p>
    <w:p w14:paraId="7EBFF3AD" w14:textId="77777777" w:rsidR="007960F7" w:rsidRDefault="00AB5482">
      <w:pPr>
        <w:spacing w:line="360" w:lineRule="auto"/>
        <w:ind w:left="720"/>
        <w:jc w:val="both"/>
        <w:rPr>
          <w:rFonts w:ascii="Arial" w:hAnsi="Arial"/>
          <w:rtl/>
        </w:rPr>
      </w:pPr>
      <w:r>
        <w:rPr>
          <w:rFonts w:ascii="Arial" w:hAnsi="Arial" w:hint="cs"/>
          <w:rtl/>
        </w:rPr>
        <w:t>הנאשם נידון לארבע תקופות מאסר המצטברות בסך הכל לתקופה של 44 חודשים.</w:t>
      </w:r>
    </w:p>
    <w:p w14:paraId="24F41D46" w14:textId="77777777" w:rsidR="007960F7" w:rsidRDefault="00AB5482">
      <w:pPr>
        <w:spacing w:line="360" w:lineRule="auto"/>
        <w:ind w:left="720"/>
        <w:jc w:val="both"/>
        <w:rPr>
          <w:rFonts w:ascii="Arial" w:hAnsi="Arial"/>
          <w:rtl/>
        </w:rPr>
      </w:pPr>
      <w:r>
        <w:rPr>
          <w:rFonts w:ascii="Arial" w:hAnsi="Arial" w:hint="cs"/>
          <w:rtl/>
        </w:rPr>
        <w:t>תלויים ועומדים נגדו שני מאסרים על תנאי. מאסר על תנאי של 10 חודשים שהוא בר הפעלה בתיק העיקרי ומאסר על תנאי ל-7 חודשים בר הפעלה בתיקים שצורפו.</w:t>
      </w:r>
    </w:p>
    <w:p w14:paraId="4413CFC9" w14:textId="77777777" w:rsidR="007960F7" w:rsidRDefault="00AB5482">
      <w:pPr>
        <w:spacing w:line="360" w:lineRule="auto"/>
        <w:ind w:left="720"/>
        <w:jc w:val="both"/>
        <w:rPr>
          <w:rFonts w:ascii="Arial" w:hAnsi="Arial"/>
          <w:rtl/>
        </w:rPr>
      </w:pPr>
      <w:r>
        <w:rPr>
          <w:rFonts w:ascii="Arial" w:hAnsi="Arial" w:hint="cs"/>
          <w:rtl/>
        </w:rPr>
        <w:t>שני המאסרים על תנאי הוטלו ב</w:t>
      </w:r>
      <w:hyperlink r:id="rId28" w:history="1">
        <w:r w:rsidRPr="00AB5482">
          <w:rPr>
            <w:rFonts w:ascii="Arial" w:hAnsi="Arial"/>
            <w:color w:val="0000FF"/>
            <w:u w:val="single"/>
            <w:rtl/>
          </w:rPr>
          <w:t>ת.פ 51616-01-11</w:t>
        </w:r>
      </w:hyperlink>
      <w:r>
        <w:rPr>
          <w:rFonts w:ascii="Arial" w:hAnsi="Arial" w:hint="cs"/>
          <w:rtl/>
        </w:rPr>
        <w:t xml:space="preserve"> ביום 7.9.11.</w:t>
      </w:r>
    </w:p>
    <w:p w14:paraId="47172531" w14:textId="77777777" w:rsidR="007960F7" w:rsidRDefault="007960F7">
      <w:pPr>
        <w:spacing w:line="360" w:lineRule="auto"/>
        <w:jc w:val="both"/>
        <w:rPr>
          <w:rFonts w:ascii="Arial" w:hAnsi="Arial"/>
          <w:rtl/>
        </w:rPr>
      </w:pPr>
    </w:p>
    <w:p w14:paraId="5DFA941A" w14:textId="77777777" w:rsidR="007960F7" w:rsidRDefault="00AB5482">
      <w:pPr>
        <w:spacing w:line="360" w:lineRule="auto"/>
        <w:ind w:left="720" w:hanging="720"/>
        <w:jc w:val="both"/>
        <w:rPr>
          <w:rFonts w:ascii="Arial" w:hAnsi="Arial"/>
          <w:rtl/>
        </w:rPr>
      </w:pPr>
      <w:r>
        <w:rPr>
          <w:rFonts w:ascii="Arial" w:hAnsi="Arial" w:hint="cs"/>
          <w:rtl/>
        </w:rPr>
        <w:t>6.</w:t>
      </w:r>
      <w:r>
        <w:rPr>
          <w:rFonts w:ascii="Arial" w:hAnsi="Arial" w:hint="cs"/>
          <w:rtl/>
        </w:rPr>
        <w:tab/>
        <w:t>נגד שותפו של הנאשם, ציון, הוגש כתב אישום נפרד (</w:t>
      </w:r>
      <w:hyperlink r:id="rId29" w:history="1">
        <w:r w:rsidRPr="00AB5482">
          <w:rPr>
            <w:rFonts w:ascii="Arial" w:hAnsi="Arial"/>
            <w:color w:val="0000FF"/>
            <w:u w:val="single"/>
            <w:rtl/>
          </w:rPr>
          <w:t>ת.פ 3104-05-13</w:t>
        </w:r>
      </w:hyperlink>
      <w:r>
        <w:rPr>
          <w:rFonts w:ascii="Arial" w:hAnsi="Arial" w:hint="cs"/>
          <w:rtl/>
        </w:rPr>
        <w:t xml:space="preserve"> מחוזי מרכז). הוא הורשע על פי הודאתו ונידון ל-42 חודשי מאסר, מאסר על תנאי ופיצוי המתלונן בסך 7,500 ש"ח. </w:t>
      </w:r>
    </w:p>
    <w:p w14:paraId="71109856" w14:textId="77777777" w:rsidR="007960F7" w:rsidRDefault="007960F7">
      <w:pPr>
        <w:spacing w:line="360" w:lineRule="auto"/>
        <w:ind w:left="720" w:hanging="720"/>
        <w:jc w:val="both"/>
        <w:rPr>
          <w:rFonts w:ascii="Arial" w:hAnsi="Arial"/>
          <w:rtl/>
        </w:rPr>
      </w:pPr>
    </w:p>
    <w:p w14:paraId="24B114DA" w14:textId="77777777" w:rsidR="007960F7" w:rsidRDefault="00AB5482">
      <w:pPr>
        <w:spacing w:line="360" w:lineRule="auto"/>
        <w:ind w:left="720" w:hanging="720"/>
        <w:jc w:val="both"/>
        <w:rPr>
          <w:rFonts w:ascii="Arial" w:hAnsi="Arial"/>
          <w:u w:val="single"/>
          <w:rtl/>
        </w:rPr>
      </w:pPr>
      <w:r>
        <w:rPr>
          <w:rFonts w:ascii="Arial" w:hAnsi="Arial" w:hint="cs"/>
          <w:rtl/>
        </w:rPr>
        <w:t>7.</w:t>
      </w:r>
      <w:r>
        <w:rPr>
          <w:rFonts w:ascii="Arial" w:hAnsi="Arial" w:hint="cs"/>
          <w:rtl/>
        </w:rPr>
        <w:tab/>
      </w:r>
      <w:r>
        <w:rPr>
          <w:rFonts w:ascii="Arial" w:hAnsi="Arial" w:hint="cs"/>
          <w:u w:val="single"/>
          <w:rtl/>
        </w:rPr>
        <w:t>טיעוני ב"כ הצדדים לעונש</w:t>
      </w:r>
    </w:p>
    <w:p w14:paraId="3879C18B" w14:textId="77777777" w:rsidR="007960F7" w:rsidRDefault="00AB5482">
      <w:pPr>
        <w:spacing w:line="360" w:lineRule="auto"/>
        <w:ind w:left="720" w:hanging="720"/>
        <w:jc w:val="both"/>
        <w:rPr>
          <w:rFonts w:ascii="Arial" w:hAnsi="Arial"/>
          <w:rtl/>
        </w:rPr>
      </w:pPr>
      <w:r>
        <w:rPr>
          <w:rFonts w:ascii="Arial" w:hAnsi="Arial" w:hint="cs"/>
          <w:rtl/>
        </w:rPr>
        <w:tab/>
        <w:t>ב"כ המאשימה ביקשה לגזור דינו של הנאשם בתיק העיקרי ל- 34 חודשי מאסר בפועל כפי שהסכימו ב"כ הצדדים. היא התייחסה בטיעוניה לנסיבות החמורות של ביצוע העבירה, שוד מתדלק בתחנת דלק בשעת לילה מאוחרת, בצוותא, תוך שימוש באלימות ובכלי הנחזה להיות אקדח. לקולא, ציינה חלקו היחסי של הנאשם בביצוע העבירה, ההודאה, לקיחת האחריות והחיסכון בזמן שיפוטי.</w:t>
      </w:r>
    </w:p>
    <w:p w14:paraId="3202BCE0" w14:textId="77777777" w:rsidR="007960F7" w:rsidRDefault="00AB5482">
      <w:pPr>
        <w:spacing w:line="360" w:lineRule="auto"/>
        <w:ind w:left="720" w:hanging="720"/>
        <w:jc w:val="both"/>
        <w:rPr>
          <w:rFonts w:ascii="Arial" w:hAnsi="Arial"/>
          <w:rtl/>
        </w:rPr>
      </w:pPr>
      <w:r>
        <w:rPr>
          <w:rFonts w:ascii="Arial" w:hAnsi="Arial" w:hint="cs"/>
          <w:rtl/>
        </w:rPr>
        <w:tab/>
        <w:t>ב"כ המאשימה ביקשה להפעיל את המאסר על תנאי במצטבר למאסר שיוטל בתיק זה ולחייב את הנאשם בפיצוי המתלונן בהתחשב בטראומה שנגרמה לו. בנוסף, ביקשה לפסול רישיון הנהיגה של הנאשם בטענה "שהנאשם נהג בקטנוע תוך כדי שהחזיק סמים עליו".</w:t>
      </w:r>
    </w:p>
    <w:p w14:paraId="2E14ACE0" w14:textId="77777777" w:rsidR="007960F7" w:rsidRDefault="00AB5482">
      <w:pPr>
        <w:spacing w:line="360" w:lineRule="auto"/>
        <w:ind w:left="720" w:hanging="720"/>
        <w:jc w:val="both"/>
        <w:rPr>
          <w:rFonts w:ascii="Arial" w:hAnsi="Arial"/>
          <w:rtl/>
        </w:rPr>
      </w:pPr>
      <w:r>
        <w:rPr>
          <w:rFonts w:ascii="Arial" w:hAnsi="Arial" w:hint="cs"/>
          <w:rtl/>
        </w:rPr>
        <w:tab/>
        <w:t>באשר לתיקים שצורפו, נטען שהעבירות בוצעו בעת שהנאשם היה עצור בתיק העיקרי.</w:t>
      </w:r>
    </w:p>
    <w:p w14:paraId="6A38DC7F" w14:textId="77777777" w:rsidR="007960F7" w:rsidRDefault="00AB5482">
      <w:pPr>
        <w:spacing w:line="360" w:lineRule="auto"/>
        <w:ind w:left="720" w:hanging="720"/>
        <w:jc w:val="both"/>
        <w:rPr>
          <w:rFonts w:ascii="Arial" w:hAnsi="Arial"/>
          <w:rtl/>
        </w:rPr>
      </w:pPr>
      <w:r>
        <w:rPr>
          <w:rFonts w:ascii="Arial" w:hAnsi="Arial" w:hint="cs"/>
          <w:rtl/>
        </w:rPr>
        <w:tab/>
        <w:t>ב"כ המאשימה הציעה ב</w:t>
      </w:r>
      <w:hyperlink r:id="rId30" w:history="1">
        <w:r w:rsidRPr="00AB5482">
          <w:rPr>
            <w:rFonts w:ascii="Arial" w:hAnsi="Arial"/>
            <w:color w:val="0000FF"/>
            <w:u w:val="single"/>
            <w:rtl/>
          </w:rPr>
          <w:t>ת.פ 12757-12-13</w:t>
        </w:r>
      </w:hyperlink>
      <w:r>
        <w:rPr>
          <w:rFonts w:ascii="Arial" w:hAnsi="Arial" w:hint="cs"/>
          <w:rtl/>
        </w:rPr>
        <w:t xml:space="preserve"> באישום הראשון מתחם ענישה של מאסר על תנאי לתקופה קצרה ולגבי עבירת האיומים מתחם ענישה הנע בין מאסר בעבודות שירות </w:t>
      </w:r>
    </w:p>
    <w:p w14:paraId="226FED26" w14:textId="77777777" w:rsidR="007960F7" w:rsidRDefault="00AB5482">
      <w:pPr>
        <w:spacing w:line="360" w:lineRule="auto"/>
        <w:ind w:left="720"/>
        <w:jc w:val="both"/>
        <w:rPr>
          <w:rFonts w:ascii="Arial" w:hAnsi="Arial"/>
          <w:rtl/>
        </w:rPr>
      </w:pPr>
      <w:r>
        <w:rPr>
          <w:rFonts w:ascii="Arial" w:hAnsi="Arial" w:hint="cs"/>
          <w:rtl/>
        </w:rPr>
        <w:t>ל-18 חודשי מאסר בפועל.</w:t>
      </w:r>
    </w:p>
    <w:p w14:paraId="3AE98BB1" w14:textId="77777777" w:rsidR="007960F7" w:rsidRDefault="00AB5482">
      <w:pPr>
        <w:spacing w:line="360" w:lineRule="auto"/>
        <w:ind w:left="720" w:hanging="720"/>
        <w:jc w:val="both"/>
        <w:rPr>
          <w:rFonts w:ascii="Arial" w:hAnsi="Arial"/>
          <w:rtl/>
        </w:rPr>
      </w:pPr>
      <w:r>
        <w:rPr>
          <w:rFonts w:ascii="Arial" w:hAnsi="Arial" w:hint="cs"/>
          <w:rtl/>
        </w:rPr>
        <w:tab/>
        <w:t>ב</w:t>
      </w:r>
      <w:hyperlink r:id="rId31" w:history="1">
        <w:r w:rsidRPr="00AB5482">
          <w:rPr>
            <w:rFonts w:ascii="Arial" w:hAnsi="Arial"/>
            <w:color w:val="0000FF"/>
            <w:u w:val="single"/>
            <w:rtl/>
          </w:rPr>
          <w:t>ת.פ 25580-08-13</w:t>
        </w:r>
      </w:hyperlink>
      <w:r>
        <w:rPr>
          <w:rFonts w:ascii="Arial" w:hAnsi="Arial" w:hint="cs"/>
          <w:rtl/>
        </w:rPr>
        <w:t xml:space="preserve"> הציעה מתחם ענישה הנע בין מאסר בעבודות שירות ל-18 חודשי מאסר בפועל.</w:t>
      </w:r>
    </w:p>
    <w:p w14:paraId="2CA0EAAE" w14:textId="77777777" w:rsidR="007960F7" w:rsidRDefault="00AB5482">
      <w:pPr>
        <w:spacing w:line="360" w:lineRule="auto"/>
        <w:ind w:left="720" w:hanging="720"/>
        <w:jc w:val="both"/>
        <w:rPr>
          <w:rFonts w:ascii="Arial" w:hAnsi="Arial"/>
          <w:rtl/>
        </w:rPr>
      </w:pPr>
      <w:r>
        <w:rPr>
          <w:rFonts w:ascii="Arial" w:hAnsi="Arial" w:hint="cs"/>
          <w:rtl/>
        </w:rPr>
        <w:tab/>
        <w:t>ב</w:t>
      </w:r>
      <w:hyperlink r:id="rId32" w:history="1">
        <w:r w:rsidRPr="00AB5482">
          <w:rPr>
            <w:rFonts w:ascii="Arial" w:hAnsi="Arial"/>
            <w:color w:val="0000FF"/>
            <w:u w:val="single"/>
            <w:rtl/>
          </w:rPr>
          <w:t>ת.פ 40830-06-13</w:t>
        </w:r>
      </w:hyperlink>
      <w:r>
        <w:rPr>
          <w:rFonts w:ascii="Arial" w:hAnsi="Arial" w:hint="cs"/>
          <w:rtl/>
        </w:rPr>
        <w:t xml:space="preserve"> הוצע מתחם ענישה של מספר חודשי מאסר על תנאי.</w:t>
      </w:r>
    </w:p>
    <w:p w14:paraId="3457E5D6" w14:textId="77777777" w:rsidR="007960F7" w:rsidRDefault="00AB5482">
      <w:pPr>
        <w:spacing w:line="360" w:lineRule="auto"/>
        <w:ind w:left="720" w:hanging="720"/>
        <w:jc w:val="both"/>
        <w:rPr>
          <w:rFonts w:ascii="Arial" w:hAnsi="Arial"/>
          <w:rtl/>
        </w:rPr>
      </w:pPr>
      <w:r>
        <w:rPr>
          <w:rFonts w:ascii="Arial" w:hAnsi="Arial" w:hint="cs"/>
          <w:rtl/>
        </w:rPr>
        <w:tab/>
        <w:t>ב"כ המאשימה ביקשה להפעיל את המאסר על תנאי של 7 חודשים במצטבר לכל עונש שיוטל בתיקים שצורפו.</w:t>
      </w:r>
    </w:p>
    <w:p w14:paraId="2B19074E" w14:textId="77777777" w:rsidR="007960F7" w:rsidRDefault="007960F7">
      <w:pPr>
        <w:spacing w:line="360" w:lineRule="auto"/>
        <w:ind w:left="720" w:hanging="720"/>
        <w:jc w:val="both"/>
        <w:rPr>
          <w:rFonts w:ascii="Arial" w:hAnsi="Arial"/>
          <w:rtl/>
        </w:rPr>
      </w:pPr>
    </w:p>
    <w:p w14:paraId="7A39F687" w14:textId="77777777" w:rsidR="007960F7" w:rsidRDefault="00AB5482">
      <w:pPr>
        <w:spacing w:line="360" w:lineRule="auto"/>
        <w:ind w:left="720" w:hanging="720"/>
        <w:jc w:val="both"/>
        <w:rPr>
          <w:rFonts w:ascii="Arial" w:hAnsi="Arial"/>
          <w:rtl/>
        </w:rPr>
      </w:pPr>
      <w:r>
        <w:rPr>
          <w:rFonts w:ascii="Arial" w:hAnsi="Arial" w:hint="cs"/>
          <w:rtl/>
        </w:rPr>
        <w:tab/>
        <w:t>ב"כ הנאשם שטענה כל מה שניתן היה לטעון למען הנאשם הדגישה בטיעוניה חלקו הקטן יחסית של הנאשם ביחס לשותפו שהיה הדומיננטי, ונדון ל-42 חודשי מאסר. לשיטתה של ב"כ הנאשם, תקופת המאסר בפועל עליה הוסכם במסגרת הסדר הטיעון מצויה ברף הגבוה של הענישה הנוהגת בעבירה כגון זו ולפיכך יהיה זה צודק וראוי להפעיל את המאסר על תנאי בחופף למאסר שיוטל. בנוסף, ביקשה לשקול לקולא לנאשם נסיבותיו האישיות והוסיפה שהוא נמצא כיום בכלא בהליך טיפולי של גמילה מסמים (לא הוצג מסמך לאימות).</w:t>
      </w:r>
    </w:p>
    <w:p w14:paraId="1CB385EB" w14:textId="77777777" w:rsidR="007960F7" w:rsidRDefault="00AB5482">
      <w:pPr>
        <w:spacing w:line="360" w:lineRule="auto"/>
        <w:ind w:left="720"/>
        <w:jc w:val="both"/>
        <w:rPr>
          <w:rFonts w:ascii="Arial" w:hAnsi="Arial"/>
          <w:rtl/>
        </w:rPr>
      </w:pPr>
      <w:r>
        <w:rPr>
          <w:rFonts w:ascii="Arial" w:hAnsi="Arial" w:hint="cs"/>
          <w:rtl/>
        </w:rPr>
        <w:t>באשר לתיקים שצורפו, טענה ב"כ הנאשם שבשים לב לתקופת המאסר הארוכה  שתוטל על הנאשם בתיק העיקרי, אין הצדקה להשית תקופת מאסר נוספת על הנאשם ויש להסתפק בענישה מותנית. לחילופין, לחפוף את עונש המאסר למאסר שיוטל בתיק העיקרי.</w:t>
      </w:r>
    </w:p>
    <w:p w14:paraId="2E253900" w14:textId="77777777" w:rsidR="007960F7" w:rsidRDefault="00AB5482">
      <w:pPr>
        <w:spacing w:line="360" w:lineRule="auto"/>
        <w:ind w:left="720"/>
        <w:jc w:val="both"/>
        <w:rPr>
          <w:rFonts w:ascii="Arial" w:hAnsi="Arial"/>
          <w:rtl/>
        </w:rPr>
      </w:pPr>
      <w:r>
        <w:rPr>
          <w:rFonts w:ascii="Arial" w:hAnsi="Arial" w:hint="cs"/>
          <w:rtl/>
        </w:rPr>
        <w:t>לעניין הקנס והפסילה טענה שמשלא הוטלו על השותף עונשי פסילה וקנס, אין להחמיר בעונשו של הנאשם יותר מעונשו של השותף.</w:t>
      </w:r>
    </w:p>
    <w:p w14:paraId="65088A6B" w14:textId="77777777" w:rsidR="007960F7" w:rsidRDefault="00AB5482">
      <w:pPr>
        <w:spacing w:line="360" w:lineRule="auto"/>
        <w:ind w:left="720"/>
        <w:jc w:val="both"/>
        <w:rPr>
          <w:rFonts w:ascii="Arial" w:hAnsi="Arial"/>
          <w:rtl/>
        </w:rPr>
      </w:pPr>
      <w:r>
        <w:rPr>
          <w:rFonts w:ascii="Arial" w:hAnsi="Arial" w:hint="cs"/>
          <w:rtl/>
        </w:rPr>
        <w:t>היא ביקשה להימנע מהטלת פיצוי על הנאשם. לשיטתה, הפיצוי שהשותף חויב בו, סך 7500 ₪ משקף את הנזק הנפשי שנגרם למתלונן ויש להסתפק בו. לחילופין, טענה שאם יחליט בית המשפט לחייב את הנאשם בפיצוי המתלונן, יורה שהפיצוי ישולם בתשלומים החל כחודשיים ממועד שיחרורו מהכלא.</w:t>
      </w:r>
    </w:p>
    <w:p w14:paraId="13B30769" w14:textId="77777777" w:rsidR="007960F7" w:rsidRDefault="007960F7">
      <w:pPr>
        <w:spacing w:line="360" w:lineRule="auto"/>
        <w:ind w:left="720"/>
        <w:jc w:val="both"/>
        <w:rPr>
          <w:rFonts w:ascii="Arial" w:hAnsi="Arial"/>
          <w:rtl/>
        </w:rPr>
      </w:pPr>
    </w:p>
    <w:p w14:paraId="56300722" w14:textId="77777777" w:rsidR="007960F7" w:rsidRDefault="00AB5482">
      <w:pPr>
        <w:spacing w:line="360" w:lineRule="auto"/>
        <w:ind w:left="720"/>
        <w:jc w:val="both"/>
        <w:rPr>
          <w:rFonts w:ascii="Arial" w:hAnsi="Arial"/>
          <w:rtl/>
        </w:rPr>
      </w:pPr>
      <w:r>
        <w:rPr>
          <w:rFonts w:ascii="Arial" w:hAnsi="Arial" w:hint="cs"/>
          <w:rtl/>
        </w:rPr>
        <w:t>הנאשם אמר דברו אחרון. הוא הביע חרטה על מעשיו והביע רצון להשתקם.</w:t>
      </w:r>
    </w:p>
    <w:p w14:paraId="0B8E81D7" w14:textId="77777777" w:rsidR="007960F7" w:rsidRDefault="007960F7">
      <w:pPr>
        <w:spacing w:line="360" w:lineRule="auto"/>
        <w:jc w:val="both"/>
        <w:rPr>
          <w:rFonts w:ascii="Arial" w:hAnsi="Arial"/>
          <w:rtl/>
        </w:rPr>
      </w:pPr>
    </w:p>
    <w:p w14:paraId="7517CA74" w14:textId="77777777" w:rsidR="007960F7" w:rsidRDefault="00AB5482">
      <w:pPr>
        <w:spacing w:line="360" w:lineRule="auto"/>
        <w:jc w:val="both"/>
        <w:rPr>
          <w:rFonts w:ascii="Arial" w:hAnsi="Arial"/>
          <w:u w:val="single"/>
          <w:rtl/>
        </w:rPr>
      </w:pPr>
      <w:r>
        <w:rPr>
          <w:rFonts w:ascii="Arial" w:hAnsi="Arial" w:hint="cs"/>
          <w:rtl/>
        </w:rPr>
        <w:t>8.</w:t>
      </w:r>
      <w:r>
        <w:rPr>
          <w:rFonts w:ascii="Arial" w:hAnsi="Arial" w:hint="cs"/>
          <w:rtl/>
        </w:rPr>
        <w:tab/>
      </w:r>
      <w:r>
        <w:rPr>
          <w:rFonts w:ascii="Arial" w:hAnsi="Arial" w:hint="cs"/>
          <w:u w:val="single"/>
          <w:rtl/>
        </w:rPr>
        <w:t>דיון והכרעה</w:t>
      </w:r>
    </w:p>
    <w:p w14:paraId="2CBEAA92" w14:textId="77777777" w:rsidR="007960F7" w:rsidRDefault="00AB5482">
      <w:pPr>
        <w:spacing w:line="360" w:lineRule="auto"/>
        <w:ind w:left="720"/>
        <w:jc w:val="both"/>
        <w:rPr>
          <w:rFonts w:ascii="Arial" w:hAnsi="Arial"/>
          <w:rtl/>
        </w:rPr>
      </w:pPr>
      <w:r>
        <w:rPr>
          <w:rFonts w:ascii="Arial" w:hAnsi="Arial" w:hint="cs"/>
          <w:rtl/>
        </w:rPr>
        <w:t>דומני כי אין צורך להכביר מילים על חומרתה של עבירת השוד, עליה נכתב רבות. ב</w:t>
      </w:r>
      <w:hyperlink r:id="rId33" w:history="1">
        <w:r w:rsidRPr="00AB5482">
          <w:rPr>
            <w:rFonts w:ascii="Arial" w:hAnsi="Arial"/>
            <w:color w:val="0000FF"/>
            <w:u w:val="single"/>
            <w:rtl/>
          </w:rPr>
          <w:t>ע"פ 8660/10</w:t>
        </w:r>
      </w:hyperlink>
      <w:r>
        <w:rPr>
          <w:rFonts w:ascii="Arial" w:hAnsi="Arial" w:hint="cs"/>
          <w:rtl/>
        </w:rPr>
        <w:t xml:space="preserve">, </w:t>
      </w:r>
      <w:r>
        <w:rPr>
          <w:rFonts w:ascii="Arial" w:hAnsi="Arial" w:hint="cs"/>
          <w:b/>
          <w:bCs/>
          <w:rtl/>
        </w:rPr>
        <w:t xml:space="preserve">פלוני נ' מדינת ישראל </w:t>
      </w:r>
      <w:r>
        <w:rPr>
          <w:rFonts w:ascii="Arial" w:hAnsi="Arial" w:hint="cs"/>
          <w:rtl/>
        </w:rPr>
        <w:t>(מיום 17.5.11) עמד כב' השופט רובינשטיין על חומרתה של העבירה וציין כי העבירה מאגדת בקרבה את הפן האלים עם הפן הרכושי ויש בה איום מובנה לגופו, לכבודו ולקניינו של הקורבן ולזכויותיו החוקתיות הבסיסיות. לפיכך, על פי הכלל, היא מחייבת מאסר מאחורי סורג ובריח. בפסק דין אחר ב</w:t>
      </w:r>
      <w:hyperlink r:id="rId34" w:history="1">
        <w:r w:rsidRPr="00AB5482">
          <w:rPr>
            <w:rFonts w:ascii="Arial" w:hAnsi="Arial"/>
            <w:color w:val="0000FF"/>
            <w:u w:val="single"/>
            <w:rtl/>
          </w:rPr>
          <w:t>ע"פ 5901/10</w:t>
        </w:r>
      </w:hyperlink>
      <w:r>
        <w:rPr>
          <w:rFonts w:ascii="Arial" w:hAnsi="Arial" w:hint="cs"/>
          <w:rtl/>
        </w:rPr>
        <w:t xml:space="preserve">, </w:t>
      </w:r>
      <w:r>
        <w:rPr>
          <w:rFonts w:ascii="Arial" w:hAnsi="Arial" w:hint="cs"/>
          <w:b/>
          <w:bCs/>
          <w:rtl/>
        </w:rPr>
        <w:t>גולקו נ' מדינת ישראל</w:t>
      </w:r>
      <w:r>
        <w:rPr>
          <w:rFonts w:ascii="Arial" w:hAnsi="Arial" w:hint="cs"/>
          <w:rtl/>
        </w:rPr>
        <w:t xml:space="preserve"> (שניתן באותו יום 15.5.11) נאמר:</w:t>
      </w:r>
    </w:p>
    <w:p w14:paraId="29A26235" w14:textId="77777777" w:rsidR="007960F7" w:rsidRDefault="00AB5482">
      <w:pPr>
        <w:spacing w:line="360" w:lineRule="auto"/>
        <w:ind w:left="1440" w:right="1134"/>
        <w:jc w:val="both"/>
        <w:rPr>
          <w:rFonts w:ascii="Arial" w:hAnsi="Arial"/>
          <w:b/>
          <w:bCs/>
          <w:rtl/>
        </w:rPr>
      </w:pPr>
      <w:r>
        <w:rPr>
          <w:rFonts w:ascii="Arial" w:hAnsi="Arial" w:hint="cs"/>
          <w:rtl/>
        </w:rPr>
        <w:t>"</w:t>
      </w:r>
      <w:r>
        <w:rPr>
          <w:rFonts w:ascii="Arial" w:hAnsi="Arial" w:hint="cs"/>
          <w:b/>
          <w:bCs/>
          <w:rtl/>
        </w:rPr>
        <w:t>כבר נשפכו דיואות רבים על חומרתה של עבירת השודף המצדיקה ככלל עונש מאסר מאחורי סורג ובריח, לא כל שכן כשהיא נעברת בצירוף נשק ובנסיבות חמורות..."</w:t>
      </w:r>
    </w:p>
    <w:p w14:paraId="559E4373" w14:textId="77777777" w:rsidR="007960F7" w:rsidRDefault="00AB5482">
      <w:pPr>
        <w:spacing w:line="360" w:lineRule="auto"/>
        <w:jc w:val="both"/>
        <w:rPr>
          <w:rFonts w:ascii="Arial" w:hAnsi="Arial"/>
          <w:rtl/>
        </w:rPr>
      </w:pPr>
      <w:r>
        <w:rPr>
          <w:rFonts w:ascii="Arial" w:hAnsi="Arial" w:hint="cs"/>
          <w:b/>
          <w:bCs/>
          <w:rtl/>
        </w:rPr>
        <w:tab/>
      </w:r>
      <w:r>
        <w:rPr>
          <w:rFonts w:ascii="Arial" w:hAnsi="Arial" w:hint="cs"/>
          <w:rtl/>
        </w:rPr>
        <w:t>ובהמשך:</w:t>
      </w:r>
    </w:p>
    <w:p w14:paraId="338E7576" w14:textId="77777777" w:rsidR="007960F7" w:rsidRDefault="00AB5482">
      <w:pPr>
        <w:spacing w:line="360" w:lineRule="auto"/>
        <w:ind w:left="1440" w:right="1276"/>
        <w:jc w:val="both"/>
        <w:rPr>
          <w:rFonts w:ascii="Arial" w:hAnsi="Arial"/>
          <w:rtl/>
        </w:rPr>
      </w:pPr>
      <w:r>
        <w:rPr>
          <w:rFonts w:ascii="Arial" w:hAnsi="Arial" w:hint="cs"/>
          <w:rtl/>
        </w:rPr>
        <w:t>"</w:t>
      </w:r>
      <w:r>
        <w:rPr>
          <w:rFonts w:ascii="Arial" w:hAnsi="Arial" w:hint="cs"/>
          <w:b/>
          <w:bCs/>
          <w:rtl/>
        </w:rPr>
        <w:t>...היורד לביטחונם לכבודם ולרכושם של בני אנוש אחרים, דינו מאסר משמעותי</w:t>
      </w:r>
      <w:r>
        <w:rPr>
          <w:rFonts w:ascii="Arial" w:hAnsi="Arial" w:hint="cs"/>
          <w:rtl/>
        </w:rPr>
        <w:t>..."</w:t>
      </w:r>
    </w:p>
    <w:p w14:paraId="7B3CEBCE" w14:textId="77777777" w:rsidR="007960F7" w:rsidRDefault="007960F7">
      <w:pPr>
        <w:spacing w:line="360" w:lineRule="auto"/>
        <w:jc w:val="both"/>
        <w:rPr>
          <w:rFonts w:ascii="Arial" w:hAnsi="Arial"/>
          <w:rtl/>
        </w:rPr>
      </w:pPr>
    </w:p>
    <w:p w14:paraId="6B2F4A06" w14:textId="77777777" w:rsidR="007960F7" w:rsidRDefault="00AB5482">
      <w:pPr>
        <w:spacing w:line="360" w:lineRule="auto"/>
        <w:ind w:left="720"/>
        <w:jc w:val="both"/>
        <w:rPr>
          <w:rFonts w:ascii="Arial" w:hAnsi="Arial"/>
          <w:rtl/>
        </w:rPr>
      </w:pPr>
      <w:r>
        <w:rPr>
          <w:rFonts w:ascii="Arial" w:hAnsi="Arial" w:hint="cs"/>
          <w:rtl/>
        </w:rPr>
        <w:t xml:space="preserve">על חומרתה של עבירת השוד המבוצעת בצוותא ולאחר תכנון מוקדם אמר בית המשפט העליון שהיא מצריכה תגובה עונשית חמורה ואפקטיבית כמסר של הגנה על ביטחון הציבור וכמסר חינוכי שייקלט בתודעת הציבור (ראו </w:t>
      </w:r>
      <w:hyperlink r:id="rId35" w:history="1">
        <w:r w:rsidRPr="00AB5482">
          <w:rPr>
            <w:rFonts w:ascii="Arial" w:hAnsi="Arial"/>
            <w:color w:val="0000FF"/>
            <w:u w:val="single"/>
            <w:rtl/>
          </w:rPr>
          <w:t>ע"פ 3096/05</w:t>
        </w:r>
      </w:hyperlink>
      <w:r>
        <w:rPr>
          <w:rFonts w:ascii="Arial" w:hAnsi="Arial" w:hint="cs"/>
          <w:rtl/>
        </w:rPr>
        <w:t xml:space="preserve">, </w:t>
      </w:r>
      <w:r>
        <w:rPr>
          <w:rFonts w:ascii="Arial" w:hAnsi="Arial" w:hint="cs"/>
          <w:b/>
          <w:bCs/>
          <w:rtl/>
        </w:rPr>
        <w:t>מדינת ישראל נ' אורן אבוטבול</w:t>
      </w:r>
      <w:r>
        <w:rPr>
          <w:rFonts w:ascii="Arial" w:hAnsi="Arial" w:hint="cs"/>
          <w:rtl/>
        </w:rPr>
        <w:t>, פורסם בנבו). חומרה מיוחדת לעבירה זו כאשר היא מבוצעת באישון לילה כלפי קורבן הנאלץ לעבוד בשעות הלילה, במקום ריק מאנשים, כאשר כל מטרתו לפרנס את עצמו.</w:t>
      </w:r>
    </w:p>
    <w:p w14:paraId="1037C2B1" w14:textId="77777777" w:rsidR="007960F7" w:rsidRDefault="007960F7">
      <w:pPr>
        <w:spacing w:line="360" w:lineRule="auto"/>
        <w:ind w:left="720"/>
        <w:jc w:val="both"/>
        <w:rPr>
          <w:rFonts w:ascii="Arial" w:hAnsi="Arial"/>
          <w:rtl/>
        </w:rPr>
      </w:pPr>
    </w:p>
    <w:p w14:paraId="4634B32D" w14:textId="77777777" w:rsidR="007960F7" w:rsidRDefault="00AB5482">
      <w:pPr>
        <w:spacing w:line="360" w:lineRule="auto"/>
        <w:ind w:left="720"/>
        <w:jc w:val="both"/>
        <w:rPr>
          <w:rFonts w:ascii="Arial" w:hAnsi="Arial"/>
          <w:rtl/>
        </w:rPr>
      </w:pPr>
      <w:r>
        <w:rPr>
          <w:rFonts w:ascii="Arial" w:hAnsi="Arial" w:hint="cs"/>
          <w:rtl/>
        </w:rPr>
        <w:t>הנאשם הורשע בשוד בנסיבות מחמירות, עבירה שהעונש המקסימלי הקבוע בצידה עומד על 20 שנות מאסר. עובדות כתב האישום מדברות בעד עצמן. אין מחלוקת ששותפו של הנאשם היה הדומיננטי מבין השניים. מדובר בעבירה שתוכננה ובוצעה בצוותא כאשר, על פי העובדות, הייתה הגדרת תפקידים. הנאשם לא לקח חלק פעיל בתקיפת המתלונן. תפקידו היה לאבטח הוצאתה לפועל של עבירת השוד ומילוט השותף מהמקום.</w:t>
      </w:r>
    </w:p>
    <w:p w14:paraId="6ECAABFF" w14:textId="77777777" w:rsidR="007960F7" w:rsidRDefault="007960F7">
      <w:pPr>
        <w:spacing w:line="360" w:lineRule="auto"/>
        <w:ind w:left="720"/>
        <w:jc w:val="both"/>
        <w:rPr>
          <w:rFonts w:ascii="Arial" w:hAnsi="Arial"/>
          <w:rtl/>
        </w:rPr>
      </w:pPr>
    </w:p>
    <w:p w14:paraId="70354FFE" w14:textId="77777777" w:rsidR="007960F7" w:rsidRDefault="00AB5482">
      <w:pPr>
        <w:spacing w:line="360" w:lineRule="auto"/>
        <w:ind w:left="720"/>
        <w:jc w:val="both"/>
        <w:rPr>
          <w:rFonts w:ascii="Arial" w:hAnsi="Arial"/>
          <w:rtl/>
        </w:rPr>
      </w:pPr>
      <w:r>
        <w:rPr>
          <w:rFonts w:ascii="Arial" w:hAnsi="Arial" w:hint="cs"/>
          <w:rtl/>
        </w:rPr>
        <w:t xml:space="preserve">בהתחשב בנסיבות הקשורות בביצוע העבירה, אלה המנויות </w:t>
      </w:r>
      <w:hyperlink r:id="rId36" w:history="1">
        <w:r w:rsidR="00AA14BA" w:rsidRPr="00AA14BA">
          <w:rPr>
            <w:rStyle w:val="Hyperlink"/>
            <w:rFonts w:ascii="Arial" w:hAnsi="Arial" w:hint="eastAsia"/>
            <w:rtl/>
          </w:rPr>
          <w:t>בסעיף</w:t>
        </w:r>
        <w:r w:rsidR="00AA14BA" w:rsidRPr="00AA14BA">
          <w:rPr>
            <w:rStyle w:val="Hyperlink"/>
            <w:rFonts w:ascii="Arial" w:hAnsi="Arial"/>
            <w:rtl/>
          </w:rPr>
          <w:t xml:space="preserve"> 40ט.</w:t>
        </w:r>
      </w:hyperlink>
      <w:r>
        <w:rPr>
          <w:rFonts w:ascii="Arial" w:hAnsi="Arial" w:hint="cs"/>
          <w:rtl/>
        </w:rPr>
        <w:t xml:space="preserve"> ל</w:t>
      </w:r>
      <w:hyperlink r:id="rId37" w:history="1">
        <w:r w:rsidRPr="00AB5482">
          <w:rPr>
            <w:rFonts w:ascii="Arial" w:hAnsi="Arial"/>
            <w:color w:val="0000FF"/>
            <w:u w:val="single"/>
            <w:rtl/>
          </w:rPr>
          <w:t>חוק העונשין</w:t>
        </w:r>
      </w:hyperlink>
      <w:r>
        <w:rPr>
          <w:rFonts w:ascii="Arial" w:hAnsi="Arial" w:hint="cs"/>
          <w:rtl/>
        </w:rPr>
        <w:t xml:space="preserve"> והנסיבות שאינן קשורות בביצוע העבירה אלה המנויות </w:t>
      </w:r>
      <w:hyperlink r:id="rId38" w:history="1">
        <w:r w:rsidR="00AA14BA" w:rsidRPr="00AA14BA">
          <w:rPr>
            <w:rStyle w:val="Hyperlink"/>
            <w:rFonts w:ascii="Arial" w:hAnsi="Arial" w:hint="eastAsia"/>
            <w:rtl/>
          </w:rPr>
          <w:t>בסעיף</w:t>
        </w:r>
        <w:r w:rsidR="00AA14BA" w:rsidRPr="00AA14BA">
          <w:rPr>
            <w:rStyle w:val="Hyperlink"/>
            <w:rFonts w:ascii="Arial" w:hAnsi="Arial"/>
            <w:rtl/>
          </w:rPr>
          <w:t xml:space="preserve"> 40 יא.</w:t>
        </w:r>
      </w:hyperlink>
      <w:r>
        <w:rPr>
          <w:rFonts w:ascii="Arial" w:hAnsi="Arial" w:hint="cs"/>
          <w:rtl/>
        </w:rPr>
        <w:t xml:space="preserve"> ל</w:t>
      </w:r>
      <w:hyperlink r:id="rId39" w:history="1">
        <w:r w:rsidRPr="00AB5482">
          <w:rPr>
            <w:rFonts w:ascii="Arial" w:hAnsi="Arial"/>
            <w:color w:val="0000FF"/>
            <w:u w:val="single"/>
            <w:rtl/>
          </w:rPr>
          <w:t>חוק העונשין</w:t>
        </w:r>
      </w:hyperlink>
      <w:r>
        <w:rPr>
          <w:rFonts w:ascii="Arial" w:hAnsi="Arial" w:hint="cs"/>
          <w:rtl/>
        </w:rPr>
        <w:t>, העונש המוצע של 34 חודשי מאסר בפועל בגין התיק העיקרי הוא עונש מאוזן ואינני סבורה שהוא מצוי על הרף העליון של מתחם העונש ההולם, הנע בין שתי שנות מאסר וחצי ל- 4 שנות מאסר.</w:t>
      </w:r>
      <w:r>
        <w:rPr>
          <w:rFonts w:ascii="Arial" w:hAnsi="Arial" w:hint="cs"/>
          <w:rtl/>
        </w:rPr>
        <w:tab/>
      </w:r>
      <w:r>
        <w:rPr>
          <w:rFonts w:ascii="Arial" w:hAnsi="Arial" w:hint="cs"/>
          <w:rtl/>
        </w:rPr>
        <w:br/>
        <w:t>מדובר בנאשם שחרף גילו הצעיר (יליד 1989) סיגל לעצמו אורח חיים עברייני. עברו מלמד שאין עליו מורא הדין. בעברו הרשעות בעבירות אלימות, רכוש וסדרי מינהל תקינים. הוא חוזר ומבצע עבירות. מאסרים על תנאי אינם מרתיעים אותו.</w:t>
      </w:r>
    </w:p>
    <w:p w14:paraId="484AB4F1" w14:textId="77777777" w:rsidR="007960F7" w:rsidRDefault="007960F7">
      <w:pPr>
        <w:spacing w:line="360" w:lineRule="auto"/>
        <w:ind w:left="720"/>
        <w:jc w:val="both"/>
        <w:rPr>
          <w:rFonts w:ascii="Arial" w:hAnsi="Arial"/>
          <w:rtl/>
        </w:rPr>
      </w:pPr>
    </w:p>
    <w:p w14:paraId="750C4A27" w14:textId="77777777" w:rsidR="007960F7" w:rsidRDefault="00AB5482">
      <w:pPr>
        <w:spacing w:line="360" w:lineRule="auto"/>
        <w:ind w:left="720"/>
        <w:jc w:val="both"/>
        <w:rPr>
          <w:rFonts w:ascii="Arial" w:hAnsi="Arial"/>
          <w:rtl/>
        </w:rPr>
      </w:pPr>
      <w:r>
        <w:rPr>
          <w:rFonts w:ascii="Arial" w:hAnsi="Arial" w:hint="cs"/>
          <w:rtl/>
        </w:rPr>
        <w:t xml:space="preserve">באשר להפעלת המאסר על תנאי, על פי הכלל הקבוע </w:t>
      </w:r>
      <w:hyperlink r:id="rId40" w:history="1">
        <w:r w:rsidR="00AA14BA" w:rsidRPr="00AA14BA">
          <w:rPr>
            <w:rStyle w:val="Hyperlink"/>
            <w:rFonts w:ascii="Arial" w:hAnsi="Arial" w:hint="eastAsia"/>
            <w:rtl/>
          </w:rPr>
          <w:t>בסעיף</w:t>
        </w:r>
        <w:r w:rsidR="00AA14BA" w:rsidRPr="00AA14BA">
          <w:rPr>
            <w:rStyle w:val="Hyperlink"/>
            <w:rFonts w:ascii="Arial" w:hAnsi="Arial"/>
            <w:rtl/>
          </w:rPr>
          <w:t xml:space="preserve"> 58</w:t>
        </w:r>
      </w:hyperlink>
      <w:r>
        <w:rPr>
          <w:rFonts w:ascii="Arial" w:hAnsi="Arial" w:hint="cs"/>
          <w:rtl/>
        </w:rPr>
        <w:t xml:space="preserve"> ל</w:t>
      </w:r>
      <w:hyperlink r:id="rId41" w:history="1">
        <w:r w:rsidRPr="00AB5482">
          <w:rPr>
            <w:rFonts w:ascii="Arial" w:hAnsi="Arial"/>
            <w:color w:val="0000FF"/>
            <w:u w:val="single"/>
            <w:rtl/>
          </w:rPr>
          <w:t>חוק העונשין</w:t>
        </w:r>
      </w:hyperlink>
      <w:r>
        <w:rPr>
          <w:rFonts w:ascii="Arial" w:hAnsi="Arial" w:hint="cs"/>
          <w:rtl/>
        </w:rPr>
        <w:t xml:space="preserve"> מאסר על תנאי שהופעל, יצטבר לעונש מאסר שהוטל בשל עבירה נוספת, זולת אם קבע בית המשפט אחרת מטעמים מיוחדים שיירשמו. בנסיבותיו של הנאשם כאשר הוא שב ומבצע עבירות ואפילו חמורות מקודמתן, אין בידי לקבל את בקשת ב"כ הנאשם להפעיל את המאסר על תנאי באופן חופף. לכך יש להוסיף שהמאסר על תנאי הוטל בגין הרשעה בעבירת רכוש (קבלת נכס שהושג בפשע). חרף זאת, המאסר על תנאי יופעל חלקו במצטבר וחלקו בחופף.</w:t>
      </w:r>
    </w:p>
    <w:p w14:paraId="7385BABE" w14:textId="77777777" w:rsidR="007960F7" w:rsidRDefault="007960F7">
      <w:pPr>
        <w:spacing w:line="360" w:lineRule="auto"/>
        <w:ind w:left="720"/>
        <w:jc w:val="both"/>
        <w:rPr>
          <w:rFonts w:ascii="Arial" w:hAnsi="Arial"/>
          <w:rtl/>
        </w:rPr>
      </w:pPr>
    </w:p>
    <w:p w14:paraId="6C59FF89" w14:textId="77777777" w:rsidR="007960F7" w:rsidRDefault="00AB5482">
      <w:pPr>
        <w:spacing w:line="360" w:lineRule="auto"/>
        <w:ind w:left="720"/>
        <w:jc w:val="both"/>
        <w:rPr>
          <w:rFonts w:ascii="Arial" w:hAnsi="Arial"/>
          <w:rtl/>
        </w:rPr>
      </w:pPr>
      <w:r>
        <w:rPr>
          <w:rFonts w:ascii="Arial" w:hAnsi="Arial" w:hint="cs"/>
          <w:rtl/>
        </w:rPr>
        <w:t>מאחר והמניע לביצוע העבירה הוא בצע כסף, הפיצוי למתלונן הוא רכיב עונשי שאין לוותר עליו.</w:t>
      </w:r>
    </w:p>
    <w:p w14:paraId="53AD15FE" w14:textId="77777777" w:rsidR="007960F7" w:rsidRDefault="007960F7">
      <w:pPr>
        <w:spacing w:line="360" w:lineRule="auto"/>
        <w:ind w:left="720"/>
        <w:jc w:val="both"/>
        <w:rPr>
          <w:rFonts w:ascii="Arial" w:hAnsi="Arial"/>
          <w:rtl/>
        </w:rPr>
      </w:pPr>
    </w:p>
    <w:p w14:paraId="3231886B" w14:textId="77777777" w:rsidR="007960F7" w:rsidRDefault="00AB5482">
      <w:pPr>
        <w:spacing w:line="360" w:lineRule="auto"/>
        <w:ind w:left="720"/>
        <w:jc w:val="both"/>
        <w:rPr>
          <w:rFonts w:ascii="Arial" w:hAnsi="Arial"/>
          <w:rtl/>
        </w:rPr>
      </w:pPr>
      <w:r>
        <w:rPr>
          <w:rFonts w:ascii="Arial" w:hAnsi="Arial" w:hint="cs"/>
          <w:rtl/>
        </w:rPr>
        <w:t>היות והנאשם אמור לרצות תקופת מאסר ארוכה יחסית, החלטתי לא לפסול את רישיון הנהיגה שלו ולהסתפק בפסילה על תנאי.</w:t>
      </w:r>
    </w:p>
    <w:p w14:paraId="314B2DDD" w14:textId="77777777" w:rsidR="007960F7" w:rsidRDefault="00AB5482">
      <w:pPr>
        <w:spacing w:line="360" w:lineRule="auto"/>
        <w:ind w:left="720"/>
        <w:jc w:val="both"/>
        <w:rPr>
          <w:rFonts w:ascii="Arial" w:hAnsi="Arial"/>
          <w:rtl/>
        </w:rPr>
      </w:pPr>
      <w:r>
        <w:rPr>
          <w:rFonts w:ascii="Arial" w:hAnsi="Arial" w:hint="cs"/>
          <w:rtl/>
        </w:rPr>
        <w:t xml:space="preserve">כמו כן החלטתי להימנע מהטלת קנס. </w:t>
      </w:r>
    </w:p>
    <w:p w14:paraId="2C2B4B95" w14:textId="77777777" w:rsidR="007960F7" w:rsidRDefault="007960F7">
      <w:pPr>
        <w:spacing w:line="360" w:lineRule="auto"/>
        <w:jc w:val="both"/>
        <w:rPr>
          <w:rFonts w:ascii="Arial" w:hAnsi="Arial"/>
          <w:rtl/>
        </w:rPr>
      </w:pPr>
    </w:p>
    <w:p w14:paraId="13FF53DF" w14:textId="77777777" w:rsidR="007960F7" w:rsidRDefault="00AB5482">
      <w:pPr>
        <w:spacing w:line="360" w:lineRule="auto"/>
        <w:jc w:val="both"/>
        <w:rPr>
          <w:rFonts w:ascii="Arial" w:hAnsi="Arial"/>
          <w:rtl/>
        </w:rPr>
      </w:pPr>
      <w:r>
        <w:rPr>
          <w:rFonts w:ascii="Arial" w:hAnsi="Arial" w:hint="cs"/>
          <w:rtl/>
        </w:rPr>
        <w:t>9.</w:t>
      </w:r>
      <w:r>
        <w:rPr>
          <w:rFonts w:ascii="Arial" w:hAnsi="Arial" w:hint="cs"/>
          <w:rtl/>
        </w:rPr>
        <w:tab/>
        <w:t>סיכומו של דבר, אני דנה את הנאשם, בתיק העיקרי לעונשים הבאים:</w:t>
      </w:r>
    </w:p>
    <w:p w14:paraId="45414317" w14:textId="77777777" w:rsidR="007960F7" w:rsidRDefault="00AB5482">
      <w:pPr>
        <w:spacing w:line="360" w:lineRule="auto"/>
        <w:jc w:val="both"/>
        <w:rPr>
          <w:rFonts w:ascii="Arial" w:hAnsi="Arial"/>
          <w:rtl/>
        </w:rPr>
      </w:pPr>
      <w:r>
        <w:rPr>
          <w:rFonts w:ascii="Arial" w:hAnsi="Arial" w:hint="cs"/>
          <w:rtl/>
        </w:rPr>
        <w:tab/>
        <w:t>א.</w:t>
      </w:r>
      <w:r>
        <w:rPr>
          <w:rFonts w:ascii="Arial" w:hAnsi="Arial" w:hint="cs"/>
          <w:rtl/>
        </w:rPr>
        <w:tab/>
        <w:t>34 חודשי מאסר בפועל .</w:t>
      </w:r>
    </w:p>
    <w:p w14:paraId="73B7A238" w14:textId="77777777" w:rsidR="007960F7" w:rsidRDefault="00AB5482">
      <w:pPr>
        <w:spacing w:line="360" w:lineRule="auto"/>
        <w:jc w:val="both"/>
        <w:rPr>
          <w:rFonts w:ascii="Arial" w:hAnsi="Arial"/>
          <w:rtl/>
        </w:rPr>
      </w:pPr>
      <w:r>
        <w:rPr>
          <w:rFonts w:ascii="Arial" w:hAnsi="Arial" w:hint="cs"/>
          <w:rtl/>
        </w:rPr>
        <w:tab/>
        <w:t>ב.</w:t>
      </w:r>
      <w:r>
        <w:rPr>
          <w:rFonts w:ascii="Arial" w:hAnsi="Arial" w:hint="cs"/>
          <w:rtl/>
        </w:rPr>
        <w:tab/>
        <w:t>יופעל המאסר על תנאי של 10 חודשים מיום 7.9.2011 מ</w:t>
      </w:r>
      <w:hyperlink r:id="rId42" w:history="1">
        <w:r w:rsidRPr="00AB5482">
          <w:rPr>
            <w:rFonts w:ascii="Arial" w:hAnsi="Arial"/>
            <w:color w:val="0000FF"/>
            <w:u w:val="single"/>
            <w:rtl/>
          </w:rPr>
          <w:t xml:space="preserve">ת.פ </w:t>
        </w:r>
        <w:r w:rsidRPr="00AB5482">
          <w:rPr>
            <w:rFonts w:ascii="Arial" w:hAnsi="Arial"/>
            <w:color w:val="0000FF"/>
            <w:u w:val="single"/>
            <w:rtl/>
          </w:rPr>
          <w:tab/>
        </w:r>
        <w:r w:rsidRPr="00AB5482">
          <w:rPr>
            <w:rFonts w:ascii="Arial" w:hAnsi="Arial"/>
            <w:color w:val="0000FF"/>
            <w:u w:val="single"/>
            <w:rtl/>
          </w:rPr>
          <w:tab/>
        </w:r>
        <w:r w:rsidRPr="00AB5482">
          <w:rPr>
            <w:rFonts w:ascii="Arial" w:hAnsi="Arial"/>
            <w:color w:val="0000FF"/>
            <w:u w:val="single"/>
            <w:rtl/>
          </w:rPr>
          <w:tab/>
        </w:r>
        <w:r w:rsidRPr="00AB5482">
          <w:rPr>
            <w:rFonts w:ascii="Arial" w:hAnsi="Arial"/>
            <w:color w:val="0000FF"/>
            <w:u w:val="single"/>
            <w:rtl/>
          </w:rPr>
          <w:tab/>
          <w:t>51616-01-11</w:t>
        </w:r>
      </w:hyperlink>
      <w:r>
        <w:rPr>
          <w:rFonts w:ascii="Arial" w:hAnsi="Arial" w:hint="cs"/>
          <w:rtl/>
        </w:rPr>
        <w:t xml:space="preserve"> בית משפט השלום בפתח תקווה.</w:t>
      </w:r>
    </w:p>
    <w:p w14:paraId="66D72884" w14:textId="77777777" w:rsidR="007960F7" w:rsidRDefault="00AB5482">
      <w:pPr>
        <w:spacing w:line="360" w:lineRule="auto"/>
        <w:jc w:val="both"/>
        <w:rPr>
          <w:rFonts w:ascii="Arial" w:hAnsi="Arial"/>
          <w:rtl/>
        </w:rPr>
      </w:pPr>
      <w:r>
        <w:rPr>
          <w:rFonts w:ascii="Arial" w:hAnsi="Arial" w:hint="cs"/>
          <w:rtl/>
        </w:rPr>
        <w:tab/>
      </w:r>
      <w:r>
        <w:rPr>
          <w:rFonts w:ascii="Arial" w:hAnsi="Arial" w:hint="cs"/>
          <w:rtl/>
        </w:rPr>
        <w:tab/>
        <w:t>6 חודשים יופעלו במצטבר למאסר שהוטל בתיק זה והיתרה בחופף.</w:t>
      </w:r>
    </w:p>
    <w:p w14:paraId="673A38A0" w14:textId="77777777" w:rsidR="007960F7" w:rsidRDefault="00AB5482">
      <w:pPr>
        <w:spacing w:line="360" w:lineRule="auto"/>
        <w:ind w:left="1440"/>
        <w:jc w:val="both"/>
        <w:rPr>
          <w:rFonts w:ascii="Arial" w:hAnsi="Arial"/>
          <w:b/>
          <w:bCs/>
          <w:sz w:val="28"/>
          <w:szCs w:val="28"/>
          <w:u w:val="single"/>
          <w:rtl/>
        </w:rPr>
      </w:pPr>
      <w:r>
        <w:rPr>
          <w:rFonts w:ascii="Arial" w:hAnsi="Arial" w:hint="cs"/>
          <w:b/>
          <w:bCs/>
          <w:sz w:val="28"/>
          <w:szCs w:val="28"/>
          <w:u w:val="single"/>
          <w:rtl/>
        </w:rPr>
        <w:t>סך הכל (בתיק העיקרי) 40 חודשי מאסר בפועל שמניינם מיום מעצרו 19.4.13.</w:t>
      </w:r>
    </w:p>
    <w:p w14:paraId="3F9B48D0" w14:textId="77777777" w:rsidR="007960F7" w:rsidRDefault="00AB5482">
      <w:pPr>
        <w:spacing w:line="360" w:lineRule="auto"/>
        <w:ind w:left="1440" w:hanging="720"/>
        <w:jc w:val="both"/>
        <w:rPr>
          <w:rFonts w:ascii="Arial" w:hAnsi="Arial"/>
          <w:rtl/>
        </w:rPr>
      </w:pPr>
      <w:r>
        <w:rPr>
          <w:rFonts w:ascii="Arial" w:hAnsi="Arial" w:hint="cs"/>
          <w:rtl/>
        </w:rPr>
        <w:t>ג.</w:t>
      </w:r>
      <w:r>
        <w:rPr>
          <w:rFonts w:ascii="Arial" w:hAnsi="Arial" w:hint="cs"/>
          <w:rtl/>
        </w:rPr>
        <w:tab/>
        <w:t>12 חודשי מאסר על תנאי למשך 3 שנים שלא יעבור עבירת רכוש או עבירת אלימות מסוג פשע.</w:t>
      </w:r>
    </w:p>
    <w:p w14:paraId="4345229D" w14:textId="77777777" w:rsidR="007960F7" w:rsidRDefault="00AB5482">
      <w:pPr>
        <w:spacing w:line="360" w:lineRule="auto"/>
        <w:ind w:left="1440" w:hanging="720"/>
        <w:jc w:val="both"/>
        <w:rPr>
          <w:rFonts w:ascii="Arial" w:hAnsi="Arial"/>
          <w:rtl/>
        </w:rPr>
      </w:pPr>
      <w:r>
        <w:rPr>
          <w:rFonts w:ascii="Arial" w:hAnsi="Arial" w:hint="cs"/>
          <w:rtl/>
        </w:rPr>
        <w:t>ד.</w:t>
      </w:r>
      <w:r>
        <w:rPr>
          <w:rFonts w:ascii="Arial" w:hAnsi="Arial" w:hint="cs"/>
          <w:rtl/>
        </w:rPr>
        <w:tab/>
        <w:t>6 חודשי מאסר על תנאי למשך 3 שנים שלא יעבור עבירת רכוש או אלימות מסוג עוון. המאסר על תנאי לא יחול על עבירה של החזקת נכס חשוד כגנוב.</w:t>
      </w:r>
    </w:p>
    <w:p w14:paraId="4E4DACB6" w14:textId="77777777" w:rsidR="007960F7" w:rsidRDefault="00AB5482">
      <w:pPr>
        <w:spacing w:line="360" w:lineRule="auto"/>
        <w:ind w:left="1440" w:hanging="720"/>
        <w:jc w:val="both"/>
        <w:rPr>
          <w:rFonts w:ascii="Arial" w:hAnsi="Arial"/>
          <w:rtl/>
        </w:rPr>
      </w:pPr>
      <w:r>
        <w:rPr>
          <w:rFonts w:ascii="Arial" w:hAnsi="Arial" w:hint="cs"/>
          <w:rtl/>
        </w:rPr>
        <w:t>ה.</w:t>
      </w:r>
      <w:r>
        <w:rPr>
          <w:rFonts w:ascii="Arial" w:hAnsi="Arial" w:hint="cs"/>
          <w:rtl/>
        </w:rPr>
        <w:tab/>
        <w:t>6 חודשי פסילה על תנאי מלקבל או להחזיק רישיון נהיגה אם יעבור במשך שנתיים מיום שחרורו מהכלא עבירת רכוש או עבירת אלימות שבוצעה תוך שימוש ברכב.</w:t>
      </w:r>
    </w:p>
    <w:p w14:paraId="14E7AD7E" w14:textId="77777777" w:rsidR="007960F7" w:rsidRDefault="00AB5482">
      <w:pPr>
        <w:spacing w:line="360" w:lineRule="auto"/>
        <w:ind w:left="1440" w:hanging="720"/>
        <w:jc w:val="both"/>
        <w:rPr>
          <w:rFonts w:ascii="Arial" w:hAnsi="Arial"/>
          <w:rtl/>
        </w:rPr>
      </w:pPr>
      <w:r>
        <w:rPr>
          <w:rFonts w:ascii="Arial" w:hAnsi="Arial" w:hint="cs"/>
          <w:rtl/>
        </w:rPr>
        <w:t>ו.</w:t>
      </w:r>
      <w:r>
        <w:rPr>
          <w:rFonts w:ascii="Arial" w:hAnsi="Arial" w:hint="cs"/>
          <w:rtl/>
        </w:rPr>
        <w:tab/>
        <w:t>אני מחייבת את הנאשם לפצות את המתלונן בסכום של 4000 ש"ח. הפיצוי יופקד בקופת בית המשפט ב-10 תשלומים תלת חודשיים שווים ורצופים החל מ- 1.11.2014.</w:t>
      </w:r>
    </w:p>
    <w:p w14:paraId="16F7796B" w14:textId="77777777" w:rsidR="007960F7" w:rsidRDefault="00AB5482">
      <w:pPr>
        <w:spacing w:line="360" w:lineRule="auto"/>
        <w:ind w:left="1440" w:hanging="720"/>
        <w:jc w:val="both"/>
        <w:rPr>
          <w:rFonts w:ascii="Arial" w:hAnsi="Arial"/>
          <w:rtl/>
        </w:rPr>
      </w:pPr>
      <w:r>
        <w:rPr>
          <w:rFonts w:ascii="Arial" w:hAnsi="Arial" w:hint="cs"/>
          <w:rtl/>
        </w:rPr>
        <w:tab/>
        <w:t>לא ישולם תשלום במועדו תעמוד כל יתרת הפיצוי לפירעון מיידי והגבייה תועבר למרכז לגביית קנסות.</w:t>
      </w:r>
    </w:p>
    <w:p w14:paraId="2EF9ABA7" w14:textId="77777777" w:rsidR="007960F7" w:rsidRDefault="007960F7">
      <w:pPr>
        <w:spacing w:line="360" w:lineRule="auto"/>
        <w:jc w:val="both"/>
        <w:rPr>
          <w:rFonts w:ascii="Arial" w:hAnsi="Arial"/>
          <w:rtl/>
        </w:rPr>
      </w:pPr>
    </w:p>
    <w:p w14:paraId="3B3AFED5" w14:textId="77777777" w:rsidR="007960F7" w:rsidRDefault="00AB5482">
      <w:pPr>
        <w:spacing w:line="360" w:lineRule="auto"/>
        <w:jc w:val="both"/>
        <w:rPr>
          <w:rFonts w:ascii="Arial" w:hAnsi="Arial"/>
          <w:u w:val="single"/>
          <w:rtl/>
        </w:rPr>
      </w:pPr>
      <w:r>
        <w:rPr>
          <w:rFonts w:ascii="Arial" w:hAnsi="Arial" w:hint="cs"/>
          <w:rtl/>
        </w:rPr>
        <w:t>10.</w:t>
      </w:r>
      <w:r>
        <w:rPr>
          <w:rFonts w:ascii="Arial" w:hAnsi="Arial" w:hint="cs"/>
          <w:rtl/>
        </w:rPr>
        <w:tab/>
      </w:r>
      <w:r>
        <w:rPr>
          <w:rFonts w:ascii="Arial" w:hAnsi="Arial" w:hint="cs"/>
          <w:u w:val="single"/>
          <w:rtl/>
        </w:rPr>
        <w:t>התיקים שצורפו</w:t>
      </w:r>
    </w:p>
    <w:p w14:paraId="614F1110" w14:textId="77777777" w:rsidR="007960F7" w:rsidRDefault="00AB5482">
      <w:pPr>
        <w:spacing w:line="360" w:lineRule="auto"/>
        <w:ind w:left="720"/>
        <w:jc w:val="both"/>
        <w:rPr>
          <w:rFonts w:ascii="Arial" w:hAnsi="Arial"/>
          <w:rtl/>
        </w:rPr>
      </w:pPr>
      <w:r>
        <w:rPr>
          <w:rFonts w:ascii="Arial" w:hAnsi="Arial" w:hint="cs"/>
          <w:rtl/>
        </w:rPr>
        <w:t>חומרתן היתרה של העבירות נושא כתבי האישום ב</w:t>
      </w:r>
      <w:hyperlink r:id="rId43" w:history="1">
        <w:r w:rsidRPr="00AB5482">
          <w:rPr>
            <w:rFonts w:ascii="Arial" w:hAnsi="Arial"/>
            <w:color w:val="0000FF"/>
            <w:u w:val="single"/>
            <w:rtl/>
          </w:rPr>
          <w:t>ת.פ 12757-12-13</w:t>
        </w:r>
      </w:hyperlink>
      <w:r>
        <w:rPr>
          <w:rFonts w:ascii="Arial" w:hAnsi="Arial" w:hint="cs"/>
          <w:rtl/>
        </w:rPr>
        <w:t xml:space="preserve"> ו-25580-08-13 שהן בוצעו בתוך הכלא, כלפי סוהרים, עובדי ציבור האמונים על אכיפת החוק. מלאכתם של הסוהרים בכלא אינה פשוטה בלשון המעטה, בהתחשב במסגרת בה הם פועלים והאוכלוסייה הנתונה לפיקוחם. החברה ובית המשפט מחויבים לשלומם וביטחונם של הסוהרים ולפיכך אין להקל בדינו של מי שמבצע כלפיהם עבירות ובעיקר כאשר מדובר בעבירות אלימות. לכך יש להוסיף שהנאשם גרם לנזק של ממש לתא ההשגחה, בסכום של 24,000 ₪. </w:t>
      </w:r>
    </w:p>
    <w:p w14:paraId="314E6AEE" w14:textId="77777777" w:rsidR="007960F7" w:rsidRDefault="007960F7">
      <w:pPr>
        <w:spacing w:line="360" w:lineRule="auto"/>
        <w:ind w:left="720"/>
        <w:jc w:val="both"/>
        <w:rPr>
          <w:rFonts w:ascii="Arial" w:hAnsi="Arial"/>
          <w:rtl/>
        </w:rPr>
      </w:pPr>
    </w:p>
    <w:p w14:paraId="2868F751" w14:textId="77777777" w:rsidR="007960F7" w:rsidRDefault="00AB5482">
      <w:pPr>
        <w:spacing w:line="360" w:lineRule="auto"/>
        <w:ind w:left="720"/>
        <w:jc w:val="both"/>
        <w:rPr>
          <w:rFonts w:ascii="Arial" w:hAnsi="Arial"/>
          <w:rtl/>
        </w:rPr>
      </w:pPr>
      <w:r>
        <w:rPr>
          <w:rFonts w:ascii="Arial" w:hAnsi="Arial" w:hint="cs"/>
          <w:rtl/>
        </w:rPr>
        <w:t xml:space="preserve">הנאשם גילה דעתו שאין עליו מורא הדין. עבירות כגון אלה הגורמות להפרת הסדר בתוך הכלא מחייבות תגובה עונשית הולמת ומרתיעה. נגד הנאשם תלוי ועומד מאסר של 7 חודשים בעבירת רכוש. מתחמי הענישה שהציעה ב"כ המאשימה הולמים בהתחשב במדיניות הענישה הנוהגת והנסיבות הקשורות בביצוע העבירה. </w:t>
      </w:r>
    </w:p>
    <w:p w14:paraId="5DE4A382" w14:textId="77777777" w:rsidR="007960F7" w:rsidRDefault="00AB5482">
      <w:pPr>
        <w:spacing w:line="360" w:lineRule="auto"/>
        <w:ind w:left="720"/>
        <w:jc w:val="both"/>
        <w:rPr>
          <w:rFonts w:ascii="Arial" w:hAnsi="Arial"/>
          <w:rtl/>
        </w:rPr>
      </w:pPr>
      <w:r>
        <w:rPr>
          <w:rFonts w:ascii="Arial" w:hAnsi="Arial" w:hint="cs"/>
          <w:rtl/>
        </w:rPr>
        <w:t xml:space="preserve">בהתחשב בנסיבות שאינן קשורות בביצוע העבירה, בעברו המכביד של הנאשם ולהוראה הקבועה </w:t>
      </w:r>
      <w:hyperlink r:id="rId44" w:history="1">
        <w:r w:rsidR="00AA14BA" w:rsidRPr="00AA14BA">
          <w:rPr>
            <w:rStyle w:val="Hyperlink"/>
            <w:rFonts w:ascii="Arial" w:hAnsi="Arial" w:hint="eastAsia"/>
            <w:rtl/>
          </w:rPr>
          <w:t>בסעיף</w:t>
        </w:r>
        <w:r w:rsidR="00AA14BA" w:rsidRPr="00AA14BA">
          <w:rPr>
            <w:rStyle w:val="Hyperlink"/>
            <w:rFonts w:ascii="Arial" w:hAnsi="Arial"/>
            <w:rtl/>
          </w:rPr>
          <w:t xml:space="preserve"> 40 יג(ב)</w:t>
        </w:r>
      </w:hyperlink>
      <w:r>
        <w:rPr>
          <w:rFonts w:ascii="Arial" w:hAnsi="Arial" w:hint="cs"/>
          <w:rtl/>
        </w:rPr>
        <w:t xml:space="preserve"> ל</w:t>
      </w:r>
      <w:hyperlink r:id="rId45" w:history="1">
        <w:r w:rsidRPr="00AB5482">
          <w:rPr>
            <w:rFonts w:ascii="Arial" w:hAnsi="Arial"/>
            <w:color w:val="0000FF"/>
            <w:u w:val="single"/>
            <w:rtl/>
          </w:rPr>
          <w:t>חוק העונשין</w:t>
        </w:r>
      </w:hyperlink>
      <w:r>
        <w:rPr>
          <w:rFonts w:ascii="Arial" w:hAnsi="Arial" w:hint="cs"/>
          <w:rtl/>
        </w:rPr>
        <w:t>, אני מטילה על הנאשם עונש כולל לכל האירועים נושא כתבי האישום הנ"ל.</w:t>
      </w:r>
    </w:p>
    <w:p w14:paraId="27619E33" w14:textId="77777777" w:rsidR="007960F7" w:rsidRDefault="007960F7">
      <w:pPr>
        <w:spacing w:line="360" w:lineRule="auto"/>
        <w:ind w:left="720"/>
        <w:jc w:val="both"/>
        <w:rPr>
          <w:rFonts w:ascii="Arial" w:hAnsi="Arial"/>
          <w:rtl/>
        </w:rPr>
      </w:pPr>
    </w:p>
    <w:p w14:paraId="66FEDA8C" w14:textId="77777777" w:rsidR="007960F7" w:rsidRDefault="00AB5482">
      <w:pPr>
        <w:spacing w:line="360" w:lineRule="auto"/>
        <w:ind w:left="720"/>
        <w:jc w:val="both"/>
        <w:rPr>
          <w:rFonts w:ascii="Arial" w:hAnsi="Arial"/>
          <w:rtl/>
        </w:rPr>
      </w:pPr>
      <w:r>
        <w:rPr>
          <w:rFonts w:ascii="Arial" w:hAnsi="Arial" w:hint="cs"/>
          <w:rtl/>
        </w:rPr>
        <w:t xml:space="preserve">לגבי העבירות נושא </w:t>
      </w:r>
      <w:hyperlink r:id="rId46" w:history="1">
        <w:r w:rsidRPr="00AB5482">
          <w:rPr>
            <w:rFonts w:ascii="Arial" w:hAnsi="Arial"/>
            <w:color w:val="0000FF"/>
            <w:u w:val="single"/>
            <w:rtl/>
          </w:rPr>
          <w:t>ת.פ. 40830-06-13</w:t>
        </w:r>
      </w:hyperlink>
      <w:r>
        <w:rPr>
          <w:rFonts w:ascii="Arial" w:hAnsi="Arial" w:hint="cs"/>
          <w:rtl/>
        </w:rPr>
        <w:t xml:space="preserve"> ניתן להסתפק במאסר על תנאי לתקופה קצרה.</w:t>
      </w:r>
    </w:p>
    <w:p w14:paraId="5A132CC3" w14:textId="77777777" w:rsidR="007960F7" w:rsidRDefault="007960F7">
      <w:pPr>
        <w:spacing w:line="360" w:lineRule="auto"/>
        <w:ind w:left="720"/>
        <w:jc w:val="both"/>
        <w:rPr>
          <w:rFonts w:ascii="Arial" w:hAnsi="Arial"/>
          <w:rtl/>
        </w:rPr>
      </w:pPr>
    </w:p>
    <w:p w14:paraId="2CA91101" w14:textId="77777777" w:rsidR="007960F7" w:rsidRDefault="00AB5482">
      <w:pPr>
        <w:spacing w:line="360" w:lineRule="auto"/>
        <w:ind w:left="720" w:hanging="720"/>
        <w:jc w:val="both"/>
        <w:rPr>
          <w:rFonts w:ascii="Arial" w:hAnsi="Arial"/>
          <w:rtl/>
        </w:rPr>
      </w:pPr>
      <w:r>
        <w:rPr>
          <w:rFonts w:ascii="Arial" w:hAnsi="Arial" w:hint="cs"/>
          <w:rtl/>
        </w:rPr>
        <w:t>11.</w:t>
      </w:r>
      <w:r>
        <w:rPr>
          <w:rFonts w:ascii="Arial" w:hAnsi="Arial" w:hint="cs"/>
          <w:rtl/>
        </w:rPr>
        <w:tab/>
        <w:t>סיכומו של דבר, אני מטילה על הנאשם ב</w:t>
      </w:r>
      <w:hyperlink r:id="rId47" w:history="1">
        <w:r w:rsidRPr="00AB5482">
          <w:rPr>
            <w:rFonts w:ascii="Arial" w:hAnsi="Arial"/>
            <w:color w:val="0000FF"/>
            <w:u w:val="single"/>
            <w:rtl/>
          </w:rPr>
          <w:t>ת.פ 12757-12-13</w:t>
        </w:r>
      </w:hyperlink>
      <w:r>
        <w:rPr>
          <w:rFonts w:ascii="Arial" w:hAnsi="Arial" w:hint="cs"/>
          <w:rtl/>
        </w:rPr>
        <w:t xml:space="preserve"> ו-25580-08-13 את העונשים הבאים:</w:t>
      </w:r>
    </w:p>
    <w:p w14:paraId="6CFE16DF" w14:textId="77777777" w:rsidR="007960F7" w:rsidRDefault="00AB5482">
      <w:pPr>
        <w:spacing w:line="360" w:lineRule="auto"/>
        <w:ind w:left="720" w:hanging="720"/>
        <w:rPr>
          <w:rFonts w:ascii="Arial" w:hAnsi="Arial"/>
          <w:rtl/>
        </w:rPr>
      </w:pPr>
      <w:r>
        <w:rPr>
          <w:rFonts w:ascii="Arial" w:hAnsi="Arial" w:hint="cs"/>
          <w:rtl/>
        </w:rPr>
        <w:tab/>
        <w:t>א.</w:t>
      </w:r>
      <w:r>
        <w:rPr>
          <w:rFonts w:ascii="Arial" w:hAnsi="Arial" w:hint="cs"/>
          <w:rtl/>
        </w:rPr>
        <w:tab/>
        <w:t>8 חודשי מאסר בפועל.</w:t>
      </w:r>
    </w:p>
    <w:p w14:paraId="6AC05C19" w14:textId="77777777" w:rsidR="007960F7" w:rsidRDefault="00AB5482">
      <w:pPr>
        <w:spacing w:line="360" w:lineRule="auto"/>
        <w:ind w:left="1440" w:hanging="720"/>
        <w:rPr>
          <w:rFonts w:ascii="Arial" w:hAnsi="Arial"/>
          <w:rtl/>
        </w:rPr>
      </w:pPr>
      <w:r>
        <w:rPr>
          <w:rFonts w:ascii="Arial" w:hAnsi="Arial" w:hint="cs"/>
          <w:rtl/>
        </w:rPr>
        <w:t>ב.</w:t>
      </w:r>
      <w:r>
        <w:rPr>
          <w:rFonts w:ascii="Arial" w:hAnsi="Arial" w:hint="cs"/>
          <w:rtl/>
        </w:rPr>
        <w:tab/>
        <w:t>יופעל המאסר על תנאי של 7 חודשים מיום 7.9.2011 מ</w:t>
      </w:r>
      <w:hyperlink r:id="rId48" w:history="1">
        <w:r w:rsidRPr="00AB5482">
          <w:rPr>
            <w:rFonts w:ascii="Arial" w:hAnsi="Arial"/>
            <w:color w:val="0000FF"/>
            <w:u w:val="single"/>
            <w:rtl/>
          </w:rPr>
          <w:t xml:space="preserve">ת.פ </w:t>
        </w:r>
        <w:r w:rsidRPr="00AB5482">
          <w:rPr>
            <w:rFonts w:ascii="Arial" w:hAnsi="Arial"/>
            <w:color w:val="0000FF"/>
            <w:u w:val="single"/>
            <w:rtl/>
          </w:rPr>
          <w:tab/>
          <w:t xml:space="preserve"> 51616-01-11</w:t>
        </w:r>
      </w:hyperlink>
      <w:r>
        <w:rPr>
          <w:rFonts w:ascii="Arial" w:hAnsi="Arial" w:hint="cs"/>
          <w:rtl/>
        </w:rPr>
        <w:t xml:space="preserve"> (בית משפט השלום פתח תקווה).</w:t>
      </w:r>
    </w:p>
    <w:p w14:paraId="709A2B48" w14:textId="77777777" w:rsidR="007960F7" w:rsidRDefault="00AB5482">
      <w:pPr>
        <w:spacing w:line="360" w:lineRule="auto"/>
        <w:ind w:left="720" w:hanging="720"/>
        <w:rPr>
          <w:rFonts w:ascii="Arial" w:hAnsi="Arial"/>
          <w:rtl/>
        </w:rPr>
      </w:pPr>
      <w:r>
        <w:rPr>
          <w:rFonts w:ascii="Arial" w:hAnsi="Arial" w:hint="cs"/>
          <w:rtl/>
        </w:rPr>
        <w:tab/>
      </w:r>
      <w:r>
        <w:rPr>
          <w:rFonts w:ascii="Arial" w:hAnsi="Arial" w:hint="cs"/>
          <w:rtl/>
        </w:rPr>
        <w:tab/>
        <w:t>3 חודשי מאסר במצטבר למאסר של 8 חודשים והיתרה בחופף.</w:t>
      </w:r>
    </w:p>
    <w:p w14:paraId="657B6130" w14:textId="77777777" w:rsidR="007960F7" w:rsidRDefault="00AB5482">
      <w:pPr>
        <w:spacing w:line="360" w:lineRule="auto"/>
        <w:ind w:left="720" w:hanging="720"/>
        <w:rPr>
          <w:rFonts w:ascii="Arial" w:hAnsi="Arial"/>
          <w:b/>
          <w:bCs/>
          <w:sz w:val="28"/>
          <w:szCs w:val="28"/>
          <w:u w:val="single"/>
          <w:rtl/>
        </w:rPr>
      </w:pPr>
      <w:r>
        <w:rPr>
          <w:rFonts w:ascii="Arial" w:hAnsi="Arial" w:hint="cs"/>
          <w:rtl/>
        </w:rPr>
        <w:tab/>
      </w:r>
      <w:r>
        <w:rPr>
          <w:rFonts w:ascii="Arial" w:hAnsi="Arial" w:hint="cs"/>
          <w:rtl/>
        </w:rPr>
        <w:tab/>
      </w:r>
      <w:r>
        <w:rPr>
          <w:rFonts w:ascii="Arial" w:hAnsi="Arial" w:hint="cs"/>
          <w:b/>
          <w:bCs/>
          <w:sz w:val="28"/>
          <w:szCs w:val="28"/>
          <w:u w:val="single"/>
          <w:rtl/>
        </w:rPr>
        <w:t>סך הכל 11 חודשי מאסר בפועל (בתיקים שצורפו).</w:t>
      </w:r>
    </w:p>
    <w:p w14:paraId="494C6E57" w14:textId="77777777" w:rsidR="007960F7" w:rsidRDefault="00AB5482">
      <w:pPr>
        <w:spacing w:line="360" w:lineRule="auto"/>
        <w:ind w:left="1440" w:hanging="720"/>
        <w:rPr>
          <w:rFonts w:ascii="Arial" w:hAnsi="Arial"/>
          <w:rtl/>
        </w:rPr>
      </w:pPr>
      <w:r>
        <w:rPr>
          <w:rFonts w:ascii="Arial" w:hAnsi="Arial" w:hint="cs"/>
          <w:rtl/>
        </w:rPr>
        <w:t>ג.</w:t>
      </w:r>
      <w:r>
        <w:rPr>
          <w:rFonts w:ascii="Arial" w:hAnsi="Arial" w:hint="cs"/>
          <w:rtl/>
        </w:rPr>
        <w:tab/>
        <w:t>6 חודשי מאסר על תנאי למשך 3 שנים שלא יעבור עבירת אלימות או עבירה של איומים או עבירה של העלבת עובד ציבור או עבירה של היזק לרכוש במזיד.</w:t>
      </w:r>
    </w:p>
    <w:p w14:paraId="1431DBC5" w14:textId="77777777" w:rsidR="007960F7" w:rsidRDefault="00AB5482">
      <w:pPr>
        <w:spacing w:line="360" w:lineRule="auto"/>
        <w:ind w:left="1440" w:hanging="720"/>
        <w:rPr>
          <w:rFonts w:ascii="Arial" w:hAnsi="Arial"/>
          <w:u w:val="single"/>
          <w:rtl/>
        </w:rPr>
      </w:pPr>
      <w:r>
        <w:rPr>
          <w:rFonts w:ascii="Arial" w:hAnsi="Arial" w:hint="cs"/>
          <w:rtl/>
        </w:rPr>
        <w:tab/>
      </w:r>
      <w:r>
        <w:rPr>
          <w:rFonts w:ascii="Arial" w:hAnsi="Arial" w:hint="cs"/>
          <w:u w:val="single"/>
          <w:rtl/>
        </w:rPr>
        <w:t>תוקפו של המאסר על תנאי מיום גזר הדין.</w:t>
      </w:r>
    </w:p>
    <w:p w14:paraId="57C8D813" w14:textId="77777777" w:rsidR="007960F7" w:rsidRDefault="00AB5482">
      <w:pPr>
        <w:spacing w:line="360" w:lineRule="auto"/>
        <w:ind w:left="1440" w:hanging="720"/>
        <w:rPr>
          <w:rFonts w:ascii="Arial" w:hAnsi="Arial"/>
          <w:rtl/>
        </w:rPr>
      </w:pPr>
      <w:r>
        <w:rPr>
          <w:rFonts w:ascii="Arial" w:hAnsi="Arial" w:hint="cs"/>
          <w:rtl/>
        </w:rPr>
        <w:t>ד.</w:t>
      </w:r>
      <w:r>
        <w:rPr>
          <w:rFonts w:ascii="Arial" w:hAnsi="Arial" w:hint="cs"/>
          <w:rtl/>
        </w:rPr>
        <w:tab/>
        <w:t xml:space="preserve">3 חודשי מאסר על תנאי למשך שנתיים שלא יעבור עבירה לפי </w:t>
      </w:r>
      <w:hyperlink r:id="rId49" w:history="1">
        <w:r w:rsidRPr="00AB5482">
          <w:rPr>
            <w:rFonts w:ascii="Arial" w:hAnsi="Arial"/>
            <w:color w:val="0000FF"/>
            <w:u w:val="single"/>
            <w:rtl/>
          </w:rPr>
          <w:t>פקודת הסמים המסוכנים</w:t>
        </w:r>
      </w:hyperlink>
      <w:r>
        <w:rPr>
          <w:rFonts w:ascii="Arial" w:hAnsi="Arial" w:hint="cs"/>
          <w:rtl/>
        </w:rPr>
        <w:t>.</w:t>
      </w:r>
    </w:p>
    <w:p w14:paraId="4F1643FE" w14:textId="77777777" w:rsidR="007960F7" w:rsidRDefault="00AB5482">
      <w:pPr>
        <w:spacing w:line="360" w:lineRule="auto"/>
        <w:ind w:left="1440" w:hanging="720"/>
        <w:jc w:val="both"/>
        <w:rPr>
          <w:rFonts w:ascii="Arial" w:hAnsi="Arial"/>
          <w:b/>
          <w:bCs/>
          <w:sz w:val="28"/>
          <w:szCs w:val="28"/>
          <w:u w:val="single"/>
          <w:rtl/>
        </w:rPr>
      </w:pPr>
      <w:r>
        <w:rPr>
          <w:rFonts w:ascii="Arial" w:hAnsi="Arial" w:hint="cs"/>
          <w:sz w:val="28"/>
          <w:szCs w:val="28"/>
          <w:rtl/>
        </w:rPr>
        <w:tab/>
      </w:r>
      <w:r>
        <w:rPr>
          <w:rFonts w:ascii="Arial" w:hAnsi="Arial" w:hint="cs"/>
          <w:b/>
          <w:bCs/>
          <w:sz w:val="28"/>
          <w:szCs w:val="28"/>
          <w:u w:val="single"/>
          <w:rtl/>
        </w:rPr>
        <w:t>המאסר בפועל שהוטל בתיקים שצורפו יצטבר למאסר בתיק העיקרי.</w:t>
      </w:r>
    </w:p>
    <w:p w14:paraId="243B411D" w14:textId="77777777" w:rsidR="007960F7" w:rsidRDefault="00AB5482">
      <w:pPr>
        <w:spacing w:line="360" w:lineRule="auto"/>
        <w:ind w:left="1440" w:hanging="720"/>
        <w:jc w:val="both"/>
        <w:rPr>
          <w:rFonts w:ascii="Arial" w:hAnsi="Arial"/>
          <w:b/>
          <w:bCs/>
          <w:sz w:val="28"/>
          <w:szCs w:val="28"/>
          <w:u w:val="single"/>
          <w:rtl/>
        </w:rPr>
      </w:pPr>
      <w:r>
        <w:rPr>
          <w:rFonts w:ascii="Arial" w:hAnsi="Arial" w:hint="cs"/>
          <w:b/>
          <w:bCs/>
          <w:sz w:val="28"/>
          <w:szCs w:val="28"/>
          <w:rtl/>
        </w:rPr>
        <w:tab/>
      </w:r>
      <w:r>
        <w:rPr>
          <w:rFonts w:ascii="Arial" w:hAnsi="Arial" w:hint="cs"/>
          <w:b/>
          <w:bCs/>
          <w:sz w:val="28"/>
          <w:szCs w:val="28"/>
          <w:u w:val="single"/>
          <w:rtl/>
        </w:rPr>
        <w:t>סך הכל 51 חודשי מאסר בפועל מיום מעצרו 19.4.2013.</w:t>
      </w:r>
    </w:p>
    <w:p w14:paraId="103DC736" w14:textId="77777777" w:rsidR="007960F7" w:rsidRDefault="00AB5482">
      <w:pPr>
        <w:spacing w:line="360" w:lineRule="auto"/>
        <w:ind w:left="1440" w:hanging="720"/>
        <w:jc w:val="both"/>
        <w:rPr>
          <w:rFonts w:ascii="Arial" w:hAnsi="Arial"/>
          <w:b/>
          <w:bCs/>
          <w:u w:val="single"/>
          <w:rtl/>
        </w:rPr>
      </w:pPr>
      <w:r>
        <w:rPr>
          <w:rFonts w:ascii="Arial" w:hAnsi="Arial" w:hint="cs"/>
          <w:b/>
          <w:bCs/>
          <w:u w:val="single"/>
          <w:rtl/>
        </w:rPr>
        <w:t>זכות ערעור תוך 45 יום.</w:t>
      </w:r>
    </w:p>
    <w:p w14:paraId="2D1015A5" w14:textId="77777777" w:rsidR="007960F7" w:rsidRDefault="00AB5482">
      <w:pPr>
        <w:spacing w:line="360" w:lineRule="auto"/>
        <w:rPr>
          <w:rStyle w:val="a6"/>
          <w:sz w:val="6"/>
          <w:szCs w:val="6"/>
          <w:rtl/>
        </w:rPr>
      </w:pPr>
      <w:r>
        <w:rPr>
          <w:rStyle w:val="a6"/>
          <w:sz w:val="6"/>
          <w:szCs w:val="6"/>
          <w:rtl/>
        </w:rPr>
        <w:t>&lt;#4#&gt;</w:t>
      </w:r>
    </w:p>
    <w:p w14:paraId="5D1B292A" w14:textId="77777777" w:rsidR="007960F7" w:rsidRDefault="007960F7">
      <w:pPr>
        <w:jc w:val="right"/>
        <w:rPr>
          <w:rtl/>
        </w:rPr>
      </w:pPr>
    </w:p>
    <w:p w14:paraId="7607225F" w14:textId="77777777" w:rsidR="007960F7" w:rsidRDefault="00AB5482">
      <w:pPr>
        <w:spacing w:line="360" w:lineRule="auto"/>
        <w:rPr>
          <w:rtl/>
        </w:rPr>
      </w:pPr>
      <w:r w:rsidRPr="00AB5482">
        <w:rPr>
          <w:b/>
          <w:bCs/>
          <w:color w:val="FFFFFF"/>
          <w:sz w:val="2"/>
          <w:szCs w:val="2"/>
          <w:rtl/>
        </w:rPr>
        <w:t>5129371</w:t>
      </w:r>
      <w:r>
        <w:rPr>
          <w:b/>
          <w:bCs/>
          <w:rtl/>
        </w:rPr>
        <w:t xml:space="preserve">ניתן והודע היום ז' אלול תשע"ד, 02/09/2014 במעמד הנוכחים ב"כ המאשימה עו"ד דודי ענבר </w:t>
      </w:r>
      <w:r>
        <w:rPr>
          <w:rFonts w:hint="cs"/>
          <w:b/>
          <w:bCs/>
          <w:rtl/>
        </w:rPr>
        <w:t>ובמעמד הנאשם וב"כ עו"ד אורית חיון.</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960F7" w14:paraId="4F6A3787" w14:textId="77777777">
        <w:trPr>
          <w:trHeight w:val="316"/>
          <w:jc w:val="right"/>
        </w:trPr>
        <w:tc>
          <w:tcPr>
            <w:tcW w:w="3936" w:type="dxa"/>
          </w:tcPr>
          <w:p w14:paraId="0ABE88DB" w14:textId="77777777" w:rsidR="007960F7" w:rsidRPr="00AB5482" w:rsidRDefault="00AB5482">
            <w:pPr>
              <w:jc w:val="center"/>
              <w:rPr>
                <w:rFonts w:ascii="Times New Roman" w:eastAsia="Times New Roman" w:hAnsi="Times New Roman" w:cs="Times New Roman"/>
                <w:color w:val="FFFFFF"/>
                <w:sz w:val="2"/>
                <w:szCs w:val="2"/>
              </w:rPr>
            </w:pPr>
            <w:r w:rsidRPr="00AB5482">
              <w:rPr>
                <w:rFonts w:ascii="Times New Roman" w:eastAsia="Times New Roman" w:hAnsi="Times New Roman" w:cs="Times New Roman"/>
                <w:color w:val="FFFFFF"/>
                <w:sz w:val="2"/>
                <w:szCs w:val="2"/>
                <w:rtl/>
              </w:rPr>
              <w:t>54678313</w:t>
            </w:r>
          </w:p>
          <w:p w14:paraId="4A94F43A" w14:textId="77777777" w:rsidR="007960F7" w:rsidRDefault="007960F7">
            <w:pPr>
              <w:jc w:val="center"/>
              <w:rPr>
                <w:rFonts w:ascii="Times New Roman" w:eastAsia="Times New Roman" w:hAnsi="Times New Roman" w:cs="Times New Roman"/>
                <w:rtl/>
              </w:rPr>
            </w:pPr>
          </w:p>
        </w:tc>
      </w:tr>
      <w:tr w:rsidR="007960F7" w14:paraId="2B4DF83E" w14:textId="77777777">
        <w:trPr>
          <w:trHeight w:val="361"/>
          <w:jc w:val="right"/>
        </w:trPr>
        <w:tc>
          <w:tcPr>
            <w:tcW w:w="3936" w:type="dxa"/>
          </w:tcPr>
          <w:p w14:paraId="38E10372" w14:textId="77777777" w:rsidR="007960F7" w:rsidRDefault="00AB5482">
            <w:pPr>
              <w:jc w:val="center"/>
              <w:rPr>
                <w:rFonts w:ascii="Times New Roman" w:eastAsia="Times New Roman" w:hAnsi="Times New Roman"/>
                <w:b/>
                <w:bCs/>
                <w:rtl/>
              </w:rPr>
            </w:pPr>
            <w:r>
              <w:rPr>
                <w:rFonts w:ascii="Times New Roman" w:eastAsia="Times New Roman" w:hAnsi="Times New Roman" w:hint="cs"/>
                <w:b/>
                <w:bCs/>
                <w:rtl/>
              </w:rPr>
              <w:t>קלרה רג'יניאנו</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69393578" w14:textId="77777777" w:rsidR="007960F7" w:rsidRDefault="00AB5482">
      <w:pPr>
        <w:jc w:val="right"/>
        <w:rPr>
          <w:rStyle w:val="a6"/>
          <w:rtl/>
        </w:rPr>
      </w:pPr>
      <w:r>
        <w:rPr>
          <w:rStyle w:val="a6"/>
          <w:rtl/>
        </w:rPr>
        <w:t xml:space="preserve"> </w:t>
      </w:r>
    </w:p>
    <w:p w14:paraId="52C5195B" w14:textId="77777777" w:rsidR="00AB5482" w:rsidRPr="00AB5482" w:rsidRDefault="00AB5482" w:rsidP="00AB5482">
      <w:pPr>
        <w:keepNext/>
        <w:rPr>
          <w:color w:val="000000"/>
          <w:sz w:val="22"/>
          <w:szCs w:val="22"/>
          <w:rtl/>
        </w:rPr>
      </w:pPr>
    </w:p>
    <w:p w14:paraId="6E6A8CF3" w14:textId="77777777" w:rsidR="00AB5482" w:rsidRPr="00AB5482" w:rsidRDefault="00AB5482" w:rsidP="00AB5482">
      <w:pPr>
        <w:keepNext/>
        <w:rPr>
          <w:color w:val="000000"/>
          <w:sz w:val="22"/>
          <w:szCs w:val="22"/>
          <w:rtl/>
        </w:rPr>
      </w:pPr>
      <w:r w:rsidRPr="00AB5482">
        <w:rPr>
          <w:color w:val="000000"/>
          <w:sz w:val="22"/>
          <w:szCs w:val="22"/>
          <w:rtl/>
        </w:rPr>
        <w:t>ק. רג'יניאנו 54678313</w:t>
      </w:r>
    </w:p>
    <w:p w14:paraId="08AE3EC4" w14:textId="77777777" w:rsidR="00AB5482" w:rsidRDefault="00AB5482" w:rsidP="00AB5482">
      <w:r w:rsidRPr="00AB5482">
        <w:rPr>
          <w:color w:val="000000"/>
          <w:rtl/>
        </w:rPr>
        <w:t>נוסח מסמך זה כפוף לשינויי ניסוח ועריכה</w:t>
      </w:r>
    </w:p>
    <w:p w14:paraId="1FAA9BAE" w14:textId="77777777" w:rsidR="00AB5482" w:rsidRDefault="00AB5482" w:rsidP="00AB5482">
      <w:pPr>
        <w:rPr>
          <w:rtl/>
        </w:rPr>
      </w:pPr>
    </w:p>
    <w:p w14:paraId="6F2317B5" w14:textId="77777777" w:rsidR="00AB5482" w:rsidRDefault="00AB5482" w:rsidP="00AB5482">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30516F1E" w14:textId="77777777" w:rsidR="007960F7" w:rsidRPr="00AB5482" w:rsidRDefault="007960F7" w:rsidP="00AB5482">
      <w:pPr>
        <w:jc w:val="center"/>
        <w:rPr>
          <w:color w:val="0000FF"/>
          <w:u w:val="single"/>
        </w:rPr>
      </w:pPr>
    </w:p>
    <w:sectPr w:rsidR="007960F7" w:rsidRPr="00AB5482" w:rsidSect="00AB5482">
      <w:headerReference w:type="even" r:id="rId51"/>
      <w:headerReference w:type="default" r:id="rId52"/>
      <w:footerReference w:type="even" r:id="rId53"/>
      <w:footerReference w:type="default" r:id="rId5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FC4AD" w14:textId="77777777" w:rsidR="00BC5EF2" w:rsidRPr="00266005" w:rsidRDefault="00BC5EF2">
      <w:pPr>
        <w:rPr>
          <w:rFonts w:cs="Arial"/>
          <w:szCs w:val="20"/>
        </w:rPr>
      </w:pPr>
      <w:r>
        <w:separator/>
      </w:r>
    </w:p>
  </w:endnote>
  <w:endnote w:type="continuationSeparator" w:id="0">
    <w:p w14:paraId="3CEEA95F" w14:textId="77777777" w:rsidR="00BC5EF2" w:rsidRPr="00266005" w:rsidRDefault="00BC5EF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7D04D" w14:textId="77777777" w:rsidR="00AB5482" w:rsidRDefault="00AB5482" w:rsidP="00AB548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DED025" w14:textId="77777777" w:rsidR="007960F7" w:rsidRPr="00AB5482" w:rsidRDefault="00AB5482" w:rsidP="00AB5482">
    <w:pPr>
      <w:pStyle w:val="a4"/>
      <w:pBdr>
        <w:top w:val="single" w:sz="4" w:space="1" w:color="auto"/>
        <w:between w:val="single" w:sz="4" w:space="0" w:color="auto"/>
      </w:pBdr>
      <w:spacing w:after="60"/>
      <w:jc w:val="center"/>
      <w:rPr>
        <w:rFonts w:ascii="FrankRuehl" w:hAnsi="FrankRuehl" w:cs="FrankRuehl"/>
        <w:color w:val="000000"/>
      </w:rPr>
    </w:pPr>
    <w:r w:rsidRPr="00AB54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5A73B" w14:textId="77777777" w:rsidR="00AB5482" w:rsidRDefault="00AB5482" w:rsidP="00AB548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1234">
      <w:rPr>
        <w:rFonts w:ascii="FrankRuehl" w:hAnsi="FrankRuehl" w:cs="FrankRuehl"/>
        <w:noProof/>
        <w:rtl/>
      </w:rPr>
      <w:t>2</w:t>
    </w:r>
    <w:r>
      <w:rPr>
        <w:rFonts w:ascii="FrankRuehl" w:hAnsi="FrankRuehl" w:cs="FrankRuehl"/>
        <w:rtl/>
      </w:rPr>
      <w:fldChar w:fldCharType="end"/>
    </w:r>
  </w:p>
  <w:p w14:paraId="218D5E26" w14:textId="77777777" w:rsidR="007960F7" w:rsidRPr="00AB5482" w:rsidRDefault="00AB5482" w:rsidP="00AB5482">
    <w:pPr>
      <w:pStyle w:val="a4"/>
      <w:pBdr>
        <w:top w:val="single" w:sz="4" w:space="1" w:color="auto"/>
        <w:between w:val="single" w:sz="4" w:space="0" w:color="auto"/>
      </w:pBdr>
      <w:spacing w:after="60"/>
      <w:jc w:val="center"/>
      <w:rPr>
        <w:rFonts w:ascii="FrankRuehl" w:hAnsi="FrankRuehl" w:cs="FrankRuehl"/>
        <w:color w:val="000000"/>
      </w:rPr>
    </w:pPr>
    <w:r w:rsidRPr="00AB5482">
      <w:rPr>
        <w:rFonts w:ascii="FrankRuehl" w:hAnsi="FrankRuehl" w:cs="FrankRuehl"/>
        <w:color w:val="000000"/>
      </w:rPr>
      <w:pict w14:anchorId="162C8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D7D62" w14:textId="77777777" w:rsidR="00BC5EF2" w:rsidRPr="00266005" w:rsidRDefault="00BC5EF2">
      <w:pPr>
        <w:rPr>
          <w:rFonts w:cs="Arial"/>
          <w:szCs w:val="20"/>
        </w:rPr>
      </w:pPr>
      <w:r>
        <w:separator/>
      </w:r>
    </w:p>
  </w:footnote>
  <w:footnote w:type="continuationSeparator" w:id="0">
    <w:p w14:paraId="1879A79F" w14:textId="77777777" w:rsidR="00BC5EF2" w:rsidRPr="00266005" w:rsidRDefault="00BC5EF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825D5" w14:textId="77777777" w:rsidR="00AB5482" w:rsidRPr="00AB5482" w:rsidRDefault="00AB5482" w:rsidP="00AB548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3234-05-13</w:t>
    </w:r>
    <w:r>
      <w:rPr>
        <w:color w:val="000000"/>
        <w:sz w:val="22"/>
        <w:szCs w:val="22"/>
        <w:rtl/>
      </w:rPr>
      <w:tab/>
      <w:t xml:space="preserve"> מדינת ישראל נ' אלברט פרלמן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0F942" w14:textId="77777777" w:rsidR="00AB5482" w:rsidRPr="00AB5482" w:rsidRDefault="00AB5482" w:rsidP="00AB548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3234-05-13</w:t>
    </w:r>
    <w:r>
      <w:rPr>
        <w:color w:val="000000"/>
        <w:sz w:val="22"/>
        <w:szCs w:val="22"/>
        <w:rtl/>
      </w:rPr>
      <w:tab/>
      <w:t xml:space="preserve"> מדינת ישראל נ' אלברט פרלמן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60F7"/>
    <w:rsid w:val="00091234"/>
    <w:rsid w:val="0017386B"/>
    <w:rsid w:val="007960F7"/>
    <w:rsid w:val="00A13474"/>
    <w:rsid w:val="00AA14BA"/>
    <w:rsid w:val="00AB5482"/>
    <w:rsid w:val="00BC5E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C8E5278"/>
  <w15:chartTrackingRefBased/>
  <w15:docId w15:val="{0EBBB89F-9F1E-4C7B-9274-1A1F52B6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60F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960F7"/>
    <w:pPr>
      <w:tabs>
        <w:tab w:val="center" w:pos="4153"/>
        <w:tab w:val="right" w:pos="8306"/>
      </w:tabs>
    </w:pPr>
  </w:style>
  <w:style w:type="paragraph" w:styleId="a4">
    <w:name w:val="footer"/>
    <w:basedOn w:val="a"/>
    <w:rsid w:val="007960F7"/>
    <w:pPr>
      <w:tabs>
        <w:tab w:val="center" w:pos="4153"/>
        <w:tab w:val="right" w:pos="8306"/>
      </w:tabs>
    </w:pPr>
  </w:style>
  <w:style w:type="character" w:styleId="a5">
    <w:name w:val="page number"/>
    <w:basedOn w:val="a0"/>
    <w:rsid w:val="007960F7"/>
  </w:style>
  <w:style w:type="character" w:styleId="a6">
    <w:name w:val="line number"/>
    <w:basedOn w:val="a0"/>
    <w:rsid w:val="007960F7"/>
    <w:rPr>
      <w:rFonts w:cs="Arial"/>
      <w:szCs w:val="20"/>
    </w:rPr>
  </w:style>
  <w:style w:type="character" w:styleId="Hyperlink">
    <w:name w:val="Hyperlink"/>
    <w:basedOn w:val="a0"/>
    <w:rsid w:val="00AB54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7953695"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case/6038879" TargetMode="External"/><Relationship Id="rId42" Type="http://schemas.openxmlformats.org/officeDocument/2006/relationships/hyperlink" Target="http://www.nevo.co.il/case/4607640" TargetMode="External"/><Relationship Id="rId47" Type="http://schemas.openxmlformats.org/officeDocument/2006/relationships/hyperlink" Target="http://www.nevo.co.il/case/10504405"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law/70301/402.b." TargetMode="External"/><Relationship Id="rId29" Type="http://schemas.openxmlformats.org/officeDocument/2006/relationships/hyperlink" Target="http://www.nevo.co.il/case/6987918" TargetMode="External"/><Relationship Id="rId11" Type="http://schemas.openxmlformats.org/officeDocument/2006/relationships/hyperlink" Target="http://www.nevo.co.il/law/70301/40jc.b." TargetMode="External"/><Relationship Id="rId24" Type="http://schemas.openxmlformats.org/officeDocument/2006/relationships/hyperlink" Target="http://www.nevo.co.il/case/7683641" TargetMode="External"/><Relationship Id="rId32" Type="http://schemas.openxmlformats.org/officeDocument/2006/relationships/hyperlink" Target="http://www.nevo.co.il/case/768364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58" TargetMode="External"/><Relationship Id="rId45" Type="http://schemas.openxmlformats.org/officeDocument/2006/relationships/hyperlink" Target="http://www.nevo.co.il/law/70301"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40ja"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7953695" TargetMode="External"/><Relationship Id="rId44" Type="http://schemas.openxmlformats.org/officeDocument/2006/relationships/hyperlink" Target="http://www.nevo.co.il/law/70301/40jc.b."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402.b."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10504405" TargetMode="External"/><Relationship Id="rId27" Type="http://schemas.openxmlformats.org/officeDocument/2006/relationships/hyperlink" Target="http://www.nevo.co.il/case/7683641" TargetMode="External"/><Relationship Id="rId30" Type="http://schemas.openxmlformats.org/officeDocument/2006/relationships/hyperlink" Target="http://www.nevo.co.il/case/10504405" TargetMode="External"/><Relationship Id="rId35" Type="http://schemas.openxmlformats.org/officeDocument/2006/relationships/hyperlink" Target="http://www.nevo.co.il/case/5875603" TargetMode="External"/><Relationship Id="rId43" Type="http://schemas.openxmlformats.org/officeDocument/2006/relationships/hyperlink" Target="http://www.nevo.co.il/case/10504405" TargetMode="External"/><Relationship Id="rId48" Type="http://schemas.openxmlformats.org/officeDocument/2006/relationships/hyperlink" Target="http://www.nevo.co.il/case/4607640" TargetMode="External"/><Relationship Id="rId56" Type="http://schemas.openxmlformats.org/officeDocument/2006/relationships/theme" Target="theme/theme1.xml"/><Relationship Id="rId8" Type="http://schemas.openxmlformats.org/officeDocument/2006/relationships/hyperlink" Target="http://www.nevo.co.il/law/70301/58"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10504405" TargetMode="External"/><Relationship Id="rId33" Type="http://schemas.openxmlformats.org/officeDocument/2006/relationships/hyperlink" Target="http://www.nevo.co.il/case/6248567"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case/7683641" TargetMode="External"/><Relationship Id="rId20" Type="http://schemas.openxmlformats.org/officeDocument/2006/relationships/hyperlink" Target="http://www.nevo.co.il/law/4216/7.c." TargetMode="External"/><Relationship Id="rId41" Type="http://schemas.openxmlformats.org/officeDocument/2006/relationships/hyperlink" Target="http://www.nevo.co.il/law/70301"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4216/7.c." TargetMode="External"/><Relationship Id="rId23" Type="http://schemas.openxmlformats.org/officeDocument/2006/relationships/hyperlink" Target="http://www.nevo.co.il/case/7953695" TargetMode="External"/><Relationship Id="rId28" Type="http://schemas.openxmlformats.org/officeDocument/2006/relationships/hyperlink" Target="http://www.nevo.co.il/case/4607640" TargetMode="External"/><Relationship Id="rId36" Type="http://schemas.openxmlformats.org/officeDocument/2006/relationships/hyperlink" Target="http://www.nevo.co.il/law/70301/40i" TargetMode="External"/><Relationship Id="rId4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2552</Words>
  <Characters>12761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15283</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3276913</vt:i4>
      </vt:variant>
      <vt:variant>
        <vt:i4>126</vt:i4>
      </vt:variant>
      <vt:variant>
        <vt:i4>0</vt:i4>
      </vt:variant>
      <vt:variant>
        <vt:i4>5</vt:i4>
      </vt:variant>
      <vt:variant>
        <vt:lpwstr>http://www.nevo.co.il/case/4607640</vt:lpwstr>
      </vt:variant>
      <vt:variant>
        <vt:lpwstr/>
      </vt:variant>
      <vt:variant>
        <vt:i4>3145840</vt:i4>
      </vt:variant>
      <vt:variant>
        <vt:i4>123</vt:i4>
      </vt:variant>
      <vt:variant>
        <vt:i4>0</vt:i4>
      </vt:variant>
      <vt:variant>
        <vt:i4>5</vt:i4>
      </vt:variant>
      <vt:variant>
        <vt:lpwstr>http://www.nevo.co.il/case/10504405</vt:lpwstr>
      </vt:variant>
      <vt:variant>
        <vt:lpwstr/>
      </vt:variant>
      <vt:variant>
        <vt:i4>3670133</vt:i4>
      </vt:variant>
      <vt:variant>
        <vt:i4>120</vt:i4>
      </vt:variant>
      <vt:variant>
        <vt:i4>0</vt:i4>
      </vt:variant>
      <vt:variant>
        <vt:i4>5</vt:i4>
      </vt:variant>
      <vt:variant>
        <vt:lpwstr>http://www.nevo.co.il/case/7683641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6553637</vt:i4>
      </vt:variant>
      <vt:variant>
        <vt:i4>114</vt:i4>
      </vt:variant>
      <vt:variant>
        <vt:i4>0</vt:i4>
      </vt:variant>
      <vt:variant>
        <vt:i4>5</vt:i4>
      </vt:variant>
      <vt:variant>
        <vt:lpwstr>http://www.nevo.co.il/law/70301/40jc.b.</vt:lpwstr>
      </vt:variant>
      <vt:variant>
        <vt:lpwstr/>
      </vt:variant>
      <vt:variant>
        <vt:i4>3145840</vt:i4>
      </vt:variant>
      <vt:variant>
        <vt:i4>111</vt:i4>
      </vt:variant>
      <vt:variant>
        <vt:i4>0</vt:i4>
      </vt:variant>
      <vt:variant>
        <vt:i4>5</vt:i4>
      </vt:variant>
      <vt:variant>
        <vt:lpwstr>http://www.nevo.co.il/case/10504405</vt:lpwstr>
      </vt:variant>
      <vt:variant>
        <vt:lpwstr/>
      </vt:variant>
      <vt:variant>
        <vt:i4>3276913</vt:i4>
      </vt:variant>
      <vt:variant>
        <vt:i4>108</vt:i4>
      </vt:variant>
      <vt:variant>
        <vt:i4>0</vt:i4>
      </vt:variant>
      <vt:variant>
        <vt:i4>5</vt:i4>
      </vt:variant>
      <vt:variant>
        <vt:lpwstr>http://www.nevo.co.il/case/4607640</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7143520</vt:i4>
      </vt:variant>
      <vt:variant>
        <vt:i4>102</vt:i4>
      </vt:variant>
      <vt:variant>
        <vt:i4>0</vt:i4>
      </vt:variant>
      <vt:variant>
        <vt:i4>5</vt:i4>
      </vt:variant>
      <vt:variant>
        <vt:lpwstr>http://www.nevo.co.il/law/70301/58</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3604601</vt:i4>
      </vt:variant>
      <vt:variant>
        <vt:i4>87</vt:i4>
      </vt:variant>
      <vt:variant>
        <vt:i4>0</vt:i4>
      </vt:variant>
      <vt:variant>
        <vt:i4>5</vt:i4>
      </vt:variant>
      <vt:variant>
        <vt:lpwstr>http://www.nevo.co.il/case/5875603</vt:lpwstr>
      </vt:variant>
      <vt:variant>
        <vt:lpwstr/>
      </vt:variant>
      <vt:variant>
        <vt:i4>3407995</vt:i4>
      </vt:variant>
      <vt:variant>
        <vt:i4>84</vt:i4>
      </vt:variant>
      <vt:variant>
        <vt:i4>0</vt:i4>
      </vt:variant>
      <vt:variant>
        <vt:i4>5</vt:i4>
      </vt:variant>
      <vt:variant>
        <vt:lpwstr>http://www.nevo.co.il/case/6038879</vt:lpwstr>
      </vt:variant>
      <vt:variant>
        <vt:lpwstr/>
      </vt:variant>
      <vt:variant>
        <vt:i4>3145848</vt:i4>
      </vt:variant>
      <vt:variant>
        <vt:i4>81</vt:i4>
      </vt:variant>
      <vt:variant>
        <vt:i4>0</vt:i4>
      </vt:variant>
      <vt:variant>
        <vt:i4>5</vt:i4>
      </vt:variant>
      <vt:variant>
        <vt:lpwstr>http://www.nevo.co.il/case/6248567</vt:lpwstr>
      </vt:variant>
      <vt:variant>
        <vt:lpwstr/>
      </vt:variant>
      <vt:variant>
        <vt:i4>3670133</vt:i4>
      </vt:variant>
      <vt:variant>
        <vt:i4>78</vt:i4>
      </vt:variant>
      <vt:variant>
        <vt:i4>0</vt:i4>
      </vt:variant>
      <vt:variant>
        <vt:i4>5</vt:i4>
      </vt:variant>
      <vt:variant>
        <vt:lpwstr>http://www.nevo.co.il/case/7683641</vt:lpwstr>
      </vt:variant>
      <vt:variant>
        <vt:lpwstr/>
      </vt:variant>
      <vt:variant>
        <vt:i4>3211383</vt:i4>
      </vt:variant>
      <vt:variant>
        <vt:i4>75</vt:i4>
      </vt:variant>
      <vt:variant>
        <vt:i4>0</vt:i4>
      </vt:variant>
      <vt:variant>
        <vt:i4>5</vt:i4>
      </vt:variant>
      <vt:variant>
        <vt:lpwstr>http://www.nevo.co.il/case/7953695</vt:lpwstr>
      </vt:variant>
      <vt:variant>
        <vt:lpwstr/>
      </vt:variant>
      <vt:variant>
        <vt:i4>3145840</vt:i4>
      </vt:variant>
      <vt:variant>
        <vt:i4>72</vt:i4>
      </vt:variant>
      <vt:variant>
        <vt:i4>0</vt:i4>
      </vt:variant>
      <vt:variant>
        <vt:i4>5</vt:i4>
      </vt:variant>
      <vt:variant>
        <vt:lpwstr>http://www.nevo.co.il/case/10504405</vt:lpwstr>
      </vt:variant>
      <vt:variant>
        <vt:lpwstr/>
      </vt:variant>
      <vt:variant>
        <vt:i4>4128891</vt:i4>
      </vt:variant>
      <vt:variant>
        <vt:i4>69</vt:i4>
      </vt:variant>
      <vt:variant>
        <vt:i4>0</vt:i4>
      </vt:variant>
      <vt:variant>
        <vt:i4>5</vt:i4>
      </vt:variant>
      <vt:variant>
        <vt:lpwstr>http://www.nevo.co.il/case/6987918</vt:lpwstr>
      </vt:variant>
      <vt:variant>
        <vt:lpwstr/>
      </vt:variant>
      <vt:variant>
        <vt:i4>3276913</vt:i4>
      </vt:variant>
      <vt:variant>
        <vt:i4>66</vt:i4>
      </vt:variant>
      <vt:variant>
        <vt:i4>0</vt:i4>
      </vt:variant>
      <vt:variant>
        <vt:i4>5</vt:i4>
      </vt:variant>
      <vt:variant>
        <vt:lpwstr>http://www.nevo.co.il/case/4607640</vt:lpwstr>
      </vt:variant>
      <vt:variant>
        <vt:lpwstr/>
      </vt:variant>
      <vt:variant>
        <vt:i4>3670133</vt:i4>
      </vt:variant>
      <vt:variant>
        <vt:i4>63</vt:i4>
      </vt:variant>
      <vt:variant>
        <vt:i4>0</vt:i4>
      </vt:variant>
      <vt:variant>
        <vt:i4>5</vt:i4>
      </vt:variant>
      <vt:variant>
        <vt:lpwstr>http://www.nevo.co.il/case/7683641</vt:lpwstr>
      </vt:variant>
      <vt:variant>
        <vt:lpwstr/>
      </vt:variant>
      <vt:variant>
        <vt:i4>3211383</vt:i4>
      </vt:variant>
      <vt:variant>
        <vt:i4>60</vt:i4>
      </vt:variant>
      <vt:variant>
        <vt:i4>0</vt:i4>
      </vt:variant>
      <vt:variant>
        <vt:i4>5</vt:i4>
      </vt:variant>
      <vt:variant>
        <vt:lpwstr>http://www.nevo.co.il/case/7953695</vt:lpwstr>
      </vt:variant>
      <vt:variant>
        <vt:lpwstr/>
      </vt:variant>
      <vt:variant>
        <vt:i4>3145840</vt:i4>
      </vt:variant>
      <vt:variant>
        <vt:i4>57</vt:i4>
      </vt:variant>
      <vt:variant>
        <vt:i4>0</vt:i4>
      </vt:variant>
      <vt:variant>
        <vt:i4>5</vt:i4>
      </vt:variant>
      <vt:variant>
        <vt:lpwstr>http://www.nevo.co.il/case/10504405</vt:lpwstr>
      </vt:variant>
      <vt:variant>
        <vt:lpwstr/>
      </vt:variant>
      <vt:variant>
        <vt:i4>3670133</vt:i4>
      </vt:variant>
      <vt:variant>
        <vt:i4>54</vt:i4>
      </vt:variant>
      <vt:variant>
        <vt:i4>0</vt:i4>
      </vt:variant>
      <vt:variant>
        <vt:i4>5</vt:i4>
      </vt:variant>
      <vt:variant>
        <vt:lpwstr>http://www.nevo.co.il/case/7683641</vt:lpwstr>
      </vt:variant>
      <vt:variant>
        <vt:lpwstr/>
      </vt:variant>
      <vt:variant>
        <vt:i4>3211383</vt:i4>
      </vt:variant>
      <vt:variant>
        <vt:i4>51</vt:i4>
      </vt:variant>
      <vt:variant>
        <vt:i4>0</vt:i4>
      </vt:variant>
      <vt:variant>
        <vt:i4>5</vt:i4>
      </vt:variant>
      <vt:variant>
        <vt:lpwstr>http://www.nevo.co.il/case/7953695</vt:lpwstr>
      </vt:variant>
      <vt:variant>
        <vt:lpwstr/>
      </vt:variant>
      <vt:variant>
        <vt:i4>3145840</vt:i4>
      </vt:variant>
      <vt:variant>
        <vt:i4>48</vt:i4>
      </vt:variant>
      <vt:variant>
        <vt:i4>0</vt:i4>
      </vt:variant>
      <vt:variant>
        <vt:i4>5</vt:i4>
      </vt:variant>
      <vt:variant>
        <vt:lpwstr>http://www.nevo.co.il/case/10504405</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4325384</vt:i4>
      </vt:variant>
      <vt:variant>
        <vt:i4>33</vt:i4>
      </vt:variant>
      <vt:variant>
        <vt:i4>0</vt:i4>
      </vt:variant>
      <vt:variant>
        <vt:i4>5</vt:i4>
      </vt:variant>
      <vt:variant>
        <vt:lpwstr>http://www.nevo.co.il/law/70301/499.a.1.</vt:lpwstr>
      </vt:variant>
      <vt:variant>
        <vt:lpwstr/>
      </vt:variant>
      <vt:variant>
        <vt:i4>6619185</vt:i4>
      </vt:variant>
      <vt:variant>
        <vt:i4>30</vt:i4>
      </vt:variant>
      <vt:variant>
        <vt:i4>0</vt:i4>
      </vt:variant>
      <vt:variant>
        <vt:i4>5</vt:i4>
      </vt:variant>
      <vt:variant>
        <vt:lpwstr>http://www.nevo.co.il/law/70301/402.b.</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4325384</vt:i4>
      </vt:variant>
      <vt:variant>
        <vt:i4>18</vt:i4>
      </vt:variant>
      <vt:variant>
        <vt:i4>0</vt:i4>
      </vt:variant>
      <vt:variant>
        <vt:i4>5</vt:i4>
      </vt:variant>
      <vt:variant>
        <vt:lpwstr>http://www.nevo.co.il/law/70301/499.a.1.</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6619185</vt:i4>
      </vt:variant>
      <vt:variant>
        <vt:i4>9</vt:i4>
      </vt:variant>
      <vt:variant>
        <vt:i4>0</vt:i4>
      </vt:variant>
      <vt:variant>
        <vt:i4>5</vt:i4>
      </vt:variant>
      <vt:variant>
        <vt:lpwstr>http://www.nevo.co.il/law/70301/402.b.</vt:lpwstr>
      </vt:variant>
      <vt:variant>
        <vt:lpwstr/>
      </vt:variant>
      <vt:variant>
        <vt:i4>7143520</vt:i4>
      </vt:variant>
      <vt:variant>
        <vt:i4>6</vt:i4>
      </vt:variant>
      <vt:variant>
        <vt:i4>0</vt:i4>
      </vt:variant>
      <vt:variant>
        <vt:i4>5</vt:i4>
      </vt:variant>
      <vt:variant>
        <vt:lpwstr>http://www.nevo.co.il/law/70301/58</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2025-04-22T20:29:00Z</dcterms:created>
  <dcterms:modified xsi:type="dcterms:W3CDTF">2025-04-22T20:29:00Z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3234</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אלברט פרלמן</vt:lpwstr>
  </property>
  <property fmtid="{D5CDD505-2E9C-101B-9397-08002B2CF9AE}" pid="10" name="JUDGE">
    <vt:lpwstr>ק. רג'יניאנו</vt:lpwstr>
  </property>
  <property fmtid="{D5CDD505-2E9C-101B-9397-08002B2CF9AE}" pid="11" name="CITY">
    <vt:lpwstr>מרכז</vt:lpwstr>
  </property>
  <property fmtid="{D5CDD505-2E9C-101B-9397-08002B2CF9AE}" pid="12" name="DATE">
    <vt:lpwstr>20140902</vt:lpwstr>
  </property>
  <property fmtid="{D5CDD505-2E9C-101B-9397-08002B2CF9AE}" pid="13" name="TYPE_N_DATE">
    <vt:lpwstr>39020140902</vt:lpwstr>
  </property>
  <property fmtid="{D5CDD505-2E9C-101B-9397-08002B2CF9AE}" pid="14" name="CASESLISTTMP1">
    <vt:lpwstr>10504405:5;7953695:3;7683641:4;4607640:3;6987918;6248567;6038879;5875603</vt:lpwstr>
  </property>
  <property fmtid="{D5CDD505-2E9C-101B-9397-08002B2CF9AE}" pid="15" name="WORDNUMPAGES">
    <vt:lpwstr>8</vt:lpwstr>
  </property>
  <property fmtid="{D5CDD505-2E9C-101B-9397-08002B2CF9AE}" pid="16" name="TYPE_ABS_DATE">
    <vt:lpwstr>390020140902</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70301/402.b.;499.a.1.;040i;40ja;058;40jc.b.</vt:lpwstr>
  </property>
  <property fmtid="{D5CDD505-2E9C-101B-9397-08002B2CF9AE}" pid="37" name="LAWLISTTMP2">
    <vt:lpwstr>4216/007.a.;007.c.</vt:lpwstr>
  </property>
</Properties>
</file>