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20EDC" w:rsidRPr="004D5620" w14:paraId="2EADEB47" w14:textId="77777777">
        <w:trPr>
          <w:trHeight w:hRule="exact" w:val="418"/>
          <w:jc w:val="center"/>
        </w:trPr>
        <w:tc>
          <w:tcPr>
            <w:tcW w:w="8721" w:type="dxa"/>
            <w:gridSpan w:val="2"/>
          </w:tcPr>
          <w:p w14:paraId="04363578" w14:textId="77777777" w:rsidR="00520EDC" w:rsidRPr="004D5620" w:rsidRDefault="004D5620">
            <w:pPr>
              <w:pStyle w:val="a4"/>
              <w:jc w:val="center"/>
              <w:rPr>
                <w:rFonts w:ascii="Tahoma" w:hAnsi="Tahoma" w:cs="Tahoma"/>
                <w:noProof w:val="0"/>
                <w:color w:val="000080"/>
                <w:rtl/>
              </w:rPr>
            </w:pPr>
            <w:bookmarkStart w:id="0" w:name="LastJudge"/>
            <w:r w:rsidRPr="004D5620">
              <w:rPr>
                <w:rFonts w:ascii="Tahoma" w:hAnsi="Tahoma" w:cs="Tahoma" w:hint="cs"/>
                <w:b/>
                <w:bCs/>
                <w:noProof w:val="0"/>
                <w:color w:val="000080"/>
                <w:rtl/>
              </w:rPr>
              <w:t>בתי המשפט</w:t>
            </w:r>
          </w:p>
        </w:tc>
      </w:tr>
      <w:tr w:rsidR="00520EDC" w:rsidRPr="004D5620" w14:paraId="4AF6B3C7" w14:textId="77777777">
        <w:trPr>
          <w:trHeight w:val="337"/>
          <w:jc w:val="center"/>
        </w:trPr>
        <w:tc>
          <w:tcPr>
            <w:tcW w:w="5047" w:type="dxa"/>
          </w:tcPr>
          <w:p w14:paraId="6127BC7C" w14:textId="77777777" w:rsidR="00520EDC" w:rsidRPr="004D5620" w:rsidRDefault="004D5620">
            <w:pPr>
              <w:rPr>
                <w:rFonts w:ascii="Arial" w:hAnsi="Arial" w:cs="Arial"/>
                <w:b/>
                <w:bCs/>
                <w:noProof w:val="0"/>
                <w:sz w:val="26"/>
                <w:szCs w:val="26"/>
                <w:rtl/>
              </w:rPr>
            </w:pPr>
            <w:r w:rsidRPr="004D5620">
              <w:rPr>
                <w:rFonts w:ascii="Arial" w:hAnsi="Arial" w:cs="Arial"/>
                <w:b/>
                <w:bCs/>
                <w:noProof w:val="0"/>
                <w:sz w:val="26"/>
                <w:szCs w:val="26"/>
                <w:rtl/>
              </w:rPr>
              <w:t>בית משפט מחוזי באר שבע</w:t>
            </w:r>
          </w:p>
        </w:tc>
        <w:tc>
          <w:tcPr>
            <w:tcW w:w="3674" w:type="dxa"/>
          </w:tcPr>
          <w:p w14:paraId="4C76DC01" w14:textId="77777777" w:rsidR="00520EDC" w:rsidRPr="004D5620" w:rsidRDefault="004D5620">
            <w:pPr>
              <w:jc w:val="right"/>
              <w:rPr>
                <w:rFonts w:ascii="Arial" w:hAnsi="Arial" w:cs="Arial"/>
              </w:rPr>
            </w:pPr>
            <w:r w:rsidRPr="004D5620">
              <w:rPr>
                <w:rFonts w:ascii="Arial" w:hAnsi="Arial" w:cs="Arial"/>
                <w:b/>
                <w:bCs/>
                <w:noProof w:val="0"/>
                <w:sz w:val="26"/>
                <w:szCs w:val="26"/>
                <w:rtl/>
              </w:rPr>
              <w:t>ת"פ 3404-05-13</w:t>
            </w:r>
          </w:p>
          <w:p w14:paraId="06E2EEFA" w14:textId="77777777" w:rsidR="00520EDC" w:rsidRPr="004D5620" w:rsidRDefault="004D5620">
            <w:pPr>
              <w:pStyle w:val="a4"/>
              <w:jc w:val="right"/>
              <w:rPr>
                <w:rFonts w:ascii="Arial" w:hAnsi="Arial" w:cs="Arial"/>
                <w:b/>
                <w:bCs/>
                <w:noProof w:val="0"/>
                <w:sz w:val="26"/>
                <w:szCs w:val="26"/>
                <w:rtl/>
              </w:rPr>
            </w:pPr>
            <w:r w:rsidRPr="004D5620">
              <w:rPr>
                <w:rFonts w:ascii="Arial" w:hAnsi="Arial" w:cs="Arial" w:hint="cs"/>
                <w:b/>
                <w:bCs/>
                <w:noProof w:val="0"/>
                <w:sz w:val="26"/>
                <w:szCs w:val="26"/>
                <w:rtl/>
              </w:rPr>
              <w:t>27 אוקטובר 2016</w:t>
            </w:r>
          </w:p>
        </w:tc>
      </w:tr>
      <w:tr w:rsidR="00520EDC" w:rsidRPr="004D5620" w14:paraId="5A08101E" w14:textId="77777777">
        <w:trPr>
          <w:trHeight w:val="337"/>
          <w:jc w:val="center"/>
        </w:trPr>
        <w:tc>
          <w:tcPr>
            <w:tcW w:w="8721" w:type="dxa"/>
            <w:gridSpan w:val="2"/>
          </w:tcPr>
          <w:p w14:paraId="755BB3A7" w14:textId="77777777" w:rsidR="00520EDC" w:rsidRPr="004D5620" w:rsidRDefault="004D5620">
            <w:pPr>
              <w:rPr>
                <w:rFonts w:ascii="Arial" w:hAnsi="Arial" w:cs="Arial"/>
                <w:b/>
                <w:bCs/>
                <w:sz w:val="26"/>
                <w:szCs w:val="26"/>
                <w:rtl/>
              </w:rPr>
            </w:pPr>
            <w:r w:rsidRPr="004D5620">
              <w:rPr>
                <w:rFonts w:ascii="Arial" w:hAnsi="Arial" w:cs="Arial"/>
                <w:b/>
                <w:bCs/>
                <w:sz w:val="26"/>
                <w:szCs w:val="26"/>
                <w:rtl/>
              </w:rPr>
              <w:t>לפני: כבוד השופטת טלי חיימוביץ</w:t>
            </w:r>
          </w:p>
        </w:tc>
      </w:tr>
    </w:tbl>
    <w:p w14:paraId="025F31E2" w14:textId="77777777" w:rsidR="00520EDC" w:rsidRPr="004D5620" w:rsidRDefault="004D5620">
      <w:pPr>
        <w:pStyle w:val="a4"/>
        <w:rPr>
          <w:noProof w:val="0"/>
          <w:rtl/>
        </w:rPr>
      </w:pPr>
      <w:r w:rsidRPr="004D5620">
        <w:rPr>
          <w:noProof w:val="0"/>
          <w:rtl/>
        </w:rPr>
        <w:t xml:space="preserve"> </w:t>
      </w:r>
    </w:p>
    <w:p w14:paraId="19095C8F" w14:textId="77777777" w:rsidR="00520EDC" w:rsidRPr="004D5620" w:rsidRDefault="00520EDC">
      <w:pPr>
        <w:rPr>
          <w:rtl/>
        </w:rPr>
      </w:pPr>
    </w:p>
    <w:tbl>
      <w:tblPr>
        <w:bidiVisual/>
        <w:tblW w:w="8820" w:type="dxa"/>
        <w:jc w:val="center"/>
        <w:tblLook w:val="01E0" w:firstRow="1" w:lastRow="1" w:firstColumn="1" w:lastColumn="1" w:noHBand="0" w:noVBand="0"/>
      </w:tblPr>
      <w:tblGrid>
        <w:gridCol w:w="923"/>
        <w:gridCol w:w="5940"/>
        <w:gridCol w:w="1957"/>
      </w:tblGrid>
      <w:tr w:rsidR="00520EDC" w:rsidRPr="004D5620" w14:paraId="5E0256FF" w14:textId="77777777">
        <w:trPr>
          <w:jc w:val="center"/>
        </w:trPr>
        <w:tc>
          <w:tcPr>
            <w:tcW w:w="923" w:type="dxa"/>
            <w:shd w:val="clear" w:color="auto" w:fill="auto"/>
          </w:tcPr>
          <w:p w14:paraId="173088EF" w14:textId="77777777" w:rsidR="00520EDC" w:rsidRPr="004D5620" w:rsidRDefault="004D5620">
            <w:pPr>
              <w:bidi w:val="0"/>
              <w:jc w:val="right"/>
              <w:rPr>
                <w:rFonts w:ascii="Arial" w:hAnsi="Arial" w:cs="Arial"/>
                <w:b/>
                <w:bCs/>
                <w:noProof w:val="0"/>
                <w:rtl/>
              </w:rPr>
            </w:pPr>
            <w:bookmarkStart w:id="1" w:name="FirstAppellant"/>
            <w:r w:rsidRPr="004D5620">
              <w:rPr>
                <w:rFonts w:ascii="Arial" w:hAnsi="Arial" w:cs="Arial"/>
                <w:b/>
                <w:bCs/>
                <w:noProof w:val="0"/>
                <w:rtl/>
              </w:rPr>
              <w:t>בעניין:</w:t>
            </w:r>
          </w:p>
        </w:tc>
        <w:tc>
          <w:tcPr>
            <w:tcW w:w="5940" w:type="dxa"/>
            <w:shd w:val="clear" w:color="auto" w:fill="auto"/>
          </w:tcPr>
          <w:p w14:paraId="3C01FF08" w14:textId="77777777" w:rsidR="00520EDC" w:rsidRPr="004D5620" w:rsidRDefault="004D5620">
            <w:pPr>
              <w:rPr>
                <w:rFonts w:ascii="Arial" w:hAnsi="Arial" w:cs="Arial"/>
                <w:b/>
                <w:bCs/>
                <w:noProof w:val="0"/>
              </w:rPr>
            </w:pPr>
            <w:r w:rsidRPr="004D5620">
              <w:rPr>
                <w:rFonts w:ascii="Arial" w:hAnsi="Arial" w:cs="Arial"/>
                <w:b/>
                <w:bCs/>
                <w:noProof w:val="0"/>
                <w:rtl/>
              </w:rPr>
              <w:t>מדינת ישראל</w:t>
            </w:r>
          </w:p>
        </w:tc>
        <w:tc>
          <w:tcPr>
            <w:tcW w:w="1957" w:type="dxa"/>
            <w:shd w:val="clear" w:color="auto" w:fill="auto"/>
          </w:tcPr>
          <w:p w14:paraId="33A1B750" w14:textId="77777777" w:rsidR="00520EDC" w:rsidRPr="004D5620" w:rsidRDefault="00520EDC">
            <w:pPr>
              <w:rPr>
                <w:rFonts w:ascii="Arial" w:hAnsi="Arial" w:cs="Arial"/>
                <w:b/>
                <w:bCs/>
                <w:noProof w:val="0"/>
              </w:rPr>
            </w:pPr>
          </w:p>
        </w:tc>
      </w:tr>
      <w:bookmarkEnd w:id="1"/>
      <w:tr w:rsidR="00520EDC" w:rsidRPr="004D5620" w14:paraId="6A465261" w14:textId="77777777">
        <w:trPr>
          <w:jc w:val="center"/>
        </w:trPr>
        <w:tc>
          <w:tcPr>
            <w:tcW w:w="923" w:type="dxa"/>
            <w:shd w:val="clear" w:color="auto" w:fill="auto"/>
          </w:tcPr>
          <w:p w14:paraId="1AD053CC" w14:textId="77777777" w:rsidR="00520EDC" w:rsidRPr="004D5620" w:rsidRDefault="00520EDC">
            <w:pPr>
              <w:rPr>
                <w:rFonts w:ascii="Arial" w:hAnsi="Arial" w:cs="Arial"/>
                <w:b/>
                <w:bCs/>
                <w:noProof w:val="0"/>
                <w:rtl/>
              </w:rPr>
            </w:pPr>
          </w:p>
        </w:tc>
        <w:tc>
          <w:tcPr>
            <w:tcW w:w="5940" w:type="dxa"/>
            <w:shd w:val="clear" w:color="auto" w:fill="auto"/>
          </w:tcPr>
          <w:p w14:paraId="452B86CF" w14:textId="77777777" w:rsidR="00520EDC" w:rsidRPr="004D5620" w:rsidRDefault="00520EDC">
            <w:pPr>
              <w:rPr>
                <w:rFonts w:ascii="Arial" w:hAnsi="Arial" w:cs="Arial"/>
                <w:b/>
                <w:bCs/>
                <w:noProof w:val="0"/>
                <w:rtl/>
              </w:rPr>
            </w:pPr>
          </w:p>
        </w:tc>
        <w:tc>
          <w:tcPr>
            <w:tcW w:w="1957" w:type="dxa"/>
            <w:shd w:val="clear" w:color="auto" w:fill="auto"/>
          </w:tcPr>
          <w:p w14:paraId="31DF9AE7" w14:textId="77777777" w:rsidR="00520EDC" w:rsidRPr="004D5620" w:rsidRDefault="004D5620">
            <w:pPr>
              <w:rPr>
                <w:rFonts w:ascii="Arial" w:hAnsi="Arial" w:cs="Arial"/>
                <w:b/>
                <w:bCs/>
                <w:noProof w:val="0"/>
                <w:rtl/>
              </w:rPr>
            </w:pPr>
            <w:r w:rsidRPr="004D5620">
              <w:rPr>
                <w:rFonts w:ascii="Arial" w:hAnsi="Arial" w:cs="Arial" w:hint="cs"/>
                <w:b/>
                <w:bCs/>
                <w:noProof w:val="0"/>
                <w:rtl/>
              </w:rPr>
              <w:t>המאשימה</w:t>
            </w:r>
          </w:p>
        </w:tc>
      </w:tr>
      <w:tr w:rsidR="00520EDC" w:rsidRPr="004D5620" w14:paraId="6D9738F4" w14:textId="77777777">
        <w:trPr>
          <w:jc w:val="center"/>
        </w:trPr>
        <w:tc>
          <w:tcPr>
            <w:tcW w:w="8820" w:type="dxa"/>
            <w:gridSpan w:val="3"/>
            <w:shd w:val="clear" w:color="auto" w:fill="auto"/>
          </w:tcPr>
          <w:p w14:paraId="26D33180" w14:textId="77777777" w:rsidR="00520EDC" w:rsidRPr="004D5620" w:rsidRDefault="00520EDC">
            <w:pPr>
              <w:rPr>
                <w:rFonts w:ascii="Arial" w:hAnsi="Arial" w:cs="Arial"/>
                <w:b/>
                <w:bCs/>
                <w:noProof w:val="0"/>
                <w:rtl/>
              </w:rPr>
            </w:pPr>
          </w:p>
          <w:p w14:paraId="0F1EC250" w14:textId="77777777" w:rsidR="00520EDC" w:rsidRPr="004D5620" w:rsidRDefault="004D5620">
            <w:pPr>
              <w:jc w:val="center"/>
              <w:rPr>
                <w:rFonts w:ascii="Arial" w:hAnsi="Arial" w:cs="Arial"/>
                <w:b/>
                <w:bCs/>
                <w:noProof w:val="0"/>
                <w:rtl/>
              </w:rPr>
            </w:pPr>
            <w:r w:rsidRPr="004D5620">
              <w:rPr>
                <w:rFonts w:ascii="Arial" w:hAnsi="Arial" w:cs="Arial"/>
                <w:b/>
                <w:bCs/>
                <w:noProof w:val="0"/>
                <w:rtl/>
              </w:rPr>
              <w:t>נ ג ד</w:t>
            </w:r>
          </w:p>
          <w:p w14:paraId="2A111D21" w14:textId="77777777" w:rsidR="00520EDC" w:rsidRPr="004D5620" w:rsidRDefault="00520EDC">
            <w:pPr>
              <w:rPr>
                <w:rFonts w:ascii="Arial" w:hAnsi="Arial" w:cs="Arial"/>
                <w:b/>
                <w:bCs/>
                <w:noProof w:val="0"/>
              </w:rPr>
            </w:pPr>
          </w:p>
        </w:tc>
      </w:tr>
      <w:tr w:rsidR="00520EDC" w:rsidRPr="004D5620" w14:paraId="1B55BA4B" w14:textId="77777777">
        <w:trPr>
          <w:jc w:val="center"/>
        </w:trPr>
        <w:tc>
          <w:tcPr>
            <w:tcW w:w="923" w:type="dxa"/>
            <w:shd w:val="clear" w:color="auto" w:fill="auto"/>
          </w:tcPr>
          <w:p w14:paraId="5D70CACC" w14:textId="77777777" w:rsidR="00520EDC" w:rsidRPr="004D5620" w:rsidRDefault="00520EDC">
            <w:pPr>
              <w:rPr>
                <w:rFonts w:ascii="Arial" w:hAnsi="Arial" w:cs="Arial" w:hint="cs"/>
                <w:b/>
                <w:bCs/>
                <w:noProof w:val="0"/>
                <w:rtl/>
              </w:rPr>
            </w:pPr>
          </w:p>
        </w:tc>
        <w:tc>
          <w:tcPr>
            <w:tcW w:w="5940" w:type="dxa"/>
            <w:shd w:val="clear" w:color="auto" w:fill="auto"/>
          </w:tcPr>
          <w:p w14:paraId="4B20CC26" w14:textId="77777777" w:rsidR="00520EDC" w:rsidRPr="004D5620" w:rsidRDefault="004D5620">
            <w:pPr>
              <w:rPr>
                <w:rtl/>
              </w:rPr>
            </w:pPr>
            <w:r w:rsidRPr="004D5620">
              <w:rPr>
                <w:rFonts w:hint="cs"/>
                <w:rtl/>
              </w:rPr>
              <w:t>אטראד אבו עמרה</w:t>
            </w:r>
          </w:p>
        </w:tc>
        <w:tc>
          <w:tcPr>
            <w:tcW w:w="1957" w:type="dxa"/>
            <w:shd w:val="clear" w:color="auto" w:fill="auto"/>
          </w:tcPr>
          <w:p w14:paraId="4444B80E" w14:textId="77777777" w:rsidR="00520EDC" w:rsidRPr="004D5620" w:rsidRDefault="00520EDC">
            <w:pPr>
              <w:rPr>
                <w:rFonts w:ascii="Arial" w:hAnsi="Arial" w:cs="Arial"/>
                <w:rtl/>
              </w:rPr>
            </w:pPr>
          </w:p>
        </w:tc>
      </w:tr>
      <w:tr w:rsidR="00520EDC" w:rsidRPr="004D5620" w14:paraId="42A99145" w14:textId="77777777">
        <w:trPr>
          <w:trHeight w:val="365"/>
          <w:jc w:val="center"/>
        </w:trPr>
        <w:tc>
          <w:tcPr>
            <w:tcW w:w="923" w:type="dxa"/>
            <w:shd w:val="clear" w:color="auto" w:fill="auto"/>
          </w:tcPr>
          <w:p w14:paraId="42D8947B" w14:textId="77777777" w:rsidR="00520EDC" w:rsidRPr="004D5620" w:rsidRDefault="00520EDC">
            <w:pPr>
              <w:rPr>
                <w:rFonts w:ascii="Arial" w:hAnsi="Arial" w:cs="Arial"/>
                <w:b/>
                <w:bCs/>
                <w:noProof w:val="0"/>
              </w:rPr>
            </w:pPr>
          </w:p>
        </w:tc>
        <w:tc>
          <w:tcPr>
            <w:tcW w:w="5940" w:type="dxa"/>
            <w:shd w:val="clear" w:color="auto" w:fill="auto"/>
          </w:tcPr>
          <w:p w14:paraId="09C5063B" w14:textId="77777777" w:rsidR="00520EDC" w:rsidRPr="004D5620" w:rsidRDefault="00520EDC">
            <w:pPr>
              <w:rPr>
                <w:rFonts w:ascii="Arial" w:hAnsi="Arial" w:cs="Arial"/>
                <w:rtl/>
              </w:rPr>
            </w:pPr>
          </w:p>
        </w:tc>
        <w:tc>
          <w:tcPr>
            <w:tcW w:w="1957" w:type="dxa"/>
            <w:shd w:val="clear" w:color="auto" w:fill="auto"/>
          </w:tcPr>
          <w:p w14:paraId="668CCD36" w14:textId="77777777" w:rsidR="00520EDC" w:rsidRPr="004D5620" w:rsidRDefault="004D5620">
            <w:pPr>
              <w:rPr>
                <w:rFonts w:ascii="Arial" w:hAnsi="Arial" w:cs="Arial"/>
                <w:b/>
                <w:bCs/>
                <w:rtl/>
              </w:rPr>
            </w:pPr>
            <w:r w:rsidRPr="004D5620">
              <w:rPr>
                <w:rFonts w:ascii="Arial" w:hAnsi="Arial" w:cs="Arial" w:hint="cs"/>
                <w:b/>
                <w:bCs/>
                <w:rtl/>
              </w:rPr>
              <w:t>הנאשם</w:t>
            </w:r>
          </w:p>
        </w:tc>
      </w:tr>
    </w:tbl>
    <w:p w14:paraId="7E36D92E" w14:textId="77777777" w:rsidR="005F5909" w:rsidRPr="005F5909" w:rsidRDefault="005F5909" w:rsidP="005F5909">
      <w:pPr>
        <w:spacing w:after="120" w:line="240" w:lineRule="exact"/>
        <w:ind w:left="283" w:hanging="283"/>
        <w:jc w:val="both"/>
        <w:rPr>
          <w:rFonts w:ascii="FrankRuehl" w:hAnsi="FrankRuehl" w:cs="FrankRuehl"/>
          <w:rtl/>
        </w:rPr>
      </w:pPr>
      <w:bookmarkStart w:id="2" w:name="LawTable"/>
      <w:bookmarkEnd w:id="2"/>
    </w:p>
    <w:p w14:paraId="1936C71A" w14:textId="77777777" w:rsidR="005F5909" w:rsidRPr="005F5909" w:rsidRDefault="005F5909" w:rsidP="005F5909">
      <w:pPr>
        <w:spacing w:after="120" w:line="240" w:lineRule="exact"/>
        <w:ind w:left="283" w:hanging="283"/>
        <w:jc w:val="both"/>
        <w:rPr>
          <w:rFonts w:ascii="FrankRuehl" w:hAnsi="FrankRuehl" w:cs="FrankRuehl"/>
          <w:rtl/>
        </w:rPr>
      </w:pPr>
      <w:r w:rsidRPr="005F5909">
        <w:rPr>
          <w:rFonts w:ascii="FrankRuehl" w:hAnsi="FrankRuehl" w:cs="FrankRuehl"/>
          <w:rtl/>
        </w:rPr>
        <w:t xml:space="preserve">חקיקה שאוזכרה: </w:t>
      </w:r>
    </w:p>
    <w:p w14:paraId="658100FE" w14:textId="77777777" w:rsidR="005F5909" w:rsidRPr="005F5909" w:rsidRDefault="005F5909" w:rsidP="005F5909">
      <w:pPr>
        <w:spacing w:after="120" w:line="240" w:lineRule="exact"/>
        <w:ind w:left="283" w:hanging="283"/>
        <w:jc w:val="both"/>
        <w:rPr>
          <w:rFonts w:ascii="FrankRuehl" w:hAnsi="FrankRuehl" w:cs="FrankRuehl"/>
          <w:rtl/>
        </w:rPr>
      </w:pPr>
      <w:hyperlink r:id="rId6" w:history="1">
        <w:r w:rsidRPr="005F5909">
          <w:rPr>
            <w:rFonts w:ascii="FrankRuehl" w:hAnsi="FrankRuehl" w:cs="FrankRuehl"/>
            <w:color w:val="0000FF"/>
            <w:u w:val="single"/>
            <w:rtl/>
          </w:rPr>
          <w:t>חוק העונשין, תשל"ז-1977</w:t>
        </w:r>
      </w:hyperlink>
      <w:r w:rsidRPr="005F5909">
        <w:rPr>
          <w:rFonts w:ascii="FrankRuehl" w:hAnsi="FrankRuehl" w:cs="FrankRuehl"/>
          <w:rtl/>
        </w:rPr>
        <w:t xml:space="preserve">: סע'  </w:t>
      </w:r>
      <w:hyperlink r:id="rId7" w:history="1">
        <w:r w:rsidRPr="005F5909">
          <w:rPr>
            <w:rFonts w:ascii="FrankRuehl" w:hAnsi="FrankRuehl" w:cs="FrankRuehl"/>
            <w:color w:val="0000FF"/>
            <w:u w:val="single"/>
            <w:rtl/>
          </w:rPr>
          <w:t>275</w:t>
        </w:r>
      </w:hyperlink>
      <w:r w:rsidRPr="005F5909">
        <w:rPr>
          <w:rFonts w:ascii="FrankRuehl" w:hAnsi="FrankRuehl" w:cs="FrankRuehl"/>
          <w:rtl/>
        </w:rPr>
        <w:t xml:space="preserve">, </w:t>
      </w:r>
      <w:hyperlink r:id="rId8" w:history="1">
        <w:r w:rsidRPr="005F5909">
          <w:rPr>
            <w:rFonts w:ascii="FrankRuehl" w:hAnsi="FrankRuehl" w:cs="FrankRuehl"/>
            <w:color w:val="0000FF"/>
            <w:u w:val="single"/>
            <w:rtl/>
          </w:rPr>
          <w:t>332(2)</w:t>
        </w:r>
      </w:hyperlink>
    </w:p>
    <w:p w14:paraId="210FF43B" w14:textId="77777777" w:rsidR="005F5909" w:rsidRPr="005F5909" w:rsidRDefault="005F5909" w:rsidP="005F5909">
      <w:pPr>
        <w:spacing w:after="120" w:line="240" w:lineRule="exact"/>
        <w:ind w:left="283" w:hanging="283"/>
        <w:jc w:val="both"/>
        <w:rPr>
          <w:rFonts w:ascii="FrankRuehl" w:hAnsi="FrankRuehl" w:cs="FrankRuehl"/>
          <w:rtl/>
        </w:rPr>
      </w:pPr>
      <w:hyperlink r:id="rId9" w:history="1">
        <w:r w:rsidRPr="005F5909">
          <w:rPr>
            <w:rFonts w:ascii="FrankRuehl" w:hAnsi="FrankRuehl" w:cs="FrankRuehl"/>
            <w:color w:val="0000FF"/>
            <w:u w:val="single"/>
            <w:rtl/>
          </w:rPr>
          <w:t>פקודת הסמים המסוכנים [נוסח חדש], תשל"ג-1973</w:t>
        </w:r>
      </w:hyperlink>
      <w:r w:rsidRPr="005F5909">
        <w:rPr>
          <w:rFonts w:ascii="FrankRuehl" w:hAnsi="FrankRuehl" w:cs="FrankRuehl"/>
          <w:rtl/>
        </w:rPr>
        <w:t xml:space="preserve">: סע'  </w:t>
      </w:r>
      <w:hyperlink r:id="rId10" w:history="1">
        <w:r w:rsidRPr="005F5909">
          <w:rPr>
            <w:rFonts w:ascii="FrankRuehl" w:hAnsi="FrankRuehl" w:cs="FrankRuehl"/>
            <w:color w:val="0000FF"/>
            <w:u w:val="single"/>
            <w:rtl/>
          </w:rPr>
          <w:t>7.א.</w:t>
        </w:r>
      </w:hyperlink>
      <w:r w:rsidRPr="005F5909">
        <w:rPr>
          <w:rFonts w:ascii="FrankRuehl" w:hAnsi="FrankRuehl" w:cs="FrankRuehl"/>
          <w:rtl/>
        </w:rPr>
        <w:t xml:space="preserve">, </w:t>
      </w:r>
      <w:hyperlink r:id="rId11" w:history="1">
        <w:r w:rsidRPr="005F5909">
          <w:rPr>
            <w:rFonts w:ascii="FrankRuehl" w:hAnsi="FrankRuehl" w:cs="FrankRuehl"/>
            <w:color w:val="0000FF"/>
            <w:u w:val="single"/>
            <w:rtl/>
          </w:rPr>
          <w:t>7.ג</w:t>
        </w:r>
      </w:hyperlink>
    </w:p>
    <w:p w14:paraId="7C193ABF" w14:textId="77777777" w:rsidR="005F5909" w:rsidRPr="005F5909" w:rsidRDefault="005F5909" w:rsidP="005F5909">
      <w:pPr>
        <w:spacing w:after="120" w:line="240" w:lineRule="exact"/>
        <w:ind w:left="283" w:hanging="283"/>
        <w:jc w:val="both"/>
        <w:rPr>
          <w:rFonts w:ascii="FrankRuehl" w:hAnsi="FrankRuehl" w:cs="FrankRuehl"/>
          <w:rtl/>
        </w:rPr>
      </w:pPr>
      <w:hyperlink r:id="rId12" w:history="1">
        <w:r w:rsidRPr="005F5909">
          <w:rPr>
            <w:rFonts w:ascii="FrankRuehl" w:hAnsi="FrankRuehl" w:cs="FrankRuehl"/>
            <w:color w:val="0000FF"/>
            <w:u w:val="single"/>
            <w:rtl/>
          </w:rPr>
          <w:t>פקודת התעבורה [נוסח חדש]</w:t>
        </w:r>
      </w:hyperlink>
      <w:r w:rsidRPr="005F5909">
        <w:rPr>
          <w:rFonts w:ascii="FrankRuehl" w:hAnsi="FrankRuehl" w:cs="FrankRuehl"/>
          <w:rtl/>
        </w:rPr>
        <w:t xml:space="preserve">: סע'  </w:t>
      </w:r>
      <w:hyperlink r:id="rId13" w:history="1">
        <w:r w:rsidRPr="005F5909">
          <w:rPr>
            <w:rFonts w:ascii="FrankRuehl" w:hAnsi="FrankRuehl" w:cs="FrankRuehl"/>
            <w:color w:val="0000FF"/>
            <w:u w:val="single"/>
            <w:rtl/>
          </w:rPr>
          <w:t>10</w:t>
        </w:r>
      </w:hyperlink>
      <w:r w:rsidRPr="005F5909">
        <w:rPr>
          <w:rFonts w:ascii="FrankRuehl" w:hAnsi="FrankRuehl" w:cs="FrankRuehl"/>
          <w:rtl/>
        </w:rPr>
        <w:t xml:space="preserve">, </w:t>
      </w:r>
      <w:hyperlink r:id="rId14" w:history="1">
        <w:r w:rsidRPr="005F5909">
          <w:rPr>
            <w:rFonts w:ascii="FrankRuehl" w:hAnsi="FrankRuehl" w:cs="FrankRuehl"/>
            <w:color w:val="0000FF"/>
            <w:u w:val="single"/>
            <w:rtl/>
          </w:rPr>
          <w:t>43</w:t>
        </w:r>
      </w:hyperlink>
      <w:r w:rsidRPr="005F5909">
        <w:rPr>
          <w:rFonts w:ascii="FrankRuehl" w:hAnsi="FrankRuehl" w:cs="FrankRuehl"/>
          <w:rtl/>
        </w:rPr>
        <w:t xml:space="preserve">, </w:t>
      </w:r>
      <w:hyperlink r:id="rId15" w:history="1">
        <w:r w:rsidRPr="005F5909">
          <w:rPr>
            <w:rFonts w:ascii="FrankRuehl" w:hAnsi="FrankRuehl" w:cs="FrankRuehl"/>
            <w:color w:val="0000FF"/>
            <w:u w:val="single"/>
            <w:rtl/>
          </w:rPr>
          <w:t>67</w:t>
        </w:r>
      </w:hyperlink>
    </w:p>
    <w:p w14:paraId="6EEF9DE1" w14:textId="77777777" w:rsidR="005F5909" w:rsidRPr="005F5909" w:rsidRDefault="005F5909" w:rsidP="005F5909">
      <w:pPr>
        <w:spacing w:after="120" w:line="240" w:lineRule="exact"/>
        <w:ind w:left="283" w:hanging="283"/>
        <w:jc w:val="both"/>
        <w:rPr>
          <w:rFonts w:ascii="FrankRuehl" w:hAnsi="FrankRuehl" w:cs="FrankRuehl"/>
          <w:rtl/>
        </w:rPr>
      </w:pPr>
      <w:hyperlink r:id="rId16" w:history="1">
        <w:r w:rsidRPr="005F5909">
          <w:rPr>
            <w:rFonts w:ascii="FrankRuehl" w:hAnsi="FrankRuehl" w:cs="FrankRuehl"/>
            <w:color w:val="0000FF"/>
            <w:u w:val="single"/>
            <w:rtl/>
          </w:rPr>
          <w:t>פקודת ביטוח רכב מנועי [נוסח חדש], תש"ל-1970</w:t>
        </w:r>
      </w:hyperlink>
      <w:r w:rsidRPr="005F5909">
        <w:rPr>
          <w:rFonts w:ascii="FrankRuehl" w:hAnsi="FrankRuehl" w:cs="FrankRuehl"/>
          <w:rtl/>
        </w:rPr>
        <w:t xml:space="preserve">: סע'  </w:t>
      </w:r>
      <w:hyperlink r:id="rId17" w:history="1">
        <w:r w:rsidRPr="005F5909">
          <w:rPr>
            <w:rFonts w:ascii="FrankRuehl" w:hAnsi="FrankRuehl" w:cs="FrankRuehl"/>
            <w:color w:val="0000FF"/>
            <w:u w:val="single"/>
            <w:rtl/>
          </w:rPr>
          <w:t>2(א)</w:t>
        </w:r>
      </w:hyperlink>
    </w:p>
    <w:p w14:paraId="7988C189" w14:textId="77777777" w:rsidR="005F5909" w:rsidRPr="005F5909" w:rsidRDefault="005F5909" w:rsidP="005F5909">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520EDC" w14:paraId="67E413B0" w14:textId="77777777">
        <w:trPr>
          <w:jc w:val="center"/>
        </w:trPr>
        <w:tc>
          <w:tcPr>
            <w:tcW w:w="8820" w:type="dxa"/>
            <w:shd w:val="clear" w:color="auto" w:fill="auto"/>
          </w:tcPr>
          <w:p w14:paraId="0E75AE44" w14:textId="77777777" w:rsidR="004D5620" w:rsidRPr="004D5620" w:rsidRDefault="004D5620" w:rsidP="004D5620">
            <w:pPr>
              <w:bidi w:val="0"/>
              <w:jc w:val="center"/>
              <w:rPr>
                <w:rFonts w:ascii="Arial" w:hAnsi="Arial" w:cs="Arial"/>
                <w:b/>
                <w:bCs/>
                <w:noProof w:val="0"/>
                <w:sz w:val="32"/>
                <w:szCs w:val="32"/>
                <w:u w:val="single"/>
                <w:rtl/>
              </w:rPr>
            </w:pPr>
            <w:bookmarkStart w:id="3" w:name="LawTable_End"/>
            <w:bookmarkStart w:id="4" w:name="PsakDin" w:colFirst="0" w:colLast="0"/>
            <w:bookmarkEnd w:id="0"/>
            <w:bookmarkEnd w:id="3"/>
            <w:r w:rsidRPr="004D5620">
              <w:rPr>
                <w:rFonts w:ascii="Arial" w:hAnsi="Arial" w:cs="Arial"/>
                <w:b/>
                <w:bCs/>
                <w:noProof w:val="0"/>
                <w:sz w:val="32"/>
                <w:szCs w:val="32"/>
                <w:u w:val="single"/>
                <w:rtl/>
              </w:rPr>
              <w:t>גזר דין</w:t>
            </w:r>
          </w:p>
          <w:p w14:paraId="53AB262B" w14:textId="77777777" w:rsidR="00520EDC" w:rsidRPr="004D5620" w:rsidRDefault="00520EDC" w:rsidP="004D5620">
            <w:pPr>
              <w:bidi w:val="0"/>
              <w:jc w:val="center"/>
              <w:rPr>
                <w:rFonts w:ascii="Arial" w:hAnsi="Arial" w:cs="Arial"/>
                <w:b/>
                <w:bCs/>
                <w:noProof w:val="0"/>
                <w:sz w:val="32"/>
                <w:szCs w:val="32"/>
                <w:u w:val="single"/>
                <w:rtl/>
              </w:rPr>
            </w:pPr>
          </w:p>
        </w:tc>
      </w:tr>
      <w:bookmarkEnd w:id="4"/>
    </w:tbl>
    <w:p w14:paraId="33D43F80" w14:textId="77777777" w:rsidR="00520EDC" w:rsidRDefault="00520EDC">
      <w:pPr>
        <w:spacing w:line="360" w:lineRule="auto"/>
        <w:jc w:val="both"/>
        <w:rPr>
          <w:rFonts w:ascii="Arial" w:hAnsi="Arial"/>
          <w:noProof w:val="0"/>
          <w:rtl/>
        </w:rPr>
      </w:pPr>
    </w:p>
    <w:p w14:paraId="7094CEF0" w14:textId="77777777" w:rsidR="00520EDC" w:rsidRDefault="004D5620">
      <w:pPr>
        <w:spacing w:line="360" w:lineRule="auto"/>
        <w:jc w:val="both"/>
        <w:rPr>
          <w:rFonts w:ascii="Arial" w:hAnsi="Arial" w:cs="Arial"/>
          <w:noProof w:val="0"/>
        </w:rPr>
      </w:pPr>
      <w:bookmarkStart w:id="5" w:name="ABSTRACT_START"/>
      <w:bookmarkEnd w:id="5"/>
      <w:r>
        <w:rPr>
          <w:rFonts w:ascii="Arial" w:hAnsi="Arial" w:cs="Arial" w:hint="cs"/>
          <w:rtl/>
        </w:rPr>
        <w:t>הנאשם הורשע, לאחר שמיעת הוכחות, ב</w:t>
      </w:r>
      <w:r>
        <w:rPr>
          <w:rFonts w:ascii="Arial" w:hAnsi="Arial" w:cs="Arial"/>
          <w:rtl/>
        </w:rPr>
        <w:t xml:space="preserve">עבירות של סיכון חיי אדם בנתיב תחבורה, לפי </w:t>
      </w:r>
      <w:hyperlink r:id="rId18" w:history="1">
        <w:r w:rsidR="005F5909" w:rsidRPr="005F5909">
          <w:rPr>
            <w:rFonts w:ascii="Arial" w:hAnsi="Arial" w:cs="Arial"/>
            <w:color w:val="0000FF"/>
            <w:u w:val="single"/>
            <w:rtl/>
          </w:rPr>
          <w:t>סעיף 332(2)</w:t>
        </w:r>
      </w:hyperlink>
      <w:r>
        <w:rPr>
          <w:rFonts w:ascii="Arial" w:hAnsi="Arial" w:cs="Arial"/>
          <w:rtl/>
        </w:rPr>
        <w:t xml:space="preserve"> ל</w:t>
      </w:r>
      <w:hyperlink r:id="rId19" w:history="1">
        <w:r w:rsidRPr="004D5620">
          <w:rPr>
            <w:rStyle w:val="Hyperlink"/>
            <w:rFonts w:ascii="Arial" w:hAnsi="Arial" w:cs="Arial"/>
            <w:rtl/>
          </w:rPr>
          <w:t>חוק העונשין</w:t>
        </w:r>
      </w:hyperlink>
      <w:r>
        <w:rPr>
          <w:rFonts w:ascii="Arial" w:hAnsi="Arial" w:cs="Arial"/>
          <w:rtl/>
        </w:rPr>
        <w:t xml:space="preserve">, תשל"ז – 1977 (להלן: "החוק"), החזקת סמים שלא לצריכה עצמית, לפי סעיף </w:t>
      </w:r>
      <w:hyperlink r:id="rId20" w:history="1">
        <w:r w:rsidR="005F5909" w:rsidRPr="005F5909">
          <w:rPr>
            <w:rFonts w:ascii="Arial" w:hAnsi="Arial" w:cs="Arial"/>
            <w:color w:val="0000FF"/>
            <w:u w:val="single"/>
            <w:rtl/>
          </w:rPr>
          <w:t>7(א) ו-(ג)</w:t>
        </w:r>
      </w:hyperlink>
      <w:r>
        <w:rPr>
          <w:rFonts w:ascii="Arial" w:hAnsi="Arial" w:cs="Arial"/>
          <w:rtl/>
        </w:rPr>
        <w:t xml:space="preserve"> רישא ל</w:t>
      </w:r>
      <w:hyperlink r:id="rId21" w:history="1">
        <w:r w:rsidRPr="004D5620">
          <w:rPr>
            <w:rStyle w:val="Hyperlink"/>
            <w:rFonts w:ascii="Arial" w:hAnsi="Arial" w:cs="Arial"/>
            <w:rtl/>
          </w:rPr>
          <w:t>פקודת הסמים המסוכנים</w:t>
        </w:r>
      </w:hyperlink>
      <w:r>
        <w:rPr>
          <w:rFonts w:ascii="Arial" w:hAnsi="Arial" w:cs="Arial"/>
          <w:rtl/>
        </w:rPr>
        <w:t xml:space="preserve"> [נוסח חדש], תשל"ג – 1973, הפרעה לשוטר בשעת מילוי תפקידו, לפי </w:t>
      </w:r>
      <w:hyperlink r:id="rId22" w:history="1">
        <w:r w:rsidR="005F5909" w:rsidRPr="005F5909">
          <w:rPr>
            <w:rFonts w:ascii="Arial" w:hAnsi="Arial" w:cs="Arial"/>
            <w:color w:val="0000FF"/>
            <w:u w:val="single"/>
            <w:rtl/>
          </w:rPr>
          <w:t>סעיף 275</w:t>
        </w:r>
      </w:hyperlink>
      <w:r>
        <w:rPr>
          <w:rFonts w:ascii="Arial" w:hAnsi="Arial" w:cs="Arial"/>
          <w:rtl/>
        </w:rPr>
        <w:t xml:space="preserve"> לחוק, נהיגה ללא רישיון, לפי </w:t>
      </w:r>
      <w:hyperlink r:id="rId23" w:history="1">
        <w:r w:rsidR="005F5909" w:rsidRPr="005F5909">
          <w:rPr>
            <w:rFonts w:ascii="Arial" w:hAnsi="Arial" w:cs="Arial"/>
            <w:color w:val="0000FF"/>
            <w:u w:val="single"/>
            <w:rtl/>
          </w:rPr>
          <w:t>סעיף 10</w:t>
        </w:r>
      </w:hyperlink>
      <w:r>
        <w:rPr>
          <w:rFonts w:ascii="Arial" w:hAnsi="Arial" w:cs="Arial"/>
          <w:rtl/>
        </w:rPr>
        <w:t xml:space="preserve"> ל</w:t>
      </w:r>
      <w:hyperlink r:id="rId24" w:history="1">
        <w:r w:rsidRPr="004D5620">
          <w:rPr>
            <w:rStyle w:val="Hyperlink"/>
            <w:rFonts w:ascii="Arial" w:hAnsi="Arial" w:cs="Arial"/>
            <w:rtl/>
          </w:rPr>
          <w:t>פקודת התעבורה</w:t>
        </w:r>
      </w:hyperlink>
      <w:r>
        <w:rPr>
          <w:rFonts w:ascii="Arial" w:hAnsi="Arial" w:cs="Arial"/>
          <w:rtl/>
        </w:rPr>
        <w:t xml:space="preserve"> [נוסח חדש] (להלן: "הפקודה"), נהיגה בזמן פסילה, לפי </w:t>
      </w:r>
      <w:hyperlink r:id="rId25" w:history="1">
        <w:r w:rsidR="005F5909" w:rsidRPr="005F5909">
          <w:rPr>
            <w:rFonts w:ascii="Arial" w:hAnsi="Arial" w:cs="Arial"/>
            <w:color w:val="0000FF"/>
            <w:u w:val="single"/>
            <w:rtl/>
          </w:rPr>
          <w:t>סעיף 67</w:t>
        </w:r>
      </w:hyperlink>
      <w:r>
        <w:rPr>
          <w:rFonts w:ascii="Arial" w:hAnsi="Arial" w:cs="Arial"/>
          <w:rtl/>
        </w:rPr>
        <w:t xml:space="preserve"> לפקודה, הסתייעות ברכב לביצוע פשע, לפי </w:t>
      </w:r>
      <w:hyperlink r:id="rId26" w:history="1">
        <w:r w:rsidR="005F5909" w:rsidRPr="005F5909">
          <w:rPr>
            <w:rFonts w:ascii="Arial" w:hAnsi="Arial" w:cs="Arial"/>
            <w:color w:val="0000FF"/>
            <w:u w:val="single"/>
            <w:rtl/>
          </w:rPr>
          <w:t>סעיף 43</w:t>
        </w:r>
      </w:hyperlink>
      <w:r>
        <w:rPr>
          <w:rFonts w:ascii="Arial" w:hAnsi="Arial" w:cs="Arial"/>
          <w:rtl/>
        </w:rPr>
        <w:t xml:space="preserve"> לפקודה והעדר פוליסה, לפי </w:t>
      </w:r>
      <w:hyperlink r:id="rId27" w:history="1">
        <w:r w:rsidR="005F5909" w:rsidRPr="005F5909">
          <w:rPr>
            <w:rFonts w:ascii="Arial" w:hAnsi="Arial" w:cs="Arial"/>
            <w:color w:val="0000FF"/>
            <w:u w:val="single"/>
            <w:rtl/>
          </w:rPr>
          <w:t>סעיף 2(א)</w:t>
        </w:r>
      </w:hyperlink>
      <w:r>
        <w:rPr>
          <w:rFonts w:ascii="Arial" w:hAnsi="Arial" w:cs="Arial"/>
          <w:rtl/>
        </w:rPr>
        <w:t xml:space="preserve"> ל</w:t>
      </w:r>
      <w:hyperlink r:id="rId28" w:history="1">
        <w:r w:rsidRPr="004D5620">
          <w:rPr>
            <w:rStyle w:val="Hyperlink"/>
            <w:rFonts w:ascii="Arial" w:hAnsi="Arial" w:cs="Arial"/>
            <w:rtl/>
          </w:rPr>
          <w:t>פקודת ביטוח רכב מנועי</w:t>
        </w:r>
      </w:hyperlink>
      <w:r>
        <w:rPr>
          <w:rFonts w:ascii="Arial" w:hAnsi="Arial" w:cs="Arial"/>
          <w:rtl/>
        </w:rPr>
        <w:t xml:space="preserve"> [נוסח חדש], התש"ל – 1970. </w:t>
      </w:r>
    </w:p>
    <w:p w14:paraId="17D3CB4B" w14:textId="77777777" w:rsidR="00520EDC" w:rsidRDefault="00520EDC">
      <w:pPr>
        <w:spacing w:line="360" w:lineRule="auto"/>
        <w:jc w:val="both"/>
        <w:rPr>
          <w:rFonts w:ascii="Arial" w:hAnsi="Arial" w:cs="Arial"/>
          <w:noProof w:val="0"/>
          <w:rtl/>
        </w:rPr>
      </w:pPr>
      <w:bookmarkStart w:id="6" w:name="ABSTRACT_END"/>
      <w:bookmarkEnd w:id="6"/>
    </w:p>
    <w:p w14:paraId="332ACAB2" w14:textId="77777777" w:rsidR="00520EDC" w:rsidRDefault="004D5620">
      <w:pPr>
        <w:spacing w:line="360" w:lineRule="auto"/>
        <w:jc w:val="both"/>
        <w:rPr>
          <w:rFonts w:ascii="Arial" w:hAnsi="Arial" w:cs="Arial"/>
          <w:noProof w:val="0"/>
          <w:rtl/>
        </w:rPr>
      </w:pPr>
      <w:r>
        <w:rPr>
          <w:rFonts w:ascii="Arial" w:hAnsi="Arial" w:cs="Arial"/>
          <w:noProof w:val="0"/>
          <w:rtl/>
        </w:rPr>
        <w:t xml:space="preserve">על פי עובדות </w:t>
      </w:r>
      <w:r>
        <w:rPr>
          <w:rFonts w:ascii="Arial" w:hAnsi="Arial" w:cs="Arial" w:hint="cs"/>
          <w:noProof w:val="0"/>
          <w:rtl/>
        </w:rPr>
        <w:t>הכרעת הדין</w:t>
      </w:r>
      <w:r>
        <w:rPr>
          <w:rFonts w:ascii="Arial" w:hAnsi="Arial" w:cs="Arial"/>
          <w:noProof w:val="0"/>
          <w:rtl/>
        </w:rPr>
        <w:t xml:space="preserve">, </w:t>
      </w:r>
      <w:r>
        <w:rPr>
          <w:rFonts w:ascii="Arial" w:hAnsi="Arial" w:cs="Arial" w:hint="cs"/>
          <w:noProof w:val="0"/>
          <w:rtl/>
        </w:rPr>
        <w:t xml:space="preserve">הנאשם מעולם לא החזיק ברישיון נהיגה, ובמועד הרלוונטי לכתב האישום היה פסול מלקבל או להחזיק רישיון נהיגה. </w:t>
      </w:r>
      <w:r>
        <w:rPr>
          <w:rFonts w:ascii="Arial" w:hAnsi="Arial" w:cs="Arial"/>
          <w:noProof w:val="0"/>
          <w:rtl/>
        </w:rPr>
        <w:t>בתאריך 30.1.13 נהג הנאשם ברכב מסוג מזדה לנטיס,</w:t>
      </w:r>
      <w:r>
        <w:rPr>
          <w:rFonts w:ascii="Arial" w:hAnsi="Arial" w:cs="Arial" w:hint="cs"/>
          <w:noProof w:val="0"/>
          <w:rtl/>
        </w:rPr>
        <w:t xml:space="preserve"> שפרטיו </w:t>
      </w:r>
      <w:r>
        <w:rPr>
          <w:rFonts w:ascii="Arial" w:hAnsi="Arial" w:cs="Arial"/>
          <w:noProof w:val="0"/>
          <w:rtl/>
        </w:rPr>
        <w:t xml:space="preserve">בכתב האישום (להלן: "הרכב"), בשגב שלום סמוך למפעל "עוף עוז", כשהוא מחזיק ברכב סם מסוכן מסוג חשיש במשקל 199.8 גר', שלא לצריכתו העצמית. הנאשם התבקש על ידי שוטר לעצור, ואז החל בנסיעה מהירה ומסוכנת בישוב שגב שלום, כשהוא מתעלם מהוראות השוטר שנמסרו במערכת הכריזה. במהלך הנסיעה נהג הנאשם במהירות, עקף כלי רכב שנסעו לפניו, וגרם לסטייתם לשול הימני. כשעבר ליד בית ספר, עקף </w:t>
      </w:r>
      <w:r>
        <w:rPr>
          <w:rFonts w:ascii="Arial" w:hAnsi="Arial" w:cs="Arial"/>
          <w:noProof w:val="0"/>
          <w:rtl/>
        </w:rPr>
        <w:lastRenderedPageBreak/>
        <w:t>בכיכר כלי רכב, עלה עם שני גלגלים על אי התנועה שבמרכז הכיכר, וגרם לנהג שלפניו להסיט את הרכב במהירות למדרכה, ולהולכי הרגל שביקשו לחצות את הכביש, לחזור במהירות למדרכה. בהמשך, הסיט הנאשם את הרכב לנתיב הנסיעה הנגדי, וגרם לרכב שהגיע מולו לעלות על המדרכה, כדי למנוע התנגשות חזיתית. הנאשם המשיך לנסוע בנתיב הנגדי ופנה במהירות שמאלה, ושוב גרם לנהג שבא מולו לבלום בלימת חרום כדי למנוע התנגשות. בהמשך, הנאשם פנה לדרך ללא מוצא ונטש את הרכב.</w:t>
      </w:r>
    </w:p>
    <w:p w14:paraId="0BAEEF53" w14:textId="77777777" w:rsidR="00520EDC" w:rsidRDefault="00520EDC">
      <w:pPr>
        <w:spacing w:line="360" w:lineRule="auto"/>
        <w:jc w:val="both"/>
        <w:rPr>
          <w:rFonts w:ascii="Arial" w:hAnsi="Arial" w:cs="Arial"/>
          <w:noProof w:val="0"/>
          <w:rtl/>
        </w:rPr>
      </w:pPr>
    </w:p>
    <w:p w14:paraId="512002C4" w14:textId="77777777" w:rsidR="00520EDC" w:rsidRDefault="004D5620">
      <w:pPr>
        <w:spacing w:line="360" w:lineRule="auto"/>
        <w:jc w:val="both"/>
        <w:rPr>
          <w:rFonts w:ascii="Arial" w:hAnsi="Arial" w:cs="Arial"/>
          <w:noProof w:val="0"/>
          <w:rtl/>
        </w:rPr>
      </w:pPr>
      <w:r>
        <w:rPr>
          <w:rFonts w:ascii="Arial" w:hAnsi="Arial" w:cs="Arial" w:hint="cs"/>
          <w:noProof w:val="0"/>
          <w:rtl/>
        </w:rPr>
        <w:t xml:space="preserve">לנאשם שלוש הרשעות קודמות בעבירות של החזקת סם שלא לצריכה עצמית, גניבה מרכב והחזקת סכין.  </w:t>
      </w:r>
    </w:p>
    <w:p w14:paraId="5416FB35" w14:textId="77777777" w:rsidR="00520EDC" w:rsidRDefault="004D5620">
      <w:pPr>
        <w:spacing w:line="360" w:lineRule="auto"/>
        <w:jc w:val="both"/>
        <w:rPr>
          <w:rFonts w:ascii="Arial" w:hAnsi="Arial" w:cs="Arial"/>
          <w:noProof w:val="0"/>
          <w:rtl/>
        </w:rPr>
      </w:pPr>
      <w:r>
        <w:rPr>
          <w:rFonts w:ascii="Arial" w:hAnsi="Arial" w:cs="Arial" w:hint="cs"/>
          <w:noProof w:val="0"/>
          <w:rtl/>
        </w:rPr>
        <w:t>בתחום התעבורה לנאשם שש הרשעות קודמות, בין היתר שתי הרשעות בעבירות של נהיגה ללא רישיון ונהיגה בזמן פסילה, אשר בוצעו במהלך שנת 2014, דהיינו, בעיצומו של הליך זה, והנאשם נדון בגינן לשני עונשי מאסר בפועל, האחד בן שישה חודשים והשני  בן אחד עשר חודשים, ועונשים נילווים.</w:t>
      </w:r>
    </w:p>
    <w:p w14:paraId="10B01093" w14:textId="77777777" w:rsidR="00520EDC" w:rsidRDefault="00520EDC">
      <w:pPr>
        <w:spacing w:line="360" w:lineRule="auto"/>
        <w:jc w:val="both"/>
        <w:rPr>
          <w:rFonts w:ascii="Arial" w:hAnsi="Arial" w:cs="Arial"/>
          <w:noProof w:val="0"/>
          <w:rtl/>
        </w:rPr>
      </w:pPr>
    </w:p>
    <w:p w14:paraId="4D789598" w14:textId="77777777" w:rsidR="00520EDC" w:rsidRDefault="004D5620">
      <w:pPr>
        <w:spacing w:line="360" w:lineRule="auto"/>
        <w:jc w:val="both"/>
        <w:rPr>
          <w:rFonts w:ascii="Arial" w:hAnsi="Arial" w:cs="Arial"/>
          <w:noProof w:val="0"/>
          <w:rtl/>
        </w:rPr>
      </w:pPr>
      <w:r>
        <w:rPr>
          <w:rFonts w:ascii="Arial" w:hAnsi="Arial" w:cs="Arial" w:hint="cs"/>
          <w:noProof w:val="0"/>
          <w:rtl/>
        </w:rPr>
        <w:t xml:space="preserve">מתסקיר שירות המבחן עולה, כי הנאשם בן עשרים ושש, רווק, מתגורר בבית אמו ביישוב שגב שלום ועובד בשמירה על בית ספר. משפחת מוצאו מונה אם ושבעה אחים. אביו נפטר בשנת 2007 ממחלת הסרטן. לדבריו הפסיק את לימודיו בגיל שתיים עשרה על מנת לסייע בפרנסת המשפחה. </w:t>
      </w:r>
    </w:p>
    <w:p w14:paraId="260FB8EB" w14:textId="77777777" w:rsidR="00520EDC" w:rsidRDefault="00520EDC">
      <w:pPr>
        <w:spacing w:line="360" w:lineRule="auto"/>
        <w:jc w:val="both"/>
        <w:rPr>
          <w:rFonts w:ascii="Arial" w:hAnsi="Arial" w:cs="Arial"/>
          <w:noProof w:val="0"/>
          <w:rtl/>
        </w:rPr>
      </w:pPr>
    </w:p>
    <w:p w14:paraId="4435DAE6" w14:textId="77777777" w:rsidR="00520EDC" w:rsidRDefault="004D5620">
      <w:pPr>
        <w:spacing w:line="360" w:lineRule="auto"/>
        <w:jc w:val="both"/>
        <w:rPr>
          <w:rFonts w:ascii="Arial" w:hAnsi="Arial" w:cs="Arial"/>
          <w:noProof w:val="0"/>
          <w:rtl/>
        </w:rPr>
      </w:pPr>
      <w:r>
        <w:rPr>
          <w:rFonts w:ascii="Arial" w:hAnsi="Arial" w:cs="Arial" w:hint="cs"/>
          <w:noProof w:val="0"/>
          <w:rtl/>
        </w:rPr>
        <w:t xml:space="preserve">הנאשם הודה במיוחס לו ותיאר כי באותה תקופה ניהל אורח חיים שולי והתמכרותי שכלל שימוש אינטנסיבי בסמים ומעורבות בפלילים. ביום ביצוע העבירה היה בדרכו לעשן במקום מבודד וסבר כי הרכב שרדף אחריו הוא של נושה שלו, ולא ידע שמדובר במשטרה. הנאשם מכיר בחומרת מעשיו ויודע כי היו עלולים לגרום לתוצאות הרסניות וביטא חרטה בשל אופן התנהלותו. במסגרת הליך המעצר שולב בחלופת מעצר במסגרת קהילה טיפולית "אלפטאם", אולם עזב מיוזמתו, כעבור מספר ימים. לדבריו, בשנה וחצי האחרונות נמנע לחלוטין משימוש בסמים ואלכוהול ובדיקת שתן שמסר במרץ 2016 נמצאה נקיה משרידי סם. הנאשם ביטא רצון להשתלב בהליך טיפולי, ועל כן הופנה לגורמי הטיפול בלשכה לשירותים חברתיים במקום מגוריו. במסגרת זו החל קשר שיחתי לצורך בניית תכנית טיפולית מתאימה. </w:t>
      </w:r>
    </w:p>
    <w:p w14:paraId="611B86FD" w14:textId="77777777" w:rsidR="00520EDC" w:rsidRDefault="004D5620">
      <w:pPr>
        <w:spacing w:line="360" w:lineRule="auto"/>
        <w:jc w:val="both"/>
        <w:rPr>
          <w:rFonts w:ascii="Arial" w:hAnsi="Arial" w:cs="Arial"/>
          <w:noProof w:val="0"/>
          <w:rtl/>
        </w:rPr>
      </w:pPr>
      <w:r>
        <w:rPr>
          <w:rFonts w:ascii="Arial" w:hAnsi="Arial" w:cs="Arial" w:hint="cs"/>
          <w:noProof w:val="0"/>
          <w:rtl/>
        </w:rPr>
        <w:t>שירות המבחן התרשם מהנאשם כבעל יכולות קוגניטיביו</w:t>
      </w:r>
      <w:r>
        <w:rPr>
          <w:rFonts w:ascii="Arial" w:hAnsi="Arial" w:cs="Arial" w:hint="eastAsia"/>
          <w:noProof w:val="0"/>
          <w:rtl/>
        </w:rPr>
        <w:t>ת</w:t>
      </w:r>
      <w:r>
        <w:rPr>
          <w:rFonts w:ascii="Arial" w:hAnsi="Arial" w:cs="Arial" w:hint="cs"/>
          <w:noProof w:val="0"/>
          <w:rtl/>
        </w:rPr>
        <w:t xml:space="preserve"> תקינות, אשר ניהל מספר שנים, אורח חיים שולי והתמכרותי, ובתקופה זו התקשה להציב לעצמו גבולות פנימיים ולפעול לפי גבולות חיצוניים. כיום, לאחר שריצה עונש מאסר ממושך בן אחד עשר חודשים, במסגרתו לדבריו, שולב בקבוצות טיפוליות ובמסגרת תעסוקתית, הוא מבטא רצון לערוך שינוי משמעותי באורחות חייו ולנתבם לכיוון חיובי של עבודה והקמת משפחה, ופועל למען מטרות אלו באופן </w:t>
      </w:r>
      <w:r>
        <w:rPr>
          <w:rFonts w:ascii="Arial" w:hAnsi="Arial" w:cs="Arial" w:hint="cs"/>
          <w:noProof w:val="0"/>
          <w:rtl/>
        </w:rPr>
        <w:lastRenderedPageBreak/>
        <w:t xml:space="preserve">ממשי. שירות המבחן ממליץ על עונש מאסר לריצוי בעבודות שירות, מאסר מותנה וצו מבחן מעקבי במסגרתו ימשיך בהליך הטיפולי בלשכה לשירותים חברתיים.    </w:t>
      </w:r>
    </w:p>
    <w:p w14:paraId="78168527" w14:textId="77777777" w:rsidR="00520EDC" w:rsidRDefault="00520EDC">
      <w:pPr>
        <w:spacing w:line="360" w:lineRule="auto"/>
        <w:jc w:val="both"/>
        <w:rPr>
          <w:rFonts w:ascii="Arial" w:hAnsi="Arial" w:cs="Arial"/>
          <w:noProof w:val="0"/>
          <w:rtl/>
        </w:rPr>
      </w:pPr>
    </w:p>
    <w:p w14:paraId="12FF22EE" w14:textId="77777777" w:rsidR="00520EDC" w:rsidRDefault="004D5620">
      <w:pPr>
        <w:spacing w:line="360" w:lineRule="auto"/>
        <w:jc w:val="both"/>
        <w:rPr>
          <w:rFonts w:ascii="Arial" w:hAnsi="Arial" w:cs="Arial"/>
          <w:noProof w:val="0"/>
          <w:rtl/>
        </w:rPr>
      </w:pPr>
      <w:r>
        <w:rPr>
          <w:rFonts w:ascii="Arial" w:hAnsi="Arial" w:cs="Arial" w:hint="cs"/>
          <w:noProof w:val="0"/>
          <w:rtl/>
        </w:rPr>
        <w:t xml:space="preserve">ב"כ המאשימה עתר להשית על הנאשם ענישה מחמירה. הערכים החברתיים הנפגעים הם שלום הציבור וביטחונו, שלטון החוק והסדר הציבורי. הנאשם נהג ברכבו למרות שלא הוכשר לכך מעולם, בעודו פסול מלנהוג, כשהוא מחזיק ברכבו סם מסוכן שלא לשימושו העצמי, ונטל חלק במרדף, תוך סיכון משתמשים אחרים בכביש והולכי רגל. ב"כ המאשימה עתר לקבוע מתחם עונש הולם שבין ארבע וחצי לשש וחצי שנות מאסר. בקביעת המתחם עתר לשקול גם את עבירת החזקת הסם שלא לצריכה עצמית ואת העבירות לפי </w:t>
      </w:r>
      <w:hyperlink r:id="rId29" w:history="1">
        <w:r w:rsidRPr="004D5620">
          <w:rPr>
            <w:rStyle w:val="Hyperlink"/>
            <w:rFonts w:ascii="Arial" w:hAnsi="Arial" w:cs="Arial" w:hint="eastAsia"/>
            <w:noProof w:val="0"/>
            <w:rtl/>
          </w:rPr>
          <w:t>פקודת</w:t>
        </w:r>
        <w:r w:rsidRPr="004D5620">
          <w:rPr>
            <w:rStyle w:val="Hyperlink"/>
            <w:rFonts w:ascii="Arial" w:hAnsi="Arial" w:cs="Arial"/>
            <w:noProof w:val="0"/>
            <w:rtl/>
          </w:rPr>
          <w:t xml:space="preserve"> התעבורה</w:t>
        </w:r>
      </w:hyperlink>
      <w:r>
        <w:rPr>
          <w:rFonts w:ascii="Arial" w:hAnsi="Arial" w:cs="Arial" w:hint="cs"/>
          <w:noProof w:val="0"/>
          <w:rtl/>
        </w:rPr>
        <w:t xml:space="preserve">. הוא הפנה גם לעברו הפלילי של הנאשם בעבירות סמים ורכוש מהעת האחרונה, וכן להרשעתו, בזמן ניהול התיק דכאן, בשתי עבירות תעבורה, בגינן נדון לשני מאסרים בפועל. בנוסף, נטען, כי למרות שהורשע, טען הנאשם בפני שירות המבחן כי לא ידע כי מדובר בשוטר, ומכאן, שאינו נוטל אחריות על מעשיו, ואינו מתחרט. על כן עתר להשית עונש מאסר ברף העליון של המתחם, מאסר מותנה משמעותי, פסילת רישיון נהיגה בפועל ועל תנאי וקנס כספי.  </w:t>
      </w:r>
    </w:p>
    <w:p w14:paraId="60EBBE61" w14:textId="77777777" w:rsidR="00520EDC" w:rsidRDefault="00520EDC">
      <w:pPr>
        <w:spacing w:line="360" w:lineRule="auto"/>
        <w:jc w:val="both"/>
        <w:rPr>
          <w:rFonts w:ascii="Arial" w:hAnsi="Arial" w:cs="Arial"/>
          <w:noProof w:val="0"/>
          <w:rtl/>
        </w:rPr>
      </w:pPr>
    </w:p>
    <w:p w14:paraId="4EF378BD" w14:textId="77777777" w:rsidR="00520EDC" w:rsidRDefault="004D5620">
      <w:pPr>
        <w:spacing w:line="360" w:lineRule="auto"/>
        <w:jc w:val="both"/>
        <w:rPr>
          <w:rFonts w:ascii="Arial" w:hAnsi="Arial" w:cs="Arial"/>
          <w:noProof w:val="0"/>
          <w:rtl/>
        </w:rPr>
      </w:pPr>
      <w:r>
        <w:rPr>
          <w:rFonts w:ascii="Arial" w:hAnsi="Arial" w:cs="Arial" w:hint="cs"/>
          <w:noProof w:val="0"/>
          <w:rtl/>
        </w:rPr>
        <w:t xml:space="preserve">ב"כ הנאשם טען, כי הפגיעה בערכים המוגנים היא במדרג הנמוך, בהעדר תכנון מוקדם ובהעדר פגיעה ברכוש או בגוף. עוד נטען, כי בקביעת המתחם </w:t>
      </w:r>
      <w:r>
        <w:rPr>
          <w:rFonts w:ascii="Arial" w:hAnsi="Arial" w:cs="Arial"/>
          <w:rtl/>
        </w:rPr>
        <w:t>יש לשקול לקולא את חלוף הזמן מיום ביצוע העבירה</w:t>
      </w:r>
      <w:r>
        <w:rPr>
          <w:rFonts w:ascii="Arial" w:hAnsi="Arial" w:cs="Arial" w:hint="cs"/>
          <w:rtl/>
        </w:rPr>
        <w:t xml:space="preserve"> ונסיבותיו האישיות והמשפחתיות. כאמור בתסקיר, הנאשם נמצא בראשיתו של הליך אבחון, ומשתף פעולה עם הלשכה לשירותים חברתיים, במטרה לבצע שינוי אמיתי ומשמעותי באורחות חייו. על כן עתר הסנגור להעדיף את שיקולי השיקום, חרף עברו הפלילי והתעבורתי של הנאשם, ולאפשר לו להמשיך בדרך החדשה בה החל, ולהשית עליו עונש שלא יחרוג כלל או יחרוג במעט, מהמלצת שירות המבחן.  </w:t>
      </w:r>
    </w:p>
    <w:p w14:paraId="6D6BBAE8" w14:textId="77777777" w:rsidR="00520EDC" w:rsidRDefault="00520EDC">
      <w:pPr>
        <w:spacing w:line="360" w:lineRule="auto"/>
        <w:jc w:val="both"/>
        <w:rPr>
          <w:rFonts w:ascii="Arial" w:hAnsi="Arial" w:cs="Arial"/>
          <w:noProof w:val="0"/>
          <w:rtl/>
        </w:rPr>
      </w:pPr>
    </w:p>
    <w:p w14:paraId="58EE44B9" w14:textId="77777777" w:rsidR="00520EDC" w:rsidRDefault="004D5620">
      <w:pPr>
        <w:spacing w:line="360" w:lineRule="auto"/>
        <w:jc w:val="both"/>
        <w:rPr>
          <w:rFonts w:ascii="Arial" w:hAnsi="Arial" w:cs="Arial"/>
          <w:noProof w:val="0"/>
          <w:rtl/>
        </w:rPr>
      </w:pPr>
      <w:r>
        <w:rPr>
          <w:rFonts w:ascii="Arial" w:hAnsi="Arial" w:cs="Arial" w:hint="cs"/>
          <w:noProof w:val="0"/>
          <w:rtl/>
        </w:rPr>
        <w:t>הנאשם הביע צער וחרטה. לדבריו החל בהליך טיפולי, ולא יחזור על מעשיו.</w:t>
      </w:r>
    </w:p>
    <w:p w14:paraId="47CF6385" w14:textId="77777777" w:rsidR="00520EDC" w:rsidRDefault="00520EDC">
      <w:pPr>
        <w:spacing w:line="360" w:lineRule="auto"/>
        <w:jc w:val="both"/>
        <w:rPr>
          <w:rFonts w:ascii="Arial" w:hAnsi="Arial" w:cs="Arial"/>
          <w:noProof w:val="0"/>
          <w:rtl/>
        </w:rPr>
      </w:pPr>
    </w:p>
    <w:p w14:paraId="7A29B7E2" w14:textId="77777777" w:rsidR="00520EDC" w:rsidRDefault="004D5620">
      <w:pPr>
        <w:spacing w:line="360" w:lineRule="auto"/>
        <w:jc w:val="both"/>
        <w:rPr>
          <w:rFonts w:ascii="Arial" w:hAnsi="Arial" w:cs="Arial"/>
          <w:b/>
          <w:bCs/>
          <w:noProof w:val="0"/>
          <w:u w:val="single"/>
          <w:rtl/>
        </w:rPr>
      </w:pPr>
      <w:r>
        <w:rPr>
          <w:rFonts w:ascii="Arial" w:hAnsi="Arial" w:cs="Arial" w:hint="cs"/>
          <w:b/>
          <w:bCs/>
          <w:noProof w:val="0"/>
          <w:u w:val="single"/>
          <w:rtl/>
        </w:rPr>
        <w:t xml:space="preserve">דיון </w:t>
      </w:r>
    </w:p>
    <w:p w14:paraId="2D805FC0" w14:textId="77777777" w:rsidR="00520EDC" w:rsidRDefault="004D5620">
      <w:pPr>
        <w:spacing w:line="360" w:lineRule="auto"/>
        <w:jc w:val="both"/>
        <w:rPr>
          <w:rFonts w:ascii="Arial" w:hAnsi="Arial" w:cs="Arial"/>
          <w:noProof w:val="0"/>
          <w:rtl/>
        </w:rPr>
      </w:pPr>
      <w:r>
        <w:rPr>
          <w:rFonts w:ascii="Arial" w:hAnsi="Arial" w:cs="Arial"/>
          <w:rtl/>
        </w:rPr>
        <w:t xml:space="preserve">הערכים </w:t>
      </w:r>
      <w:r>
        <w:rPr>
          <w:rFonts w:ascii="Arial" w:hAnsi="Arial" w:cs="Arial" w:hint="cs"/>
          <w:rtl/>
        </w:rPr>
        <w:t xml:space="preserve">החברתיים אשר נפגעו ממעשי הנאשם, הם ביטחונם ושלומם של ציבור משתמשי הדרך, שלטון החוק והסדר הציבורי. מידת הפגיעה בערכים </w:t>
      </w:r>
      <w:r>
        <w:rPr>
          <w:rFonts w:ascii="Arial" w:hAnsi="Arial" w:cs="Arial" w:hint="cs"/>
          <w:noProof w:val="0"/>
          <w:rtl/>
        </w:rPr>
        <w:t xml:space="preserve">היא ברף בינוני-גבוה. הנאשם, שאינו מחזיק ברישיון נהיגה ואף נפסל מלנהוג, נהג ברכבו בצהרי היום, בתוך יישוב עירוני, לא שעה להוראות השוטר לעצור, והמשיך בנסיעה פרועה כברת דרך ארוכה, תוך סיכון נהגים והולכי רגל, ביניהם תלמידי בית ספר, שביקשו לחצות את הכביש במעבר חצייה. כל זאת עשה כשהוא מחזיק ברכב סם מסוכן מסוג חשיש במשקל כולל של 199.8 גרם. </w:t>
      </w:r>
    </w:p>
    <w:p w14:paraId="30E60BF6" w14:textId="77777777" w:rsidR="00520EDC" w:rsidRDefault="00520EDC">
      <w:pPr>
        <w:spacing w:line="360" w:lineRule="auto"/>
        <w:jc w:val="both"/>
        <w:rPr>
          <w:rFonts w:ascii="Arial" w:hAnsi="Arial" w:cs="Arial"/>
          <w:noProof w:val="0"/>
          <w:rtl/>
        </w:rPr>
      </w:pPr>
    </w:p>
    <w:p w14:paraId="0465B396" w14:textId="77777777" w:rsidR="00520EDC" w:rsidRDefault="004D5620">
      <w:pPr>
        <w:spacing w:line="360" w:lineRule="auto"/>
        <w:jc w:val="both"/>
        <w:rPr>
          <w:rFonts w:ascii="Arial" w:hAnsi="Arial" w:cs="Arial"/>
          <w:noProof w:val="0"/>
          <w:rtl/>
        </w:rPr>
      </w:pPr>
      <w:r>
        <w:rPr>
          <w:rFonts w:ascii="Arial" w:hAnsi="Arial" w:cs="Arial" w:hint="cs"/>
          <w:noProof w:val="0"/>
          <w:rtl/>
        </w:rPr>
        <w:t>הלכה היא, כי הרשעה ב</w:t>
      </w:r>
      <w:r>
        <w:rPr>
          <w:rFonts w:ascii="Arial" w:hAnsi="Arial" w:cs="Arial"/>
          <w:noProof w:val="0"/>
          <w:rtl/>
        </w:rPr>
        <w:t>עבירות הכרוכות בנהיגה פרועה בכביש</w:t>
      </w:r>
      <w:r>
        <w:rPr>
          <w:rFonts w:ascii="Arial" w:hAnsi="Arial" w:cs="Arial" w:hint="cs"/>
          <w:noProof w:val="0"/>
          <w:rtl/>
        </w:rPr>
        <w:t>,</w:t>
      </w:r>
      <w:r>
        <w:rPr>
          <w:rFonts w:ascii="Arial" w:hAnsi="Arial" w:cs="Arial"/>
          <w:noProof w:val="0"/>
          <w:rtl/>
        </w:rPr>
        <w:t xml:space="preserve"> תוך סיכון </w:t>
      </w:r>
      <w:r>
        <w:rPr>
          <w:rFonts w:ascii="Arial" w:hAnsi="Arial" w:cs="Arial" w:hint="cs"/>
          <w:noProof w:val="0"/>
          <w:rtl/>
        </w:rPr>
        <w:t>מידי</w:t>
      </w:r>
      <w:r>
        <w:rPr>
          <w:rFonts w:ascii="Arial" w:hAnsi="Arial" w:cs="Arial"/>
          <w:noProof w:val="0"/>
          <w:rtl/>
        </w:rPr>
        <w:t xml:space="preserve"> של חיי אדם בנתיב תחבורה ואגב התעלמות מכללי התנועה ומהוראות שוטרים לעצור</w:t>
      </w:r>
      <w:r>
        <w:rPr>
          <w:rFonts w:ascii="Arial" w:hAnsi="Arial" w:cs="Arial" w:hint="cs"/>
          <w:noProof w:val="0"/>
          <w:rtl/>
        </w:rPr>
        <w:t>, תביא לענישה מחמירה</w:t>
      </w:r>
      <w:r>
        <w:rPr>
          <w:rFonts w:ascii="Arial" w:hAnsi="Arial" w:cs="Arial"/>
          <w:noProof w:val="0"/>
          <w:rtl/>
        </w:rPr>
        <w:t xml:space="preserve">. </w:t>
      </w:r>
      <w:r>
        <w:rPr>
          <w:rFonts w:ascii="Arial" w:hAnsi="Arial" w:cs="Arial" w:hint="cs"/>
          <w:noProof w:val="0"/>
          <w:rtl/>
        </w:rPr>
        <w:t>ראה דברים שנאמרו בעניין זה ב</w:t>
      </w:r>
      <w:hyperlink r:id="rId30" w:history="1">
        <w:r w:rsidRPr="004D5620">
          <w:rPr>
            <w:rStyle w:val="Hyperlink"/>
            <w:rFonts w:ascii="Arial" w:hAnsi="Arial" w:cs="Arial"/>
            <w:noProof w:val="0"/>
            <w:rtl/>
          </w:rPr>
          <w:t>ע"פ 2410/04</w:t>
        </w:r>
      </w:hyperlink>
      <w:r>
        <w:rPr>
          <w:rFonts w:ascii="Arial" w:hAnsi="Arial" w:cs="Arial"/>
          <w:noProof w:val="0"/>
          <w:rtl/>
        </w:rPr>
        <w:t xml:space="preserve"> מדינת ישראל נ' אבולקיעאן (11.11.2004):</w:t>
      </w:r>
    </w:p>
    <w:p w14:paraId="4CA74574" w14:textId="77777777" w:rsidR="00520EDC" w:rsidRDefault="004D5620">
      <w:pPr>
        <w:spacing w:line="360" w:lineRule="auto"/>
        <w:jc w:val="both"/>
        <w:rPr>
          <w:rFonts w:ascii="Arial" w:hAnsi="Arial" w:cs="Arial"/>
          <w:b/>
          <w:bCs/>
          <w:noProof w:val="0"/>
          <w:rtl/>
        </w:rPr>
      </w:pPr>
      <w:r>
        <w:rPr>
          <w:rFonts w:ascii="Arial" w:hAnsi="Arial" w:cs="Arial"/>
          <w:b/>
          <w:bCs/>
          <w:noProof w:val="0"/>
          <w:rtl/>
        </w:rPr>
        <w:t>"חברה מתוקנת אינה יכולה להשלים ואסור לה להשלים עם בריונות ופריקת עול מסוג זה, ומקל וחומר שאין להשלים עם כך כאשר מדובר בתופעה שרבים חוטאים בה, והמתרחשת כמעשה של יום יום באזור הנגב. את התופעה החמורה הזו יש למגר כדי להבטיח את שלום הציבור, וגם כדי לאפשר לאנשי החוק למלא את תפקידם ללא מורא. תרומתם של בתי המשפט למאמץ שנועד להשיג מטרה זו צריכה לקבל ביטוי ברמת הענישה הנקוטה"</w:t>
      </w:r>
      <w:r>
        <w:rPr>
          <w:rFonts w:ascii="Arial" w:hAnsi="Arial" w:cs="Arial" w:hint="cs"/>
          <w:b/>
          <w:bCs/>
          <w:noProof w:val="0"/>
          <w:rtl/>
        </w:rPr>
        <w:t>.</w:t>
      </w:r>
    </w:p>
    <w:p w14:paraId="48204350" w14:textId="77777777" w:rsidR="00520EDC" w:rsidRDefault="00520EDC">
      <w:pPr>
        <w:spacing w:line="360" w:lineRule="auto"/>
        <w:jc w:val="both"/>
        <w:rPr>
          <w:rFonts w:ascii="Arial" w:hAnsi="Arial" w:cs="Arial"/>
          <w:noProof w:val="0"/>
          <w:rtl/>
        </w:rPr>
      </w:pPr>
    </w:p>
    <w:p w14:paraId="18C33B8B" w14:textId="77777777" w:rsidR="00520EDC" w:rsidRDefault="004D5620">
      <w:pPr>
        <w:spacing w:line="360" w:lineRule="auto"/>
        <w:jc w:val="both"/>
        <w:rPr>
          <w:rFonts w:ascii="Arial" w:hAnsi="Arial" w:cs="Arial"/>
          <w:noProof w:val="0"/>
          <w:u w:val="single"/>
        </w:rPr>
      </w:pPr>
      <w:r>
        <w:rPr>
          <w:rFonts w:ascii="Arial" w:hAnsi="Arial" w:cs="Arial" w:hint="cs"/>
          <w:noProof w:val="0"/>
          <w:u w:val="single"/>
          <w:rtl/>
        </w:rPr>
        <w:t>פסיקה נוהגת</w:t>
      </w:r>
    </w:p>
    <w:p w14:paraId="14CFF10E" w14:textId="77777777" w:rsidR="00520EDC" w:rsidRDefault="004D5620">
      <w:pPr>
        <w:spacing w:line="360" w:lineRule="auto"/>
        <w:jc w:val="both"/>
        <w:rPr>
          <w:rFonts w:ascii="Arial" w:hAnsi="Arial" w:cs="Arial"/>
          <w:noProof w:val="0"/>
          <w:rtl/>
        </w:rPr>
      </w:pPr>
      <w:hyperlink r:id="rId31" w:history="1">
        <w:r w:rsidRPr="004D5620">
          <w:rPr>
            <w:rStyle w:val="Hyperlink"/>
            <w:rFonts w:ascii="Arial" w:hAnsi="Arial" w:cs="Arial" w:hint="eastAsia"/>
            <w:noProof w:val="0"/>
            <w:rtl/>
          </w:rPr>
          <w:t>ע</w:t>
        </w:r>
        <w:r w:rsidRPr="004D5620">
          <w:rPr>
            <w:rStyle w:val="Hyperlink"/>
            <w:rFonts w:ascii="Arial" w:hAnsi="Arial" w:cs="Arial"/>
            <w:noProof w:val="0"/>
            <w:rtl/>
          </w:rPr>
          <w:t>"פ 8754/13</w:t>
        </w:r>
      </w:hyperlink>
      <w:r>
        <w:rPr>
          <w:rFonts w:ascii="Arial" w:hAnsi="Arial" w:cs="Arial" w:hint="cs"/>
          <w:noProof w:val="0"/>
          <w:rtl/>
        </w:rPr>
        <w:t xml:space="preserve"> </w:t>
      </w:r>
      <w:r>
        <w:rPr>
          <w:rFonts w:ascii="Arial" w:hAnsi="Arial" w:cs="Miriam" w:hint="cs"/>
          <w:noProof w:val="0"/>
          <w:rtl/>
        </w:rPr>
        <w:t>חיים סעדה נ' מדינת ישראל</w:t>
      </w:r>
      <w:r>
        <w:rPr>
          <w:rFonts w:ascii="Arial" w:hAnsi="Arial" w:cs="Arial" w:hint="cs"/>
          <w:noProof w:val="0"/>
          <w:rtl/>
        </w:rPr>
        <w:t xml:space="preserve"> (15.1.15) </w:t>
      </w:r>
      <w:r>
        <w:rPr>
          <w:rFonts w:ascii="Arial" w:hAnsi="Arial" w:cs="Arial"/>
          <w:noProof w:val="0"/>
          <w:rtl/>
        </w:rPr>
        <w:t>–</w:t>
      </w:r>
      <w:r>
        <w:rPr>
          <w:rFonts w:ascii="Arial" w:hAnsi="Arial" w:cs="Arial" w:hint="cs"/>
          <w:noProof w:val="0"/>
          <w:rtl/>
        </w:rPr>
        <w:t xml:space="preserve"> המערער הורשע, לאחר שמיעת הוכחות בעבירות של סיכון חיי אדם בנתיב תחבורה, החזקת סמים שלא לצריכה עצמית ועבירות בניגוד ל</w:t>
      </w:r>
      <w:hyperlink r:id="rId32" w:history="1">
        <w:r w:rsidRPr="004D5620">
          <w:rPr>
            <w:rStyle w:val="Hyperlink"/>
            <w:rFonts w:ascii="Arial" w:hAnsi="Arial" w:cs="Arial" w:hint="eastAsia"/>
            <w:noProof w:val="0"/>
            <w:rtl/>
          </w:rPr>
          <w:t>פקודת</w:t>
        </w:r>
        <w:r w:rsidRPr="004D5620">
          <w:rPr>
            <w:rStyle w:val="Hyperlink"/>
            <w:rFonts w:ascii="Arial" w:hAnsi="Arial" w:cs="Arial"/>
            <w:noProof w:val="0"/>
            <w:rtl/>
          </w:rPr>
          <w:t xml:space="preserve"> התעבורה</w:t>
        </w:r>
      </w:hyperlink>
      <w:r>
        <w:rPr>
          <w:rFonts w:ascii="Arial" w:hAnsi="Arial" w:cs="Arial" w:hint="cs"/>
          <w:noProof w:val="0"/>
          <w:rtl/>
        </w:rPr>
        <w:t xml:space="preserve">, בכך שנתפס נוהג בפסילה וברכבו נתפס סם מסוג קנאביס במשקל של 4.18 גרם. בהזדמנות אחרת, בעודו בתנאים מגבילים של מעצר בית, נהג ברכב, בפסילה, ומשהבחין בו שוטר, החל להימלט תוך נסיעה מהירה ופרועה בין נתיבים וחציית צומת ברמזור אדום.  במהלך הנסיעה השליך מהרכב תיק ובו סם מסוג קנאביס במשקל 156.17 גרם. בית המשפט המחוזי קבע מתחם ענישה לעבירת סיכון חיי אדם שבין שלוש וחצי לחמש וחצי שנות מאסר, וגזר על המערער עונש כולל של </w:t>
      </w:r>
      <w:r>
        <w:rPr>
          <w:rFonts w:ascii="Arial" w:hAnsi="Arial" w:cs="Arial" w:hint="cs"/>
          <w:b/>
          <w:bCs/>
          <w:noProof w:val="0"/>
          <w:rtl/>
        </w:rPr>
        <w:t>שש שנות מאסר</w:t>
      </w:r>
      <w:r>
        <w:rPr>
          <w:rFonts w:ascii="Arial" w:hAnsi="Arial" w:cs="Arial" w:hint="cs"/>
          <w:noProof w:val="0"/>
          <w:rtl/>
        </w:rPr>
        <w:t xml:space="preserve">. הערעור נדחה. </w:t>
      </w:r>
    </w:p>
    <w:p w14:paraId="085F6A59" w14:textId="77777777" w:rsidR="00520EDC" w:rsidRDefault="00520EDC">
      <w:pPr>
        <w:spacing w:line="360" w:lineRule="auto"/>
        <w:jc w:val="both"/>
        <w:rPr>
          <w:rFonts w:ascii="Arial" w:hAnsi="Arial" w:cs="Arial"/>
          <w:noProof w:val="0"/>
          <w:rtl/>
        </w:rPr>
      </w:pPr>
    </w:p>
    <w:p w14:paraId="4F7F9E04" w14:textId="77777777" w:rsidR="00520EDC" w:rsidRDefault="004D5620">
      <w:pPr>
        <w:autoSpaceDE w:val="0"/>
        <w:autoSpaceDN w:val="0"/>
        <w:spacing w:line="360" w:lineRule="auto"/>
        <w:jc w:val="both"/>
        <w:rPr>
          <w:rFonts w:ascii="Arial" w:hAnsi="Arial" w:cs="Arial"/>
          <w:noProof w:val="0"/>
          <w:rtl/>
        </w:rPr>
      </w:pPr>
      <w:hyperlink r:id="rId33" w:history="1">
        <w:r w:rsidRPr="004D5620">
          <w:rPr>
            <w:rStyle w:val="Hyperlink"/>
            <w:rFonts w:ascii="Arial" w:hAnsi="Arial" w:cs="Arial"/>
            <w:rtl/>
          </w:rPr>
          <w:t>ע"פ 70/16</w:t>
        </w:r>
      </w:hyperlink>
      <w:r>
        <w:rPr>
          <w:rFonts w:ascii="Arial" w:hAnsi="Arial" w:cs="Arial"/>
          <w:rtl/>
        </w:rPr>
        <w:t xml:space="preserve">  </w:t>
      </w:r>
      <w:r>
        <w:rPr>
          <w:rFonts w:ascii="Arial" w:hAnsi="Arial" w:cs="Miriam"/>
          <w:rtl/>
        </w:rPr>
        <w:t>מוחמד אבראהים נ' מדינת ישראל</w:t>
      </w:r>
      <w:r>
        <w:rPr>
          <w:rFonts w:ascii="Arial" w:hAnsi="Arial" w:cs="Arial"/>
          <w:rtl/>
        </w:rPr>
        <w:t xml:space="preserve"> (6.6.16) - בית המשפט המחוזי גזר על המערער עונשים של </w:t>
      </w:r>
      <w:r>
        <w:rPr>
          <w:rFonts w:ascii="Arial" w:hAnsi="Arial" w:cs="Arial" w:hint="cs"/>
          <w:b/>
          <w:bCs/>
          <w:rtl/>
        </w:rPr>
        <w:t>עשרים</w:t>
      </w:r>
      <w:r>
        <w:rPr>
          <w:rFonts w:ascii="Arial" w:hAnsi="Arial" w:cs="Arial"/>
          <w:b/>
          <w:bCs/>
          <w:rtl/>
        </w:rPr>
        <w:t xml:space="preserve"> חודשי מאסר</w:t>
      </w:r>
      <w:r>
        <w:rPr>
          <w:rFonts w:ascii="Arial" w:hAnsi="Arial" w:cs="Arial"/>
          <w:rtl/>
        </w:rPr>
        <w:t xml:space="preserve"> בפועל, מאסר מותנה ופסילת רישיון נהיגה, לאחר שהורשע על פי הודאתו בעבירות לפי </w:t>
      </w:r>
      <w:hyperlink r:id="rId34" w:history="1">
        <w:r w:rsidR="005F5909" w:rsidRPr="005F5909">
          <w:rPr>
            <w:rFonts w:ascii="Arial" w:hAnsi="Arial" w:cs="Arial"/>
            <w:color w:val="0000FF"/>
            <w:u w:val="single"/>
            <w:rtl/>
          </w:rPr>
          <w:t>סעיף 332(2)</w:t>
        </w:r>
      </w:hyperlink>
      <w:r>
        <w:rPr>
          <w:rFonts w:ascii="Arial" w:hAnsi="Arial" w:cs="Arial"/>
          <w:rtl/>
        </w:rPr>
        <w:t xml:space="preserve"> לחוק, ובעבירות תעבורה נוספות. המערער נהג ברכב, חצה קווי הפרדה רצופים, וגרם לכלי-רכב שנסעו בנתיב הנגדי לסטות ממסלולם. </w:t>
      </w:r>
      <w:r>
        <w:rPr>
          <w:rFonts w:ascii="Arial" w:hAnsi="Arial" w:cs="Arial" w:hint="cs"/>
          <w:rtl/>
        </w:rPr>
        <w:t xml:space="preserve">בהמשך </w:t>
      </w:r>
      <w:r>
        <w:rPr>
          <w:rFonts w:ascii="Arial" w:hAnsi="Arial" w:cs="Arial"/>
          <w:rtl/>
        </w:rPr>
        <w:t>נמלט בנהיגה פראית</w:t>
      </w:r>
      <w:r>
        <w:rPr>
          <w:rFonts w:ascii="Arial" w:hAnsi="Arial" w:cs="Arial" w:hint="cs"/>
          <w:rtl/>
        </w:rPr>
        <w:t xml:space="preserve"> לאחר ששוטר הגיע לכיוונו</w:t>
      </w:r>
      <w:r>
        <w:rPr>
          <w:rFonts w:ascii="Arial" w:hAnsi="Arial" w:cs="Arial"/>
          <w:rtl/>
        </w:rPr>
        <w:t xml:space="preserve">, </w:t>
      </w:r>
      <w:r>
        <w:rPr>
          <w:rFonts w:ascii="Arial" w:hAnsi="Arial" w:cs="Arial" w:hint="cs"/>
          <w:rtl/>
        </w:rPr>
        <w:t>תו</w:t>
      </w:r>
      <w:r>
        <w:rPr>
          <w:rFonts w:ascii="Arial" w:hAnsi="Arial" w:cs="Arial"/>
          <w:rtl/>
        </w:rPr>
        <w:t>ך פג</w:t>
      </w:r>
      <w:r>
        <w:rPr>
          <w:rFonts w:ascii="Arial" w:hAnsi="Arial" w:cs="Arial" w:hint="cs"/>
          <w:rtl/>
        </w:rPr>
        <w:t>י</w:t>
      </w:r>
      <w:r>
        <w:rPr>
          <w:rFonts w:ascii="Arial" w:hAnsi="Arial" w:cs="Arial"/>
          <w:rtl/>
        </w:rPr>
        <w:t>ע</w:t>
      </w:r>
      <w:r>
        <w:rPr>
          <w:rFonts w:ascii="Arial" w:hAnsi="Arial" w:cs="Arial" w:hint="cs"/>
          <w:rtl/>
        </w:rPr>
        <w:t>ה</w:t>
      </w:r>
      <w:r>
        <w:rPr>
          <w:rFonts w:ascii="Arial" w:hAnsi="Arial" w:cs="Arial"/>
          <w:rtl/>
        </w:rPr>
        <w:t xml:space="preserve"> ברכב שעבר במקום. המערער המשיך </w:t>
      </w:r>
      <w:r>
        <w:rPr>
          <w:rFonts w:ascii="Arial" w:hAnsi="Arial" w:cs="Arial" w:hint="cs"/>
          <w:rtl/>
        </w:rPr>
        <w:t xml:space="preserve">בנסיעה </w:t>
      </w:r>
      <w:r>
        <w:rPr>
          <w:rFonts w:ascii="Arial" w:hAnsi="Arial" w:cs="Arial"/>
          <w:rtl/>
        </w:rPr>
        <w:t xml:space="preserve">במהירות גבוהה, </w:t>
      </w:r>
      <w:r>
        <w:rPr>
          <w:rFonts w:ascii="Arial" w:hAnsi="Arial" w:cs="Arial" w:hint="cs"/>
          <w:rtl/>
        </w:rPr>
        <w:t>חצה</w:t>
      </w:r>
      <w:r>
        <w:rPr>
          <w:rFonts w:ascii="Arial" w:hAnsi="Arial" w:cs="Arial"/>
          <w:rtl/>
        </w:rPr>
        <w:t xml:space="preserve"> קו הפרדה רצוף,  </w:t>
      </w:r>
      <w:r>
        <w:rPr>
          <w:rFonts w:ascii="Arial" w:hAnsi="Arial" w:cs="Arial" w:hint="cs"/>
          <w:rtl/>
        </w:rPr>
        <w:t>ו</w:t>
      </w:r>
      <w:r>
        <w:rPr>
          <w:rFonts w:ascii="Arial" w:hAnsi="Arial" w:cs="Arial"/>
          <w:rtl/>
        </w:rPr>
        <w:t xml:space="preserve">גרם לכלי רכב לסטות ממסלולם. </w:t>
      </w:r>
      <w:r>
        <w:rPr>
          <w:rFonts w:ascii="Arial" w:hAnsi="Arial" w:cs="Arial" w:hint="cs"/>
          <w:rtl/>
        </w:rPr>
        <w:t>שוטרים שישבו ב</w:t>
      </w:r>
      <w:r>
        <w:rPr>
          <w:rFonts w:ascii="Arial" w:hAnsi="Arial" w:cs="Arial"/>
          <w:rtl/>
        </w:rPr>
        <w:t>ניידת משטרה</w:t>
      </w:r>
      <w:r>
        <w:rPr>
          <w:rFonts w:ascii="Arial" w:hAnsi="Arial" w:cs="Arial" w:hint="cs"/>
          <w:rtl/>
        </w:rPr>
        <w:t xml:space="preserve"> שחסמה את נתיב נסיעתו </w:t>
      </w:r>
      <w:r>
        <w:rPr>
          <w:rFonts w:ascii="Arial" w:hAnsi="Arial" w:cs="Arial"/>
          <w:rtl/>
        </w:rPr>
        <w:t xml:space="preserve">נאלצו להזיז את הניידת לאחור על מנת </w:t>
      </w:r>
      <w:r>
        <w:rPr>
          <w:rFonts w:ascii="Arial" w:hAnsi="Arial" w:cs="Arial" w:hint="cs"/>
          <w:rtl/>
        </w:rPr>
        <w:t xml:space="preserve">להימנע מפגיעה, והמערער הצליח להימלט מהמשטרה. </w:t>
      </w:r>
      <w:r>
        <w:rPr>
          <w:rFonts w:ascii="Arial" w:hAnsi="Arial" w:cs="Arial"/>
          <w:rtl/>
        </w:rPr>
        <w:t xml:space="preserve">מתחם העונש ההולם הועמד </w:t>
      </w:r>
      <w:r>
        <w:rPr>
          <w:rFonts w:ascii="Arial" w:hAnsi="Arial" w:cs="Arial"/>
          <w:b/>
          <w:bCs/>
          <w:rtl/>
        </w:rPr>
        <w:t xml:space="preserve">על  </w:t>
      </w:r>
      <w:r>
        <w:rPr>
          <w:rFonts w:ascii="Arial" w:hAnsi="Arial" w:cs="Arial" w:hint="cs"/>
          <w:b/>
          <w:bCs/>
          <w:rtl/>
        </w:rPr>
        <w:t>חמישה עשר עד ארבעים</w:t>
      </w:r>
      <w:r>
        <w:rPr>
          <w:rFonts w:ascii="Arial" w:hAnsi="Arial" w:cs="Arial"/>
          <w:b/>
          <w:bCs/>
          <w:rtl/>
        </w:rPr>
        <w:t xml:space="preserve"> חודשי מאסר</w:t>
      </w:r>
      <w:r>
        <w:rPr>
          <w:rFonts w:ascii="Arial" w:hAnsi="Arial" w:cs="Arial"/>
          <w:rtl/>
        </w:rPr>
        <w:t>, ונגזר על המערער עונש הקרוב ל</w:t>
      </w:r>
      <w:r>
        <w:rPr>
          <w:rFonts w:ascii="Arial" w:hAnsi="Arial" w:cs="Arial" w:hint="cs"/>
          <w:rtl/>
        </w:rPr>
        <w:t xml:space="preserve">רף </w:t>
      </w:r>
      <w:r>
        <w:rPr>
          <w:rFonts w:ascii="Arial" w:hAnsi="Arial" w:cs="Arial"/>
          <w:rtl/>
        </w:rPr>
        <w:t>התחתון של המתחם, בהתחשב בהמלצת שירות המבחן</w:t>
      </w:r>
      <w:r>
        <w:rPr>
          <w:rFonts w:ascii="Arial" w:hAnsi="Arial" w:cs="Arial" w:hint="cs"/>
          <w:rtl/>
        </w:rPr>
        <w:t>,</w:t>
      </w:r>
      <w:r>
        <w:rPr>
          <w:rFonts w:ascii="Arial" w:hAnsi="Arial" w:cs="Arial"/>
          <w:rtl/>
        </w:rPr>
        <w:t xml:space="preserve"> נסיבותיו האישיות של המערער ולקיחת האחריות על ידו. הערעור נדחה. נקבע, כי המתחם שנקבע על ידי בית המשפט המחוזי תואם את מתחם הענישה המקובל במצבים מעין אלה, ואף נמוך בהרבה מהרף העליון. </w:t>
      </w:r>
    </w:p>
    <w:p w14:paraId="6DDDD671" w14:textId="77777777" w:rsidR="00520EDC" w:rsidRDefault="00520EDC">
      <w:pPr>
        <w:autoSpaceDE w:val="0"/>
        <w:autoSpaceDN w:val="0"/>
        <w:spacing w:line="360" w:lineRule="auto"/>
        <w:jc w:val="both"/>
        <w:rPr>
          <w:rFonts w:ascii="Arial" w:hAnsi="Arial" w:cs="Arial"/>
          <w:noProof w:val="0"/>
          <w:rtl/>
        </w:rPr>
      </w:pPr>
    </w:p>
    <w:p w14:paraId="7278A8D4" w14:textId="77777777" w:rsidR="00520EDC" w:rsidRDefault="004D5620">
      <w:pPr>
        <w:autoSpaceDE w:val="0"/>
        <w:autoSpaceDN w:val="0"/>
        <w:spacing w:line="360" w:lineRule="auto"/>
        <w:jc w:val="both"/>
        <w:rPr>
          <w:rFonts w:ascii="Arial" w:hAnsi="Arial" w:cs="Arial"/>
          <w:noProof w:val="0"/>
          <w:rtl/>
        </w:rPr>
      </w:pPr>
      <w:hyperlink r:id="rId35" w:history="1">
        <w:r w:rsidRPr="004D5620">
          <w:rPr>
            <w:rStyle w:val="Hyperlink"/>
            <w:rFonts w:ascii="Arial" w:hAnsi="Arial" w:cs="Arial" w:hint="eastAsia"/>
            <w:noProof w:val="0"/>
            <w:rtl/>
          </w:rPr>
          <w:t>ע</w:t>
        </w:r>
        <w:r w:rsidRPr="004D5620">
          <w:rPr>
            <w:rStyle w:val="Hyperlink"/>
            <w:rFonts w:ascii="Arial" w:hAnsi="Arial" w:cs="Arial"/>
            <w:noProof w:val="0"/>
            <w:rtl/>
          </w:rPr>
          <w:t>"פ 4860/14</w:t>
        </w:r>
      </w:hyperlink>
      <w:r>
        <w:rPr>
          <w:rFonts w:ascii="Arial" w:hAnsi="Arial" w:cs="Arial" w:hint="cs"/>
          <w:noProof w:val="0"/>
          <w:rtl/>
        </w:rPr>
        <w:t xml:space="preserve"> </w:t>
      </w:r>
      <w:r>
        <w:rPr>
          <w:rFonts w:ascii="Arial" w:hAnsi="Arial" w:cs="Miriam" w:hint="cs"/>
          <w:noProof w:val="0"/>
          <w:rtl/>
        </w:rPr>
        <w:t>מדינת ישראל נ' מוהדי חואלד</w:t>
      </w:r>
      <w:r>
        <w:rPr>
          <w:rFonts w:ascii="Arial" w:hAnsi="Arial" w:cs="Arial" w:hint="cs"/>
          <w:noProof w:val="0"/>
          <w:rtl/>
        </w:rPr>
        <w:t xml:space="preserve"> (10.3.15) </w:t>
      </w:r>
      <w:r>
        <w:rPr>
          <w:rFonts w:ascii="Arial" w:hAnsi="Arial" w:cs="Arial"/>
          <w:noProof w:val="0"/>
          <w:rtl/>
        </w:rPr>
        <w:t>–</w:t>
      </w:r>
      <w:r>
        <w:rPr>
          <w:rFonts w:ascii="Arial" w:hAnsi="Arial" w:cs="Arial" w:hint="cs"/>
          <w:noProof w:val="0"/>
          <w:rtl/>
        </w:rPr>
        <w:t xml:space="preserve"> המשיב הורשע על פי הודאתו בעבירות של סיכון חיי אדם בנתיב תחבורה, עבירות בניגוד ל</w:t>
      </w:r>
      <w:hyperlink r:id="rId36" w:history="1">
        <w:r w:rsidRPr="004D5620">
          <w:rPr>
            <w:rStyle w:val="Hyperlink"/>
            <w:rFonts w:ascii="Arial" w:hAnsi="Arial" w:cs="Arial" w:hint="eastAsia"/>
            <w:noProof w:val="0"/>
            <w:rtl/>
          </w:rPr>
          <w:t>פקודת</w:t>
        </w:r>
        <w:r w:rsidRPr="004D5620">
          <w:rPr>
            <w:rStyle w:val="Hyperlink"/>
            <w:rFonts w:ascii="Arial" w:hAnsi="Arial" w:cs="Arial"/>
            <w:noProof w:val="0"/>
            <w:rtl/>
          </w:rPr>
          <w:t xml:space="preserve"> התעבורה</w:t>
        </w:r>
      </w:hyperlink>
      <w:r>
        <w:rPr>
          <w:rFonts w:ascii="Arial" w:hAnsi="Arial" w:cs="Arial" w:hint="cs"/>
          <w:noProof w:val="0"/>
          <w:rtl/>
        </w:rPr>
        <w:t>, תקיפת שוטר וגרימת חבלה חמורה. על פי עובדות האישום הראשון,</w:t>
      </w:r>
      <w:r>
        <w:rPr>
          <w:rFonts w:ascii="Arial" w:hAnsi="Arial" w:cs="Arial"/>
          <w:noProof w:val="0"/>
          <w:rtl/>
        </w:rPr>
        <w:t xml:space="preserve"> </w:t>
      </w:r>
      <w:r>
        <w:rPr>
          <w:rFonts w:ascii="Arial" w:hAnsi="Arial" w:cs="Arial" w:hint="cs"/>
          <w:noProof w:val="0"/>
          <w:rtl/>
        </w:rPr>
        <w:t xml:space="preserve">המשיב נהג </w:t>
      </w:r>
      <w:r>
        <w:rPr>
          <w:rFonts w:ascii="Arial" w:hAnsi="Arial" w:cs="Arial"/>
          <w:noProof w:val="0"/>
          <w:rtl/>
        </w:rPr>
        <w:t>ברכב</w:t>
      </w:r>
      <w:r>
        <w:rPr>
          <w:rFonts w:ascii="Arial" w:hAnsi="Arial" w:cs="Arial" w:hint="cs"/>
          <w:noProof w:val="0"/>
          <w:rtl/>
        </w:rPr>
        <w:t>,</w:t>
      </w:r>
      <w:r>
        <w:rPr>
          <w:rFonts w:ascii="Arial" w:hAnsi="Arial" w:cs="Arial"/>
          <w:noProof w:val="0"/>
          <w:rtl/>
        </w:rPr>
        <w:t xml:space="preserve"> סטה מנתיב נסיעתו ופגע בקונוסים </w:t>
      </w:r>
      <w:r>
        <w:rPr>
          <w:rFonts w:ascii="Arial" w:hAnsi="Arial" w:cs="Arial" w:hint="cs"/>
          <w:noProof w:val="0"/>
          <w:rtl/>
        </w:rPr>
        <w:t>שהוצבו במקום</w:t>
      </w:r>
      <w:r>
        <w:rPr>
          <w:rFonts w:ascii="Arial" w:hAnsi="Arial" w:cs="Arial"/>
          <w:noProof w:val="0"/>
          <w:rtl/>
        </w:rPr>
        <w:t xml:space="preserve">. ניידת משטרה כרזה </w:t>
      </w:r>
      <w:r>
        <w:rPr>
          <w:rFonts w:ascii="Arial" w:hAnsi="Arial" w:cs="Arial" w:hint="cs"/>
          <w:noProof w:val="0"/>
          <w:rtl/>
        </w:rPr>
        <w:t>לו ל</w:t>
      </w:r>
      <w:r>
        <w:rPr>
          <w:rFonts w:ascii="Arial" w:hAnsi="Arial" w:cs="Arial"/>
          <w:noProof w:val="0"/>
          <w:rtl/>
        </w:rPr>
        <w:t>עצור</w:t>
      </w:r>
      <w:r>
        <w:rPr>
          <w:rFonts w:ascii="Arial" w:hAnsi="Arial" w:cs="Arial" w:hint="cs"/>
          <w:noProof w:val="0"/>
          <w:rtl/>
        </w:rPr>
        <w:t>,</w:t>
      </w:r>
      <w:r>
        <w:rPr>
          <w:rFonts w:ascii="Arial" w:hAnsi="Arial" w:cs="Arial"/>
          <w:noProof w:val="0"/>
          <w:rtl/>
        </w:rPr>
        <w:t xml:space="preserve"> ובתגובה האיץ את רכבו ו</w:t>
      </w:r>
      <w:r>
        <w:rPr>
          <w:rFonts w:ascii="Arial" w:hAnsi="Arial" w:cs="Arial" w:hint="cs"/>
          <w:noProof w:val="0"/>
          <w:rtl/>
        </w:rPr>
        <w:t>החל</w:t>
      </w:r>
      <w:r>
        <w:rPr>
          <w:rFonts w:ascii="Arial" w:hAnsi="Arial" w:cs="Arial"/>
          <w:noProof w:val="0"/>
          <w:rtl/>
        </w:rPr>
        <w:t xml:space="preserve"> להימלט</w:t>
      </w:r>
      <w:r>
        <w:rPr>
          <w:rFonts w:ascii="Arial" w:hAnsi="Arial" w:cs="Arial" w:hint="cs"/>
          <w:noProof w:val="0"/>
          <w:rtl/>
        </w:rPr>
        <w:t>.</w:t>
      </w:r>
      <w:r>
        <w:rPr>
          <w:rFonts w:ascii="Arial" w:hAnsi="Arial" w:cs="Arial"/>
          <w:noProof w:val="0"/>
          <w:rtl/>
        </w:rPr>
        <w:t xml:space="preserve"> </w:t>
      </w:r>
      <w:r>
        <w:rPr>
          <w:rFonts w:ascii="Arial" w:hAnsi="Arial" w:cs="Arial" w:hint="cs"/>
          <w:noProof w:val="0"/>
          <w:rtl/>
        </w:rPr>
        <w:t>במהלך ה</w:t>
      </w:r>
      <w:r>
        <w:rPr>
          <w:rFonts w:ascii="Arial" w:hAnsi="Arial" w:cs="Arial"/>
          <w:noProof w:val="0"/>
          <w:rtl/>
        </w:rPr>
        <w:t>מרדף</w:t>
      </w:r>
      <w:r>
        <w:rPr>
          <w:rFonts w:ascii="Arial" w:hAnsi="Arial" w:cs="Arial" w:hint="cs"/>
          <w:noProof w:val="0"/>
          <w:rtl/>
        </w:rPr>
        <w:t>,</w:t>
      </w:r>
      <w:r>
        <w:rPr>
          <w:rFonts w:ascii="Arial" w:hAnsi="Arial" w:cs="Arial"/>
          <w:noProof w:val="0"/>
          <w:rtl/>
        </w:rPr>
        <w:t xml:space="preserve"> חצה צמתים ברמזור אדום, נסע נגד כיוון התנועה ואילץ מכוניות אחרות בכביש לסטות מנתיבן. </w:t>
      </w:r>
      <w:r>
        <w:rPr>
          <w:rFonts w:ascii="Arial" w:hAnsi="Arial" w:cs="Arial" w:hint="cs"/>
          <w:noProof w:val="0"/>
          <w:rtl/>
        </w:rPr>
        <w:t>גם לאחר ש</w:t>
      </w:r>
      <w:r>
        <w:rPr>
          <w:rFonts w:ascii="Arial" w:hAnsi="Arial" w:cs="Arial"/>
          <w:noProof w:val="0"/>
          <w:rtl/>
        </w:rPr>
        <w:t xml:space="preserve">גלגלי רכבו </w:t>
      </w:r>
      <w:r>
        <w:rPr>
          <w:rFonts w:ascii="Arial" w:hAnsi="Arial" w:cs="Arial" w:hint="cs"/>
          <w:noProof w:val="0"/>
          <w:rtl/>
        </w:rPr>
        <w:t xml:space="preserve">נוקבו </w:t>
      </w:r>
      <w:r>
        <w:rPr>
          <w:rFonts w:ascii="Arial" w:hAnsi="Arial" w:cs="Arial"/>
          <w:noProof w:val="0"/>
          <w:rtl/>
        </w:rPr>
        <w:t>על ידי דוקרנים שהניחה המשטרה על הכביש</w:t>
      </w:r>
      <w:r>
        <w:rPr>
          <w:rFonts w:ascii="Arial" w:hAnsi="Arial" w:cs="Arial" w:hint="cs"/>
          <w:noProof w:val="0"/>
          <w:rtl/>
        </w:rPr>
        <w:t>,</w:t>
      </w:r>
      <w:r>
        <w:rPr>
          <w:rFonts w:ascii="Arial" w:hAnsi="Arial" w:cs="Arial"/>
          <w:noProof w:val="0"/>
          <w:rtl/>
        </w:rPr>
        <w:t xml:space="preserve"> המשיך </w:t>
      </w:r>
      <w:r>
        <w:rPr>
          <w:rFonts w:ascii="Arial" w:hAnsi="Arial" w:cs="Arial" w:hint="cs"/>
          <w:noProof w:val="0"/>
          <w:rtl/>
        </w:rPr>
        <w:t xml:space="preserve">המשיב </w:t>
      </w:r>
      <w:r>
        <w:rPr>
          <w:rFonts w:ascii="Arial" w:hAnsi="Arial" w:cs="Arial"/>
          <w:noProof w:val="0"/>
          <w:rtl/>
        </w:rPr>
        <w:t xml:space="preserve">בנסיעה פרועה בניסיון לחמוק מהניידות שדלקו אחריו. </w:t>
      </w:r>
      <w:r>
        <w:rPr>
          <w:rFonts w:ascii="Arial" w:hAnsi="Arial" w:cs="Arial" w:hint="cs"/>
          <w:noProof w:val="0"/>
          <w:rtl/>
        </w:rPr>
        <w:t xml:space="preserve">בית המשפט המחוזי קבע לאישום זה מתחם עונש הולם שבין </w:t>
      </w:r>
      <w:r>
        <w:rPr>
          <w:rFonts w:ascii="Arial" w:hAnsi="Arial" w:cs="Arial" w:hint="cs"/>
          <w:b/>
          <w:bCs/>
          <w:noProof w:val="0"/>
          <w:rtl/>
        </w:rPr>
        <w:t>שנה לארבע שנים</w:t>
      </w:r>
      <w:r>
        <w:rPr>
          <w:rFonts w:ascii="Arial" w:hAnsi="Arial" w:cs="Arial" w:hint="cs"/>
          <w:noProof w:val="0"/>
          <w:rtl/>
        </w:rPr>
        <w:t xml:space="preserve">. </w:t>
      </w:r>
    </w:p>
    <w:p w14:paraId="19F1CFEB" w14:textId="77777777" w:rsidR="00520EDC" w:rsidRDefault="004D5620">
      <w:pPr>
        <w:autoSpaceDE w:val="0"/>
        <w:autoSpaceDN w:val="0"/>
        <w:spacing w:line="360" w:lineRule="auto"/>
        <w:jc w:val="both"/>
        <w:rPr>
          <w:rFonts w:ascii="Arial" w:hAnsi="Arial" w:cs="Arial"/>
          <w:noProof w:val="0"/>
          <w:rtl/>
        </w:rPr>
      </w:pPr>
      <w:r>
        <w:rPr>
          <w:rFonts w:ascii="Arial" w:hAnsi="Arial" w:cs="Arial"/>
          <w:noProof w:val="0"/>
          <w:rtl/>
        </w:rPr>
        <w:t xml:space="preserve">על פי עובדות האישום השני, משנעצר רכבו של </w:t>
      </w:r>
      <w:r>
        <w:rPr>
          <w:rFonts w:ascii="Arial" w:hAnsi="Arial" w:cs="Arial" w:hint="cs"/>
          <w:noProof w:val="0"/>
          <w:rtl/>
        </w:rPr>
        <w:t>המשיב,</w:t>
      </w:r>
      <w:r>
        <w:rPr>
          <w:rFonts w:ascii="Arial" w:hAnsi="Arial" w:cs="Arial"/>
          <w:noProof w:val="0"/>
          <w:rtl/>
        </w:rPr>
        <w:t xml:space="preserve"> יצא </w:t>
      </w:r>
      <w:r>
        <w:rPr>
          <w:rFonts w:ascii="Arial" w:hAnsi="Arial" w:cs="Arial" w:hint="cs"/>
          <w:noProof w:val="0"/>
          <w:rtl/>
        </w:rPr>
        <w:t xml:space="preserve">ממנו המשיב, </w:t>
      </w:r>
      <w:r>
        <w:rPr>
          <w:rFonts w:ascii="Arial" w:hAnsi="Arial" w:cs="Arial"/>
          <w:noProof w:val="0"/>
          <w:rtl/>
        </w:rPr>
        <w:t xml:space="preserve">רץ לעבר השוטר </w:t>
      </w:r>
      <w:r>
        <w:rPr>
          <w:rFonts w:ascii="Arial" w:hAnsi="Arial" w:cs="Arial" w:hint="cs"/>
          <w:noProof w:val="0"/>
          <w:rtl/>
        </w:rPr>
        <w:t>שבא לעוצרו, הכה</w:t>
      </w:r>
      <w:r>
        <w:rPr>
          <w:rFonts w:ascii="Arial" w:hAnsi="Arial" w:cs="Arial"/>
          <w:noProof w:val="0"/>
          <w:rtl/>
        </w:rPr>
        <w:t xml:space="preserve"> אותו </w:t>
      </w:r>
      <w:r>
        <w:rPr>
          <w:rFonts w:ascii="Arial" w:hAnsi="Arial" w:cs="Arial" w:hint="cs"/>
          <w:noProof w:val="0"/>
          <w:rtl/>
        </w:rPr>
        <w:t>וגרם לו לחבלות ול</w:t>
      </w:r>
      <w:r>
        <w:rPr>
          <w:rFonts w:ascii="Arial" w:hAnsi="Arial" w:cs="Arial"/>
          <w:noProof w:val="0"/>
          <w:rtl/>
        </w:rPr>
        <w:t>שבר בכף היד.</w:t>
      </w:r>
      <w:r>
        <w:rPr>
          <w:rFonts w:ascii="Arial" w:hAnsi="Arial" w:cs="Arial" w:hint="cs"/>
          <w:noProof w:val="0"/>
          <w:rtl/>
        </w:rPr>
        <w:t xml:space="preserve"> בגין אישום זה קבע בית המשפט המחוזי מתחם עונש הולם הנע בין </w:t>
      </w:r>
      <w:r>
        <w:rPr>
          <w:rFonts w:ascii="Arial" w:hAnsi="Arial" w:cs="Arial" w:hint="cs"/>
          <w:b/>
          <w:bCs/>
          <w:noProof w:val="0"/>
          <w:rtl/>
        </w:rPr>
        <w:t>שישה לעשרים וארבעה חודשי מאסר</w:t>
      </w:r>
      <w:r>
        <w:rPr>
          <w:rFonts w:ascii="Arial" w:hAnsi="Arial" w:cs="Arial" w:hint="cs"/>
          <w:noProof w:val="0"/>
          <w:rtl/>
        </w:rPr>
        <w:t xml:space="preserve">. לאחר ששקל את נסיבותיו האישיות והמשפחתיות ומאמצי השיקום, גזר בית המשפט המחוזי על המשיב </w:t>
      </w:r>
      <w:r>
        <w:rPr>
          <w:rFonts w:ascii="Arial" w:hAnsi="Arial" w:cs="Arial" w:hint="cs"/>
          <w:b/>
          <w:bCs/>
          <w:noProof w:val="0"/>
          <w:rtl/>
        </w:rPr>
        <w:t>מאסר בן שלושים ושישה חודשים (שלושים חודשים בגין העבירות נשוא האישום הראשון, ושישה חודשים בגין העבירות נשוא האישום השני).</w:t>
      </w:r>
      <w:r>
        <w:rPr>
          <w:rFonts w:ascii="Arial" w:hAnsi="Arial" w:cs="Arial" w:hint="cs"/>
          <w:noProof w:val="0"/>
          <w:rtl/>
        </w:rPr>
        <w:t xml:space="preserve"> </w:t>
      </w:r>
    </w:p>
    <w:p w14:paraId="6CC22A6F" w14:textId="77777777" w:rsidR="00520EDC" w:rsidRDefault="004D5620">
      <w:pPr>
        <w:autoSpaceDE w:val="0"/>
        <w:autoSpaceDN w:val="0"/>
        <w:spacing w:line="360" w:lineRule="auto"/>
        <w:jc w:val="both"/>
        <w:rPr>
          <w:rFonts w:ascii="Arial" w:hAnsi="Arial" w:cs="Arial"/>
          <w:b/>
          <w:bCs/>
          <w:noProof w:val="0"/>
          <w:rtl/>
        </w:rPr>
      </w:pPr>
      <w:r>
        <w:rPr>
          <w:rFonts w:ascii="Arial" w:hAnsi="Arial" w:cs="Arial" w:hint="cs"/>
          <w:noProof w:val="0"/>
          <w:rtl/>
        </w:rPr>
        <w:t xml:space="preserve">המדינה ערערה על קולת העונש, ובית המשפט העליון קיבל את הערעור, קבע כי </w:t>
      </w:r>
      <w:r>
        <w:rPr>
          <w:rFonts w:ascii="Arial" w:hAnsi="Arial" w:cs="Arial"/>
          <w:noProof w:val="0"/>
          <w:rtl/>
        </w:rPr>
        <w:t xml:space="preserve">מתחמי הענישה שקבע בית המשפט המחוזי נמוכים ומקלים </w:t>
      </w:r>
      <w:r>
        <w:rPr>
          <w:rFonts w:ascii="Arial" w:hAnsi="Arial" w:cs="Arial" w:hint="cs"/>
          <w:noProof w:val="0"/>
          <w:rtl/>
        </w:rPr>
        <w:t>י</w:t>
      </w:r>
      <w:r>
        <w:rPr>
          <w:rFonts w:ascii="Arial" w:hAnsi="Arial" w:cs="Arial"/>
          <w:noProof w:val="0"/>
          <w:rtl/>
        </w:rPr>
        <w:t>תר על המידה</w:t>
      </w:r>
      <w:r>
        <w:rPr>
          <w:rFonts w:ascii="Arial" w:hAnsi="Arial" w:cs="Arial" w:hint="cs"/>
          <w:noProof w:val="0"/>
          <w:rtl/>
        </w:rPr>
        <w:t xml:space="preserve">, והעמיד את עונשו של המשיב בגין האישום הראשון על </w:t>
      </w:r>
      <w:r>
        <w:rPr>
          <w:rFonts w:ascii="Arial" w:hAnsi="Arial" w:cs="Arial" w:hint="cs"/>
          <w:b/>
          <w:bCs/>
          <w:noProof w:val="0"/>
          <w:rtl/>
        </w:rPr>
        <w:t>ארבעים חודשים</w:t>
      </w:r>
      <w:r>
        <w:rPr>
          <w:rFonts w:ascii="Arial" w:hAnsi="Arial" w:cs="Arial" w:hint="cs"/>
          <w:noProof w:val="0"/>
          <w:rtl/>
        </w:rPr>
        <w:t xml:space="preserve"> </w:t>
      </w:r>
      <w:r>
        <w:rPr>
          <w:rFonts w:ascii="Arial" w:hAnsi="Arial" w:cs="Arial" w:hint="cs"/>
          <w:b/>
          <w:bCs/>
          <w:noProof w:val="0"/>
          <w:rtl/>
        </w:rPr>
        <w:t xml:space="preserve">ובגין האישום השני על עשרה חודשים, סה"כ חמישים חודשי מאסר.    </w:t>
      </w:r>
    </w:p>
    <w:p w14:paraId="6FE2C9C6" w14:textId="77777777" w:rsidR="00520EDC" w:rsidRDefault="00520EDC">
      <w:pPr>
        <w:autoSpaceDE w:val="0"/>
        <w:autoSpaceDN w:val="0"/>
        <w:spacing w:line="360" w:lineRule="auto"/>
        <w:jc w:val="both"/>
        <w:rPr>
          <w:rFonts w:ascii="Arial" w:hAnsi="Arial" w:cs="Arial"/>
          <w:rtl/>
        </w:rPr>
      </w:pPr>
    </w:p>
    <w:p w14:paraId="6A63AF08" w14:textId="77777777" w:rsidR="00520EDC" w:rsidRDefault="004D5620">
      <w:pPr>
        <w:autoSpaceDE w:val="0"/>
        <w:autoSpaceDN w:val="0"/>
        <w:spacing w:line="360" w:lineRule="auto"/>
        <w:jc w:val="both"/>
        <w:rPr>
          <w:rFonts w:ascii="Arial" w:hAnsi="Arial" w:cs="Arial"/>
          <w:rtl/>
        </w:rPr>
      </w:pPr>
      <w:hyperlink r:id="rId37" w:history="1">
        <w:r w:rsidRPr="004D5620">
          <w:rPr>
            <w:rStyle w:val="Hyperlink"/>
            <w:rFonts w:ascii="Arial" w:hAnsi="Arial" w:cs="Arial"/>
            <w:rtl/>
          </w:rPr>
          <w:t>ע"פ 5953/15</w:t>
        </w:r>
      </w:hyperlink>
      <w:r>
        <w:rPr>
          <w:rFonts w:ascii="Arial" w:hAnsi="Arial" w:cs="Arial"/>
          <w:rtl/>
        </w:rPr>
        <w:t xml:space="preserve"> ‏</w:t>
      </w:r>
      <w:r>
        <w:rPr>
          <w:rFonts w:ascii="Arial" w:hAnsi="Arial" w:cs="Miriam"/>
          <w:rtl/>
        </w:rPr>
        <w:t>רוני שוהאנה נ' מדינת ישראל</w:t>
      </w:r>
      <w:r>
        <w:rPr>
          <w:rFonts w:ascii="Arial" w:hAnsi="Arial" w:cs="Arial"/>
          <w:rtl/>
        </w:rPr>
        <w:t xml:space="preserve"> (31.12.15) – </w:t>
      </w:r>
      <w:r>
        <w:rPr>
          <w:rFonts w:ascii="Arial" w:hAnsi="Arial" w:cs="Arial" w:hint="cs"/>
          <w:rtl/>
        </w:rPr>
        <w:t xml:space="preserve">המערער הורשע </w:t>
      </w:r>
      <w:r>
        <w:rPr>
          <w:rFonts w:ascii="Arial" w:hAnsi="Arial" w:cs="Arial"/>
          <w:rtl/>
        </w:rPr>
        <w:t xml:space="preserve">בעבירות של סיכון חיי אדם בנתיב תחבורה, הפרעה לשוטר במילוי תפקידו והסעת שוהה בלתי חוקי. בית המשפט המחוזי גזר על המערער  </w:t>
      </w:r>
      <w:r>
        <w:rPr>
          <w:rFonts w:ascii="Arial" w:hAnsi="Arial" w:cs="Arial" w:hint="cs"/>
          <w:b/>
          <w:bCs/>
          <w:rtl/>
        </w:rPr>
        <w:t>שלושים</w:t>
      </w:r>
      <w:r>
        <w:rPr>
          <w:rFonts w:ascii="Arial" w:hAnsi="Arial" w:cs="Arial"/>
          <w:b/>
          <w:bCs/>
          <w:rtl/>
        </w:rPr>
        <w:t xml:space="preserve"> חודשי מאסר בפועל</w:t>
      </w:r>
      <w:r>
        <w:rPr>
          <w:rFonts w:ascii="Arial" w:hAnsi="Arial" w:cs="Arial"/>
          <w:rtl/>
        </w:rPr>
        <w:t>,  פסילת רישיון נהיגה למשך שנתיים</w:t>
      </w:r>
      <w:r>
        <w:rPr>
          <w:rFonts w:ascii="Arial" w:hAnsi="Arial" w:cs="Arial"/>
          <w:spacing w:val="10"/>
          <w:sz w:val="28"/>
          <w:szCs w:val="28"/>
          <w:rtl/>
        </w:rPr>
        <w:t xml:space="preserve"> </w:t>
      </w:r>
      <w:r>
        <w:rPr>
          <w:rFonts w:ascii="Arial" w:hAnsi="Arial" w:cs="Arial"/>
          <w:rtl/>
        </w:rPr>
        <w:t>ועונשים נילווים</w:t>
      </w:r>
      <w:r>
        <w:rPr>
          <w:rFonts w:ascii="Arial" w:hAnsi="Arial" w:cs="Arial" w:hint="cs"/>
          <w:rtl/>
        </w:rPr>
        <w:t xml:space="preserve">. </w:t>
      </w:r>
      <w:r>
        <w:rPr>
          <w:rFonts w:ascii="Arial" w:hAnsi="Arial" w:cs="Arial"/>
          <w:rtl/>
        </w:rPr>
        <w:t>על פי עובדות כתב האישום המתוקן, המערער נסע ברכב, כשהוא מסיע שוהה בלתי חוקי. לאחר שהתבקש על ידי שוטר לעצור</w:t>
      </w:r>
      <w:r>
        <w:rPr>
          <w:rFonts w:ascii="Arial" w:hAnsi="Arial" w:cs="Arial" w:hint="cs"/>
          <w:rtl/>
        </w:rPr>
        <w:t>, בעטיה של עבירת תנועה,</w:t>
      </w:r>
      <w:r>
        <w:rPr>
          <w:rFonts w:ascii="Arial" w:hAnsi="Arial" w:cs="Arial"/>
          <w:rtl/>
        </w:rPr>
        <w:t xml:space="preserve"> </w:t>
      </w:r>
      <w:r>
        <w:rPr>
          <w:rFonts w:ascii="Arial" w:hAnsi="Arial" w:cs="Arial" w:hint="cs"/>
          <w:rtl/>
        </w:rPr>
        <w:t>ה</w:t>
      </w:r>
      <w:r>
        <w:rPr>
          <w:rFonts w:ascii="Arial" w:hAnsi="Arial" w:cs="Arial"/>
          <w:rtl/>
        </w:rPr>
        <w:t xml:space="preserve">תעלם </w:t>
      </w:r>
      <w:r>
        <w:rPr>
          <w:rFonts w:ascii="Arial" w:hAnsi="Arial" w:cs="Arial" w:hint="cs"/>
          <w:rtl/>
        </w:rPr>
        <w:t>ו</w:t>
      </w:r>
      <w:r>
        <w:rPr>
          <w:rFonts w:ascii="Arial" w:hAnsi="Arial" w:cs="Arial"/>
          <w:rtl/>
        </w:rPr>
        <w:t xml:space="preserve">המשיך בנסיעה מהירה, הסיט את רכבו מנתיב הנסיעה לכיוון השוטרים שעמדו בשולי הכביש, ואלה נאלצו לזוז כדי לא להיפגע. בהמשך, נהג במהירות,ואילץ את כלי רכב </w:t>
      </w:r>
      <w:r>
        <w:rPr>
          <w:rFonts w:ascii="Arial" w:hAnsi="Arial" w:cs="Arial" w:hint="cs"/>
          <w:rtl/>
        </w:rPr>
        <w:t xml:space="preserve">אחרים </w:t>
      </w:r>
      <w:r>
        <w:rPr>
          <w:rFonts w:ascii="Arial" w:hAnsi="Arial" w:cs="Arial"/>
          <w:rtl/>
        </w:rPr>
        <w:t>לבלום בלימת חירום או לסטות מהנתיב כדי לא להתנגש בו</w:t>
      </w:r>
      <w:r>
        <w:rPr>
          <w:rFonts w:ascii="Arial" w:hAnsi="Arial" w:cs="Arial" w:hint="cs"/>
          <w:rtl/>
        </w:rPr>
        <w:t xml:space="preserve">. הוא </w:t>
      </w:r>
      <w:r>
        <w:rPr>
          <w:rFonts w:ascii="Arial" w:hAnsi="Arial" w:cs="Arial"/>
          <w:rtl/>
        </w:rPr>
        <w:t xml:space="preserve">המשיך לנסוע בניגוד לכיוון התנועה מול הניידת המשטרתית, וזו נאלצה לסטות ולבלום בלימת חירום כדי למנוע התנגשות חזיתית עמו. המערער המשיך בנהיגה פרועה עבר בין נתיבים וסיכן כלי רכב, עד שעצר בפתאומיות, ותוך סיכון כלי רכב אחרים, ונמלט בריצה מהמקום. בית המשפט המחוזי קבע מתחם ענישה </w:t>
      </w:r>
      <w:r>
        <w:rPr>
          <w:rFonts w:ascii="Arial" w:hAnsi="Arial" w:cs="Arial" w:hint="cs"/>
          <w:rtl/>
        </w:rPr>
        <w:t xml:space="preserve">לעבירה של סיכון חיי אדם </w:t>
      </w:r>
      <w:r>
        <w:rPr>
          <w:rFonts w:ascii="Arial" w:hAnsi="Arial" w:cs="Arial"/>
          <w:rtl/>
        </w:rPr>
        <w:t>שבין</w:t>
      </w:r>
      <w:r>
        <w:rPr>
          <w:rFonts w:ascii="Arial" w:hAnsi="Arial" w:cs="Arial" w:hint="cs"/>
          <w:rtl/>
        </w:rPr>
        <w:t xml:space="preserve"> </w:t>
      </w:r>
      <w:r>
        <w:rPr>
          <w:rFonts w:ascii="Arial" w:hAnsi="Arial" w:cs="Arial" w:hint="cs"/>
          <w:b/>
          <w:bCs/>
          <w:rtl/>
        </w:rPr>
        <w:t xml:space="preserve">שנה לארבעים </w:t>
      </w:r>
      <w:r>
        <w:rPr>
          <w:rFonts w:ascii="Arial" w:hAnsi="Arial" w:cs="Arial"/>
          <w:b/>
          <w:bCs/>
          <w:rtl/>
        </w:rPr>
        <w:t xml:space="preserve"> חודשי מאסר</w:t>
      </w:r>
      <w:r>
        <w:rPr>
          <w:rFonts w:ascii="Arial" w:hAnsi="Arial" w:cs="Arial"/>
          <w:rtl/>
        </w:rPr>
        <w:t>.</w:t>
      </w:r>
      <w:r>
        <w:rPr>
          <w:rFonts w:ascii="Arial" w:hAnsi="Arial" w:cs="Arial" w:hint="cs"/>
          <w:rtl/>
        </w:rPr>
        <w:t xml:space="preserve"> </w:t>
      </w:r>
      <w:r>
        <w:rPr>
          <w:rFonts w:ascii="Arial" w:hAnsi="Arial" w:cs="Arial"/>
          <w:rtl/>
        </w:rPr>
        <w:t>הערעור נדחה. נקבע</w:t>
      </w:r>
      <w:r>
        <w:rPr>
          <w:rFonts w:ascii="Arial" w:hAnsi="Arial" w:cs="Arial" w:hint="cs"/>
          <w:rtl/>
        </w:rPr>
        <w:t xml:space="preserve">, כי </w:t>
      </w:r>
      <w:r>
        <w:rPr>
          <w:rFonts w:ascii="Arial" w:hAnsi="Arial" w:cs="Arial"/>
          <w:rtl/>
        </w:rPr>
        <w:t>העונש אינו חורג ממדיניות הענישה הנוהגת, והמגמה בפסיקה מלמדת על החמרה בענישה בעבירה זו.</w:t>
      </w:r>
    </w:p>
    <w:p w14:paraId="0D3EBAB9" w14:textId="77777777" w:rsidR="00520EDC" w:rsidRDefault="00520EDC">
      <w:pPr>
        <w:autoSpaceDE w:val="0"/>
        <w:autoSpaceDN w:val="0"/>
        <w:spacing w:line="360" w:lineRule="auto"/>
        <w:jc w:val="both"/>
        <w:rPr>
          <w:rFonts w:ascii="Arial" w:hAnsi="Arial" w:cs="Arial"/>
          <w:rtl/>
        </w:rPr>
      </w:pPr>
    </w:p>
    <w:p w14:paraId="3A8E0580" w14:textId="77777777" w:rsidR="00520EDC" w:rsidRDefault="004D5620">
      <w:pPr>
        <w:autoSpaceDE w:val="0"/>
        <w:autoSpaceDN w:val="0"/>
        <w:spacing w:line="360" w:lineRule="auto"/>
        <w:jc w:val="both"/>
        <w:rPr>
          <w:rFonts w:ascii="Arial" w:hAnsi="Arial" w:cs="Arial"/>
          <w:rtl/>
        </w:rPr>
      </w:pPr>
      <w:hyperlink r:id="rId38" w:history="1">
        <w:r w:rsidRPr="004D5620">
          <w:rPr>
            <w:rStyle w:val="Hyperlink"/>
            <w:rFonts w:ascii="Arial" w:hAnsi="Arial" w:cs="Arial" w:hint="eastAsia"/>
            <w:rtl/>
          </w:rPr>
          <w:t>ע</w:t>
        </w:r>
        <w:r w:rsidRPr="004D5620">
          <w:rPr>
            <w:rStyle w:val="Hyperlink"/>
            <w:rFonts w:ascii="Arial" w:hAnsi="Arial" w:cs="Arial"/>
            <w:rtl/>
          </w:rPr>
          <w:t>"פ 2330/14</w:t>
        </w:r>
      </w:hyperlink>
      <w:r>
        <w:rPr>
          <w:rFonts w:ascii="Arial" w:hAnsi="Arial" w:cs="Arial" w:hint="cs"/>
          <w:rtl/>
        </w:rPr>
        <w:t xml:space="preserve"> </w:t>
      </w:r>
      <w:r>
        <w:rPr>
          <w:rFonts w:ascii="Arial" w:hAnsi="Arial" w:cs="Miriam" w:hint="cs"/>
          <w:rtl/>
        </w:rPr>
        <w:t>יעקב רוימי נ' מדינת ישראל</w:t>
      </w:r>
      <w:r>
        <w:rPr>
          <w:rFonts w:ascii="Arial" w:hAnsi="Arial" w:cs="Arial" w:hint="cs"/>
          <w:rtl/>
        </w:rPr>
        <w:t xml:space="preserve"> (11.9.14) -  המערער הורשע לאחר שמיעה חלקית של ראיות, בעבירות של סיכון חיי אדם במזיד בנתיב תחבורה, הפרעה לשוטר במילוי תפקידו ועבירות בניגוד ל</w:t>
      </w:r>
      <w:hyperlink r:id="rId39" w:history="1">
        <w:r w:rsidRPr="004D5620">
          <w:rPr>
            <w:rStyle w:val="Hyperlink"/>
            <w:rFonts w:ascii="Arial" w:hAnsi="Arial" w:cs="Arial" w:hint="eastAsia"/>
            <w:rtl/>
          </w:rPr>
          <w:t>פקודת</w:t>
        </w:r>
        <w:r w:rsidRPr="004D5620">
          <w:rPr>
            <w:rStyle w:val="Hyperlink"/>
            <w:rFonts w:ascii="Arial" w:hAnsi="Arial" w:cs="Arial"/>
            <w:rtl/>
          </w:rPr>
          <w:t xml:space="preserve"> התעבורה</w:t>
        </w:r>
      </w:hyperlink>
      <w:r>
        <w:rPr>
          <w:rFonts w:ascii="Arial" w:hAnsi="Arial" w:cs="Arial" w:hint="cs"/>
          <w:rtl/>
        </w:rPr>
        <w:t xml:space="preserve">. בהיותו פסול </w:t>
      </w:r>
      <w:r>
        <w:rPr>
          <w:rFonts w:ascii="Arial" w:hAnsi="Arial" w:cs="Arial"/>
          <w:rtl/>
        </w:rPr>
        <w:t xml:space="preserve">מלקבל או להחזיק רשיון נהיגה </w:t>
      </w:r>
      <w:r>
        <w:rPr>
          <w:rFonts w:ascii="Arial" w:hAnsi="Arial" w:cs="Arial" w:hint="cs"/>
          <w:rtl/>
        </w:rPr>
        <w:t xml:space="preserve">נהג המערער ברכבו, ולאחר שהתבקש על ידי שוטרים </w:t>
      </w:r>
      <w:r>
        <w:rPr>
          <w:rFonts w:ascii="Arial" w:hAnsi="Arial" w:cs="Arial"/>
          <w:rtl/>
        </w:rPr>
        <w:t>לעצור</w:t>
      </w:r>
      <w:r>
        <w:rPr>
          <w:rFonts w:ascii="Arial" w:hAnsi="Arial" w:cs="Arial" w:hint="cs"/>
          <w:rtl/>
        </w:rPr>
        <w:t>,</w:t>
      </w:r>
      <w:r>
        <w:rPr>
          <w:rFonts w:ascii="Arial" w:hAnsi="Arial" w:cs="Arial"/>
          <w:rtl/>
        </w:rPr>
        <w:t xml:space="preserve"> </w:t>
      </w:r>
      <w:r>
        <w:rPr>
          <w:rFonts w:ascii="Arial" w:hAnsi="Arial" w:cs="Arial" w:hint="cs"/>
          <w:rtl/>
        </w:rPr>
        <w:t>נמלט</w:t>
      </w:r>
      <w:r>
        <w:rPr>
          <w:rFonts w:ascii="Arial" w:hAnsi="Arial" w:cs="Arial"/>
          <w:rtl/>
        </w:rPr>
        <w:t xml:space="preserve"> מהמקום, </w:t>
      </w:r>
      <w:r>
        <w:rPr>
          <w:rFonts w:ascii="Arial" w:hAnsi="Arial" w:cs="Arial" w:hint="cs"/>
          <w:rtl/>
        </w:rPr>
        <w:t>תוך ש</w:t>
      </w:r>
      <w:r>
        <w:rPr>
          <w:rFonts w:ascii="Arial" w:hAnsi="Arial" w:cs="Arial"/>
          <w:rtl/>
        </w:rPr>
        <w:t>שוטרים דולקים אחריו בניידת וכורזים לו לעצור</w:t>
      </w:r>
      <w:r>
        <w:rPr>
          <w:rFonts w:ascii="Arial" w:hAnsi="Arial" w:cs="Arial" w:hint="cs"/>
          <w:rtl/>
        </w:rPr>
        <w:t>.</w:t>
      </w:r>
      <w:r>
        <w:rPr>
          <w:rFonts w:ascii="Arial" w:hAnsi="Arial" w:cs="Arial"/>
          <w:rtl/>
        </w:rPr>
        <w:t xml:space="preserve"> </w:t>
      </w:r>
      <w:r>
        <w:rPr>
          <w:rFonts w:ascii="Arial" w:hAnsi="Arial" w:cs="Arial" w:hint="cs"/>
          <w:rtl/>
        </w:rPr>
        <w:t xml:space="preserve">במהלך המרדף </w:t>
      </w:r>
      <w:r>
        <w:rPr>
          <w:rFonts w:ascii="Arial" w:hAnsi="Arial" w:cs="Arial"/>
          <w:rtl/>
        </w:rPr>
        <w:t xml:space="preserve">נהג </w:t>
      </w:r>
      <w:r>
        <w:rPr>
          <w:rFonts w:ascii="Arial" w:hAnsi="Arial" w:cs="Arial" w:hint="cs"/>
          <w:rtl/>
        </w:rPr>
        <w:t xml:space="preserve">המערער </w:t>
      </w:r>
      <w:r>
        <w:rPr>
          <w:rFonts w:ascii="Arial" w:hAnsi="Arial" w:cs="Arial"/>
          <w:rtl/>
        </w:rPr>
        <w:t xml:space="preserve">במהירות גבוהה, עקף </w:t>
      </w:r>
      <w:r>
        <w:rPr>
          <w:rFonts w:ascii="Arial" w:hAnsi="Arial" w:cs="Arial" w:hint="cs"/>
          <w:rtl/>
        </w:rPr>
        <w:t xml:space="preserve">כלי </w:t>
      </w:r>
      <w:r>
        <w:rPr>
          <w:rFonts w:ascii="Arial" w:hAnsi="Arial" w:cs="Arial"/>
          <w:rtl/>
        </w:rPr>
        <w:t>רכב, גרם ל</w:t>
      </w:r>
      <w:r>
        <w:rPr>
          <w:rFonts w:ascii="Arial" w:hAnsi="Arial" w:cs="Arial" w:hint="cs"/>
          <w:rtl/>
        </w:rPr>
        <w:t>הם</w:t>
      </w:r>
      <w:r>
        <w:rPr>
          <w:rFonts w:ascii="Arial" w:hAnsi="Arial" w:cs="Arial"/>
          <w:rtl/>
        </w:rPr>
        <w:t xml:space="preserve"> לסטות ממסלולם במטרה להמנע מהתנגשות עימו, </w:t>
      </w:r>
      <w:r>
        <w:rPr>
          <w:rFonts w:ascii="Arial" w:hAnsi="Arial" w:cs="Arial" w:hint="cs"/>
          <w:rtl/>
        </w:rPr>
        <w:t xml:space="preserve">חצה </w:t>
      </w:r>
      <w:r>
        <w:rPr>
          <w:rFonts w:ascii="Arial" w:hAnsi="Arial" w:cs="Arial"/>
          <w:rtl/>
        </w:rPr>
        <w:t>קו הפרדה רצוף</w:t>
      </w:r>
      <w:r>
        <w:rPr>
          <w:rFonts w:ascii="Arial" w:hAnsi="Arial" w:cs="Arial" w:hint="cs"/>
          <w:rtl/>
        </w:rPr>
        <w:t>, לא ציית לתמרור עצור ו</w:t>
      </w:r>
      <w:r>
        <w:rPr>
          <w:rFonts w:ascii="Arial" w:hAnsi="Arial" w:cs="Arial"/>
          <w:rtl/>
        </w:rPr>
        <w:t xml:space="preserve">כמעט ופגע בשוטר אשר עמד על נתיב הנסיעה ואותת לו לעצור. </w:t>
      </w:r>
      <w:r>
        <w:rPr>
          <w:rFonts w:ascii="Arial" w:hAnsi="Arial" w:cs="Arial" w:hint="cs"/>
          <w:rtl/>
        </w:rPr>
        <w:t xml:space="preserve">בהגיעו </w:t>
      </w:r>
      <w:r>
        <w:rPr>
          <w:rFonts w:ascii="Arial" w:hAnsi="Arial" w:cs="Arial"/>
          <w:rtl/>
        </w:rPr>
        <w:t xml:space="preserve">לדרך ללא מוצא עצר </w:t>
      </w:r>
      <w:r>
        <w:rPr>
          <w:rFonts w:ascii="Arial" w:hAnsi="Arial" w:cs="Arial" w:hint="cs"/>
          <w:rtl/>
        </w:rPr>
        <w:t xml:space="preserve">את </w:t>
      </w:r>
      <w:r>
        <w:rPr>
          <w:rFonts w:ascii="Arial" w:hAnsi="Arial" w:cs="Arial"/>
          <w:rtl/>
        </w:rPr>
        <w:t xml:space="preserve">הרכב וניסה להימלט רגלית </w:t>
      </w:r>
      <w:r>
        <w:rPr>
          <w:rFonts w:ascii="Arial" w:hAnsi="Arial" w:cs="Arial" w:hint="cs"/>
          <w:rtl/>
        </w:rPr>
        <w:t xml:space="preserve">אולם </w:t>
      </w:r>
      <w:r>
        <w:rPr>
          <w:rFonts w:ascii="Arial" w:hAnsi="Arial" w:cs="Arial"/>
          <w:rtl/>
        </w:rPr>
        <w:t>נתפס ונעצר.</w:t>
      </w:r>
      <w:r>
        <w:rPr>
          <w:rFonts w:ascii="Arial" w:hAnsi="Arial" w:cs="Arial" w:hint="cs"/>
          <w:rtl/>
        </w:rPr>
        <w:t xml:space="preserve"> בית המשפט המחוזי קבע מתחם עונש הולם שבין </w:t>
      </w:r>
      <w:r>
        <w:rPr>
          <w:rFonts w:ascii="Arial" w:hAnsi="Arial" w:cs="Arial" w:hint="cs"/>
          <w:b/>
          <w:bCs/>
          <w:rtl/>
        </w:rPr>
        <w:t>עשרים וארבעה לשישים חודשי מאסר</w:t>
      </w:r>
      <w:r>
        <w:rPr>
          <w:rFonts w:ascii="Arial" w:hAnsi="Arial" w:cs="Arial" w:hint="cs"/>
          <w:rtl/>
        </w:rPr>
        <w:t>. נוכח גילו הצעיר נסיבות  חייו הקשות, והודייתו במהלך ההוכחות, גזר על המערער עונש של</w:t>
      </w:r>
      <w:r>
        <w:rPr>
          <w:rFonts w:ascii="Arial" w:hAnsi="Arial" w:cs="Arial" w:hint="cs"/>
          <w:b/>
          <w:bCs/>
          <w:rtl/>
        </w:rPr>
        <w:t xml:space="preserve"> עשרים וארבעה חודשי מאסר והפעיל עונש מאסר מותנה בן שמונה חודשים.</w:t>
      </w:r>
      <w:r>
        <w:rPr>
          <w:rFonts w:ascii="Arial" w:hAnsi="Arial" w:cs="Arial" w:hint="cs"/>
          <w:rtl/>
        </w:rPr>
        <w:t xml:space="preserve"> הערעור נדחה, ונקבע כי המתחם הולם בנסיבות העניין.   </w:t>
      </w:r>
    </w:p>
    <w:p w14:paraId="7575E579" w14:textId="77777777" w:rsidR="00520EDC" w:rsidRDefault="00520EDC">
      <w:pPr>
        <w:autoSpaceDE w:val="0"/>
        <w:autoSpaceDN w:val="0"/>
        <w:spacing w:line="360" w:lineRule="auto"/>
        <w:jc w:val="both"/>
        <w:rPr>
          <w:rFonts w:ascii="Arial" w:hAnsi="Arial" w:cs="Arial"/>
          <w:rtl/>
        </w:rPr>
      </w:pPr>
    </w:p>
    <w:p w14:paraId="46F15B54" w14:textId="77777777" w:rsidR="00520EDC" w:rsidRDefault="004D5620">
      <w:pPr>
        <w:autoSpaceDE w:val="0"/>
        <w:autoSpaceDN w:val="0"/>
        <w:spacing w:line="360" w:lineRule="auto"/>
        <w:jc w:val="both"/>
        <w:rPr>
          <w:rFonts w:ascii="Arial" w:hAnsi="Arial" w:cs="Arial"/>
          <w:rtl/>
        </w:rPr>
      </w:pPr>
      <w:r>
        <w:rPr>
          <w:rFonts w:ascii="Arial" w:hAnsi="Arial" w:cs="Arial" w:hint="cs"/>
          <w:rtl/>
        </w:rPr>
        <w:t>בקביעת המתחם שקלתי את נסיבות החומרה שהן נהיגה ללא רישיון וגם נהיגה בפסילה, בריחה מהמשטרה תוך נהיגה פרועה ביישוב עירוני, ליד בית ספר ובמעבר חציה, והסיכון שנגרם לעוברי הדרך, שאך בנס לא נפגעו. כן שקלתי לחומרה  את החזקת ה</w:t>
      </w:r>
      <w:r>
        <w:rPr>
          <w:rFonts w:ascii="Arial" w:hAnsi="Arial" w:cs="Arial"/>
          <w:rtl/>
        </w:rPr>
        <w:t>חשיש במשקל 199.8 גרם</w:t>
      </w:r>
      <w:r>
        <w:rPr>
          <w:rFonts w:ascii="Arial" w:hAnsi="Arial" w:cs="Arial" w:hint="cs"/>
          <w:rtl/>
        </w:rPr>
        <w:t>, ואת עמדת הפסיקה שצוטטה לעיל.</w:t>
      </w:r>
    </w:p>
    <w:p w14:paraId="34496F79" w14:textId="77777777" w:rsidR="00520EDC" w:rsidRDefault="00520EDC">
      <w:pPr>
        <w:autoSpaceDE w:val="0"/>
        <w:autoSpaceDN w:val="0"/>
        <w:spacing w:line="360" w:lineRule="auto"/>
        <w:jc w:val="both"/>
        <w:rPr>
          <w:rFonts w:ascii="Arial" w:hAnsi="Arial" w:cs="Arial"/>
          <w:rtl/>
        </w:rPr>
      </w:pPr>
    </w:p>
    <w:p w14:paraId="00463327" w14:textId="77777777" w:rsidR="00520EDC" w:rsidRDefault="004D5620">
      <w:pPr>
        <w:autoSpaceDE w:val="0"/>
        <w:autoSpaceDN w:val="0"/>
        <w:spacing w:line="360" w:lineRule="auto"/>
        <w:jc w:val="both"/>
        <w:rPr>
          <w:rFonts w:ascii="Arial" w:hAnsi="Arial" w:cs="Arial"/>
          <w:rtl/>
        </w:rPr>
      </w:pPr>
      <w:r>
        <w:rPr>
          <w:rFonts w:ascii="Arial" w:hAnsi="Arial" w:cs="Arial" w:hint="cs"/>
          <w:rtl/>
        </w:rPr>
        <w:t xml:space="preserve">על כן </w:t>
      </w:r>
      <w:r>
        <w:rPr>
          <w:rFonts w:ascii="Arial" w:hAnsi="Arial" w:cs="Arial"/>
          <w:rtl/>
        </w:rPr>
        <w:t xml:space="preserve">אני קובעת </w:t>
      </w:r>
      <w:r>
        <w:rPr>
          <w:rFonts w:ascii="Arial" w:hAnsi="Arial" w:cs="Arial" w:hint="cs"/>
          <w:rtl/>
        </w:rPr>
        <w:t xml:space="preserve">כי </w:t>
      </w:r>
      <w:r>
        <w:rPr>
          <w:rFonts w:ascii="Arial" w:hAnsi="Arial" w:cs="Arial"/>
          <w:rtl/>
        </w:rPr>
        <w:t xml:space="preserve">מתחם </w:t>
      </w:r>
      <w:r>
        <w:rPr>
          <w:rFonts w:ascii="Arial" w:hAnsi="Arial" w:cs="Arial" w:hint="cs"/>
          <w:rtl/>
        </w:rPr>
        <w:t>ה</w:t>
      </w:r>
      <w:r>
        <w:rPr>
          <w:rFonts w:ascii="Arial" w:hAnsi="Arial" w:cs="Arial"/>
          <w:rtl/>
        </w:rPr>
        <w:t xml:space="preserve">עונש </w:t>
      </w:r>
      <w:r>
        <w:rPr>
          <w:rFonts w:ascii="Arial" w:hAnsi="Arial" w:cs="Arial" w:hint="cs"/>
          <w:rtl/>
        </w:rPr>
        <w:t>ה</w:t>
      </w:r>
      <w:r>
        <w:rPr>
          <w:rFonts w:ascii="Arial" w:hAnsi="Arial" w:cs="Arial"/>
          <w:rtl/>
        </w:rPr>
        <w:t xml:space="preserve">הולם </w:t>
      </w:r>
      <w:r>
        <w:rPr>
          <w:rFonts w:ascii="Arial" w:hAnsi="Arial" w:cs="Arial" w:hint="cs"/>
          <w:rtl/>
        </w:rPr>
        <w:t xml:space="preserve">לנסיבות העניין </w:t>
      </w:r>
      <w:r>
        <w:rPr>
          <w:rFonts w:ascii="Arial" w:hAnsi="Arial" w:cs="Arial"/>
          <w:rtl/>
        </w:rPr>
        <w:t xml:space="preserve">נע בין </w:t>
      </w:r>
      <w:r>
        <w:rPr>
          <w:rFonts w:ascii="Arial" w:hAnsi="Arial" w:cs="Arial" w:hint="cs"/>
          <w:b/>
          <w:bCs/>
          <w:rtl/>
        </w:rPr>
        <w:t>שנתיים עד ארבע</w:t>
      </w:r>
      <w:r>
        <w:rPr>
          <w:rFonts w:ascii="Arial" w:hAnsi="Arial" w:cs="Arial"/>
          <w:rtl/>
        </w:rPr>
        <w:t xml:space="preserve"> שנות מאסר. </w:t>
      </w:r>
    </w:p>
    <w:p w14:paraId="20250981" w14:textId="77777777" w:rsidR="00520EDC" w:rsidRDefault="00520EDC">
      <w:pPr>
        <w:autoSpaceDE w:val="0"/>
        <w:autoSpaceDN w:val="0"/>
        <w:spacing w:line="360" w:lineRule="auto"/>
        <w:jc w:val="both"/>
        <w:rPr>
          <w:rFonts w:ascii="Arial" w:hAnsi="Arial" w:cs="Arial"/>
          <w:rtl/>
        </w:rPr>
      </w:pPr>
    </w:p>
    <w:p w14:paraId="47EA6564" w14:textId="77777777" w:rsidR="00520EDC" w:rsidRDefault="004D5620">
      <w:pPr>
        <w:autoSpaceDE w:val="0"/>
        <w:autoSpaceDN w:val="0"/>
        <w:spacing w:line="360" w:lineRule="auto"/>
        <w:jc w:val="both"/>
        <w:rPr>
          <w:rFonts w:ascii="Arial" w:hAnsi="Arial" w:cs="Arial"/>
          <w:rtl/>
        </w:rPr>
      </w:pPr>
      <w:r>
        <w:rPr>
          <w:rFonts w:ascii="Arial" w:hAnsi="Arial" w:cs="Arial" w:hint="cs"/>
          <w:rtl/>
        </w:rPr>
        <w:t xml:space="preserve">ברף על המתחם שקלתי את עברו הפלילי והתעבורתי של הנאשם </w:t>
      </w:r>
      <w:r>
        <w:rPr>
          <w:rFonts w:ascii="Arial" w:hAnsi="Arial" w:cs="Arial"/>
          <w:rtl/>
        </w:rPr>
        <w:t>–</w:t>
      </w:r>
      <w:r>
        <w:rPr>
          <w:rFonts w:ascii="Arial" w:hAnsi="Arial" w:cs="Arial" w:hint="cs"/>
          <w:rtl/>
        </w:rPr>
        <w:t xml:space="preserve"> במהלך ניהול ההליך, ביצע עוד שתי עבירות של נהיגה ללא רישיון ונהיגה בפסילה, מה שמלמד על העדר הפנמה והעדר חרטה. לכך יש להוסיף את ניהול המשפט עד תום, לכך אמנם זכאי הנאשם, אולם מלמד כשלעצמו על העדר חרטה והפנמת החומרה. לקולא, שקלתי את נסיבותיו האישיות והמשפחתיות כאמור בתסקיר שירות המבחן.</w:t>
      </w:r>
    </w:p>
    <w:p w14:paraId="06409927" w14:textId="77777777" w:rsidR="00520EDC" w:rsidRDefault="004D5620">
      <w:pPr>
        <w:autoSpaceDE w:val="0"/>
        <w:autoSpaceDN w:val="0"/>
        <w:spacing w:line="360" w:lineRule="auto"/>
        <w:jc w:val="both"/>
        <w:rPr>
          <w:rFonts w:ascii="Arial" w:hAnsi="Arial" w:cs="Arial"/>
          <w:noProof w:val="0"/>
          <w:rtl/>
        </w:rPr>
      </w:pPr>
      <w:r>
        <w:rPr>
          <w:rFonts w:ascii="Arial" w:hAnsi="Arial" w:cs="Arial" w:hint="cs"/>
          <w:rtl/>
        </w:rPr>
        <w:t xml:space="preserve"> </w:t>
      </w:r>
      <w:r>
        <w:rPr>
          <w:rFonts w:ascii="Arial" w:hAnsi="Arial" w:cs="Arial"/>
          <w:noProof w:val="0"/>
          <w:rtl/>
        </w:rPr>
        <w:t>אשר  על כן, אני גוזרת על הנאשם את העונשים הבאים:</w:t>
      </w:r>
    </w:p>
    <w:p w14:paraId="77402F40" w14:textId="77777777" w:rsidR="00520EDC" w:rsidRDefault="004D5620">
      <w:pPr>
        <w:spacing w:line="360" w:lineRule="auto"/>
        <w:jc w:val="both"/>
        <w:rPr>
          <w:rFonts w:ascii="Arial" w:hAnsi="Arial" w:cs="Arial"/>
          <w:noProof w:val="0"/>
          <w:rtl/>
        </w:rPr>
      </w:pPr>
      <w:r>
        <w:rPr>
          <w:rFonts w:ascii="Arial" w:hAnsi="Arial" w:cs="Arial"/>
          <w:noProof w:val="0"/>
          <w:rtl/>
        </w:rPr>
        <w:t>1.</w:t>
      </w:r>
      <w:r>
        <w:rPr>
          <w:rFonts w:ascii="Arial" w:hAnsi="Arial" w:cs="Arial"/>
          <w:noProof w:val="0"/>
          <w:rtl/>
        </w:rPr>
        <w:tab/>
      </w:r>
      <w:r>
        <w:rPr>
          <w:rFonts w:ascii="Arial" w:hAnsi="Arial" w:cs="Arial" w:hint="cs"/>
          <w:noProof w:val="0"/>
          <w:rtl/>
        </w:rPr>
        <w:t>שלושים חודשי</w:t>
      </w:r>
      <w:r>
        <w:rPr>
          <w:rFonts w:ascii="Arial" w:hAnsi="Arial" w:cs="Arial"/>
          <w:noProof w:val="0"/>
          <w:rtl/>
        </w:rPr>
        <w:t xml:space="preserve"> מאסר  בפועל, </w:t>
      </w:r>
      <w:r>
        <w:rPr>
          <w:rFonts w:ascii="Arial" w:hAnsi="Arial" w:cs="Arial" w:hint="cs"/>
          <w:noProof w:val="0"/>
          <w:rtl/>
        </w:rPr>
        <w:t>בניכוי ימי מעצרו</w:t>
      </w:r>
      <w:r>
        <w:rPr>
          <w:rFonts w:ascii="Arial" w:hAnsi="Arial" w:cs="Arial"/>
          <w:noProof w:val="0"/>
          <w:rtl/>
        </w:rPr>
        <w:t xml:space="preserve">. </w:t>
      </w:r>
    </w:p>
    <w:p w14:paraId="7461B264" w14:textId="77777777" w:rsidR="00520EDC" w:rsidRDefault="004D5620">
      <w:pPr>
        <w:spacing w:line="360" w:lineRule="auto"/>
        <w:ind w:left="720" w:hanging="720"/>
        <w:jc w:val="both"/>
        <w:rPr>
          <w:rFonts w:ascii="Arial" w:hAnsi="Arial" w:cs="Arial"/>
          <w:noProof w:val="0"/>
          <w:rtl/>
        </w:rPr>
      </w:pPr>
      <w:r>
        <w:rPr>
          <w:rFonts w:ascii="Arial" w:hAnsi="Arial" w:cs="Arial"/>
          <w:noProof w:val="0"/>
          <w:rtl/>
        </w:rPr>
        <w:t>2.</w:t>
      </w:r>
      <w:r>
        <w:rPr>
          <w:rFonts w:ascii="Arial" w:hAnsi="Arial" w:cs="Arial"/>
          <w:noProof w:val="0"/>
          <w:rtl/>
        </w:rPr>
        <w:tab/>
        <w:t xml:space="preserve">שניים עשר חודשי מאסר על תנאי שלא יעבור תוך שלוש שנים מיום המאסר, עבירה בה הורשע בתיק זה שהיא פשע. </w:t>
      </w:r>
    </w:p>
    <w:p w14:paraId="6305A82D" w14:textId="77777777" w:rsidR="00520EDC" w:rsidRDefault="004D5620">
      <w:pPr>
        <w:spacing w:line="360" w:lineRule="auto"/>
        <w:ind w:left="720" w:hanging="720"/>
        <w:jc w:val="both"/>
        <w:rPr>
          <w:rFonts w:ascii="Arial" w:hAnsi="Arial" w:cs="Arial"/>
          <w:noProof w:val="0"/>
          <w:rtl/>
        </w:rPr>
      </w:pPr>
      <w:r>
        <w:rPr>
          <w:rFonts w:ascii="Arial" w:hAnsi="Arial" w:cs="Arial"/>
          <w:noProof w:val="0"/>
          <w:rtl/>
        </w:rPr>
        <w:t>3.</w:t>
      </w:r>
      <w:r>
        <w:rPr>
          <w:rFonts w:ascii="Arial" w:hAnsi="Arial" w:cs="Arial"/>
          <w:noProof w:val="0"/>
          <w:rtl/>
        </w:rPr>
        <w:tab/>
      </w:r>
      <w:r>
        <w:rPr>
          <w:rFonts w:ascii="Arial" w:hAnsi="Arial" w:cs="Arial" w:hint="cs"/>
          <w:noProof w:val="0"/>
          <w:rtl/>
        </w:rPr>
        <w:t>ארבע</w:t>
      </w:r>
      <w:r>
        <w:rPr>
          <w:rFonts w:ascii="Arial" w:hAnsi="Arial" w:cs="Arial"/>
          <w:noProof w:val="0"/>
          <w:rtl/>
        </w:rPr>
        <w:t xml:space="preserve">ה חודשי מאסר על תנאי שלא יעבור תוך שלוש שנים מיום </w:t>
      </w:r>
      <w:r>
        <w:rPr>
          <w:rFonts w:ascii="Arial" w:hAnsi="Arial" w:cs="Arial" w:hint="cs"/>
          <w:noProof w:val="0"/>
          <w:rtl/>
        </w:rPr>
        <w:t>שחרורו מ</w:t>
      </w:r>
      <w:r>
        <w:rPr>
          <w:rFonts w:ascii="Arial" w:hAnsi="Arial" w:cs="Arial"/>
          <w:noProof w:val="0"/>
          <w:rtl/>
        </w:rPr>
        <w:t>המאסר, עבירה בה הורשע בתיק זה שאינה פשע.</w:t>
      </w:r>
    </w:p>
    <w:p w14:paraId="6B11BE4E" w14:textId="77777777" w:rsidR="00520EDC" w:rsidRDefault="004D5620">
      <w:pPr>
        <w:spacing w:line="360" w:lineRule="auto"/>
        <w:ind w:left="720" w:hanging="720"/>
        <w:jc w:val="both"/>
        <w:rPr>
          <w:rFonts w:ascii="Arial" w:hAnsi="Arial" w:cs="Arial"/>
          <w:noProof w:val="0"/>
          <w:rtl/>
        </w:rPr>
      </w:pPr>
      <w:r>
        <w:rPr>
          <w:rFonts w:ascii="Arial" w:hAnsi="Arial" w:cs="Arial"/>
          <w:noProof w:val="0"/>
          <w:rtl/>
        </w:rPr>
        <w:t>4.</w:t>
      </w:r>
      <w:r>
        <w:rPr>
          <w:rFonts w:ascii="Arial" w:hAnsi="Arial" w:cs="Arial"/>
          <w:noProof w:val="0"/>
          <w:rtl/>
        </w:rPr>
        <w:tab/>
        <w:t>פסילה מלקבל או להחזיק רישיון נהיגה למשך</w:t>
      </w:r>
      <w:r>
        <w:rPr>
          <w:rFonts w:ascii="Arial" w:hAnsi="Arial" w:cs="Arial" w:hint="cs"/>
          <w:noProof w:val="0"/>
          <w:rtl/>
        </w:rPr>
        <w:t xml:space="preserve"> חמש שנים</w:t>
      </w:r>
      <w:r>
        <w:rPr>
          <w:rFonts w:ascii="Arial" w:hAnsi="Arial" w:cs="Arial"/>
          <w:noProof w:val="0"/>
          <w:rtl/>
        </w:rPr>
        <w:t xml:space="preserve">. </w:t>
      </w:r>
      <w:r>
        <w:rPr>
          <w:rFonts w:ascii="Arial" w:hAnsi="Arial" w:cs="Arial" w:hint="cs"/>
          <w:noProof w:val="0"/>
          <w:rtl/>
        </w:rPr>
        <w:t>מאחר ול</w:t>
      </w:r>
      <w:r>
        <w:rPr>
          <w:rFonts w:ascii="Arial" w:hAnsi="Arial" w:cs="Arial"/>
          <w:noProof w:val="0"/>
          <w:rtl/>
        </w:rPr>
        <w:t xml:space="preserve">נאשם </w:t>
      </w:r>
      <w:r>
        <w:rPr>
          <w:rFonts w:ascii="Arial" w:hAnsi="Arial" w:cs="Arial" w:hint="cs"/>
          <w:noProof w:val="0"/>
          <w:rtl/>
        </w:rPr>
        <w:t xml:space="preserve">אין </w:t>
      </w:r>
      <w:r>
        <w:rPr>
          <w:rFonts w:ascii="Arial" w:hAnsi="Arial" w:cs="Arial"/>
          <w:noProof w:val="0"/>
          <w:rtl/>
        </w:rPr>
        <w:t xml:space="preserve">רישיון נהיגה, הפסילה תמנה החל מיום שחרורו מהמאסר, ללא צורך בהליך נוסף. </w:t>
      </w:r>
    </w:p>
    <w:p w14:paraId="22BEAF1F" w14:textId="77777777" w:rsidR="00520EDC" w:rsidRDefault="004D5620">
      <w:pPr>
        <w:spacing w:line="360" w:lineRule="auto"/>
        <w:ind w:left="720" w:hanging="720"/>
        <w:jc w:val="both"/>
        <w:rPr>
          <w:rFonts w:ascii="Arial" w:hAnsi="Arial" w:cs="Arial"/>
          <w:noProof w:val="0"/>
          <w:rtl/>
        </w:rPr>
      </w:pPr>
      <w:r>
        <w:rPr>
          <w:rFonts w:ascii="Arial" w:hAnsi="Arial" w:cs="Arial"/>
          <w:noProof w:val="0"/>
          <w:rtl/>
        </w:rPr>
        <w:t>5.</w:t>
      </w:r>
      <w:r>
        <w:rPr>
          <w:rFonts w:ascii="Arial" w:hAnsi="Arial" w:cs="Arial"/>
          <w:noProof w:val="0"/>
          <w:rtl/>
        </w:rPr>
        <w:tab/>
        <w:t xml:space="preserve">פסילה על תנאי למשך </w:t>
      </w:r>
      <w:r>
        <w:rPr>
          <w:rFonts w:ascii="Arial" w:hAnsi="Arial" w:cs="Arial" w:hint="cs"/>
          <w:noProof w:val="0"/>
          <w:rtl/>
        </w:rPr>
        <w:t>שישה חודשים</w:t>
      </w:r>
      <w:r>
        <w:rPr>
          <w:rFonts w:ascii="Arial" w:hAnsi="Arial" w:cs="Arial"/>
          <w:noProof w:val="0"/>
          <w:rtl/>
        </w:rPr>
        <w:t xml:space="preserve"> שלא יעבור תוך שלוש שנים מיום שחרורו, עבירות תוספת ראשונה ושנייה ל</w:t>
      </w:r>
      <w:hyperlink r:id="rId40" w:history="1">
        <w:r w:rsidRPr="004D5620">
          <w:rPr>
            <w:rStyle w:val="Hyperlink"/>
            <w:rFonts w:ascii="Arial" w:hAnsi="Arial" w:cs="Arial"/>
            <w:noProof w:val="0"/>
            <w:rtl/>
          </w:rPr>
          <w:t>פקודת התעבורה</w:t>
        </w:r>
      </w:hyperlink>
      <w:r>
        <w:rPr>
          <w:rFonts w:ascii="Arial" w:hAnsi="Arial" w:cs="Arial"/>
          <w:noProof w:val="0"/>
          <w:rtl/>
        </w:rPr>
        <w:t xml:space="preserve">. </w:t>
      </w:r>
    </w:p>
    <w:p w14:paraId="08510A9D" w14:textId="77777777" w:rsidR="00520EDC" w:rsidRDefault="00520EDC">
      <w:pPr>
        <w:spacing w:line="360" w:lineRule="auto"/>
        <w:jc w:val="both"/>
        <w:rPr>
          <w:rFonts w:ascii="Arial" w:hAnsi="Arial"/>
          <w:noProof w:val="0"/>
          <w:rtl/>
        </w:rPr>
      </w:pPr>
    </w:p>
    <w:p w14:paraId="2810CE0D" w14:textId="77777777" w:rsidR="00520EDC" w:rsidRDefault="004D5620">
      <w:pPr>
        <w:spacing w:line="360" w:lineRule="auto"/>
        <w:jc w:val="both"/>
        <w:rPr>
          <w:rFonts w:ascii="Arial" w:hAnsi="Arial" w:cs="Arial"/>
          <w:b/>
          <w:bCs/>
          <w:noProof w:val="0"/>
          <w:rtl/>
        </w:rPr>
      </w:pPr>
      <w:r>
        <w:rPr>
          <w:rFonts w:ascii="Arial" w:hAnsi="Arial" w:cs="Arial"/>
          <w:b/>
          <w:bCs/>
          <w:noProof w:val="0"/>
          <w:rtl/>
        </w:rPr>
        <w:t>זכות ערעור לבית המשפט העליון תוך 45 יום.</w:t>
      </w:r>
    </w:p>
    <w:p w14:paraId="27BD9839" w14:textId="77777777" w:rsidR="00520EDC" w:rsidRDefault="00520EDC">
      <w:pPr>
        <w:spacing w:line="360" w:lineRule="auto"/>
        <w:jc w:val="both"/>
        <w:rPr>
          <w:rFonts w:ascii="Arial" w:hAnsi="Arial"/>
          <w:noProof w:val="0"/>
          <w:rtl/>
        </w:rPr>
      </w:pPr>
    </w:p>
    <w:tbl>
      <w:tblPr>
        <w:tblpPr w:leftFromText="180" w:rightFromText="180" w:vertAnchor="text" w:horzAnchor="margin" w:tblpY="313"/>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520EDC" w14:paraId="396EAC6E" w14:textId="77777777">
        <w:trPr>
          <w:trHeight w:val="316"/>
        </w:trPr>
        <w:tc>
          <w:tcPr>
            <w:tcW w:w="3936" w:type="dxa"/>
            <w:tcBorders>
              <w:top w:val="nil"/>
              <w:left w:val="nil"/>
              <w:bottom w:val="single" w:sz="4" w:space="0" w:color="auto"/>
              <w:right w:val="nil"/>
            </w:tcBorders>
            <w:shd w:val="clear" w:color="auto" w:fill="auto"/>
          </w:tcPr>
          <w:p w14:paraId="2F8591D5" w14:textId="77777777" w:rsidR="00520EDC" w:rsidRDefault="004D5620">
            <w:pPr>
              <w:jc w:val="center"/>
              <w:rPr>
                <w:rFonts w:cs="Times New Roman"/>
                <w:noProof w:val="0"/>
              </w:rPr>
            </w:pPr>
            <w:r>
              <w:rPr>
                <w:rFonts w:ascii="Arial" w:hAnsi="Arial" w:cs="Arial"/>
                <w:noProof w:val="0"/>
                <w:rtl/>
              </w:rPr>
              <w:t xml:space="preserve">ניתן והודע היום,  כ"ה תשרי תשע"ז, 27 אוקטובר 2016, בנוכחות הצדדים. </w:t>
            </w:r>
          </w:p>
          <w:p w14:paraId="32386B07" w14:textId="77777777" w:rsidR="00520EDC" w:rsidRDefault="00520EDC">
            <w:pPr>
              <w:jc w:val="center"/>
            </w:pPr>
          </w:p>
        </w:tc>
      </w:tr>
      <w:tr w:rsidR="00520EDC" w14:paraId="720D233A" w14:textId="77777777">
        <w:trPr>
          <w:trHeight w:val="361"/>
        </w:trPr>
        <w:tc>
          <w:tcPr>
            <w:tcW w:w="3936" w:type="dxa"/>
            <w:tcBorders>
              <w:top w:val="single" w:sz="4" w:space="0" w:color="auto"/>
              <w:left w:val="nil"/>
              <w:bottom w:val="nil"/>
              <w:right w:val="nil"/>
            </w:tcBorders>
            <w:shd w:val="clear" w:color="auto" w:fill="auto"/>
          </w:tcPr>
          <w:p w14:paraId="65D9DD56" w14:textId="77777777" w:rsidR="00520EDC" w:rsidRDefault="004D5620">
            <w:pPr>
              <w:jc w:val="center"/>
              <w:rPr>
                <w:b/>
                <w:bCs/>
                <w:rtl/>
              </w:rPr>
            </w:pPr>
            <w:r>
              <w:rPr>
                <w:rFonts w:hint="cs"/>
                <w:b/>
                <w:bCs/>
                <w:rtl/>
              </w:rPr>
              <w:t xml:space="preserve">טלי </w:t>
            </w:r>
            <w:r>
              <w:rPr>
                <w:rFonts w:cs="Times New Roman" w:hint="cs"/>
                <w:b/>
                <w:bCs/>
                <w:rtl/>
              </w:rPr>
              <w:t>חיימוביץ</w:t>
            </w:r>
            <w:r>
              <w:rPr>
                <w:rFonts w:hint="cs"/>
                <w:b/>
                <w:bCs/>
                <w:rtl/>
              </w:rPr>
              <w:t xml:space="preserve"> , </w:t>
            </w:r>
            <w:r>
              <w:rPr>
                <w:rFonts w:cs="Times New Roman" w:hint="cs"/>
                <w:b/>
                <w:bCs/>
                <w:rtl/>
              </w:rPr>
              <w:t>שופטת</w:t>
            </w:r>
          </w:p>
        </w:tc>
      </w:tr>
    </w:tbl>
    <w:p w14:paraId="7D0D52FD" w14:textId="77777777" w:rsidR="00520EDC" w:rsidRDefault="00520EDC">
      <w:pPr>
        <w:spacing w:line="360" w:lineRule="auto"/>
        <w:jc w:val="center"/>
        <w:rPr>
          <w:rFonts w:ascii="Arial" w:hAnsi="Arial" w:cs="Arial"/>
          <w:noProof w:val="0"/>
          <w:rtl/>
        </w:rPr>
      </w:pPr>
    </w:p>
    <w:p w14:paraId="0335BBE9" w14:textId="77777777" w:rsidR="00520EDC" w:rsidRDefault="00520EDC">
      <w:pPr>
        <w:jc w:val="center"/>
        <w:rPr>
          <w:rtl/>
        </w:rPr>
      </w:pPr>
    </w:p>
    <w:p w14:paraId="3F7680D5" w14:textId="77777777" w:rsidR="00520EDC" w:rsidRPr="004D5620" w:rsidRDefault="004D5620">
      <w:pPr>
        <w:jc w:val="center"/>
        <w:rPr>
          <w:rFonts w:ascii="David" w:hAnsi="David"/>
          <w:color w:val="FFFFFF"/>
          <w:sz w:val="2"/>
          <w:szCs w:val="2"/>
          <w:rtl/>
        </w:rPr>
      </w:pPr>
      <w:r w:rsidRPr="004D5620">
        <w:rPr>
          <w:rFonts w:ascii="David" w:hAnsi="David"/>
          <w:color w:val="FFFFFF"/>
          <w:sz w:val="2"/>
          <w:szCs w:val="2"/>
          <w:rtl/>
        </w:rPr>
        <w:t>5129371</w:t>
      </w:r>
    </w:p>
    <w:p w14:paraId="40394525" w14:textId="77777777" w:rsidR="00520EDC" w:rsidRPr="004D5620" w:rsidRDefault="004D5620">
      <w:pPr>
        <w:jc w:val="center"/>
        <w:rPr>
          <w:color w:val="FFFFFF"/>
          <w:sz w:val="2"/>
          <w:szCs w:val="2"/>
          <w:rtl/>
        </w:rPr>
      </w:pPr>
      <w:r w:rsidRPr="004D5620">
        <w:rPr>
          <w:color w:val="FFFFFF"/>
          <w:sz w:val="2"/>
          <w:szCs w:val="2"/>
          <w:rtl/>
        </w:rPr>
        <w:t>54678313</w:t>
      </w:r>
    </w:p>
    <w:p w14:paraId="701E7E25" w14:textId="77777777" w:rsidR="00520EDC" w:rsidRDefault="00520EDC">
      <w:pPr>
        <w:rPr>
          <w:rtl/>
        </w:rPr>
      </w:pPr>
    </w:p>
    <w:p w14:paraId="5CDA4C3F" w14:textId="77777777" w:rsidR="00520EDC" w:rsidRDefault="004D5620">
      <w:pPr>
        <w:rPr>
          <w:rtl/>
        </w:rPr>
      </w:pPr>
      <w:r>
        <w:rPr>
          <w:rFonts w:hint="cs"/>
          <w:rtl/>
        </w:rPr>
        <w:t xml:space="preserve"> </w:t>
      </w:r>
    </w:p>
    <w:p w14:paraId="3DAC0200" w14:textId="77777777" w:rsidR="00520EDC" w:rsidRDefault="00520EDC">
      <w:pPr>
        <w:spacing w:line="360" w:lineRule="auto"/>
        <w:jc w:val="both"/>
        <w:rPr>
          <w:rFonts w:ascii="Arial" w:hAnsi="Arial"/>
          <w:noProof w:val="0"/>
          <w:rtl/>
        </w:rPr>
      </w:pPr>
    </w:p>
    <w:p w14:paraId="0AD5902C" w14:textId="77777777" w:rsidR="00520EDC" w:rsidRDefault="00520EDC">
      <w:pPr>
        <w:spacing w:line="360" w:lineRule="auto"/>
        <w:jc w:val="both"/>
        <w:rPr>
          <w:rFonts w:ascii="Arial" w:hAnsi="Arial"/>
          <w:noProof w:val="0"/>
          <w:rtl/>
        </w:rPr>
      </w:pPr>
    </w:p>
    <w:p w14:paraId="3E08971D" w14:textId="77777777" w:rsidR="004D5620" w:rsidRPr="004D5620" w:rsidRDefault="004D5620" w:rsidP="004D5620">
      <w:pPr>
        <w:keepNext/>
        <w:rPr>
          <w:rFonts w:ascii="David" w:hAnsi="David"/>
          <w:color w:val="000000"/>
          <w:sz w:val="22"/>
          <w:szCs w:val="22"/>
          <w:rtl/>
        </w:rPr>
      </w:pPr>
    </w:p>
    <w:p w14:paraId="6A9A170A" w14:textId="77777777" w:rsidR="004D5620" w:rsidRPr="004D5620" w:rsidRDefault="004D5620" w:rsidP="004D5620">
      <w:pPr>
        <w:keepNext/>
        <w:rPr>
          <w:rFonts w:ascii="David" w:hAnsi="David"/>
          <w:color w:val="000000"/>
          <w:sz w:val="22"/>
          <w:szCs w:val="22"/>
          <w:rtl/>
        </w:rPr>
      </w:pPr>
      <w:r w:rsidRPr="004D5620">
        <w:rPr>
          <w:rFonts w:ascii="David" w:hAnsi="David"/>
          <w:color w:val="000000"/>
          <w:sz w:val="22"/>
          <w:szCs w:val="22"/>
          <w:rtl/>
        </w:rPr>
        <w:t>טלי חיימוביץ 54678313</w:t>
      </w:r>
    </w:p>
    <w:p w14:paraId="3472BCDD" w14:textId="77777777" w:rsidR="004D5620" w:rsidRDefault="004D5620" w:rsidP="004D5620">
      <w:r w:rsidRPr="004D5620">
        <w:rPr>
          <w:color w:val="000000"/>
          <w:rtl/>
        </w:rPr>
        <w:t>נוסח מסמך זה כפוף לשינויי ניסוח ועריכה</w:t>
      </w:r>
    </w:p>
    <w:p w14:paraId="30C44925" w14:textId="77777777" w:rsidR="004D5620" w:rsidRDefault="004D5620" w:rsidP="004D5620">
      <w:pPr>
        <w:rPr>
          <w:rtl/>
        </w:rPr>
      </w:pPr>
    </w:p>
    <w:p w14:paraId="7536E8A1" w14:textId="77777777" w:rsidR="004D5620" w:rsidRDefault="004D5620" w:rsidP="004D562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9810F0">
        <w:rPr>
          <w:rFonts w:hint="cs"/>
          <w:color w:val="0000FF"/>
          <w:u w:val="single"/>
          <w:rtl/>
        </w:rPr>
        <w:t xml:space="preserve"> </w:t>
      </w:r>
      <w:r w:rsidR="004A18DA">
        <w:rPr>
          <w:rFonts w:hint="cs"/>
          <w:color w:val="0000FF"/>
          <w:u w:val="single"/>
          <w:rtl/>
        </w:rPr>
        <w:t xml:space="preserve"> </w:t>
      </w:r>
    </w:p>
    <w:p w14:paraId="568760AC" w14:textId="77777777" w:rsidR="00520EDC" w:rsidRPr="004D5620" w:rsidRDefault="00520EDC" w:rsidP="004D5620">
      <w:pPr>
        <w:jc w:val="center"/>
        <w:rPr>
          <w:color w:val="0000FF"/>
          <w:u w:val="single"/>
        </w:rPr>
      </w:pPr>
    </w:p>
    <w:sectPr w:rsidR="00520EDC" w:rsidRPr="004D5620" w:rsidSect="004D5620">
      <w:headerReference w:type="even" r:id="rId42"/>
      <w:headerReference w:type="default" r:id="rId43"/>
      <w:footerReference w:type="even" r:id="rId44"/>
      <w:footerReference w:type="default" r:id="rId4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4C102" w14:textId="77777777" w:rsidR="001F10A5" w:rsidRDefault="001F10A5">
      <w:r>
        <w:separator/>
      </w:r>
    </w:p>
  </w:endnote>
  <w:endnote w:type="continuationSeparator" w:id="0">
    <w:p w14:paraId="40F5B396" w14:textId="77777777" w:rsidR="001F10A5" w:rsidRDefault="001F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982FD" w14:textId="77777777" w:rsidR="004B1264" w:rsidRDefault="004B1264" w:rsidP="004D56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AB2C807" w14:textId="77777777" w:rsidR="004B1264" w:rsidRPr="004D5620" w:rsidRDefault="004B1264" w:rsidP="004D5620">
    <w:pPr>
      <w:pStyle w:val="a5"/>
      <w:pBdr>
        <w:top w:val="single" w:sz="4" w:space="1" w:color="auto"/>
        <w:between w:val="single" w:sz="4" w:space="0" w:color="auto"/>
      </w:pBdr>
      <w:spacing w:after="60"/>
      <w:jc w:val="center"/>
      <w:rPr>
        <w:rFonts w:ascii="FrankRuehl" w:hAnsi="FrankRuehl" w:cs="FrankRuehl"/>
        <w:color w:val="000000"/>
      </w:rPr>
    </w:pPr>
    <w:r w:rsidRPr="004D56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0C06" w14:textId="77777777" w:rsidR="004B1264" w:rsidRDefault="004B1264" w:rsidP="004D5620">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782BF1">
      <w:rPr>
        <w:rStyle w:val="a6"/>
        <w:rFonts w:ascii="FrankRuehl" w:hAnsi="FrankRuehl" w:cs="FrankRuehl"/>
        <w:rtl/>
      </w:rPr>
      <w:t>1</w:t>
    </w:r>
    <w:r>
      <w:rPr>
        <w:rStyle w:val="a6"/>
        <w:rFonts w:ascii="FrankRuehl" w:hAnsi="FrankRuehl" w:cs="FrankRuehl"/>
        <w:rtl/>
      </w:rPr>
      <w:fldChar w:fldCharType="end"/>
    </w:r>
  </w:p>
  <w:p w14:paraId="6DE00743" w14:textId="77777777" w:rsidR="004B1264" w:rsidRPr="004D5620" w:rsidRDefault="004B1264" w:rsidP="004D5620">
    <w:pPr>
      <w:pStyle w:val="a5"/>
      <w:pBdr>
        <w:top w:val="single" w:sz="4" w:space="1" w:color="auto"/>
        <w:between w:val="single" w:sz="4" w:space="0" w:color="auto"/>
      </w:pBdr>
      <w:spacing w:after="60"/>
      <w:jc w:val="center"/>
      <w:rPr>
        <w:rStyle w:val="a6"/>
        <w:rFonts w:ascii="FrankRuehl" w:hAnsi="FrankRuehl" w:cs="FrankRuehl" w:hint="cs"/>
        <w:color w:val="000000"/>
      </w:rPr>
    </w:pPr>
    <w:r w:rsidRPr="004D5620">
      <w:rPr>
        <w:rStyle w:val="a6"/>
        <w:rFonts w:ascii="FrankRuehl" w:hAnsi="FrankRuehl" w:cs="FrankRuehl" w:hint="cs"/>
        <w:color w:val="000000"/>
      </w:rPr>
      <w:pict w14:anchorId="5400C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12A8C" w14:textId="77777777" w:rsidR="001F10A5" w:rsidRDefault="001F10A5">
      <w:r>
        <w:separator/>
      </w:r>
    </w:p>
  </w:footnote>
  <w:footnote w:type="continuationSeparator" w:id="0">
    <w:p w14:paraId="0165F9B9" w14:textId="77777777" w:rsidR="001F10A5" w:rsidRDefault="001F1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AF9CD" w14:textId="77777777" w:rsidR="004B1264" w:rsidRPr="004D5620" w:rsidRDefault="004B1264" w:rsidP="004D562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3404-05-13</w:t>
    </w:r>
    <w:r>
      <w:rPr>
        <w:rFonts w:ascii="David" w:hAnsi="David"/>
        <w:color w:val="000000"/>
        <w:sz w:val="22"/>
        <w:szCs w:val="22"/>
        <w:rtl/>
      </w:rPr>
      <w:tab/>
      <w:t xml:space="preserve"> מדינת ישראל נ' אטראד אבו עמרה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8225" w14:textId="77777777" w:rsidR="004B1264" w:rsidRPr="004D5620" w:rsidRDefault="004B1264" w:rsidP="004D562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3404-05-13</w:t>
    </w:r>
    <w:r>
      <w:rPr>
        <w:rFonts w:ascii="David" w:hAnsi="David"/>
        <w:color w:val="000000"/>
        <w:sz w:val="22"/>
        <w:szCs w:val="22"/>
        <w:rtl/>
      </w:rPr>
      <w:tab/>
      <w:t xml:space="preserve"> מדינת ישראל נ' אטראד אבו עמרה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20EDC"/>
    <w:rsid w:val="000E72DE"/>
    <w:rsid w:val="001F10A5"/>
    <w:rsid w:val="004A18DA"/>
    <w:rsid w:val="004B1264"/>
    <w:rsid w:val="004D5620"/>
    <w:rsid w:val="00520EDC"/>
    <w:rsid w:val="005E61B7"/>
    <w:rsid w:val="005F5909"/>
    <w:rsid w:val="006D77B1"/>
    <w:rsid w:val="007660B0"/>
    <w:rsid w:val="00782BF1"/>
    <w:rsid w:val="009810F0"/>
    <w:rsid w:val="00A17DC6"/>
    <w:rsid w:val="00C33CFA"/>
    <w:rsid w:val="00C71F4C"/>
    <w:rsid w:val="00FF2E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757CC1"/>
  <w15:chartTrackingRefBased/>
  <w15:docId w15:val="{A3A4A2A8-5AAD-43BE-97C6-04EC9C89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0EDC"/>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20EDC"/>
  </w:style>
  <w:style w:type="paragraph" w:styleId="a4">
    <w:name w:val="header"/>
    <w:basedOn w:val="a"/>
    <w:rsid w:val="00520EDC"/>
    <w:pPr>
      <w:tabs>
        <w:tab w:val="center" w:pos="4153"/>
        <w:tab w:val="right" w:pos="8306"/>
      </w:tabs>
    </w:pPr>
  </w:style>
  <w:style w:type="paragraph" w:styleId="a5">
    <w:name w:val="footer"/>
    <w:basedOn w:val="a"/>
    <w:rsid w:val="00520EDC"/>
    <w:pPr>
      <w:tabs>
        <w:tab w:val="center" w:pos="4153"/>
        <w:tab w:val="right" w:pos="8306"/>
      </w:tabs>
    </w:pPr>
  </w:style>
  <w:style w:type="character" w:styleId="a6">
    <w:name w:val="page number"/>
    <w:basedOn w:val="a0"/>
    <w:rsid w:val="00520EDC"/>
  </w:style>
  <w:style w:type="character" w:styleId="Hyperlink">
    <w:name w:val="Hyperlink"/>
    <w:rsid w:val="004D5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 TargetMode="External"/><Relationship Id="rId18" Type="http://schemas.openxmlformats.org/officeDocument/2006/relationships/hyperlink" Target="http://www.nevo.co.il/law/70301/332.2" TargetMode="External"/><Relationship Id="rId26" Type="http://schemas.openxmlformats.org/officeDocument/2006/relationships/hyperlink" Target="http://www.nevo.co.il/law/5227/43" TargetMode="External"/><Relationship Id="rId39" Type="http://schemas.openxmlformats.org/officeDocument/2006/relationships/hyperlink" Target="http://www.nevo.co.il/law/5227"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332.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275" TargetMode="External"/><Relationship Id="rId2" Type="http://schemas.openxmlformats.org/officeDocument/2006/relationships/settings" Target="settings.xml"/><Relationship Id="rId16" Type="http://schemas.openxmlformats.org/officeDocument/2006/relationships/hyperlink" Target="http://www.nevo.co.il/law/74501" TargetMode="External"/><Relationship Id="rId29" Type="http://schemas.openxmlformats.org/officeDocument/2006/relationships/hyperlink" Target="http://www.nevo.co.il/law/522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5227" TargetMode="External"/><Relationship Id="rId32" Type="http://schemas.openxmlformats.org/officeDocument/2006/relationships/hyperlink" Target="http://www.nevo.co.il/law/5227" TargetMode="External"/><Relationship Id="rId37" Type="http://schemas.openxmlformats.org/officeDocument/2006/relationships/hyperlink" Target="http://www.nevo.co.il/case/20842376" TargetMode="External"/><Relationship Id="rId40" Type="http://schemas.openxmlformats.org/officeDocument/2006/relationships/hyperlink" Target="http://www.nevo.co.il/law/5227"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5227/67" TargetMode="External"/><Relationship Id="rId23" Type="http://schemas.openxmlformats.org/officeDocument/2006/relationships/hyperlink" Target="http://www.nevo.co.il/law/5227/10" TargetMode="External"/><Relationship Id="rId28" Type="http://schemas.openxmlformats.org/officeDocument/2006/relationships/hyperlink" Target="http://www.nevo.co.il/law/74501" TargetMode="External"/><Relationship Id="rId36" Type="http://schemas.openxmlformats.org/officeDocument/2006/relationships/hyperlink" Target="http://www.nevo.co.il/law/5227"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0546771"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5227/43"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4501/2.a" TargetMode="External"/><Relationship Id="rId30" Type="http://schemas.openxmlformats.org/officeDocument/2006/relationships/hyperlink" Target="http://www.nevo.co.il/case/5831242" TargetMode="External"/><Relationship Id="rId35" Type="http://schemas.openxmlformats.org/officeDocument/2006/relationships/hyperlink" Target="http://www.nevo.co.il/case/17089475" TargetMode="External"/><Relationship Id="rId43" Type="http://schemas.openxmlformats.org/officeDocument/2006/relationships/header" Target="header2.xml"/><Relationship Id="rId8" Type="http://schemas.openxmlformats.org/officeDocument/2006/relationships/hyperlink" Target="http://www.nevo.co.il/law/70301/332.2" TargetMode="External"/><Relationship Id="rId3" Type="http://schemas.openxmlformats.org/officeDocument/2006/relationships/webSettings" Target="webSettings.xml"/><Relationship Id="rId12" Type="http://schemas.openxmlformats.org/officeDocument/2006/relationships/hyperlink" Target="http://www.nevo.co.il/law/5227"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5227/67" TargetMode="External"/><Relationship Id="rId33" Type="http://schemas.openxmlformats.org/officeDocument/2006/relationships/hyperlink" Target="http://www.nevo.co.il/case/20857060" TargetMode="External"/><Relationship Id="rId38" Type="http://schemas.openxmlformats.org/officeDocument/2006/relationships/hyperlink" Target="http://www.nevo.co.il/case/13100246" TargetMode="External"/><Relationship Id="rId46" Type="http://schemas.openxmlformats.org/officeDocument/2006/relationships/fontTable" Target="fontTable.xml"/><Relationship Id="rId20" Type="http://schemas.openxmlformats.org/officeDocument/2006/relationships/hyperlink" Target="http://www.nevo.co.il/law/4216/7.a.;7.c"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2401</Words>
  <Characters>12008</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14381</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8323175</vt:i4>
      </vt:variant>
      <vt:variant>
        <vt:i4>102</vt:i4>
      </vt:variant>
      <vt:variant>
        <vt:i4>0</vt:i4>
      </vt:variant>
      <vt:variant>
        <vt:i4>5</vt:i4>
      </vt:variant>
      <vt:variant>
        <vt:lpwstr>http://www.nevo.co.il/law/5227</vt:lpwstr>
      </vt:variant>
      <vt:variant>
        <vt:lpwstr/>
      </vt:variant>
      <vt:variant>
        <vt:i4>8323175</vt:i4>
      </vt:variant>
      <vt:variant>
        <vt:i4>99</vt:i4>
      </vt:variant>
      <vt:variant>
        <vt:i4>0</vt:i4>
      </vt:variant>
      <vt:variant>
        <vt:i4>5</vt:i4>
      </vt:variant>
      <vt:variant>
        <vt:lpwstr>http://www.nevo.co.il/law/5227</vt:lpwstr>
      </vt:variant>
      <vt:variant>
        <vt:lpwstr/>
      </vt:variant>
      <vt:variant>
        <vt:i4>3407989</vt:i4>
      </vt:variant>
      <vt:variant>
        <vt:i4>96</vt:i4>
      </vt:variant>
      <vt:variant>
        <vt:i4>0</vt:i4>
      </vt:variant>
      <vt:variant>
        <vt:i4>5</vt:i4>
      </vt:variant>
      <vt:variant>
        <vt:lpwstr>http://www.nevo.co.il/case/13100246</vt:lpwstr>
      </vt:variant>
      <vt:variant>
        <vt:lpwstr/>
      </vt:variant>
      <vt:variant>
        <vt:i4>4128883</vt:i4>
      </vt:variant>
      <vt:variant>
        <vt:i4>93</vt:i4>
      </vt:variant>
      <vt:variant>
        <vt:i4>0</vt:i4>
      </vt:variant>
      <vt:variant>
        <vt:i4>5</vt:i4>
      </vt:variant>
      <vt:variant>
        <vt:lpwstr>http://www.nevo.co.il/case/20842376</vt:lpwstr>
      </vt:variant>
      <vt:variant>
        <vt:lpwstr/>
      </vt:variant>
      <vt:variant>
        <vt:i4>8323175</vt:i4>
      </vt:variant>
      <vt:variant>
        <vt:i4>90</vt:i4>
      </vt:variant>
      <vt:variant>
        <vt:i4>0</vt:i4>
      </vt:variant>
      <vt:variant>
        <vt:i4>5</vt:i4>
      </vt:variant>
      <vt:variant>
        <vt:lpwstr>http://www.nevo.co.il/law/5227</vt:lpwstr>
      </vt:variant>
      <vt:variant>
        <vt:lpwstr/>
      </vt:variant>
      <vt:variant>
        <vt:i4>4128895</vt:i4>
      </vt:variant>
      <vt:variant>
        <vt:i4>87</vt:i4>
      </vt:variant>
      <vt:variant>
        <vt:i4>0</vt:i4>
      </vt:variant>
      <vt:variant>
        <vt:i4>5</vt:i4>
      </vt:variant>
      <vt:variant>
        <vt:lpwstr>http://www.nevo.co.il/case/17089475</vt:lpwstr>
      </vt:variant>
      <vt:variant>
        <vt:lpwstr/>
      </vt:variant>
      <vt:variant>
        <vt:i4>4718676</vt:i4>
      </vt:variant>
      <vt:variant>
        <vt:i4>84</vt:i4>
      </vt:variant>
      <vt:variant>
        <vt:i4>0</vt:i4>
      </vt:variant>
      <vt:variant>
        <vt:i4>5</vt:i4>
      </vt:variant>
      <vt:variant>
        <vt:lpwstr>http://www.nevo.co.il/law/70301/332.2</vt:lpwstr>
      </vt:variant>
      <vt:variant>
        <vt:lpwstr/>
      </vt:variant>
      <vt:variant>
        <vt:i4>3866737</vt:i4>
      </vt:variant>
      <vt:variant>
        <vt:i4>81</vt:i4>
      </vt:variant>
      <vt:variant>
        <vt:i4>0</vt:i4>
      </vt:variant>
      <vt:variant>
        <vt:i4>5</vt:i4>
      </vt:variant>
      <vt:variant>
        <vt:lpwstr>http://www.nevo.co.il/case/20857060</vt:lpwstr>
      </vt:variant>
      <vt:variant>
        <vt:lpwstr/>
      </vt:variant>
      <vt:variant>
        <vt:i4>8323175</vt:i4>
      </vt:variant>
      <vt:variant>
        <vt:i4>78</vt:i4>
      </vt:variant>
      <vt:variant>
        <vt:i4>0</vt:i4>
      </vt:variant>
      <vt:variant>
        <vt:i4>5</vt:i4>
      </vt:variant>
      <vt:variant>
        <vt:lpwstr>http://www.nevo.co.il/law/5227</vt:lpwstr>
      </vt:variant>
      <vt:variant>
        <vt:lpwstr/>
      </vt:variant>
      <vt:variant>
        <vt:i4>3473527</vt:i4>
      </vt:variant>
      <vt:variant>
        <vt:i4>75</vt:i4>
      </vt:variant>
      <vt:variant>
        <vt:i4>0</vt:i4>
      </vt:variant>
      <vt:variant>
        <vt:i4>5</vt:i4>
      </vt:variant>
      <vt:variant>
        <vt:lpwstr>http://www.nevo.co.il/case/10546771</vt:lpwstr>
      </vt:variant>
      <vt:variant>
        <vt:lpwstr/>
      </vt:variant>
      <vt:variant>
        <vt:i4>3539065</vt:i4>
      </vt:variant>
      <vt:variant>
        <vt:i4>72</vt:i4>
      </vt:variant>
      <vt:variant>
        <vt:i4>0</vt:i4>
      </vt:variant>
      <vt:variant>
        <vt:i4>5</vt:i4>
      </vt:variant>
      <vt:variant>
        <vt:lpwstr>http://www.nevo.co.il/case/5831242</vt:lpwstr>
      </vt:variant>
      <vt:variant>
        <vt:lpwstr/>
      </vt:variant>
      <vt:variant>
        <vt:i4>8323175</vt:i4>
      </vt:variant>
      <vt:variant>
        <vt:i4>69</vt:i4>
      </vt:variant>
      <vt:variant>
        <vt:i4>0</vt:i4>
      </vt:variant>
      <vt:variant>
        <vt:i4>5</vt:i4>
      </vt:variant>
      <vt:variant>
        <vt:lpwstr>http://www.nevo.co.il/law/5227</vt:lpwstr>
      </vt:variant>
      <vt:variant>
        <vt:lpwstr/>
      </vt:variant>
      <vt:variant>
        <vt:i4>8257634</vt:i4>
      </vt:variant>
      <vt:variant>
        <vt:i4>66</vt:i4>
      </vt:variant>
      <vt:variant>
        <vt:i4>0</vt:i4>
      </vt:variant>
      <vt:variant>
        <vt:i4>5</vt:i4>
      </vt:variant>
      <vt:variant>
        <vt:lpwstr>http://www.nevo.co.il/law/74501</vt:lpwstr>
      </vt:variant>
      <vt:variant>
        <vt:lpwstr/>
      </vt:variant>
      <vt:variant>
        <vt:i4>8323169</vt:i4>
      </vt:variant>
      <vt:variant>
        <vt:i4>63</vt:i4>
      </vt:variant>
      <vt:variant>
        <vt:i4>0</vt:i4>
      </vt:variant>
      <vt:variant>
        <vt:i4>5</vt:i4>
      </vt:variant>
      <vt:variant>
        <vt:lpwstr>http://www.nevo.co.il/law/74501/2.a</vt:lpwstr>
      </vt:variant>
      <vt:variant>
        <vt:lpwstr/>
      </vt:variant>
      <vt:variant>
        <vt:i4>4915272</vt:i4>
      </vt:variant>
      <vt:variant>
        <vt:i4>60</vt:i4>
      </vt:variant>
      <vt:variant>
        <vt:i4>0</vt:i4>
      </vt:variant>
      <vt:variant>
        <vt:i4>5</vt:i4>
      </vt:variant>
      <vt:variant>
        <vt:lpwstr>http://www.nevo.co.il/law/5227/43</vt:lpwstr>
      </vt:variant>
      <vt:variant>
        <vt:lpwstr/>
      </vt:variant>
      <vt:variant>
        <vt:i4>4784200</vt:i4>
      </vt:variant>
      <vt:variant>
        <vt:i4>57</vt:i4>
      </vt:variant>
      <vt:variant>
        <vt:i4>0</vt:i4>
      </vt:variant>
      <vt:variant>
        <vt:i4>5</vt:i4>
      </vt:variant>
      <vt:variant>
        <vt:lpwstr>http://www.nevo.co.il/law/5227/67</vt:lpwstr>
      </vt:variant>
      <vt:variant>
        <vt:lpwstr/>
      </vt:variant>
      <vt:variant>
        <vt:i4>8323175</vt:i4>
      </vt:variant>
      <vt:variant>
        <vt:i4>54</vt:i4>
      </vt:variant>
      <vt:variant>
        <vt:i4>0</vt:i4>
      </vt:variant>
      <vt:variant>
        <vt:i4>5</vt:i4>
      </vt:variant>
      <vt:variant>
        <vt:lpwstr>http://www.nevo.co.il/law/5227</vt:lpwstr>
      </vt:variant>
      <vt:variant>
        <vt:lpwstr/>
      </vt:variant>
      <vt:variant>
        <vt:i4>5111880</vt:i4>
      </vt:variant>
      <vt:variant>
        <vt:i4>51</vt:i4>
      </vt:variant>
      <vt:variant>
        <vt:i4>0</vt:i4>
      </vt:variant>
      <vt:variant>
        <vt:i4>5</vt:i4>
      </vt:variant>
      <vt:variant>
        <vt:lpwstr>http://www.nevo.co.il/law/5227/10</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7995492</vt:i4>
      </vt:variant>
      <vt:variant>
        <vt:i4>39</vt:i4>
      </vt:variant>
      <vt:variant>
        <vt:i4>0</vt:i4>
      </vt:variant>
      <vt:variant>
        <vt:i4>5</vt:i4>
      </vt:variant>
      <vt:variant>
        <vt:lpwstr>http://www.nevo.co.il/law/70301</vt:lpwstr>
      </vt:variant>
      <vt:variant>
        <vt:lpwstr/>
      </vt:variant>
      <vt:variant>
        <vt:i4>4718676</vt:i4>
      </vt:variant>
      <vt:variant>
        <vt:i4>36</vt:i4>
      </vt:variant>
      <vt:variant>
        <vt:i4>0</vt:i4>
      </vt:variant>
      <vt:variant>
        <vt:i4>5</vt:i4>
      </vt:variant>
      <vt:variant>
        <vt:lpwstr>http://www.nevo.co.il/law/70301/332.2</vt:lpwstr>
      </vt:variant>
      <vt:variant>
        <vt:lpwstr/>
      </vt:variant>
      <vt:variant>
        <vt:i4>8323169</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4784200</vt:i4>
      </vt:variant>
      <vt:variant>
        <vt:i4>27</vt:i4>
      </vt:variant>
      <vt:variant>
        <vt:i4>0</vt:i4>
      </vt:variant>
      <vt:variant>
        <vt:i4>5</vt:i4>
      </vt:variant>
      <vt:variant>
        <vt:lpwstr>http://www.nevo.co.il/law/5227/67</vt:lpwstr>
      </vt:variant>
      <vt:variant>
        <vt:lpwstr/>
      </vt:variant>
      <vt:variant>
        <vt:i4>4915272</vt:i4>
      </vt:variant>
      <vt:variant>
        <vt:i4>24</vt:i4>
      </vt:variant>
      <vt:variant>
        <vt:i4>0</vt:i4>
      </vt:variant>
      <vt:variant>
        <vt:i4>5</vt:i4>
      </vt:variant>
      <vt:variant>
        <vt:lpwstr>http://www.nevo.co.il/law/5227/43</vt:lpwstr>
      </vt:variant>
      <vt:variant>
        <vt:lpwstr/>
      </vt:variant>
      <vt:variant>
        <vt:i4>5111880</vt:i4>
      </vt:variant>
      <vt:variant>
        <vt:i4>21</vt:i4>
      </vt:variant>
      <vt:variant>
        <vt:i4>0</vt:i4>
      </vt:variant>
      <vt:variant>
        <vt:i4>5</vt:i4>
      </vt:variant>
      <vt:variant>
        <vt:lpwstr>http://www.nevo.co.il/law/5227/10</vt:lpwstr>
      </vt:variant>
      <vt:variant>
        <vt:lpwstr/>
      </vt:variant>
      <vt:variant>
        <vt:i4>8323175</vt:i4>
      </vt:variant>
      <vt:variant>
        <vt:i4>18</vt:i4>
      </vt:variant>
      <vt:variant>
        <vt:i4>0</vt:i4>
      </vt:variant>
      <vt:variant>
        <vt:i4>5</vt:i4>
      </vt:variant>
      <vt:variant>
        <vt:lpwstr>http://www.nevo.co.il/law/5227</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4718676</vt:i4>
      </vt:variant>
      <vt:variant>
        <vt:i4>6</vt:i4>
      </vt:variant>
      <vt:variant>
        <vt:i4>0</vt:i4>
      </vt:variant>
      <vt:variant>
        <vt:i4>5</vt:i4>
      </vt:variant>
      <vt:variant>
        <vt:lpwstr>http://www.nevo.co.il/law/70301/332.2</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3404</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אטראד אבו עמרה</vt:lpwstr>
  </property>
  <property fmtid="{D5CDD505-2E9C-101B-9397-08002B2CF9AE}" pid="10" name="JUDGE">
    <vt:lpwstr>טלי חיימוביץ</vt:lpwstr>
  </property>
  <property fmtid="{D5CDD505-2E9C-101B-9397-08002B2CF9AE}" pid="11" name="CITY">
    <vt:lpwstr>ב"ש</vt:lpwstr>
  </property>
  <property fmtid="{D5CDD505-2E9C-101B-9397-08002B2CF9AE}" pid="12" name="DATE">
    <vt:lpwstr>20161027</vt:lpwstr>
  </property>
  <property fmtid="{D5CDD505-2E9C-101B-9397-08002B2CF9AE}" pid="13" name="TYPE_N_DATE">
    <vt:lpwstr>39020161027</vt:lpwstr>
  </property>
  <property fmtid="{D5CDD505-2E9C-101B-9397-08002B2CF9AE}" pid="14" name="CASESLISTTMP1">
    <vt:lpwstr>5831242;10546771;20857060;17089475;20842376;13100246</vt:lpwstr>
  </property>
  <property fmtid="{D5CDD505-2E9C-101B-9397-08002B2CF9AE}" pid="15" name="WORDNUMPAGES">
    <vt:lpwstr>7</vt:lpwstr>
  </property>
  <property fmtid="{D5CDD505-2E9C-101B-9397-08002B2CF9AE}" pid="16" name="TYPE_ABS_DATE">
    <vt:lpwstr>390020161027</vt:lpwstr>
  </property>
  <property fmtid="{D5CDD505-2E9C-101B-9397-08002B2CF9AE}" pid="17" name="ISABSTRACT">
    <vt:lpwstr>Y</vt:lpwstr>
  </property>
  <property fmtid="{D5CDD505-2E9C-101B-9397-08002B2CF9AE}" pid="18" name="LAWLISTTMP1">
    <vt:lpwstr>70301/332.2:2;275</vt:lpwstr>
  </property>
  <property fmtid="{D5CDD505-2E9C-101B-9397-08002B2CF9AE}" pid="19" name="LAWLISTTMP2">
    <vt:lpwstr>4216/007.a;007.c</vt:lpwstr>
  </property>
  <property fmtid="{D5CDD505-2E9C-101B-9397-08002B2CF9AE}" pid="20" name="LAWLISTTMP3">
    <vt:lpwstr>5227/010;067;043</vt:lpwstr>
  </property>
  <property fmtid="{D5CDD505-2E9C-101B-9397-08002B2CF9AE}" pid="21" name="LAWLISTTMP4">
    <vt:lpwstr>74501/002.a</vt:lpwstr>
  </property>
</Properties>
</file>