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A60DA4" w:rsidRPr="00D859CD" w14:paraId="4B55BE76" w14:textId="77777777">
        <w:trPr>
          <w:trHeight w:hRule="exact" w:val="418"/>
          <w:jc w:val="center"/>
        </w:trPr>
        <w:tc>
          <w:tcPr>
            <w:tcW w:w="8721" w:type="dxa"/>
            <w:gridSpan w:val="2"/>
          </w:tcPr>
          <w:p w14:paraId="45A7A445" w14:textId="77777777" w:rsidR="00A60DA4" w:rsidRPr="00D859CD" w:rsidRDefault="00D859CD">
            <w:pPr>
              <w:pStyle w:val="a3"/>
              <w:jc w:val="center"/>
              <w:rPr>
                <w:rFonts w:ascii="Tahoma" w:hAnsi="Tahoma" w:cs="Tahoma"/>
                <w:color w:val="000080"/>
                <w:rtl/>
              </w:rPr>
            </w:pPr>
            <w:bookmarkStart w:id="0" w:name="LastJudge"/>
            <w:r w:rsidRPr="00D859CD">
              <w:rPr>
                <w:rFonts w:ascii="Tahoma" w:hAnsi="Tahoma" w:cs="Tahoma"/>
                <w:b/>
                <w:bCs/>
                <w:color w:val="000080"/>
                <w:rtl/>
              </w:rPr>
              <w:t>בית המשפט המחוזי מרכז-לוד</w:t>
            </w:r>
          </w:p>
        </w:tc>
      </w:tr>
      <w:tr w:rsidR="00A60DA4" w:rsidRPr="00D859CD" w14:paraId="3A8B0E5F" w14:textId="77777777">
        <w:trPr>
          <w:trHeight w:val="337"/>
          <w:jc w:val="center"/>
        </w:trPr>
        <w:tc>
          <w:tcPr>
            <w:tcW w:w="5055" w:type="dxa"/>
          </w:tcPr>
          <w:p w14:paraId="33789514" w14:textId="77777777" w:rsidR="00A60DA4" w:rsidRPr="00D859CD" w:rsidRDefault="00D859CD" w:rsidP="000932F2">
            <w:pPr>
              <w:rPr>
                <w:rFonts w:cs="FrankRuehl" w:hint="cs"/>
                <w:sz w:val="28"/>
                <w:szCs w:val="28"/>
                <w:rtl/>
              </w:rPr>
            </w:pPr>
            <w:r w:rsidRPr="00D859CD">
              <w:rPr>
                <w:rFonts w:cs="FrankRuehl"/>
                <w:sz w:val="28"/>
                <w:szCs w:val="28"/>
                <w:rtl/>
              </w:rPr>
              <w:t>ת"פ</w:t>
            </w:r>
            <w:r w:rsidRPr="00D859CD">
              <w:rPr>
                <w:rFonts w:cs="FrankRuehl" w:hint="cs"/>
                <w:sz w:val="28"/>
                <w:szCs w:val="28"/>
                <w:rtl/>
              </w:rPr>
              <w:t xml:space="preserve"> </w:t>
            </w:r>
            <w:r w:rsidRPr="00D859CD">
              <w:rPr>
                <w:rFonts w:cs="FrankRuehl"/>
                <w:sz w:val="28"/>
                <w:szCs w:val="28"/>
                <w:rtl/>
              </w:rPr>
              <w:t>11475-02-14</w:t>
            </w:r>
            <w:r w:rsidRPr="00D859CD">
              <w:rPr>
                <w:rFonts w:cs="FrankRuehl" w:hint="cs"/>
                <w:sz w:val="28"/>
                <w:szCs w:val="28"/>
                <w:rtl/>
              </w:rPr>
              <w:t xml:space="preserve"> </w:t>
            </w:r>
            <w:r w:rsidR="000932F2">
              <w:rPr>
                <w:rFonts w:cs="FrankRuehl"/>
                <w:sz w:val="28"/>
                <w:szCs w:val="28"/>
                <w:rtl/>
              </w:rPr>
              <w:t>מדינת ישראל נ' אזבארגה</w:t>
            </w:r>
          </w:p>
          <w:p w14:paraId="33FBDC6F" w14:textId="77777777" w:rsidR="00A60DA4" w:rsidRPr="00D859CD" w:rsidRDefault="00A60DA4">
            <w:pPr>
              <w:pStyle w:val="a3"/>
              <w:rPr>
                <w:rFonts w:cs="FrankRuehl"/>
                <w:sz w:val="28"/>
                <w:szCs w:val="28"/>
                <w:rtl/>
              </w:rPr>
            </w:pPr>
          </w:p>
        </w:tc>
        <w:tc>
          <w:tcPr>
            <w:tcW w:w="3666" w:type="dxa"/>
          </w:tcPr>
          <w:p w14:paraId="604462B1" w14:textId="77777777" w:rsidR="00A60DA4" w:rsidRPr="00D859CD" w:rsidRDefault="00D859CD">
            <w:pPr>
              <w:pStyle w:val="a3"/>
              <w:jc w:val="right"/>
              <w:rPr>
                <w:rFonts w:cs="FrankRuehl"/>
                <w:sz w:val="28"/>
                <w:szCs w:val="28"/>
                <w:rtl/>
              </w:rPr>
            </w:pPr>
            <w:r w:rsidRPr="00D859CD">
              <w:rPr>
                <w:rFonts w:cs="FrankRuehl"/>
                <w:sz w:val="28"/>
                <w:szCs w:val="28"/>
                <w:rtl/>
              </w:rPr>
              <w:t>21 אפריל 2015</w:t>
            </w:r>
          </w:p>
        </w:tc>
      </w:tr>
    </w:tbl>
    <w:p w14:paraId="03B325D6" w14:textId="77777777" w:rsidR="00A60DA4" w:rsidRPr="00D859CD" w:rsidRDefault="00D859CD">
      <w:pPr>
        <w:pStyle w:val="a3"/>
        <w:rPr>
          <w:rtl/>
        </w:rPr>
      </w:pPr>
      <w:r w:rsidRPr="00D859CD">
        <w:rPr>
          <w:rFonts w:hint="cs"/>
          <w:rtl/>
        </w:rPr>
        <w:t xml:space="preserve"> </w:t>
      </w:r>
    </w:p>
    <w:p w14:paraId="0ABF359F" w14:textId="77777777" w:rsidR="00A60DA4" w:rsidRPr="00D859CD" w:rsidRDefault="00A60DA4">
      <w:pPr>
        <w:spacing w:line="360" w:lineRule="auto"/>
        <w:rPr>
          <w:sz w:val="8"/>
          <w:szCs w:val="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4"/>
        <w:gridCol w:w="3835"/>
        <w:gridCol w:w="3771"/>
      </w:tblGrid>
      <w:tr w:rsidR="00A60DA4" w:rsidRPr="00D859CD" w14:paraId="240A8913" w14:textId="77777777">
        <w:trPr>
          <w:trHeight w:val="295"/>
          <w:jc w:val="center"/>
        </w:trPr>
        <w:tc>
          <w:tcPr>
            <w:tcW w:w="1214" w:type="dxa"/>
            <w:tcBorders>
              <w:top w:val="nil"/>
              <w:left w:val="nil"/>
              <w:bottom w:val="nil"/>
              <w:right w:val="nil"/>
            </w:tcBorders>
          </w:tcPr>
          <w:p w14:paraId="6478D50C" w14:textId="77777777" w:rsidR="00A60DA4" w:rsidRPr="00D859CD" w:rsidRDefault="00D859CD">
            <w:pPr>
              <w:spacing w:line="360" w:lineRule="auto"/>
              <w:jc w:val="both"/>
              <w:rPr>
                <w:rFonts w:ascii="Arial" w:hAnsi="Arial" w:cs="FrankRuehl"/>
                <w:sz w:val="28"/>
                <w:szCs w:val="28"/>
              </w:rPr>
            </w:pPr>
            <w:r w:rsidRPr="00D859CD">
              <w:rPr>
                <w:rFonts w:ascii="Arial" w:hAnsi="Arial" w:cs="FrankRuehl" w:hint="cs"/>
                <w:sz w:val="28"/>
                <w:szCs w:val="28"/>
                <w:rtl/>
              </w:rPr>
              <w:t>ל</w:t>
            </w:r>
            <w:r w:rsidRPr="00D859CD">
              <w:rPr>
                <w:rFonts w:ascii="Arial" w:hAnsi="Arial" w:cs="FrankRuehl"/>
                <w:sz w:val="28"/>
                <w:szCs w:val="28"/>
                <w:rtl/>
              </w:rPr>
              <w:t xml:space="preserve">פני </w:t>
            </w:r>
          </w:p>
        </w:tc>
        <w:tc>
          <w:tcPr>
            <w:tcW w:w="7606" w:type="dxa"/>
            <w:gridSpan w:val="2"/>
            <w:tcBorders>
              <w:top w:val="nil"/>
              <w:left w:val="nil"/>
              <w:bottom w:val="nil"/>
              <w:right w:val="nil"/>
            </w:tcBorders>
          </w:tcPr>
          <w:p w14:paraId="0A9227B9" w14:textId="77777777" w:rsidR="00A60DA4" w:rsidRPr="00D859CD" w:rsidRDefault="00D859CD">
            <w:pPr>
              <w:spacing w:line="360" w:lineRule="auto"/>
              <w:jc w:val="both"/>
              <w:rPr>
                <w:rFonts w:ascii="Arial" w:hAnsi="Arial" w:cs="FrankRuehl"/>
                <w:sz w:val="28"/>
                <w:szCs w:val="28"/>
              </w:rPr>
            </w:pPr>
            <w:r w:rsidRPr="00D859CD">
              <w:rPr>
                <w:rFonts w:ascii="Arial" w:hAnsi="Arial" w:cs="FrankRuehl" w:hint="cs"/>
                <w:sz w:val="28"/>
                <w:szCs w:val="28"/>
                <w:rtl/>
              </w:rPr>
              <w:t xml:space="preserve">כב' </w:t>
            </w:r>
            <w:r w:rsidRPr="00D859CD">
              <w:rPr>
                <w:rFonts w:ascii="Arial" w:hAnsi="Arial" w:cs="FrankRuehl"/>
                <w:sz w:val="28"/>
                <w:szCs w:val="28"/>
                <w:rtl/>
              </w:rPr>
              <w:t>ה</w:t>
            </w:r>
            <w:r w:rsidRPr="00D859CD">
              <w:rPr>
                <w:rFonts w:ascii="Arial" w:hAnsi="Arial" w:cs="FrankRuehl" w:hint="cs"/>
                <w:sz w:val="28"/>
                <w:szCs w:val="28"/>
                <w:rtl/>
              </w:rPr>
              <w:t xml:space="preserve"> </w:t>
            </w:r>
            <w:r w:rsidRPr="00D859CD">
              <w:rPr>
                <w:rFonts w:hint="cs"/>
                <w:sz w:val="28"/>
                <w:szCs w:val="28"/>
                <w:rtl/>
              </w:rPr>
              <w:t>שופטת מיכל ברנט</w:t>
            </w:r>
          </w:p>
        </w:tc>
      </w:tr>
      <w:tr w:rsidR="00A60DA4" w:rsidRPr="00D859CD" w14:paraId="452FC7A0" w14:textId="77777777">
        <w:trPr>
          <w:trHeight w:val="355"/>
          <w:jc w:val="center"/>
        </w:trPr>
        <w:tc>
          <w:tcPr>
            <w:tcW w:w="1214" w:type="dxa"/>
            <w:tcBorders>
              <w:top w:val="nil"/>
              <w:left w:val="nil"/>
              <w:bottom w:val="nil"/>
              <w:right w:val="nil"/>
            </w:tcBorders>
          </w:tcPr>
          <w:p w14:paraId="43395F77" w14:textId="77777777" w:rsidR="00A60DA4" w:rsidRPr="00D859CD" w:rsidRDefault="00A60DA4">
            <w:pPr>
              <w:spacing w:line="360" w:lineRule="auto"/>
              <w:jc w:val="both"/>
              <w:rPr>
                <w:rFonts w:ascii="Arial" w:hAnsi="Arial" w:cs="FrankRuehl"/>
                <w:sz w:val="10"/>
                <w:szCs w:val="10"/>
                <w:rtl/>
              </w:rPr>
            </w:pPr>
            <w:bookmarkStart w:id="1" w:name="FirstAppellant"/>
          </w:p>
          <w:p w14:paraId="0B102F9A" w14:textId="77777777" w:rsidR="00A60DA4" w:rsidRPr="00D859CD" w:rsidRDefault="00D859CD">
            <w:pPr>
              <w:spacing w:line="360" w:lineRule="auto"/>
              <w:jc w:val="both"/>
              <w:rPr>
                <w:rFonts w:ascii="Arial" w:hAnsi="Arial" w:cs="FrankRuehl"/>
                <w:sz w:val="28"/>
                <w:szCs w:val="28"/>
              </w:rPr>
            </w:pPr>
            <w:r w:rsidRPr="00D859CD">
              <w:rPr>
                <w:rFonts w:ascii="Arial" w:hAnsi="Arial" w:cs="FrankRuehl" w:hint="cs"/>
                <w:sz w:val="28"/>
                <w:szCs w:val="28"/>
                <w:rtl/>
              </w:rPr>
              <w:t>בעניין:</w:t>
            </w:r>
          </w:p>
        </w:tc>
        <w:tc>
          <w:tcPr>
            <w:tcW w:w="3835" w:type="dxa"/>
            <w:tcBorders>
              <w:top w:val="nil"/>
              <w:left w:val="nil"/>
              <w:bottom w:val="nil"/>
              <w:right w:val="nil"/>
            </w:tcBorders>
          </w:tcPr>
          <w:p w14:paraId="06FED27C" w14:textId="77777777" w:rsidR="00A60DA4" w:rsidRPr="00D859CD" w:rsidRDefault="00A60DA4">
            <w:pPr>
              <w:spacing w:line="360" w:lineRule="auto"/>
              <w:jc w:val="both"/>
              <w:rPr>
                <w:rFonts w:ascii="Arial" w:hAnsi="Arial" w:cs="FrankRuehl"/>
                <w:sz w:val="10"/>
                <w:szCs w:val="10"/>
                <w:rtl/>
              </w:rPr>
            </w:pPr>
          </w:p>
          <w:p w14:paraId="78DD809D" w14:textId="77777777" w:rsidR="00A60DA4" w:rsidRPr="00D859CD" w:rsidRDefault="00D859CD">
            <w:pPr>
              <w:spacing w:line="360" w:lineRule="auto"/>
              <w:rPr>
                <w:sz w:val="28"/>
                <w:szCs w:val="28"/>
              </w:rPr>
            </w:pPr>
            <w:r w:rsidRPr="00D859CD">
              <w:rPr>
                <w:rFonts w:hint="cs"/>
                <w:sz w:val="28"/>
                <w:szCs w:val="28"/>
                <w:rtl/>
              </w:rPr>
              <w:t>מדינת ישראל</w:t>
            </w:r>
          </w:p>
          <w:p w14:paraId="649BEF42" w14:textId="77777777" w:rsidR="00A60DA4" w:rsidRPr="00D859CD" w:rsidRDefault="00A60DA4">
            <w:pPr>
              <w:spacing w:line="360" w:lineRule="auto"/>
              <w:jc w:val="both"/>
              <w:rPr>
                <w:rFonts w:ascii="Arial" w:hAnsi="Arial" w:cs="FrankRuehl"/>
                <w:sz w:val="12"/>
                <w:szCs w:val="12"/>
              </w:rPr>
            </w:pPr>
          </w:p>
        </w:tc>
        <w:tc>
          <w:tcPr>
            <w:tcW w:w="3771" w:type="dxa"/>
            <w:tcBorders>
              <w:top w:val="nil"/>
              <w:left w:val="nil"/>
              <w:bottom w:val="nil"/>
              <w:right w:val="nil"/>
            </w:tcBorders>
          </w:tcPr>
          <w:p w14:paraId="4D36AA4A" w14:textId="77777777" w:rsidR="00A60DA4" w:rsidRPr="00D859CD" w:rsidRDefault="00A60DA4">
            <w:pPr>
              <w:spacing w:line="360" w:lineRule="auto"/>
              <w:jc w:val="both"/>
              <w:rPr>
                <w:rFonts w:ascii="Arial" w:hAnsi="Arial" w:cs="FrankRuehl"/>
                <w:sz w:val="28"/>
                <w:szCs w:val="28"/>
              </w:rPr>
            </w:pPr>
          </w:p>
        </w:tc>
      </w:tr>
      <w:bookmarkEnd w:id="1"/>
      <w:tr w:rsidR="00A60DA4" w:rsidRPr="00D859CD" w14:paraId="12185EB0" w14:textId="77777777">
        <w:trPr>
          <w:trHeight w:val="355"/>
          <w:jc w:val="center"/>
        </w:trPr>
        <w:tc>
          <w:tcPr>
            <w:tcW w:w="1214" w:type="dxa"/>
            <w:tcBorders>
              <w:top w:val="nil"/>
              <w:left w:val="nil"/>
              <w:bottom w:val="nil"/>
              <w:right w:val="nil"/>
            </w:tcBorders>
          </w:tcPr>
          <w:p w14:paraId="550A30CC" w14:textId="77777777" w:rsidR="00A60DA4" w:rsidRPr="00D859CD" w:rsidRDefault="00A60DA4">
            <w:pPr>
              <w:spacing w:line="360" w:lineRule="auto"/>
              <w:jc w:val="both"/>
              <w:rPr>
                <w:rFonts w:ascii="Arial" w:hAnsi="Arial" w:cs="FrankRuehl"/>
                <w:sz w:val="28"/>
                <w:szCs w:val="28"/>
                <w:rtl/>
              </w:rPr>
            </w:pPr>
          </w:p>
        </w:tc>
        <w:tc>
          <w:tcPr>
            <w:tcW w:w="3835" w:type="dxa"/>
            <w:tcBorders>
              <w:top w:val="nil"/>
              <w:left w:val="nil"/>
              <w:bottom w:val="nil"/>
              <w:right w:val="nil"/>
            </w:tcBorders>
          </w:tcPr>
          <w:p w14:paraId="02FEDCA0" w14:textId="77777777" w:rsidR="00A60DA4" w:rsidRPr="00D859CD" w:rsidRDefault="00A60DA4">
            <w:pPr>
              <w:spacing w:line="360" w:lineRule="auto"/>
              <w:jc w:val="both"/>
              <w:rPr>
                <w:sz w:val="28"/>
                <w:szCs w:val="28"/>
                <w:rtl/>
              </w:rPr>
            </w:pPr>
          </w:p>
        </w:tc>
        <w:tc>
          <w:tcPr>
            <w:tcW w:w="3771" w:type="dxa"/>
            <w:tcBorders>
              <w:top w:val="nil"/>
              <w:left w:val="nil"/>
              <w:bottom w:val="nil"/>
              <w:right w:val="nil"/>
            </w:tcBorders>
          </w:tcPr>
          <w:p w14:paraId="0662A9CA" w14:textId="77777777" w:rsidR="00A60DA4" w:rsidRPr="00D859CD" w:rsidRDefault="00D859CD">
            <w:pPr>
              <w:bidi w:val="0"/>
              <w:spacing w:line="360" w:lineRule="auto"/>
              <w:rPr>
                <w:rFonts w:ascii="Arial" w:hAnsi="Arial" w:cs="FrankRuehl"/>
                <w:sz w:val="28"/>
                <w:szCs w:val="28"/>
                <w:rtl/>
              </w:rPr>
            </w:pPr>
            <w:r w:rsidRPr="00D859CD">
              <w:rPr>
                <w:rFonts w:ascii="Arial" w:hAnsi="Arial" w:cs="FrankRuehl" w:hint="cs"/>
                <w:sz w:val="28"/>
                <w:szCs w:val="28"/>
                <w:rtl/>
              </w:rPr>
              <w:t>ה</w:t>
            </w:r>
            <w:r w:rsidRPr="00D859CD">
              <w:rPr>
                <w:rFonts w:hint="cs"/>
                <w:sz w:val="28"/>
                <w:szCs w:val="28"/>
                <w:rtl/>
              </w:rPr>
              <w:t>מאשימה</w:t>
            </w:r>
          </w:p>
        </w:tc>
      </w:tr>
      <w:tr w:rsidR="00A60DA4" w:rsidRPr="00D859CD" w14:paraId="7219CA16" w14:textId="77777777">
        <w:trPr>
          <w:trHeight w:val="355"/>
          <w:jc w:val="center"/>
        </w:trPr>
        <w:tc>
          <w:tcPr>
            <w:tcW w:w="1214" w:type="dxa"/>
            <w:tcBorders>
              <w:top w:val="nil"/>
              <w:left w:val="nil"/>
              <w:bottom w:val="nil"/>
              <w:right w:val="nil"/>
            </w:tcBorders>
          </w:tcPr>
          <w:p w14:paraId="4BF5482A" w14:textId="77777777" w:rsidR="00A60DA4" w:rsidRPr="00D859CD" w:rsidRDefault="00A60DA4">
            <w:pPr>
              <w:spacing w:line="360" w:lineRule="auto"/>
              <w:jc w:val="both"/>
              <w:rPr>
                <w:rFonts w:ascii="Arial" w:hAnsi="Arial" w:cs="FrankRuehl"/>
                <w:sz w:val="28"/>
                <w:szCs w:val="28"/>
                <w:rtl/>
              </w:rPr>
            </w:pPr>
          </w:p>
        </w:tc>
        <w:tc>
          <w:tcPr>
            <w:tcW w:w="7606" w:type="dxa"/>
            <w:gridSpan w:val="2"/>
            <w:tcBorders>
              <w:top w:val="nil"/>
              <w:left w:val="nil"/>
              <w:bottom w:val="nil"/>
              <w:right w:val="nil"/>
            </w:tcBorders>
          </w:tcPr>
          <w:p w14:paraId="1BDE53BB" w14:textId="77777777" w:rsidR="00A60DA4" w:rsidRPr="00D859CD" w:rsidRDefault="00A60DA4">
            <w:pPr>
              <w:spacing w:line="360" w:lineRule="auto"/>
              <w:jc w:val="center"/>
              <w:rPr>
                <w:rFonts w:ascii="Arial" w:hAnsi="Arial" w:cs="FrankRuehl"/>
                <w:b/>
                <w:bCs/>
                <w:sz w:val="4"/>
                <w:szCs w:val="4"/>
                <w:rtl/>
              </w:rPr>
            </w:pPr>
          </w:p>
          <w:p w14:paraId="3B3EEE46" w14:textId="77777777" w:rsidR="00A60DA4" w:rsidRPr="00D859CD" w:rsidRDefault="00D859CD">
            <w:pPr>
              <w:spacing w:line="360" w:lineRule="auto"/>
              <w:jc w:val="center"/>
              <w:rPr>
                <w:rFonts w:ascii="Arial" w:hAnsi="Arial" w:cs="FrankRuehl"/>
                <w:b/>
                <w:bCs/>
                <w:sz w:val="28"/>
                <w:szCs w:val="28"/>
                <w:rtl/>
              </w:rPr>
            </w:pPr>
            <w:r w:rsidRPr="00D859CD">
              <w:rPr>
                <w:rFonts w:ascii="Arial" w:hAnsi="Arial" w:cs="FrankRuehl"/>
                <w:b/>
                <w:bCs/>
                <w:sz w:val="28"/>
                <w:szCs w:val="28"/>
                <w:rtl/>
              </w:rPr>
              <w:t>נגד</w:t>
            </w:r>
          </w:p>
          <w:p w14:paraId="7847B5E3" w14:textId="77777777" w:rsidR="00A60DA4" w:rsidRPr="00D859CD" w:rsidRDefault="00A60DA4">
            <w:pPr>
              <w:spacing w:line="360" w:lineRule="auto"/>
              <w:jc w:val="both"/>
              <w:rPr>
                <w:rFonts w:ascii="Arial" w:hAnsi="Arial" w:cs="FrankRuehl"/>
                <w:sz w:val="6"/>
                <w:szCs w:val="6"/>
              </w:rPr>
            </w:pPr>
          </w:p>
        </w:tc>
      </w:tr>
      <w:tr w:rsidR="00A60DA4" w:rsidRPr="00D859CD" w14:paraId="34B7295F" w14:textId="77777777">
        <w:trPr>
          <w:trHeight w:val="355"/>
          <w:jc w:val="center"/>
        </w:trPr>
        <w:tc>
          <w:tcPr>
            <w:tcW w:w="1214" w:type="dxa"/>
            <w:tcBorders>
              <w:top w:val="nil"/>
              <w:left w:val="nil"/>
              <w:bottom w:val="nil"/>
              <w:right w:val="nil"/>
            </w:tcBorders>
          </w:tcPr>
          <w:p w14:paraId="626A9B50" w14:textId="77777777" w:rsidR="00A60DA4" w:rsidRPr="00D859CD" w:rsidRDefault="00A60DA4">
            <w:pPr>
              <w:spacing w:line="360" w:lineRule="auto"/>
              <w:jc w:val="both"/>
              <w:rPr>
                <w:rFonts w:ascii="Arial" w:hAnsi="Arial" w:cs="FrankRuehl"/>
                <w:sz w:val="28"/>
                <w:szCs w:val="28"/>
                <w:rtl/>
              </w:rPr>
            </w:pPr>
          </w:p>
        </w:tc>
        <w:tc>
          <w:tcPr>
            <w:tcW w:w="3835" w:type="dxa"/>
            <w:tcBorders>
              <w:top w:val="nil"/>
              <w:left w:val="nil"/>
              <w:bottom w:val="nil"/>
              <w:right w:val="nil"/>
            </w:tcBorders>
          </w:tcPr>
          <w:p w14:paraId="2ED52681" w14:textId="77777777" w:rsidR="00A60DA4" w:rsidRPr="00D859CD" w:rsidRDefault="00D859CD">
            <w:pPr>
              <w:spacing w:line="360" w:lineRule="auto"/>
              <w:jc w:val="both"/>
              <w:rPr>
                <w:sz w:val="28"/>
                <w:szCs w:val="28"/>
                <w:rtl/>
              </w:rPr>
            </w:pPr>
            <w:r w:rsidRPr="00D859CD">
              <w:rPr>
                <w:rFonts w:hint="cs"/>
                <w:sz w:val="28"/>
                <w:szCs w:val="28"/>
                <w:rtl/>
              </w:rPr>
              <w:t xml:space="preserve">מוניר אזבארגה </w:t>
            </w:r>
          </w:p>
        </w:tc>
        <w:tc>
          <w:tcPr>
            <w:tcW w:w="3771" w:type="dxa"/>
            <w:tcBorders>
              <w:top w:val="nil"/>
              <w:left w:val="nil"/>
              <w:bottom w:val="nil"/>
              <w:right w:val="nil"/>
            </w:tcBorders>
          </w:tcPr>
          <w:p w14:paraId="4232DF8E" w14:textId="77777777" w:rsidR="00A60DA4" w:rsidRPr="00D859CD" w:rsidRDefault="00A60DA4">
            <w:pPr>
              <w:spacing w:line="360" w:lineRule="auto"/>
              <w:jc w:val="right"/>
              <w:rPr>
                <w:rFonts w:ascii="Arial" w:hAnsi="Arial" w:cs="FrankRuehl"/>
                <w:sz w:val="28"/>
                <w:szCs w:val="28"/>
              </w:rPr>
            </w:pPr>
          </w:p>
        </w:tc>
      </w:tr>
      <w:tr w:rsidR="00A60DA4" w:rsidRPr="00D859CD" w14:paraId="0B1B4CEA" w14:textId="77777777">
        <w:trPr>
          <w:trHeight w:val="355"/>
          <w:jc w:val="center"/>
        </w:trPr>
        <w:tc>
          <w:tcPr>
            <w:tcW w:w="1214" w:type="dxa"/>
            <w:tcBorders>
              <w:top w:val="nil"/>
              <w:left w:val="nil"/>
              <w:bottom w:val="nil"/>
              <w:right w:val="nil"/>
            </w:tcBorders>
          </w:tcPr>
          <w:p w14:paraId="71BAF2BB" w14:textId="77777777" w:rsidR="00A60DA4" w:rsidRPr="00D859CD" w:rsidRDefault="00A60DA4">
            <w:pPr>
              <w:spacing w:line="360" w:lineRule="auto"/>
              <w:jc w:val="both"/>
              <w:rPr>
                <w:rFonts w:ascii="Arial" w:hAnsi="Arial" w:cs="FrankRuehl"/>
                <w:sz w:val="28"/>
                <w:szCs w:val="28"/>
                <w:rtl/>
              </w:rPr>
            </w:pPr>
          </w:p>
        </w:tc>
        <w:tc>
          <w:tcPr>
            <w:tcW w:w="3835" w:type="dxa"/>
            <w:tcBorders>
              <w:top w:val="nil"/>
              <w:left w:val="nil"/>
              <w:bottom w:val="nil"/>
              <w:right w:val="nil"/>
            </w:tcBorders>
          </w:tcPr>
          <w:p w14:paraId="2BFEEC3E" w14:textId="77777777" w:rsidR="00A60DA4" w:rsidRPr="00D859CD" w:rsidRDefault="00A60DA4">
            <w:pPr>
              <w:spacing w:line="360" w:lineRule="auto"/>
              <w:jc w:val="both"/>
              <w:rPr>
                <w:sz w:val="28"/>
                <w:szCs w:val="28"/>
                <w:rtl/>
              </w:rPr>
            </w:pPr>
          </w:p>
        </w:tc>
        <w:tc>
          <w:tcPr>
            <w:tcW w:w="3771" w:type="dxa"/>
            <w:tcBorders>
              <w:top w:val="nil"/>
              <w:left w:val="nil"/>
              <w:bottom w:val="nil"/>
              <w:right w:val="nil"/>
            </w:tcBorders>
          </w:tcPr>
          <w:p w14:paraId="6DB9C72F" w14:textId="77777777" w:rsidR="00A60DA4" w:rsidRPr="00D859CD" w:rsidRDefault="00D859CD">
            <w:pPr>
              <w:spacing w:line="360" w:lineRule="auto"/>
              <w:jc w:val="right"/>
              <w:rPr>
                <w:rFonts w:ascii="Arial" w:hAnsi="Arial" w:cs="FrankRuehl"/>
                <w:sz w:val="28"/>
                <w:szCs w:val="28"/>
              </w:rPr>
            </w:pPr>
            <w:r w:rsidRPr="00D859CD">
              <w:rPr>
                <w:rFonts w:ascii="Arial" w:hAnsi="Arial" w:cs="FrankRuehl" w:hint="cs"/>
                <w:sz w:val="28"/>
                <w:szCs w:val="28"/>
                <w:rtl/>
              </w:rPr>
              <w:t>ה</w:t>
            </w:r>
            <w:r w:rsidRPr="00D859CD">
              <w:rPr>
                <w:rFonts w:hint="cs"/>
                <w:sz w:val="28"/>
                <w:szCs w:val="28"/>
                <w:rtl/>
              </w:rPr>
              <w:t>נאשם</w:t>
            </w:r>
          </w:p>
        </w:tc>
      </w:tr>
    </w:tbl>
    <w:p w14:paraId="316263C8" w14:textId="77777777" w:rsidR="00A60DA4" w:rsidRPr="00D859CD" w:rsidRDefault="00A60DA4">
      <w:pPr>
        <w:spacing w:line="360" w:lineRule="auto"/>
        <w:rPr>
          <w:sz w:val="8"/>
          <w:szCs w:val="8"/>
        </w:rPr>
      </w:pPr>
    </w:p>
    <w:p w14:paraId="269AC108" w14:textId="77777777" w:rsidR="00A60DA4" w:rsidRPr="00D859CD" w:rsidRDefault="00D859CD">
      <w:pPr>
        <w:spacing w:line="360" w:lineRule="auto"/>
        <w:rPr>
          <w:sz w:val="28"/>
          <w:szCs w:val="28"/>
          <w:rtl/>
        </w:rPr>
      </w:pPr>
      <w:r w:rsidRPr="00D859CD">
        <w:rPr>
          <w:rFonts w:hint="cs"/>
          <w:sz w:val="28"/>
          <w:szCs w:val="28"/>
          <w:rtl/>
        </w:rPr>
        <w:t xml:space="preserve">נוכחים: </w:t>
      </w:r>
      <w:bookmarkStart w:id="2" w:name="FirstLawyer"/>
      <w:r w:rsidRPr="00D859CD">
        <w:rPr>
          <w:rFonts w:hint="cs"/>
          <w:sz w:val="28"/>
          <w:szCs w:val="28"/>
          <w:rtl/>
        </w:rPr>
        <w:t>ב"כ</w:t>
      </w:r>
      <w:bookmarkEnd w:id="2"/>
      <w:r w:rsidRPr="00D859CD">
        <w:rPr>
          <w:rFonts w:hint="cs"/>
          <w:sz w:val="28"/>
          <w:szCs w:val="28"/>
          <w:rtl/>
        </w:rPr>
        <w:t xml:space="preserve"> המאשימה עו"ד דן כהן</w:t>
      </w:r>
    </w:p>
    <w:p w14:paraId="19EC0D6D" w14:textId="77777777" w:rsidR="00A60DA4" w:rsidRPr="00D859CD" w:rsidRDefault="00D859CD">
      <w:pPr>
        <w:spacing w:line="360" w:lineRule="auto"/>
        <w:rPr>
          <w:sz w:val="28"/>
          <w:szCs w:val="28"/>
          <w:rtl/>
        </w:rPr>
      </w:pPr>
      <w:r w:rsidRPr="00D859CD">
        <w:rPr>
          <w:rFonts w:hint="cs"/>
          <w:sz w:val="28"/>
          <w:szCs w:val="28"/>
          <w:rtl/>
        </w:rPr>
        <w:tab/>
        <w:t xml:space="preserve">   ב"כ הנאשם עו"ד בועז קניג</w:t>
      </w:r>
    </w:p>
    <w:p w14:paraId="0FCBC6F2" w14:textId="77777777" w:rsidR="003D5F85" w:rsidRDefault="00D859CD" w:rsidP="003D5F85">
      <w:pPr>
        <w:spacing w:line="360" w:lineRule="auto"/>
        <w:rPr>
          <w:sz w:val="28"/>
          <w:szCs w:val="28"/>
          <w:rtl/>
        </w:rPr>
      </w:pPr>
      <w:r w:rsidRPr="00D859CD">
        <w:rPr>
          <w:rFonts w:hint="cs"/>
          <w:sz w:val="28"/>
          <w:szCs w:val="28"/>
          <w:rtl/>
        </w:rPr>
        <w:tab/>
        <w:t xml:space="preserve">   הנאשם הובא על ידי שב"</w:t>
      </w:r>
      <w:bookmarkStart w:id="3" w:name="LawTable"/>
      <w:bookmarkEnd w:id="3"/>
    </w:p>
    <w:p w14:paraId="179BFC2C" w14:textId="77777777" w:rsidR="003D5F85" w:rsidRPr="003D5F85" w:rsidRDefault="003D5F85" w:rsidP="003D5F85">
      <w:pPr>
        <w:spacing w:after="120" w:line="240" w:lineRule="exact"/>
        <w:ind w:left="283" w:hanging="283"/>
        <w:jc w:val="both"/>
        <w:rPr>
          <w:rFonts w:ascii="FrankRuehl" w:hAnsi="FrankRuehl" w:cs="FrankRuehl"/>
          <w:rtl/>
        </w:rPr>
      </w:pPr>
    </w:p>
    <w:p w14:paraId="5625D7AF" w14:textId="77777777" w:rsidR="003D5F85" w:rsidRPr="003D5F85" w:rsidRDefault="003D5F85" w:rsidP="003D5F85">
      <w:pPr>
        <w:spacing w:after="120" w:line="240" w:lineRule="exact"/>
        <w:ind w:left="283" w:hanging="283"/>
        <w:jc w:val="both"/>
        <w:rPr>
          <w:rFonts w:ascii="FrankRuehl" w:hAnsi="FrankRuehl" w:cs="FrankRuehl"/>
          <w:rtl/>
        </w:rPr>
      </w:pPr>
      <w:r w:rsidRPr="003D5F85">
        <w:rPr>
          <w:rFonts w:ascii="FrankRuehl" w:hAnsi="FrankRuehl" w:cs="FrankRuehl"/>
          <w:rtl/>
        </w:rPr>
        <w:t xml:space="preserve">חקיקה שאוזכרה: </w:t>
      </w:r>
    </w:p>
    <w:p w14:paraId="04D03B28" w14:textId="77777777" w:rsidR="003D5F85" w:rsidRPr="003D5F85" w:rsidRDefault="003D5F85" w:rsidP="003D5F85">
      <w:pPr>
        <w:spacing w:after="120" w:line="240" w:lineRule="exact"/>
        <w:ind w:left="283" w:hanging="283"/>
        <w:jc w:val="both"/>
        <w:rPr>
          <w:rFonts w:ascii="FrankRuehl" w:hAnsi="FrankRuehl" w:cs="FrankRuehl"/>
          <w:rtl/>
        </w:rPr>
      </w:pPr>
      <w:hyperlink r:id="rId7" w:history="1">
        <w:r w:rsidRPr="003D5F85">
          <w:rPr>
            <w:rFonts w:ascii="FrankRuehl" w:hAnsi="FrankRuehl" w:cs="FrankRuehl"/>
            <w:color w:val="0000FF"/>
            <w:u w:val="single"/>
            <w:rtl/>
          </w:rPr>
          <w:t>חוק העונשין, תשל"ז-1977</w:t>
        </w:r>
      </w:hyperlink>
      <w:r w:rsidRPr="003D5F85">
        <w:rPr>
          <w:rFonts w:ascii="FrankRuehl" w:hAnsi="FrankRuehl" w:cs="FrankRuehl"/>
          <w:rtl/>
        </w:rPr>
        <w:t xml:space="preserve">: סע'  </w:t>
      </w:r>
      <w:hyperlink r:id="rId8" w:history="1">
        <w:r w:rsidRPr="003D5F85">
          <w:rPr>
            <w:rFonts w:ascii="FrankRuehl" w:hAnsi="FrankRuehl" w:cs="FrankRuehl"/>
            <w:color w:val="0000FF"/>
            <w:u w:val="single"/>
            <w:rtl/>
          </w:rPr>
          <w:t>25</w:t>
        </w:r>
      </w:hyperlink>
      <w:r w:rsidRPr="003D5F85">
        <w:rPr>
          <w:rFonts w:ascii="FrankRuehl" w:hAnsi="FrankRuehl" w:cs="FrankRuehl"/>
          <w:rtl/>
        </w:rPr>
        <w:t xml:space="preserve">, </w:t>
      </w:r>
      <w:hyperlink r:id="rId9" w:history="1">
        <w:r w:rsidRPr="003D5F85">
          <w:rPr>
            <w:rFonts w:ascii="FrankRuehl" w:hAnsi="FrankRuehl" w:cs="FrankRuehl"/>
            <w:color w:val="0000FF"/>
            <w:u w:val="single"/>
            <w:rtl/>
          </w:rPr>
          <w:t>40ו'</w:t>
        </w:r>
      </w:hyperlink>
      <w:r w:rsidRPr="003D5F85">
        <w:rPr>
          <w:rFonts w:ascii="FrankRuehl" w:hAnsi="FrankRuehl" w:cs="FrankRuehl"/>
          <w:rtl/>
        </w:rPr>
        <w:t xml:space="preserve">, </w:t>
      </w:r>
      <w:hyperlink r:id="rId10" w:history="1">
        <w:r w:rsidRPr="003D5F85">
          <w:rPr>
            <w:rFonts w:ascii="FrankRuehl" w:hAnsi="FrankRuehl" w:cs="FrankRuehl"/>
            <w:color w:val="0000FF"/>
            <w:u w:val="single"/>
            <w:rtl/>
          </w:rPr>
          <w:t>40ט'</w:t>
        </w:r>
      </w:hyperlink>
      <w:r w:rsidRPr="003D5F85">
        <w:rPr>
          <w:rFonts w:ascii="FrankRuehl" w:hAnsi="FrankRuehl" w:cs="FrankRuehl"/>
          <w:rtl/>
        </w:rPr>
        <w:t xml:space="preserve">, </w:t>
      </w:r>
      <w:hyperlink r:id="rId11" w:history="1">
        <w:r w:rsidRPr="003D5F85">
          <w:rPr>
            <w:rFonts w:ascii="FrankRuehl" w:hAnsi="FrankRuehl" w:cs="FrankRuehl"/>
            <w:color w:val="0000FF"/>
            <w:u w:val="single"/>
            <w:rtl/>
          </w:rPr>
          <w:t>287(א)</w:t>
        </w:r>
      </w:hyperlink>
      <w:r w:rsidRPr="003D5F85">
        <w:rPr>
          <w:rFonts w:ascii="FrankRuehl" w:hAnsi="FrankRuehl" w:cs="FrankRuehl"/>
          <w:rtl/>
        </w:rPr>
        <w:t xml:space="preserve">, </w:t>
      </w:r>
      <w:hyperlink r:id="rId12" w:history="1">
        <w:r w:rsidRPr="003D5F85">
          <w:rPr>
            <w:rFonts w:ascii="FrankRuehl" w:hAnsi="FrankRuehl" w:cs="FrankRuehl"/>
            <w:color w:val="0000FF"/>
            <w:u w:val="single"/>
            <w:rtl/>
          </w:rPr>
          <w:t>329(א)(2)</w:t>
        </w:r>
      </w:hyperlink>
      <w:r w:rsidRPr="003D5F85">
        <w:rPr>
          <w:rFonts w:ascii="FrankRuehl" w:hAnsi="FrankRuehl" w:cs="FrankRuehl"/>
          <w:rtl/>
        </w:rPr>
        <w:t xml:space="preserve">, </w:t>
      </w:r>
      <w:hyperlink r:id="rId13" w:history="1">
        <w:r w:rsidRPr="003D5F85">
          <w:rPr>
            <w:rFonts w:ascii="FrankRuehl" w:hAnsi="FrankRuehl" w:cs="FrankRuehl"/>
            <w:color w:val="0000FF"/>
            <w:u w:val="single"/>
            <w:rtl/>
          </w:rPr>
          <w:t>332(2)</w:t>
        </w:r>
      </w:hyperlink>
      <w:r w:rsidRPr="003D5F85">
        <w:rPr>
          <w:rFonts w:ascii="FrankRuehl" w:hAnsi="FrankRuehl" w:cs="FrankRuehl"/>
          <w:rtl/>
        </w:rPr>
        <w:t xml:space="preserve">, </w:t>
      </w:r>
      <w:hyperlink r:id="rId14" w:history="1">
        <w:r w:rsidRPr="003D5F85">
          <w:rPr>
            <w:rFonts w:ascii="FrankRuehl" w:hAnsi="FrankRuehl" w:cs="FrankRuehl"/>
            <w:color w:val="0000FF"/>
            <w:u w:val="single"/>
            <w:rtl/>
          </w:rPr>
          <w:t>40 יג'</w:t>
        </w:r>
      </w:hyperlink>
    </w:p>
    <w:p w14:paraId="437A1432" w14:textId="77777777" w:rsidR="003D5F85" w:rsidRPr="003D5F85" w:rsidRDefault="003D5F85" w:rsidP="003D5F85">
      <w:pPr>
        <w:spacing w:after="120" w:line="240" w:lineRule="exact"/>
        <w:ind w:left="283" w:hanging="283"/>
        <w:jc w:val="both"/>
        <w:rPr>
          <w:rFonts w:ascii="FrankRuehl" w:hAnsi="FrankRuehl" w:cs="FrankRuehl"/>
          <w:rtl/>
        </w:rPr>
      </w:pPr>
      <w:hyperlink r:id="rId15" w:history="1">
        <w:r w:rsidRPr="003D5F85">
          <w:rPr>
            <w:rFonts w:ascii="FrankRuehl" w:hAnsi="FrankRuehl" w:cs="FrankRuehl"/>
            <w:color w:val="0000FF"/>
            <w:u w:val="single"/>
            <w:rtl/>
          </w:rPr>
          <w:t>פקודת התעבורה [נוסח חדש]</w:t>
        </w:r>
      </w:hyperlink>
      <w:r w:rsidRPr="003D5F85">
        <w:rPr>
          <w:rFonts w:ascii="FrankRuehl" w:hAnsi="FrankRuehl" w:cs="FrankRuehl"/>
          <w:rtl/>
        </w:rPr>
        <w:t xml:space="preserve">: סע'  </w:t>
      </w:r>
      <w:hyperlink r:id="rId16" w:history="1">
        <w:r w:rsidRPr="003D5F85">
          <w:rPr>
            <w:rFonts w:ascii="FrankRuehl" w:hAnsi="FrankRuehl" w:cs="FrankRuehl"/>
            <w:color w:val="0000FF"/>
            <w:u w:val="single"/>
            <w:rtl/>
          </w:rPr>
          <w:t>10(א)</w:t>
        </w:r>
      </w:hyperlink>
      <w:r w:rsidRPr="003D5F85">
        <w:rPr>
          <w:rFonts w:ascii="FrankRuehl" w:hAnsi="FrankRuehl" w:cs="FrankRuehl"/>
          <w:rtl/>
        </w:rPr>
        <w:t xml:space="preserve">, </w:t>
      </w:r>
      <w:hyperlink r:id="rId17" w:history="1">
        <w:r w:rsidRPr="003D5F85">
          <w:rPr>
            <w:rFonts w:ascii="FrankRuehl" w:hAnsi="FrankRuehl" w:cs="FrankRuehl"/>
            <w:color w:val="0000FF"/>
            <w:u w:val="single"/>
            <w:rtl/>
          </w:rPr>
          <w:t>62</w:t>
        </w:r>
      </w:hyperlink>
      <w:r w:rsidRPr="003D5F85">
        <w:rPr>
          <w:rFonts w:ascii="FrankRuehl" w:hAnsi="FrankRuehl" w:cs="FrankRuehl"/>
          <w:rtl/>
        </w:rPr>
        <w:t xml:space="preserve">, </w:t>
      </w:r>
      <w:hyperlink r:id="rId18" w:history="1">
        <w:r w:rsidRPr="003D5F85">
          <w:rPr>
            <w:rFonts w:ascii="FrankRuehl" w:hAnsi="FrankRuehl" w:cs="FrankRuehl"/>
            <w:color w:val="0000FF"/>
            <w:u w:val="single"/>
            <w:rtl/>
          </w:rPr>
          <w:t>67</w:t>
        </w:r>
      </w:hyperlink>
    </w:p>
    <w:p w14:paraId="3D659183" w14:textId="77777777" w:rsidR="003D5F85" w:rsidRPr="003D5F85" w:rsidRDefault="003D5F85" w:rsidP="003D5F85">
      <w:pPr>
        <w:spacing w:after="120" w:line="240" w:lineRule="exact"/>
        <w:ind w:left="283" w:hanging="283"/>
        <w:jc w:val="both"/>
        <w:rPr>
          <w:rFonts w:ascii="FrankRuehl" w:hAnsi="FrankRuehl" w:cs="FrankRuehl"/>
          <w:rtl/>
        </w:rPr>
      </w:pPr>
      <w:hyperlink r:id="rId19" w:history="1">
        <w:r w:rsidRPr="003D5F85">
          <w:rPr>
            <w:rFonts w:ascii="FrankRuehl" w:hAnsi="FrankRuehl" w:cs="FrankRuehl"/>
            <w:color w:val="0000FF"/>
            <w:u w:val="single"/>
            <w:rtl/>
          </w:rPr>
          <w:t>חוק הכניסה לישראל, תשי"ב-1952</w:t>
        </w:r>
      </w:hyperlink>
      <w:r w:rsidRPr="003D5F85">
        <w:rPr>
          <w:rFonts w:ascii="FrankRuehl" w:hAnsi="FrankRuehl" w:cs="FrankRuehl"/>
          <w:rtl/>
        </w:rPr>
        <w:t xml:space="preserve">: סע'  </w:t>
      </w:r>
      <w:hyperlink r:id="rId20" w:history="1">
        <w:r w:rsidRPr="003D5F85">
          <w:rPr>
            <w:rFonts w:ascii="FrankRuehl" w:hAnsi="FrankRuehl" w:cs="FrankRuehl"/>
            <w:color w:val="0000FF"/>
            <w:u w:val="single"/>
            <w:rtl/>
          </w:rPr>
          <w:t>12א(ג)(א1)(ב)</w:t>
        </w:r>
      </w:hyperlink>
    </w:p>
    <w:p w14:paraId="7C8C3623" w14:textId="77777777" w:rsidR="003D5F85" w:rsidRPr="003D5F85" w:rsidRDefault="003D5F85" w:rsidP="003D5F85">
      <w:pPr>
        <w:spacing w:after="120" w:line="240" w:lineRule="exact"/>
        <w:ind w:left="283" w:hanging="283"/>
        <w:jc w:val="both"/>
        <w:rPr>
          <w:rFonts w:ascii="FrankRuehl" w:hAnsi="FrankRuehl" w:cs="FrankRuehl"/>
          <w:rtl/>
        </w:rPr>
      </w:pPr>
      <w:hyperlink r:id="rId21" w:history="1">
        <w:r w:rsidRPr="003D5F85">
          <w:rPr>
            <w:rFonts w:ascii="FrankRuehl" w:hAnsi="FrankRuehl" w:cs="FrankRuehl"/>
            <w:color w:val="0000FF"/>
            <w:u w:val="single"/>
            <w:rtl/>
          </w:rPr>
          <w:t>פקודת הסמים המסוכנים [נוסח חדש], תשל"ג-1973</w:t>
        </w:r>
      </w:hyperlink>
      <w:r w:rsidRPr="003D5F85">
        <w:rPr>
          <w:rFonts w:ascii="FrankRuehl" w:hAnsi="FrankRuehl" w:cs="FrankRuehl"/>
          <w:rtl/>
        </w:rPr>
        <w:t xml:space="preserve">: סע'  </w:t>
      </w:r>
      <w:hyperlink r:id="rId22" w:history="1">
        <w:r w:rsidRPr="003D5F85">
          <w:rPr>
            <w:rFonts w:ascii="FrankRuehl" w:hAnsi="FrankRuehl" w:cs="FrankRuehl"/>
            <w:color w:val="0000FF"/>
            <w:u w:val="single"/>
            <w:rtl/>
          </w:rPr>
          <w:t>13</w:t>
        </w:r>
      </w:hyperlink>
    </w:p>
    <w:p w14:paraId="2A05DDF8" w14:textId="77777777" w:rsidR="003D5F85" w:rsidRPr="003D5F85" w:rsidRDefault="003D5F85" w:rsidP="003D5F85">
      <w:pPr>
        <w:spacing w:after="120" w:line="240" w:lineRule="exact"/>
        <w:ind w:left="283" w:hanging="283"/>
        <w:jc w:val="both"/>
        <w:rPr>
          <w:rFonts w:ascii="FrankRuehl" w:hAnsi="FrankRuehl" w:cs="FrankRuehl"/>
          <w:rtl/>
        </w:rPr>
      </w:pPr>
      <w:hyperlink r:id="rId23" w:history="1">
        <w:r w:rsidRPr="003D5F85">
          <w:rPr>
            <w:rFonts w:ascii="FrankRuehl" w:hAnsi="FrankRuehl" w:cs="FrankRuehl"/>
            <w:color w:val="0000FF"/>
            <w:u w:val="single"/>
            <w:rtl/>
          </w:rPr>
          <w:t>פקודת ביטוח רכב מנועי [נוסח חדש], תש"ל-1970</w:t>
        </w:r>
      </w:hyperlink>
      <w:r w:rsidRPr="003D5F85">
        <w:rPr>
          <w:rFonts w:ascii="FrankRuehl" w:hAnsi="FrankRuehl" w:cs="FrankRuehl"/>
          <w:rtl/>
        </w:rPr>
        <w:t xml:space="preserve">: סע'  </w:t>
      </w:r>
      <w:hyperlink r:id="rId24" w:history="1">
        <w:r w:rsidRPr="003D5F85">
          <w:rPr>
            <w:rFonts w:ascii="FrankRuehl" w:hAnsi="FrankRuehl" w:cs="FrankRuehl"/>
            <w:color w:val="0000FF"/>
            <w:u w:val="single"/>
            <w:rtl/>
          </w:rPr>
          <w:t>2(א)</w:t>
        </w:r>
      </w:hyperlink>
      <w:r w:rsidRPr="003D5F85">
        <w:rPr>
          <w:rFonts w:ascii="FrankRuehl" w:hAnsi="FrankRuehl" w:cs="FrankRuehl"/>
          <w:rtl/>
        </w:rPr>
        <w:t xml:space="preserve">, </w:t>
      </w:r>
      <w:hyperlink r:id="rId25" w:history="1">
        <w:r w:rsidRPr="003D5F85">
          <w:rPr>
            <w:rFonts w:ascii="FrankRuehl" w:hAnsi="FrankRuehl" w:cs="FrankRuehl"/>
            <w:color w:val="0000FF"/>
            <w:u w:val="single"/>
            <w:rtl/>
          </w:rPr>
          <w:t>43</w:t>
        </w:r>
      </w:hyperlink>
    </w:p>
    <w:p w14:paraId="3E21334F" w14:textId="77777777" w:rsidR="003D5F85" w:rsidRPr="003D5F85" w:rsidRDefault="003D5F85" w:rsidP="003D5F85">
      <w:pPr>
        <w:spacing w:after="120" w:line="240" w:lineRule="exact"/>
        <w:ind w:left="283" w:hanging="283"/>
        <w:jc w:val="both"/>
        <w:rPr>
          <w:rFonts w:ascii="FrankRuehl" w:hAnsi="FrankRuehl" w:cs="FrankRuehl"/>
          <w:rtl/>
        </w:rPr>
      </w:pPr>
    </w:p>
    <w:p w14:paraId="1ABA2ABA" w14:textId="77777777" w:rsidR="003D5F85" w:rsidRPr="003D5F85" w:rsidRDefault="003D5F85" w:rsidP="003D5F85">
      <w:pPr>
        <w:spacing w:line="360" w:lineRule="auto"/>
        <w:rPr>
          <w:sz w:val="28"/>
          <w:szCs w:val="28"/>
          <w:rtl/>
        </w:rPr>
      </w:pPr>
      <w:bookmarkStart w:id="4" w:name="LawTable_End"/>
      <w:bookmarkEnd w:id="4"/>
    </w:p>
    <w:p w14:paraId="7305F0EB" w14:textId="77777777" w:rsidR="003D5F85" w:rsidRPr="003D5F85" w:rsidRDefault="003D5F85" w:rsidP="003D5F85">
      <w:pPr>
        <w:spacing w:line="360" w:lineRule="auto"/>
        <w:rPr>
          <w:sz w:val="28"/>
          <w:szCs w:val="28"/>
          <w:rtl/>
        </w:rPr>
      </w:pPr>
    </w:p>
    <w:p w14:paraId="45F84EEC" w14:textId="77777777" w:rsidR="000932F2" w:rsidRPr="000932F2" w:rsidRDefault="00D859CD" w:rsidP="003D5F85">
      <w:pPr>
        <w:spacing w:line="360" w:lineRule="auto"/>
        <w:rPr>
          <w:rFonts w:ascii="FrankRuehl" w:hAnsi="FrankRuehl" w:cs="FrankRuehl" w:hint="cs"/>
          <w:rtl/>
        </w:rPr>
      </w:pPr>
      <w:r w:rsidRPr="003D5F85">
        <w:rPr>
          <w:rFonts w:hint="cs"/>
          <w:sz w:val="28"/>
          <w:szCs w:val="28"/>
          <w:rtl/>
        </w:rPr>
        <w:t>ס</w:t>
      </w:r>
    </w:p>
    <w:p w14:paraId="61F88EC5" w14:textId="77777777" w:rsidR="000932F2" w:rsidRPr="00D859CD" w:rsidRDefault="000932F2" w:rsidP="00D859CD">
      <w:pPr>
        <w:spacing w:line="360" w:lineRule="auto"/>
        <w:jc w:val="center"/>
        <w:rPr>
          <w:rFonts w:ascii="Arial" w:hAnsi="Arial" w:cs="FrankRuehl"/>
          <w:b/>
          <w:bCs/>
          <w:sz w:val="28"/>
          <w:szCs w:val="28"/>
          <w:u w:val="single"/>
          <w:rtl/>
        </w:rPr>
      </w:pPr>
      <w:bookmarkStart w:id="5" w:name="PsakDin" w:colFirst="0" w:colLast="0"/>
      <w:bookmarkEnd w:id="0"/>
      <w:r w:rsidRPr="00D859CD">
        <w:rPr>
          <w:rFonts w:ascii="Arial" w:hAnsi="Arial" w:cs="FrankRuehl"/>
          <w:b/>
          <w:bCs/>
          <w:sz w:val="28"/>
          <w:szCs w:val="28"/>
          <w:u w:val="single"/>
          <w:rtl/>
        </w:rPr>
        <w:t>גזר דין</w:t>
      </w:r>
    </w:p>
    <w:p w14:paraId="178A1002" w14:textId="77777777" w:rsidR="000932F2" w:rsidRPr="00D859CD" w:rsidRDefault="000932F2" w:rsidP="000932F2">
      <w:pPr>
        <w:spacing w:line="360" w:lineRule="auto"/>
        <w:rPr>
          <w:rFonts w:ascii="Arial" w:hAnsi="Arial" w:cs="FrankRuehl" w:hint="cs"/>
          <w:bCs/>
          <w:sz w:val="28"/>
          <w:szCs w:val="28"/>
          <w:u w:val="single"/>
          <w:rtl/>
        </w:rPr>
      </w:pPr>
    </w:p>
    <w:bookmarkEnd w:id="5"/>
    <w:p w14:paraId="2694DA8B" w14:textId="77777777" w:rsidR="00A60DA4" w:rsidRDefault="00D859CD">
      <w:pPr>
        <w:spacing w:line="360" w:lineRule="auto"/>
        <w:jc w:val="both"/>
        <w:rPr>
          <w:rFonts w:cs="FrankRuehl"/>
          <w:b/>
          <w:bCs/>
          <w:sz w:val="28"/>
          <w:szCs w:val="28"/>
          <w:u w:val="single"/>
          <w:rtl/>
        </w:rPr>
      </w:pPr>
      <w:r>
        <w:rPr>
          <w:rFonts w:cs="FrankRuehl" w:hint="cs"/>
          <w:b/>
          <w:bCs/>
          <w:sz w:val="28"/>
          <w:szCs w:val="28"/>
          <w:u w:val="single"/>
          <w:rtl/>
        </w:rPr>
        <w:t>כללי:</w:t>
      </w:r>
    </w:p>
    <w:p w14:paraId="3790DAB7" w14:textId="77777777" w:rsidR="00A60DA4" w:rsidRDefault="00A60DA4">
      <w:pPr>
        <w:spacing w:line="360" w:lineRule="auto"/>
        <w:jc w:val="both"/>
        <w:rPr>
          <w:rFonts w:cs="FrankRuehl"/>
          <w:sz w:val="10"/>
          <w:szCs w:val="10"/>
          <w:rtl/>
        </w:rPr>
      </w:pPr>
    </w:p>
    <w:p w14:paraId="4B237E9D" w14:textId="77777777" w:rsidR="00A60DA4" w:rsidRDefault="00D859CD">
      <w:pPr>
        <w:spacing w:line="360" w:lineRule="auto"/>
        <w:ind w:left="720" w:hanging="720"/>
        <w:jc w:val="both"/>
        <w:rPr>
          <w:rFonts w:cs="FrankRuehl"/>
          <w:sz w:val="28"/>
          <w:szCs w:val="28"/>
          <w:rtl/>
        </w:rPr>
      </w:pPr>
      <w:r>
        <w:rPr>
          <w:rFonts w:cs="FrankRuehl" w:hint="cs"/>
          <w:sz w:val="28"/>
          <w:szCs w:val="28"/>
          <w:rtl/>
        </w:rPr>
        <w:t>1.</w:t>
      </w:r>
      <w:r>
        <w:rPr>
          <w:rFonts w:cs="FrankRuehl" w:hint="cs"/>
          <w:sz w:val="28"/>
          <w:szCs w:val="28"/>
          <w:rtl/>
        </w:rPr>
        <w:tab/>
        <w:t xml:space="preserve">הנאשם הורשע במסגרת הסדר טיעון לאחר שהודה בעובדות כתב האישום בעבירות של סיכון חיי אדם במזיד בנתיב תחבורה, עבירה לפי </w:t>
      </w:r>
      <w:hyperlink r:id="rId26"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332(2)</w:t>
        </w:r>
      </w:hyperlink>
      <w:r>
        <w:rPr>
          <w:rFonts w:cs="FrankRuehl" w:hint="cs"/>
          <w:sz w:val="28"/>
          <w:szCs w:val="28"/>
          <w:rtl/>
        </w:rPr>
        <w:t xml:space="preserve"> ל</w:t>
      </w:r>
      <w:hyperlink r:id="rId27" w:history="1">
        <w:r w:rsidRPr="00D859CD">
          <w:rPr>
            <w:rFonts w:cs="FrankRuehl"/>
            <w:color w:val="0000FF"/>
            <w:sz w:val="28"/>
            <w:szCs w:val="28"/>
            <w:u w:val="single"/>
            <w:rtl/>
          </w:rPr>
          <w:t>חוק העונשין</w:t>
        </w:r>
      </w:hyperlink>
      <w:r>
        <w:rPr>
          <w:rFonts w:cs="FrankRuehl" w:hint="cs"/>
          <w:sz w:val="28"/>
          <w:szCs w:val="28"/>
          <w:rtl/>
        </w:rPr>
        <w:t xml:space="preserve">, התשל"ז-1977; נהיגה בזמן פסילה, עבירה לפי </w:t>
      </w:r>
      <w:hyperlink r:id="rId28"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67</w:t>
        </w:r>
      </w:hyperlink>
      <w:r>
        <w:rPr>
          <w:rFonts w:cs="FrankRuehl" w:hint="cs"/>
          <w:sz w:val="28"/>
          <w:szCs w:val="28"/>
          <w:rtl/>
        </w:rPr>
        <w:t xml:space="preserve"> ל</w:t>
      </w:r>
      <w:hyperlink r:id="rId29" w:history="1">
        <w:r w:rsidRPr="00D859CD">
          <w:rPr>
            <w:rFonts w:cs="FrankRuehl"/>
            <w:color w:val="0000FF"/>
            <w:sz w:val="28"/>
            <w:szCs w:val="28"/>
            <w:u w:val="single"/>
            <w:rtl/>
          </w:rPr>
          <w:t>פקודת התעבורה</w:t>
        </w:r>
      </w:hyperlink>
      <w:r>
        <w:rPr>
          <w:rFonts w:cs="FrankRuehl" w:hint="cs"/>
          <w:sz w:val="28"/>
          <w:szCs w:val="28"/>
          <w:rtl/>
        </w:rPr>
        <w:t xml:space="preserve"> [נוסח חדש] , תשכ"א-</w:t>
      </w:r>
      <w:r>
        <w:rPr>
          <w:rFonts w:cs="FrankRuehl" w:hint="cs"/>
          <w:sz w:val="28"/>
          <w:szCs w:val="28"/>
          <w:rtl/>
        </w:rPr>
        <w:lastRenderedPageBreak/>
        <w:t xml:space="preserve">1961; הלנה הסעה והעסקה שלא כדין, עבירה לפי </w:t>
      </w:r>
      <w:hyperlink r:id="rId30"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12א(ג)(א1)(ב)</w:t>
        </w:r>
      </w:hyperlink>
      <w:r>
        <w:rPr>
          <w:rFonts w:cs="FrankRuehl" w:hint="cs"/>
          <w:sz w:val="28"/>
          <w:szCs w:val="28"/>
          <w:rtl/>
        </w:rPr>
        <w:t xml:space="preserve"> ל</w:t>
      </w:r>
      <w:hyperlink r:id="rId31" w:history="1">
        <w:r w:rsidRPr="00D859CD">
          <w:rPr>
            <w:rFonts w:cs="FrankRuehl"/>
            <w:color w:val="0000FF"/>
            <w:sz w:val="28"/>
            <w:szCs w:val="28"/>
            <w:u w:val="single"/>
            <w:rtl/>
          </w:rPr>
          <w:t>חוק הכניסה לישראל</w:t>
        </w:r>
      </w:hyperlink>
      <w:r>
        <w:rPr>
          <w:rFonts w:cs="FrankRuehl" w:hint="cs"/>
          <w:sz w:val="28"/>
          <w:szCs w:val="28"/>
          <w:rtl/>
        </w:rPr>
        <w:t xml:space="preserve"> , תשי"ב </w:t>
      </w:r>
      <w:r>
        <w:rPr>
          <w:rFonts w:cs="FrankRuehl"/>
          <w:sz w:val="28"/>
          <w:szCs w:val="28"/>
          <w:rtl/>
        </w:rPr>
        <w:t>–</w:t>
      </w:r>
      <w:r>
        <w:rPr>
          <w:rFonts w:cs="FrankRuehl" w:hint="cs"/>
          <w:sz w:val="28"/>
          <w:szCs w:val="28"/>
          <w:rtl/>
        </w:rPr>
        <w:t xml:space="preserve"> 1952.</w:t>
      </w:r>
    </w:p>
    <w:p w14:paraId="2BBD2899" w14:textId="77777777" w:rsidR="00A60DA4" w:rsidRDefault="00A60DA4">
      <w:pPr>
        <w:spacing w:line="360" w:lineRule="auto"/>
        <w:jc w:val="both"/>
        <w:rPr>
          <w:rFonts w:cs="FrankRuehl"/>
          <w:sz w:val="28"/>
          <w:szCs w:val="28"/>
          <w:rtl/>
        </w:rPr>
      </w:pPr>
    </w:p>
    <w:p w14:paraId="12CB4E13" w14:textId="77777777" w:rsidR="00A60DA4" w:rsidRDefault="00D859CD">
      <w:pPr>
        <w:spacing w:line="360" w:lineRule="auto"/>
        <w:ind w:left="720"/>
        <w:jc w:val="both"/>
        <w:rPr>
          <w:rFonts w:cs="FrankRuehl"/>
          <w:sz w:val="28"/>
          <w:szCs w:val="28"/>
          <w:rtl/>
        </w:rPr>
      </w:pPr>
      <w:r>
        <w:rPr>
          <w:rFonts w:cs="FrankRuehl" w:hint="cs"/>
          <w:sz w:val="28"/>
          <w:szCs w:val="28"/>
          <w:rtl/>
        </w:rPr>
        <w:t xml:space="preserve">כן צירף הנאשם תיק פלילי של בית המשפט המחוזי בבאר שבע </w:t>
      </w:r>
      <w:hyperlink r:id="rId32" w:history="1">
        <w:r w:rsidRPr="00D859CD">
          <w:rPr>
            <w:rFonts w:cs="FrankRuehl"/>
            <w:color w:val="0000FF"/>
            <w:sz w:val="28"/>
            <w:szCs w:val="28"/>
            <w:u w:val="single"/>
            <w:rtl/>
          </w:rPr>
          <w:t>ת.פ. 5084/14</w:t>
        </w:r>
      </w:hyperlink>
      <w:r>
        <w:rPr>
          <w:rFonts w:cs="FrankRuehl" w:hint="cs"/>
          <w:sz w:val="28"/>
          <w:szCs w:val="28"/>
          <w:rtl/>
        </w:rPr>
        <w:t xml:space="preserve">, הודה בעובדות כתב האישום המתוקן והורשע בשתי עבירות של סחר בסם מסוכן, עבירה לפי </w:t>
      </w:r>
      <w:hyperlink r:id="rId33"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13</w:t>
        </w:r>
      </w:hyperlink>
      <w:r>
        <w:rPr>
          <w:rFonts w:cs="FrankRuehl" w:hint="cs"/>
          <w:sz w:val="28"/>
          <w:szCs w:val="28"/>
          <w:rtl/>
        </w:rPr>
        <w:t xml:space="preserve"> ל</w:t>
      </w:r>
      <w:hyperlink r:id="rId34" w:history="1">
        <w:r w:rsidRPr="00D859CD">
          <w:rPr>
            <w:rFonts w:cs="FrankRuehl"/>
            <w:color w:val="0000FF"/>
            <w:sz w:val="28"/>
            <w:szCs w:val="28"/>
            <w:u w:val="single"/>
            <w:rtl/>
          </w:rPr>
          <w:t>פקודת הסמים המסוכנים</w:t>
        </w:r>
      </w:hyperlink>
      <w:r>
        <w:rPr>
          <w:rFonts w:cs="FrankRuehl" w:hint="cs"/>
          <w:sz w:val="28"/>
          <w:szCs w:val="28"/>
          <w:rtl/>
        </w:rPr>
        <w:t xml:space="preserve"> [נוסח חדש] , התשל"ג </w:t>
      </w:r>
      <w:r>
        <w:rPr>
          <w:rFonts w:cs="FrankRuehl"/>
          <w:sz w:val="28"/>
          <w:szCs w:val="28"/>
          <w:rtl/>
        </w:rPr>
        <w:t>–</w:t>
      </w:r>
      <w:r>
        <w:rPr>
          <w:rFonts w:cs="FrankRuehl" w:hint="cs"/>
          <w:sz w:val="28"/>
          <w:szCs w:val="28"/>
          <w:rtl/>
        </w:rPr>
        <w:t xml:space="preserve"> 1973;סיכון חיי אדם בנתיב תחבורה, עבירה לפי </w:t>
      </w:r>
      <w:hyperlink r:id="rId35"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332(2)</w:t>
        </w:r>
      </w:hyperlink>
      <w:r>
        <w:rPr>
          <w:rFonts w:cs="FrankRuehl" w:hint="cs"/>
          <w:sz w:val="28"/>
          <w:szCs w:val="28"/>
          <w:rtl/>
        </w:rPr>
        <w:t xml:space="preserve"> ל</w:t>
      </w:r>
      <w:hyperlink r:id="rId36" w:history="1">
        <w:r w:rsidRPr="00D859CD">
          <w:rPr>
            <w:rFonts w:cs="FrankRuehl"/>
            <w:color w:val="0000FF"/>
            <w:sz w:val="28"/>
            <w:szCs w:val="28"/>
            <w:u w:val="single"/>
            <w:rtl/>
          </w:rPr>
          <w:t>חוק העונשין</w:t>
        </w:r>
      </w:hyperlink>
      <w:r>
        <w:rPr>
          <w:rFonts w:cs="FrankRuehl" w:hint="cs"/>
          <w:sz w:val="28"/>
          <w:szCs w:val="28"/>
          <w:rtl/>
        </w:rPr>
        <w:t xml:space="preserve">, התשל"ז-1977; נסיון לחבלה בכוונה מחמירה, עבירה לפי </w:t>
      </w:r>
      <w:hyperlink r:id="rId37"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329(א)(2)</w:t>
        </w:r>
      </w:hyperlink>
      <w:r>
        <w:rPr>
          <w:rFonts w:cs="FrankRuehl" w:hint="cs"/>
          <w:sz w:val="28"/>
          <w:szCs w:val="28"/>
          <w:rtl/>
        </w:rPr>
        <w:t xml:space="preserve"> לחוק ביחד עם </w:t>
      </w:r>
      <w:hyperlink r:id="rId38"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25</w:t>
        </w:r>
      </w:hyperlink>
      <w:r>
        <w:rPr>
          <w:rFonts w:cs="FrankRuehl" w:hint="cs"/>
          <w:sz w:val="28"/>
          <w:szCs w:val="28"/>
          <w:rtl/>
        </w:rPr>
        <w:t xml:space="preserve"> לחוק; הפרת הוראה חוקית, עבירה לפי </w:t>
      </w:r>
      <w:hyperlink r:id="rId39"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287(א)</w:t>
        </w:r>
      </w:hyperlink>
      <w:r>
        <w:rPr>
          <w:rFonts w:cs="FrankRuehl" w:hint="cs"/>
          <w:sz w:val="28"/>
          <w:szCs w:val="28"/>
          <w:rtl/>
        </w:rPr>
        <w:t xml:space="preserve"> לחוק; נהיגה ללא רשיון, עבירה לפי </w:t>
      </w:r>
      <w:hyperlink r:id="rId40"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10(א)</w:t>
        </w:r>
      </w:hyperlink>
      <w:r>
        <w:rPr>
          <w:rFonts w:cs="FrankRuehl" w:hint="cs"/>
          <w:sz w:val="28"/>
          <w:szCs w:val="28"/>
          <w:rtl/>
        </w:rPr>
        <w:t xml:space="preserve"> ביחד עם </w:t>
      </w:r>
      <w:hyperlink r:id="rId41"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62</w:t>
        </w:r>
      </w:hyperlink>
      <w:r>
        <w:rPr>
          <w:rFonts w:cs="FrankRuehl" w:hint="cs"/>
          <w:sz w:val="28"/>
          <w:szCs w:val="28"/>
          <w:rtl/>
        </w:rPr>
        <w:t xml:space="preserve"> ל</w:t>
      </w:r>
      <w:hyperlink r:id="rId42" w:history="1">
        <w:r w:rsidRPr="00D859CD">
          <w:rPr>
            <w:rFonts w:cs="FrankRuehl"/>
            <w:color w:val="0000FF"/>
            <w:sz w:val="28"/>
            <w:szCs w:val="28"/>
            <w:u w:val="single"/>
            <w:rtl/>
          </w:rPr>
          <w:t>פקודת התעבורה</w:t>
        </w:r>
      </w:hyperlink>
      <w:r>
        <w:rPr>
          <w:rFonts w:cs="FrankRuehl" w:hint="cs"/>
          <w:sz w:val="28"/>
          <w:szCs w:val="28"/>
          <w:rtl/>
        </w:rPr>
        <w:t xml:space="preserve"> [נוסח חדש], תשכ"א </w:t>
      </w:r>
      <w:r>
        <w:rPr>
          <w:rFonts w:cs="FrankRuehl"/>
          <w:sz w:val="28"/>
          <w:szCs w:val="28"/>
          <w:rtl/>
        </w:rPr>
        <w:t>–</w:t>
      </w:r>
      <w:r>
        <w:rPr>
          <w:rFonts w:cs="FrankRuehl" w:hint="cs"/>
          <w:sz w:val="28"/>
          <w:szCs w:val="28"/>
          <w:rtl/>
        </w:rPr>
        <w:t xml:space="preserve"> 1961; נהיגה בזמן פסילה, עבירה לפי </w:t>
      </w:r>
      <w:hyperlink r:id="rId43"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67</w:t>
        </w:r>
      </w:hyperlink>
      <w:r>
        <w:rPr>
          <w:rFonts w:cs="FrankRuehl" w:hint="cs"/>
          <w:sz w:val="28"/>
          <w:szCs w:val="28"/>
          <w:rtl/>
        </w:rPr>
        <w:t xml:space="preserve"> לפקודה; נהיגה ללא פוליסת ביטוח, עבירה לפי </w:t>
      </w:r>
      <w:hyperlink r:id="rId44"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2(א)</w:t>
        </w:r>
      </w:hyperlink>
      <w:r>
        <w:rPr>
          <w:rFonts w:cs="FrankRuehl" w:hint="cs"/>
          <w:sz w:val="28"/>
          <w:szCs w:val="28"/>
          <w:rtl/>
        </w:rPr>
        <w:t xml:space="preserve"> ל</w:t>
      </w:r>
      <w:hyperlink r:id="rId45" w:history="1">
        <w:r w:rsidRPr="00D859CD">
          <w:rPr>
            <w:rFonts w:cs="FrankRuehl"/>
            <w:color w:val="0000FF"/>
            <w:sz w:val="28"/>
            <w:szCs w:val="28"/>
            <w:u w:val="single"/>
            <w:rtl/>
          </w:rPr>
          <w:t>פקודת ביטוח רכב מנועי</w:t>
        </w:r>
      </w:hyperlink>
      <w:r>
        <w:rPr>
          <w:rFonts w:cs="FrankRuehl" w:hint="cs"/>
          <w:sz w:val="28"/>
          <w:szCs w:val="28"/>
          <w:rtl/>
        </w:rPr>
        <w:t xml:space="preserve"> [ נוסח חדש] , התש"ל </w:t>
      </w:r>
      <w:r>
        <w:rPr>
          <w:rFonts w:cs="FrankRuehl"/>
          <w:sz w:val="28"/>
          <w:szCs w:val="28"/>
          <w:rtl/>
        </w:rPr>
        <w:t>–</w:t>
      </w:r>
      <w:r>
        <w:rPr>
          <w:rFonts w:cs="FrankRuehl" w:hint="cs"/>
          <w:sz w:val="28"/>
          <w:szCs w:val="28"/>
          <w:rtl/>
        </w:rPr>
        <w:t xml:space="preserve"> 1970 והסתייעות ברכב לביצוע פשע, עבירה לפי </w:t>
      </w:r>
      <w:hyperlink r:id="rId46" w:history="1">
        <w:r w:rsidR="000932F2" w:rsidRPr="000932F2">
          <w:rPr>
            <w:rStyle w:val="Hyperlink"/>
            <w:rFonts w:cs="FrankRuehl" w:hint="eastAsia"/>
            <w:sz w:val="28"/>
            <w:szCs w:val="28"/>
            <w:rtl/>
          </w:rPr>
          <w:t>סעיף</w:t>
        </w:r>
        <w:r w:rsidR="000932F2" w:rsidRPr="000932F2">
          <w:rPr>
            <w:rStyle w:val="Hyperlink"/>
            <w:rFonts w:cs="FrankRuehl"/>
            <w:sz w:val="28"/>
            <w:szCs w:val="28"/>
            <w:rtl/>
          </w:rPr>
          <w:t xml:space="preserve"> 43</w:t>
        </w:r>
      </w:hyperlink>
      <w:r>
        <w:rPr>
          <w:rFonts w:cs="FrankRuehl" w:hint="cs"/>
          <w:sz w:val="28"/>
          <w:szCs w:val="28"/>
          <w:rtl/>
        </w:rPr>
        <w:t xml:space="preserve"> לפקודה.</w:t>
      </w:r>
    </w:p>
    <w:p w14:paraId="1C7EF63D" w14:textId="77777777" w:rsidR="00A60DA4" w:rsidRDefault="00A60DA4">
      <w:pPr>
        <w:spacing w:line="360" w:lineRule="auto"/>
        <w:jc w:val="both"/>
        <w:rPr>
          <w:rFonts w:cs="FrankRuehl"/>
          <w:b/>
          <w:bCs/>
          <w:sz w:val="28"/>
          <w:szCs w:val="28"/>
          <w:u w:val="single"/>
          <w:rtl/>
        </w:rPr>
      </w:pPr>
    </w:p>
    <w:p w14:paraId="4DB932A3" w14:textId="77777777" w:rsidR="00A60DA4" w:rsidRDefault="00D859CD">
      <w:pPr>
        <w:spacing w:line="360" w:lineRule="auto"/>
        <w:jc w:val="both"/>
        <w:rPr>
          <w:rFonts w:cs="FrankRuehl"/>
          <w:b/>
          <w:bCs/>
          <w:sz w:val="28"/>
          <w:szCs w:val="28"/>
          <w:u w:val="single"/>
          <w:rtl/>
        </w:rPr>
      </w:pPr>
      <w:r>
        <w:rPr>
          <w:rFonts w:cs="FrankRuehl" w:hint="cs"/>
          <w:b/>
          <w:bCs/>
          <w:sz w:val="28"/>
          <w:szCs w:val="28"/>
          <w:u w:val="single"/>
          <w:rtl/>
        </w:rPr>
        <w:t>עובדות כתבי האישום:</w:t>
      </w:r>
    </w:p>
    <w:p w14:paraId="54D8850F" w14:textId="77777777" w:rsidR="00A60DA4" w:rsidRDefault="00D859CD">
      <w:pPr>
        <w:spacing w:line="360" w:lineRule="auto"/>
        <w:ind w:left="720" w:hanging="720"/>
        <w:jc w:val="both"/>
        <w:rPr>
          <w:rFonts w:cs="FrankRuehl"/>
          <w:sz w:val="28"/>
          <w:szCs w:val="28"/>
          <w:rtl/>
        </w:rPr>
      </w:pPr>
      <w:r>
        <w:rPr>
          <w:rFonts w:cs="FrankRuehl" w:hint="cs"/>
          <w:sz w:val="28"/>
          <w:szCs w:val="28"/>
          <w:rtl/>
        </w:rPr>
        <w:t>2.</w:t>
      </w:r>
      <w:r>
        <w:rPr>
          <w:rFonts w:cs="FrankRuehl" w:hint="cs"/>
          <w:sz w:val="28"/>
          <w:szCs w:val="28"/>
          <w:rtl/>
        </w:rPr>
        <w:tab/>
      </w:r>
      <w:bookmarkStart w:id="6" w:name="ABSTRACT_START"/>
      <w:bookmarkEnd w:id="6"/>
      <w:r>
        <w:rPr>
          <w:rFonts w:cs="FrankRuehl" w:hint="cs"/>
          <w:sz w:val="28"/>
          <w:szCs w:val="28"/>
          <w:rtl/>
        </w:rPr>
        <w:t>על פי עובדות כתב האישום המתוקן ב</w:t>
      </w:r>
      <w:hyperlink r:id="rId47" w:history="1">
        <w:r w:rsidRPr="00D859CD">
          <w:rPr>
            <w:rFonts w:cs="FrankRuehl"/>
            <w:color w:val="0000FF"/>
            <w:sz w:val="28"/>
            <w:szCs w:val="28"/>
            <w:u w:val="single"/>
            <w:rtl/>
          </w:rPr>
          <w:t>ת.פ. 11475-02-14</w:t>
        </w:r>
      </w:hyperlink>
      <w:r>
        <w:rPr>
          <w:rFonts w:cs="FrankRuehl" w:hint="cs"/>
          <w:sz w:val="28"/>
          <w:szCs w:val="28"/>
          <w:rtl/>
        </w:rPr>
        <w:t>, ביום 1.2.14 נהג הנאשם באוטובוס זעיר מסוג פולקסווגן מ.ר. 88-552-18 חרף העובדה כי הוא נפסל מלקבל או להחזיק רשיון נהיגה ביום 12.1.14, והסיע ששה תושבי שטחים אשר שהו בישראל ללא אישור. לאחר שהתבקש על ידי שוטרים לעצור לצורך בדיקה, החל במנוסה מהירה ונהג בפראות תוך כדי סיכון חיי אדם, כאשר סטה לכיוון ניידת המשטרה ואילץ את השוטרים לבלום, סטה בין נתיבים, עבר שני צמתים כשאור אדום ברמזור, חצה קו הפרדה רצוף ואילץ כלי רכב לסטות על מנת להימנע מפגיעה, סטה לשול, ולבסוף עלה על אי תנועה בנוי, התנגש במעקה הבטיחות וגרם חבלה לנוסעי הרכב ולו עצמו.</w:t>
      </w:r>
    </w:p>
    <w:p w14:paraId="1175753B" w14:textId="77777777" w:rsidR="00A60DA4" w:rsidRDefault="00D859CD">
      <w:pPr>
        <w:spacing w:line="360" w:lineRule="auto"/>
        <w:jc w:val="both"/>
        <w:rPr>
          <w:rFonts w:cs="FrankRuehl"/>
          <w:sz w:val="28"/>
          <w:szCs w:val="28"/>
          <w:rtl/>
        </w:rPr>
      </w:pPr>
      <w:bookmarkStart w:id="7" w:name="ABSTRACT_END"/>
      <w:bookmarkEnd w:id="7"/>
      <w:r>
        <w:rPr>
          <w:rFonts w:cs="FrankRuehl" w:hint="cs"/>
          <w:sz w:val="28"/>
          <w:szCs w:val="28"/>
          <w:rtl/>
        </w:rPr>
        <w:tab/>
      </w:r>
    </w:p>
    <w:p w14:paraId="621F17AC" w14:textId="77777777" w:rsidR="00A60DA4" w:rsidRDefault="00D859CD">
      <w:pPr>
        <w:spacing w:line="360" w:lineRule="auto"/>
        <w:ind w:firstLine="720"/>
        <w:jc w:val="both"/>
        <w:rPr>
          <w:rFonts w:cs="FrankRuehl"/>
          <w:sz w:val="28"/>
          <w:szCs w:val="28"/>
          <w:rtl/>
        </w:rPr>
      </w:pPr>
      <w:r>
        <w:rPr>
          <w:rFonts w:cs="FrankRuehl" w:hint="cs"/>
          <w:sz w:val="28"/>
          <w:szCs w:val="28"/>
          <w:rtl/>
        </w:rPr>
        <w:t>הנאשם נעצר בו ביום, וביום 11.3.14 שוחרר למעצר בית מלא.</w:t>
      </w:r>
    </w:p>
    <w:p w14:paraId="5DDC0703" w14:textId="77777777" w:rsidR="00A60DA4" w:rsidRDefault="00A60DA4">
      <w:pPr>
        <w:spacing w:line="360" w:lineRule="auto"/>
        <w:jc w:val="both"/>
        <w:rPr>
          <w:rFonts w:cs="FrankRuehl"/>
          <w:sz w:val="28"/>
          <w:szCs w:val="28"/>
          <w:rtl/>
        </w:rPr>
      </w:pPr>
    </w:p>
    <w:p w14:paraId="5D05DCA6" w14:textId="77777777" w:rsidR="00A60DA4" w:rsidRDefault="00D859CD">
      <w:pPr>
        <w:spacing w:line="360" w:lineRule="auto"/>
        <w:ind w:left="720"/>
        <w:jc w:val="both"/>
        <w:rPr>
          <w:rFonts w:cs="FrankRuehl"/>
          <w:sz w:val="28"/>
          <w:szCs w:val="28"/>
          <w:rtl/>
        </w:rPr>
      </w:pPr>
      <w:r>
        <w:rPr>
          <w:rFonts w:cs="FrankRuehl" w:hint="cs"/>
          <w:sz w:val="28"/>
          <w:szCs w:val="28"/>
          <w:rtl/>
        </w:rPr>
        <w:t>על פי עובדות כתב האישום המתוקן ב</w:t>
      </w:r>
      <w:hyperlink r:id="rId48" w:history="1">
        <w:r w:rsidRPr="00D859CD">
          <w:rPr>
            <w:rFonts w:cs="FrankRuehl"/>
            <w:color w:val="0000FF"/>
            <w:sz w:val="28"/>
            <w:szCs w:val="28"/>
            <w:u w:val="single"/>
            <w:rtl/>
          </w:rPr>
          <w:t>ת.פ. 5084/14</w:t>
        </w:r>
      </w:hyperlink>
      <w:r>
        <w:rPr>
          <w:rFonts w:cs="FrankRuehl" w:hint="cs"/>
          <w:sz w:val="28"/>
          <w:szCs w:val="28"/>
          <w:rtl/>
        </w:rPr>
        <w:t xml:space="preserve"> (מחוזי באר שבע) , ביצע הנאשם את כל העבירות תוך ביצוע הפרת מעצר הבית.</w:t>
      </w:r>
    </w:p>
    <w:p w14:paraId="44EEAEFC" w14:textId="77777777" w:rsidR="00A60DA4" w:rsidRDefault="00A60DA4">
      <w:pPr>
        <w:spacing w:line="360" w:lineRule="auto"/>
        <w:ind w:left="720"/>
        <w:jc w:val="both"/>
        <w:rPr>
          <w:rFonts w:cs="FrankRuehl"/>
          <w:sz w:val="28"/>
          <w:szCs w:val="28"/>
          <w:rtl/>
        </w:rPr>
      </w:pPr>
    </w:p>
    <w:p w14:paraId="13BBDBDB" w14:textId="77777777" w:rsidR="00A60DA4" w:rsidRDefault="00D859CD">
      <w:pPr>
        <w:spacing w:line="360" w:lineRule="auto"/>
        <w:ind w:left="720"/>
        <w:jc w:val="both"/>
        <w:rPr>
          <w:rFonts w:cs="FrankRuehl"/>
          <w:sz w:val="28"/>
          <w:szCs w:val="28"/>
          <w:rtl/>
        </w:rPr>
      </w:pPr>
      <w:r>
        <w:rPr>
          <w:rFonts w:cs="FrankRuehl" w:hint="cs"/>
          <w:sz w:val="28"/>
          <w:szCs w:val="28"/>
          <w:rtl/>
        </w:rPr>
        <w:lastRenderedPageBreak/>
        <w:t xml:space="preserve">על פי האישום הראשון, בשתי הזדמנויות, בתאריכים 19.10.14 ו-2.11.14, מכר הנאשם לבלש משטרה סם מסוכן מסוג חשיש במשקל כולל של </w:t>
      </w:r>
      <w:smartTag w:uri="urn:schemas-microsoft-com:office:smarttags" w:element="metricconverter">
        <w:smartTagPr>
          <w:attr w:name="ProductID" w:val="8.85 גרם"/>
        </w:smartTagPr>
        <w:r>
          <w:rPr>
            <w:rFonts w:cs="FrankRuehl" w:hint="cs"/>
            <w:sz w:val="28"/>
            <w:szCs w:val="28"/>
            <w:rtl/>
          </w:rPr>
          <w:t>8.85 גרם</w:t>
        </w:r>
      </w:smartTag>
      <w:r>
        <w:rPr>
          <w:rFonts w:cs="FrankRuehl" w:hint="cs"/>
          <w:sz w:val="28"/>
          <w:szCs w:val="28"/>
          <w:rtl/>
        </w:rPr>
        <w:t xml:space="preserve">, מחולק ל </w:t>
      </w:r>
      <w:r>
        <w:rPr>
          <w:rFonts w:cs="FrankRuehl"/>
          <w:sz w:val="28"/>
          <w:szCs w:val="28"/>
          <w:rtl/>
        </w:rPr>
        <w:t>–</w:t>
      </w:r>
      <w:r>
        <w:rPr>
          <w:rFonts w:cs="FrankRuehl" w:hint="cs"/>
          <w:sz w:val="28"/>
          <w:szCs w:val="28"/>
          <w:rtl/>
        </w:rPr>
        <w:t xml:space="preserve"> 5 אריזות, תמורת 500 ₪.</w:t>
      </w:r>
    </w:p>
    <w:p w14:paraId="28EE2006" w14:textId="77777777" w:rsidR="00A60DA4" w:rsidRDefault="00A60DA4">
      <w:pPr>
        <w:spacing w:line="360" w:lineRule="auto"/>
        <w:ind w:left="720"/>
        <w:jc w:val="both"/>
        <w:rPr>
          <w:rFonts w:cs="FrankRuehl"/>
          <w:sz w:val="28"/>
          <w:szCs w:val="28"/>
          <w:rtl/>
        </w:rPr>
      </w:pPr>
    </w:p>
    <w:p w14:paraId="524F5A40" w14:textId="77777777" w:rsidR="00A60DA4" w:rsidRDefault="00D859CD">
      <w:pPr>
        <w:spacing w:line="360" w:lineRule="auto"/>
        <w:ind w:left="720"/>
        <w:jc w:val="both"/>
        <w:rPr>
          <w:rFonts w:cs="FrankRuehl"/>
          <w:sz w:val="28"/>
          <w:szCs w:val="28"/>
          <w:rtl/>
        </w:rPr>
      </w:pPr>
      <w:r>
        <w:rPr>
          <w:rFonts w:cs="FrankRuehl" w:hint="cs"/>
          <w:sz w:val="28"/>
          <w:szCs w:val="28"/>
          <w:rtl/>
        </w:rPr>
        <w:t xml:space="preserve">על פי האישום השני, ביום 3.11.14 נהג הנאשם ברכב טויוטה, וכאשר התבקש על ידי שוטרים לעצור, החל לנסוע בפראות תוך סיכון חיי אדם ולא שאה לקריאותיהם לעצור. כך נסע הוא ב"זיג זג" ואילץ נהגים אחרים לבלום, נסע בנתיב הנגדי ואילץ נהגים אחרים לבלום כדי למנוע תאונה, נסע במהירות בסמוך להולכי רגל רבים אשר רצו לצידי הדרך על מנת להימנע מפגיעה, נסע לתוך חצר בית, ביצע פניית פרסה ונסע במהירות לעבר ניידת שנסעה באיטיות במרכז החצר וניסתה לעצרו. הנאשם התנגש בעוצמה בניידת בצידה השמאלי-קדמי, והמשיך בנסיעה לעבר בית משפחתו בכסייפה, תוך שהמשיך בנסיעה בניגוד לכיוון התנועה ובכך אילץ נהגים אחרים לבלום כדי למנוע תאונה. עת הגיע לחצר בית משפחתו, החנה במהירות את הרכב ונמלט בריצה לתוך חצר בית משפחתו. השוטרים אשר נסעו בעקבותיו תפסו את הנאשם והדיעו לו דבר מעצרו, אולם אנשים רבים שהגיעו למקום ניסו לחלץ את הנאשם מהשוטרים ולמנוע את מעצרו, ורק בסיוע שוטרים נוספים הובל הנאשם לתחנת המשטרה. כתוצאה מההתנגשות בניידת המשטרה נגרמו לשוטר ארקדי שוסטר כאבים בגבו ובצווארו והוא פנה לבית החולים "סורוקה" לקבלת טיפול רפואי. כן נגרם לניידת נזק שהוערך בכ-10,000 ₪. </w:t>
      </w:r>
    </w:p>
    <w:p w14:paraId="49461B72" w14:textId="77777777" w:rsidR="00A60DA4" w:rsidRDefault="00A60DA4">
      <w:pPr>
        <w:spacing w:line="360" w:lineRule="auto"/>
        <w:ind w:left="720"/>
        <w:jc w:val="both"/>
        <w:rPr>
          <w:rFonts w:cs="FrankRuehl"/>
          <w:sz w:val="28"/>
          <w:szCs w:val="28"/>
          <w:rtl/>
        </w:rPr>
      </w:pPr>
    </w:p>
    <w:p w14:paraId="2197C839" w14:textId="77777777" w:rsidR="00A60DA4" w:rsidRDefault="00D859CD">
      <w:pPr>
        <w:spacing w:line="360" w:lineRule="auto"/>
        <w:ind w:left="720"/>
        <w:jc w:val="both"/>
        <w:rPr>
          <w:rFonts w:cs="FrankRuehl"/>
          <w:sz w:val="28"/>
          <w:szCs w:val="28"/>
          <w:rtl/>
        </w:rPr>
      </w:pPr>
      <w:r>
        <w:rPr>
          <w:rFonts w:cs="FrankRuehl" w:hint="cs"/>
          <w:sz w:val="28"/>
          <w:szCs w:val="28"/>
          <w:rtl/>
        </w:rPr>
        <w:t>בעקבות האירועים נעצר הנאשם בו ביום.</w:t>
      </w:r>
    </w:p>
    <w:p w14:paraId="56E8E415" w14:textId="77777777" w:rsidR="00A60DA4" w:rsidRDefault="00A60DA4">
      <w:pPr>
        <w:spacing w:line="360" w:lineRule="auto"/>
        <w:jc w:val="both"/>
        <w:rPr>
          <w:rFonts w:cs="FrankRuehl"/>
          <w:sz w:val="28"/>
          <w:szCs w:val="28"/>
          <w:rtl/>
        </w:rPr>
      </w:pPr>
    </w:p>
    <w:p w14:paraId="3F82EE5E" w14:textId="77777777" w:rsidR="00A60DA4" w:rsidRDefault="00D859CD">
      <w:pPr>
        <w:spacing w:line="360" w:lineRule="auto"/>
        <w:jc w:val="both"/>
        <w:rPr>
          <w:rFonts w:cs="FrankRuehl"/>
          <w:b/>
          <w:bCs/>
          <w:sz w:val="28"/>
          <w:szCs w:val="28"/>
          <w:u w:val="single"/>
          <w:rtl/>
        </w:rPr>
      </w:pPr>
      <w:r>
        <w:rPr>
          <w:rFonts w:cs="FrankRuehl" w:hint="cs"/>
          <w:b/>
          <w:bCs/>
          <w:sz w:val="28"/>
          <w:szCs w:val="28"/>
          <w:u w:val="single"/>
          <w:rtl/>
        </w:rPr>
        <w:t>העתירה העונשית:</w:t>
      </w:r>
    </w:p>
    <w:p w14:paraId="1CFF65D7" w14:textId="77777777" w:rsidR="00A60DA4" w:rsidRDefault="00D859CD">
      <w:pPr>
        <w:spacing w:line="360" w:lineRule="auto"/>
        <w:ind w:left="720" w:hanging="720"/>
        <w:jc w:val="both"/>
        <w:rPr>
          <w:rFonts w:cs="FrankRuehl"/>
          <w:sz w:val="28"/>
          <w:szCs w:val="28"/>
          <w:rtl/>
        </w:rPr>
      </w:pPr>
      <w:r>
        <w:rPr>
          <w:rFonts w:cs="FrankRuehl" w:hint="cs"/>
          <w:sz w:val="28"/>
          <w:szCs w:val="28"/>
          <w:rtl/>
        </w:rPr>
        <w:t>3.</w:t>
      </w:r>
      <w:r>
        <w:rPr>
          <w:rFonts w:cs="FrankRuehl" w:hint="cs"/>
          <w:sz w:val="28"/>
          <w:szCs w:val="28"/>
          <w:rtl/>
        </w:rPr>
        <w:tab/>
        <w:t>המאשימה עתרה להשית על הנאשם עונש של 7 שנות מאסר בגין העבירות מושא שני תיקים אלה וכן להפעלת מאסר על תנאי בן 12 חודשים אשר הוטל על הנאשם ב</w:t>
      </w:r>
      <w:hyperlink r:id="rId49" w:history="1">
        <w:r w:rsidRPr="00D859CD">
          <w:rPr>
            <w:rFonts w:cs="FrankRuehl"/>
            <w:color w:val="0000FF"/>
            <w:sz w:val="28"/>
            <w:szCs w:val="28"/>
            <w:u w:val="single"/>
            <w:rtl/>
          </w:rPr>
          <w:t>ת.פ. 3017/08</w:t>
        </w:r>
      </w:hyperlink>
      <w:r>
        <w:rPr>
          <w:rFonts w:cs="FrankRuehl" w:hint="cs"/>
          <w:sz w:val="28"/>
          <w:szCs w:val="28"/>
          <w:rtl/>
        </w:rPr>
        <w:t xml:space="preserve"> (בית משפט השלום ברמלה), באופן שהנאשם ירצה 8 שנות מאסר. כן עתרה להשית על הנאשם מאסר על תנאי, קנס, פיצוי כספי לשוטר ארקדי שוסטר, פסילה ממושכת וחילוט האוטובוס הזעיר, ואילו ב"כ הנאשם עתר להסתפק בעונש שלא יעלה על 4 שנות מאסר.</w:t>
      </w:r>
    </w:p>
    <w:p w14:paraId="0CF2ACD8" w14:textId="77777777" w:rsidR="00A60DA4" w:rsidRDefault="00A60DA4">
      <w:pPr>
        <w:spacing w:line="360" w:lineRule="auto"/>
        <w:jc w:val="both"/>
        <w:rPr>
          <w:rFonts w:cs="FrankRuehl"/>
          <w:b/>
          <w:bCs/>
          <w:sz w:val="28"/>
          <w:szCs w:val="28"/>
          <w:u w:val="single"/>
          <w:rtl/>
        </w:rPr>
      </w:pPr>
    </w:p>
    <w:p w14:paraId="54DD95BC" w14:textId="77777777" w:rsidR="00A60DA4" w:rsidRDefault="00D859CD">
      <w:pPr>
        <w:spacing w:line="360" w:lineRule="auto"/>
        <w:jc w:val="both"/>
        <w:rPr>
          <w:rFonts w:cs="FrankRuehl"/>
          <w:b/>
          <w:bCs/>
          <w:sz w:val="28"/>
          <w:szCs w:val="28"/>
          <w:u w:val="single"/>
          <w:rtl/>
        </w:rPr>
      </w:pPr>
      <w:r>
        <w:rPr>
          <w:rFonts w:cs="FrankRuehl" w:hint="cs"/>
          <w:b/>
          <w:bCs/>
          <w:sz w:val="28"/>
          <w:szCs w:val="28"/>
          <w:u w:val="single"/>
          <w:rtl/>
        </w:rPr>
        <w:t>ראיות לעונש:</w:t>
      </w:r>
    </w:p>
    <w:p w14:paraId="53C64123" w14:textId="77777777" w:rsidR="00A60DA4" w:rsidRDefault="00D859CD">
      <w:pPr>
        <w:spacing w:line="360" w:lineRule="auto"/>
        <w:ind w:left="720" w:hanging="720"/>
        <w:jc w:val="both"/>
        <w:rPr>
          <w:rFonts w:cs="FrankRuehl"/>
          <w:sz w:val="28"/>
          <w:szCs w:val="28"/>
          <w:rtl/>
        </w:rPr>
      </w:pPr>
      <w:r>
        <w:rPr>
          <w:rFonts w:cs="FrankRuehl" w:hint="cs"/>
          <w:sz w:val="28"/>
          <w:szCs w:val="28"/>
          <w:rtl/>
        </w:rPr>
        <w:t>4.</w:t>
      </w:r>
      <w:r>
        <w:rPr>
          <w:rFonts w:cs="FrankRuehl" w:hint="cs"/>
          <w:sz w:val="28"/>
          <w:szCs w:val="28"/>
          <w:rtl/>
        </w:rPr>
        <w:tab/>
        <w:t>במסגרת הטיעונים לעונש הגיש ב"כ המאשימה את גליון הרשעותיו הקודמות של הנאשם. לחובת הנאשם שלוש הרשעות קודמות בעבירות של תקיפה סתם בן זוג, היזק לרכוש במזיד, איומים, תקיפה סתם ורישום ללא הרשעה בעבירה של תקיפה סתם. כן הוגש לעיוני גליון צילומים מהאירוע הראשון וגליון הרשעות תעבורה, ממנו עולה כי לנאשם שתי הרשעות קודמות משלהי שנת 2008 בגין נהיגה באור אדום.</w:t>
      </w:r>
    </w:p>
    <w:p w14:paraId="77BDAE82" w14:textId="77777777" w:rsidR="00A60DA4" w:rsidRDefault="00A60DA4">
      <w:pPr>
        <w:spacing w:line="360" w:lineRule="auto"/>
        <w:ind w:left="720" w:hanging="720"/>
        <w:jc w:val="both"/>
        <w:rPr>
          <w:rFonts w:cs="FrankRuehl"/>
          <w:sz w:val="28"/>
          <w:szCs w:val="28"/>
          <w:rtl/>
        </w:rPr>
      </w:pPr>
    </w:p>
    <w:p w14:paraId="42DCA66A" w14:textId="77777777" w:rsidR="00A60DA4" w:rsidRDefault="00D859CD">
      <w:pPr>
        <w:spacing w:line="360" w:lineRule="auto"/>
        <w:ind w:left="720" w:hanging="720"/>
        <w:jc w:val="both"/>
        <w:rPr>
          <w:rFonts w:cs="FrankRuehl"/>
          <w:sz w:val="28"/>
          <w:szCs w:val="28"/>
          <w:rtl/>
        </w:rPr>
      </w:pPr>
      <w:r>
        <w:rPr>
          <w:rFonts w:cs="FrankRuehl" w:hint="cs"/>
          <w:sz w:val="28"/>
          <w:szCs w:val="28"/>
          <w:rtl/>
        </w:rPr>
        <w:t xml:space="preserve">5. </w:t>
      </w:r>
      <w:r>
        <w:rPr>
          <w:rFonts w:cs="FrankRuehl" w:hint="cs"/>
          <w:sz w:val="28"/>
          <w:szCs w:val="28"/>
          <w:rtl/>
        </w:rPr>
        <w:tab/>
        <w:t>מטעם הנאשם העידו לעניין העונש בן דודו ואביו. בן דודו של הנאשם, מר אזברגה חליל, העיד כי המצב בבית הורי הנאשם קשה וביקש להקל עם הנאשם. אבי הנאשם העיד כי 7 מתוך 9 ילדיו סובלים מנכות וכי הוא עצמו סובל מסרטן בגרון. להערכתו הנאשם ביצע את הסעת הפועלים על מנת לסייע בפרנסת המשפחה, המתקיימת מקצבאות ביטוח לאומי בלבד.</w:t>
      </w:r>
    </w:p>
    <w:p w14:paraId="25E90DA5" w14:textId="77777777" w:rsidR="00A60DA4" w:rsidRDefault="00A60DA4">
      <w:pPr>
        <w:spacing w:line="360" w:lineRule="auto"/>
        <w:ind w:left="720"/>
        <w:jc w:val="both"/>
        <w:rPr>
          <w:rFonts w:cs="FrankRuehl"/>
          <w:sz w:val="28"/>
          <w:szCs w:val="28"/>
          <w:rtl/>
        </w:rPr>
      </w:pPr>
    </w:p>
    <w:p w14:paraId="78BD444F" w14:textId="77777777" w:rsidR="00A60DA4" w:rsidRDefault="00D859CD">
      <w:pPr>
        <w:spacing w:line="360" w:lineRule="auto"/>
        <w:ind w:left="720"/>
        <w:jc w:val="both"/>
        <w:rPr>
          <w:rFonts w:cs="FrankRuehl"/>
          <w:sz w:val="28"/>
          <w:szCs w:val="28"/>
          <w:rtl/>
        </w:rPr>
      </w:pPr>
      <w:r>
        <w:rPr>
          <w:rFonts w:cs="FrankRuehl" w:hint="cs"/>
          <w:sz w:val="28"/>
          <w:szCs w:val="28"/>
          <w:rtl/>
        </w:rPr>
        <w:t xml:space="preserve">כן הוצגו אישורים בדבר נכותו של האח חרם שהינו בן 33, של אזברגה ווטפה, בת כ- 54 שנים (ככל הנראה אם הנאשם </w:t>
      </w:r>
      <w:r>
        <w:rPr>
          <w:rFonts w:cs="FrankRuehl"/>
          <w:sz w:val="28"/>
          <w:szCs w:val="28"/>
          <w:rtl/>
        </w:rPr>
        <w:t>–</w:t>
      </w:r>
      <w:r>
        <w:rPr>
          <w:rFonts w:cs="FrankRuehl" w:hint="cs"/>
          <w:sz w:val="28"/>
          <w:szCs w:val="28"/>
          <w:rtl/>
        </w:rPr>
        <w:t xml:space="preserve"> הערה שלי </w:t>
      </w:r>
      <w:r>
        <w:rPr>
          <w:rFonts w:cs="FrankRuehl"/>
          <w:sz w:val="28"/>
          <w:szCs w:val="28"/>
          <w:rtl/>
        </w:rPr>
        <w:t>–</w:t>
      </w:r>
      <w:r>
        <w:rPr>
          <w:rFonts w:cs="FrankRuehl" w:hint="cs"/>
          <w:sz w:val="28"/>
          <w:szCs w:val="28"/>
          <w:rtl/>
        </w:rPr>
        <w:t xml:space="preserve"> מ.ב.), של האב סלימאן ואישור על בעיות רפואיות של האח אזברגה מוחמד בן 31.5 שנים.</w:t>
      </w:r>
    </w:p>
    <w:p w14:paraId="0FF294F2" w14:textId="77777777" w:rsidR="00A60DA4" w:rsidRDefault="00A60DA4">
      <w:pPr>
        <w:spacing w:line="360" w:lineRule="auto"/>
        <w:jc w:val="both"/>
        <w:rPr>
          <w:rFonts w:cs="FrankRuehl"/>
          <w:sz w:val="28"/>
          <w:szCs w:val="28"/>
          <w:u w:val="single"/>
          <w:rtl/>
        </w:rPr>
      </w:pPr>
    </w:p>
    <w:p w14:paraId="6848C055" w14:textId="77777777" w:rsidR="00A60DA4" w:rsidRDefault="00D859CD">
      <w:pPr>
        <w:spacing w:line="360" w:lineRule="auto"/>
        <w:jc w:val="both"/>
        <w:rPr>
          <w:rFonts w:cs="FrankRuehl"/>
          <w:sz w:val="28"/>
          <w:szCs w:val="28"/>
          <w:u w:val="single"/>
          <w:rtl/>
        </w:rPr>
      </w:pPr>
      <w:r>
        <w:rPr>
          <w:rFonts w:cs="FrankRuehl" w:hint="cs"/>
          <w:sz w:val="28"/>
          <w:szCs w:val="28"/>
          <w:u w:val="single"/>
          <w:rtl/>
        </w:rPr>
        <w:t>הטיעון לעונש:</w:t>
      </w:r>
    </w:p>
    <w:p w14:paraId="4A077477" w14:textId="77777777" w:rsidR="00A60DA4" w:rsidRDefault="00D859CD">
      <w:pPr>
        <w:spacing w:line="360" w:lineRule="auto"/>
        <w:ind w:left="720" w:hanging="720"/>
        <w:jc w:val="both"/>
        <w:rPr>
          <w:rFonts w:cs="FrankRuehl"/>
          <w:sz w:val="28"/>
          <w:szCs w:val="28"/>
          <w:rtl/>
        </w:rPr>
      </w:pPr>
      <w:r>
        <w:rPr>
          <w:rFonts w:cs="FrankRuehl" w:hint="cs"/>
          <w:sz w:val="28"/>
          <w:szCs w:val="28"/>
          <w:rtl/>
        </w:rPr>
        <w:t xml:space="preserve">6. </w:t>
      </w:r>
      <w:r>
        <w:rPr>
          <w:rFonts w:cs="FrankRuehl" w:hint="cs"/>
          <w:sz w:val="28"/>
          <w:szCs w:val="28"/>
          <w:rtl/>
        </w:rPr>
        <w:tab/>
        <w:t xml:space="preserve">ביחס לת"פ 11475-02-15 עמד ב"כ המאשימה על כך שהנאשם ביצע העבירה זמן קצר לאחר שרשיון הנהיגה שלו נפסל, על כך שהסיע שישה שוהים בלתי חוקיים, ועל כך שאופן נהיגתו הפראי של הנאשם מצוי ברף הגבוה של עבירת סיכון חיי אדם, לאור הסטה מכוונת של רכבו לעבר ניידת המשטרה, לאור העובדה שחצה שני רמזורים באור אדום וכן חצה קו הפרדה רצוף ובסיום המרדף בתאונה ובגרימת חבלה לנוסעי הרכב ולנאשם עצמו. </w:t>
      </w:r>
    </w:p>
    <w:p w14:paraId="1B0BCF2D" w14:textId="77777777" w:rsidR="00A60DA4" w:rsidRDefault="00A60DA4">
      <w:pPr>
        <w:spacing w:line="360" w:lineRule="auto"/>
        <w:ind w:left="720" w:hanging="720"/>
        <w:jc w:val="both"/>
        <w:rPr>
          <w:rFonts w:cs="FrankRuehl"/>
          <w:sz w:val="28"/>
          <w:szCs w:val="28"/>
          <w:rtl/>
        </w:rPr>
      </w:pPr>
    </w:p>
    <w:p w14:paraId="2F17B1F0" w14:textId="77777777" w:rsidR="00A60DA4" w:rsidRDefault="00D859CD">
      <w:pPr>
        <w:spacing w:line="360" w:lineRule="auto"/>
        <w:ind w:left="720" w:hanging="720"/>
        <w:jc w:val="both"/>
        <w:rPr>
          <w:rFonts w:cs="FrankRuehl"/>
          <w:sz w:val="28"/>
          <w:szCs w:val="28"/>
          <w:rtl/>
        </w:rPr>
      </w:pPr>
      <w:r>
        <w:rPr>
          <w:rFonts w:cs="FrankRuehl" w:hint="cs"/>
          <w:sz w:val="28"/>
          <w:szCs w:val="28"/>
          <w:rtl/>
        </w:rPr>
        <w:tab/>
        <w:t>ביחס ל</w:t>
      </w:r>
      <w:hyperlink r:id="rId50" w:history="1">
        <w:r w:rsidRPr="00D859CD">
          <w:rPr>
            <w:rFonts w:cs="FrankRuehl"/>
            <w:color w:val="0000FF"/>
            <w:sz w:val="28"/>
            <w:szCs w:val="28"/>
            <w:u w:val="single"/>
            <w:rtl/>
          </w:rPr>
          <w:t>ת"פ 5084-14</w:t>
        </w:r>
      </w:hyperlink>
      <w:r>
        <w:rPr>
          <w:rFonts w:cs="FrankRuehl" w:hint="cs"/>
          <w:sz w:val="28"/>
          <w:szCs w:val="28"/>
          <w:rtl/>
        </w:rPr>
        <w:t xml:space="preserve"> עמד ב"כ המאשימה על כך שהנאשם ביצע שתי עבירות סחר בסמים תוך הפרה של מעצר הבית בו היה נתון ,  ואם לא די בכך, נהג ברכב ועת נתבקש על ידי שוטרים לעצור ביצע שוב עבירת סיכון חיי אדם שנסיבותיה ברף חומרה גבוה, ובכללן נסיעה בנתיב נגדי, בסמיכות להולכי רגל רבים, והתנגשות מכוונת בניידת משטרה, שגרמה לפציעתו של שוטר ולנזק משמעותי לניידת.</w:t>
      </w:r>
    </w:p>
    <w:p w14:paraId="3B120DB1" w14:textId="77777777" w:rsidR="00A60DA4" w:rsidRDefault="00A60DA4">
      <w:pPr>
        <w:spacing w:line="360" w:lineRule="auto"/>
        <w:ind w:left="720" w:hanging="720"/>
        <w:jc w:val="both"/>
        <w:rPr>
          <w:rFonts w:cs="FrankRuehl"/>
          <w:sz w:val="28"/>
          <w:szCs w:val="28"/>
          <w:rtl/>
        </w:rPr>
      </w:pPr>
    </w:p>
    <w:p w14:paraId="3EA42069" w14:textId="77777777" w:rsidR="00A60DA4" w:rsidRDefault="00D859CD">
      <w:pPr>
        <w:spacing w:line="360" w:lineRule="auto"/>
        <w:ind w:left="720" w:hanging="720"/>
        <w:jc w:val="both"/>
        <w:rPr>
          <w:rFonts w:cs="FrankRuehl"/>
          <w:sz w:val="28"/>
          <w:szCs w:val="28"/>
          <w:rtl/>
        </w:rPr>
      </w:pPr>
      <w:r>
        <w:rPr>
          <w:rFonts w:cs="FrankRuehl" w:hint="cs"/>
          <w:sz w:val="28"/>
          <w:szCs w:val="28"/>
          <w:rtl/>
        </w:rPr>
        <w:tab/>
        <w:t>בסקירת רמת הענישה הנוהגת הפנה ב"כ המאשימה לכך שבגין אירוע בודד של סיכון חיי אדם נקבע מתחם ענישה הנע בין 3 ל-6 שנות מאסר (</w:t>
      </w:r>
      <w:hyperlink r:id="rId51" w:history="1">
        <w:r w:rsidRPr="00D859CD">
          <w:rPr>
            <w:rFonts w:cs="FrankRuehl"/>
            <w:color w:val="0000FF"/>
            <w:sz w:val="28"/>
            <w:szCs w:val="28"/>
            <w:u w:val="single"/>
            <w:rtl/>
          </w:rPr>
          <w:t>ת"פ 6799-06-14</w:t>
        </w:r>
      </w:hyperlink>
      <w:r>
        <w:rPr>
          <w:rFonts w:cs="FrankRuehl" w:hint="cs"/>
          <w:sz w:val="28"/>
          <w:szCs w:val="28"/>
          <w:rtl/>
        </w:rPr>
        <w:t xml:space="preserve"> מ"י נ' עאטף רביע, </w:t>
      </w:r>
      <w:hyperlink r:id="rId52" w:history="1">
        <w:r w:rsidRPr="00D859CD">
          <w:rPr>
            <w:rFonts w:cs="FrankRuehl"/>
            <w:color w:val="0000FF"/>
            <w:sz w:val="28"/>
            <w:szCs w:val="28"/>
            <w:u w:val="single"/>
            <w:rtl/>
          </w:rPr>
          <w:t>ת"פ 19153-09-13</w:t>
        </w:r>
      </w:hyperlink>
      <w:r>
        <w:rPr>
          <w:rFonts w:cs="FrankRuehl" w:hint="cs"/>
          <w:sz w:val="28"/>
          <w:szCs w:val="28"/>
          <w:rtl/>
        </w:rPr>
        <w:t xml:space="preserve"> מ"י נ' נור בראנסי, </w:t>
      </w:r>
      <w:hyperlink r:id="rId53" w:history="1">
        <w:r w:rsidRPr="00D859CD">
          <w:rPr>
            <w:rFonts w:cs="FrankRuehl"/>
            <w:color w:val="0000FF"/>
            <w:sz w:val="28"/>
            <w:szCs w:val="28"/>
            <w:u w:val="single"/>
            <w:rtl/>
          </w:rPr>
          <w:t>ת"פ 45881-04-13</w:t>
        </w:r>
      </w:hyperlink>
      <w:r>
        <w:rPr>
          <w:rFonts w:cs="FrankRuehl" w:hint="cs"/>
          <w:sz w:val="28"/>
          <w:szCs w:val="28"/>
          <w:rtl/>
        </w:rPr>
        <w:t xml:space="preserve"> מ"י נ' סמיח עלוש), ועל כן בגין שתי העבירות בענייננו יש להטיל לכל הפחות 6 שנות מאסר. </w:t>
      </w:r>
    </w:p>
    <w:p w14:paraId="397C1F35" w14:textId="77777777" w:rsidR="00A60DA4" w:rsidRDefault="00A60DA4">
      <w:pPr>
        <w:spacing w:line="360" w:lineRule="auto"/>
        <w:ind w:left="720" w:hanging="720"/>
        <w:jc w:val="both"/>
        <w:rPr>
          <w:rFonts w:cs="FrankRuehl"/>
          <w:sz w:val="28"/>
          <w:szCs w:val="28"/>
          <w:rtl/>
        </w:rPr>
      </w:pPr>
    </w:p>
    <w:p w14:paraId="69C5FD88" w14:textId="77777777" w:rsidR="00A60DA4" w:rsidRDefault="00D859CD">
      <w:pPr>
        <w:spacing w:line="360" w:lineRule="auto"/>
        <w:ind w:left="720" w:hanging="720"/>
        <w:jc w:val="both"/>
        <w:rPr>
          <w:rFonts w:cs="FrankRuehl"/>
          <w:sz w:val="28"/>
          <w:szCs w:val="28"/>
          <w:rtl/>
        </w:rPr>
      </w:pPr>
      <w:r>
        <w:rPr>
          <w:rFonts w:cs="FrankRuehl" w:hint="cs"/>
          <w:sz w:val="28"/>
          <w:szCs w:val="28"/>
          <w:rtl/>
        </w:rPr>
        <w:tab/>
        <w:t>כמו כן, בגין עבירת הסעת שב"ח נטען כי מתחם הענישה נע בין 6 חודשי מאסר בעבודות שירות ועד 12 חודשי מאסר בפועל, באשר לעבירת נהיגה בזמן פסילה נע המתחם בין 12 ל-24 חודשי מאסר בפועל, וביחס לעבירת הסחר בסם מסוכן, בהתחשב בטיב הסם נע העונש בין 6 ל-12 חודשי מאסר לכל עבירה.</w:t>
      </w:r>
    </w:p>
    <w:p w14:paraId="6B9C3CF8"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63DBEBE1"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לאור העובדה שבעודו ממתין לבירור דינו חזר הנאשם וביצע עבירת סיכון חיי אדם במזיד טען ב"כ המאשימה כי קיים צורך ממשי בהרתעת הנאשם וכי יש להחמיר בעונשו בהתאם </w:t>
      </w:r>
      <w:hyperlink r:id="rId54" w:history="1">
        <w:r w:rsidR="000932F2" w:rsidRPr="000932F2">
          <w:rPr>
            <w:rStyle w:val="Hyperlink"/>
            <w:rFonts w:cs="FrankRuehl" w:hint="eastAsia"/>
            <w:sz w:val="28"/>
            <w:szCs w:val="28"/>
            <w:rtl/>
          </w:rPr>
          <w:t>לסעיף</w:t>
        </w:r>
        <w:r w:rsidR="000932F2" w:rsidRPr="000932F2">
          <w:rPr>
            <w:rStyle w:val="Hyperlink"/>
            <w:rFonts w:cs="FrankRuehl"/>
            <w:sz w:val="28"/>
            <w:szCs w:val="28"/>
            <w:rtl/>
          </w:rPr>
          <w:t xml:space="preserve"> 40ו'</w:t>
        </w:r>
      </w:hyperlink>
      <w:r>
        <w:rPr>
          <w:rFonts w:cs="FrankRuehl" w:hint="cs"/>
          <w:sz w:val="28"/>
          <w:szCs w:val="28"/>
          <w:rtl/>
        </w:rPr>
        <w:t xml:space="preserve"> ל</w:t>
      </w:r>
      <w:hyperlink r:id="rId55" w:history="1">
        <w:r w:rsidRPr="00D859CD">
          <w:rPr>
            <w:rFonts w:cs="FrankRuehl"/>
            <w:color w:val="0000FF"/>
            <w:sz w:val="28"/>
            <w:szCs w:val="28"/>
            <w:u w:val="single"/>
            <w:rtl/>
          </w:rPr>
          <w:t>חוק העונשין</w:t>
        </w:r>
      </w:hyperlink>
      <w:r>
        <w:rPr>
          <w:rFonts w:cs="FrankRuehl" w:hint="cs"/>
          <w:sz w:val="28"/>
          <w:szCs w:val="28"/>
          <w:rtl/>
        </w:rPr>
        <w:t xml:space="preserve">. </w:t>
      </w:r>
    </w:p>
    <w:p w14:paraId="06F50543"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00D78BBF"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כן נטען כי יש להחמיר עם הנאשם לאור הפגיעות שנגרמו בפועל והפגיעות שעלולות היו להיגרם כתוצאה ממעשיו, בהתאם </w:t>
      </w:r>
      <w:hyperlink r:id="rId56" w:history="1">
        <w:r w:rsidR="000932F2" w:rsidRPr="000932F2">
          <w:rPr>
            <w:rStyle w:val="Hyperlink"/>
            <w:rFonts w:cs="FrankRuehl" w:hint="eastAsia"/>
            <w:sz w:val="28"/>
            <w:szCs w:val="28"/>
            <w:rtl/>
          </w:rPr>
          <w:t>לסעיף</w:t>
        </w:r>
        <w:r w:rsidR="000932F2" w:rsidRPr="000932F2">
          <w:rPr>
            <w:rStyle w:val="Hyperlink"/>
            <w:rFonts w:cs="FrankRuehl"/>
            <w:sz w:val="28"/>
            <w:szCs w:val="28"/>
            <w:rtl/>
          </w:rPr>
          <w:t xml:space="preserve"> 40ט'</w:t>
        </w:r>
      </w:hyperlink>
      <w:r>
        <w:rPr>
          <w:rFonts w:cs="FrankRuehl" w:hint="cs"/>
          <w:sz w:val="28"/>
          <w:szCs w:val="28"/>
          <w:rtl/>
        </w:rPr>
        <w:t xml:space="preserve"> ל</w:t>
      </w:r>
      <w:hyperlink r:id="rId57" w:history="1">
        <w:r w:rsidRPr="00D859CD">
          <w:rPr>
            <w:rFonts w:cs="FrankRuehl"/>
            <w:color w:val="0000FF"/>
            <w:sz w:val="28"/>
            <w:szCs w:val="28"/>
            <w:u w:val="single"/>
            <w:rtl/>
          </w:rPr>
          <w:t>חוק העונשין</w:t>
        </w:r>
      </w:hyperlink>
      <w:r>
        <w:rPr>
          <w:rFonts w:cs="FrankRuehl" w:hint="cs"/>
          <w:sz w:val="28"/>
          <w:szCs w:val="28"/>
          <w:rtl/>
        </w:rPr>
        <w:t xml:space="preserve">. </w:t>
      </w:r>
    </w:p>
    <w:p w14:paraId="6818DEE6"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1D2C0675" w14:textId="77777777" w:rsidR="00A60DA4" w:rsidRDefault="00D859CD">
      <w:pPr>
        <w:spacing w:line="360" w:lineRule="auto"/>
        <w:ind w:left="720"/>
        <w:jc w:val="both"/>
        <w:rPr>
          <w:rFonts w:cs="FrankRuehl"/>
          <w:sz w:val="28"/>
          <w:szCs w:val="28"/>
          <w:rtl/>
        </w:rPr>
      </w:pPr>
      <w:r>
        <w:rPr>
          <w:rFonts w:cs="FrankRuehl" w:hint="cs"/>
          <w:sz w:val="28"/>
          <w:szCs w:val="28"/>
          <w:rtl/>
        </w:rPr>
        <w:t xml:space="preserve">ב"כ המאשימה עתר להורות על הפעלת עונש המאסר המותנה בן 12 חודשים שהוטל על הנאשם במסגרת </w:t>
      </w:r>
      <w:hyperlink r:id="rId58" w:history="1">
        <w:r w:rsidRPr="00D859CD">
          <w:rPr>
            <w:rFonts w:cs="FrankRuehl"/>
            <w:color w:val="0000FF"/>
            <w:sz w:val="28"/>
            <w:szCs w:val="28"/>
            <w:u w:val="single"/>
            <w:rtl/>
          </w:rPr>
          <w:t>ת"פ (שלום רמלה) 3017/08</w:t>
        </w:r>
      </w:hyperlink>
      <w:r>
        <w:rPr>
          <w:rFonts w:cs="FrankRuehl" w:hint="cs"/>
          <w:sz w:val="28"/>
          <w:szCs w:val="28"/>
          <w:rtl/>
        </w:rPr>
        <w:t xml:space="preserve"> בגין "כל עבירת אלימות פיזית מסוג פשע", שכן "אדם המסכן במזיד את בטיחותו ושלומו של המשתמש בנתיב תחבורה נוהג התנהגות אלימה כלפיו אגב השימוש ברכב, והוא מבצע בכך עבירת אלימות" (</w:t>
      </w:r>
      <w:hyperlink r:id="rId59" w:history="1">
        <w:r w:rsidRPr="00D859CD">
          <w:rPr>
            <w:rFonts w:cs="FrankRuehl"/>
            <w:color w:val="0000FF"/>
            <w:sz w:val="28"/>
            <w:szCs w:val="28"/>
            <w:u w:val="single"/>
            <w:rtl/>
          </w:rPr>
          <w:t>ע"פ 308/06</w:t>
        </w:r>
      </w:hyperlink>
      <w:r>
        <w:rPr>
          <w:rFonts w:cs="FrankRuehl" w:hint="cs"/>
          <w:sz w:val="28"/>
          <w:szCs w:val="28"/>
          <w:rtl/>
        </w:rPr>
        <w:t xml:space="preserve"> מ"י נ' יונתן סבן).</w:t>
      </w:r>
    </w:p>
    <w:p w14:paraId="3D0080D5" w14:textId="77777777" w:rsidR="00A60DA4" w:rsidRDefault="00A60DA4">
      <w:pPr>
        <w:spacing w:line="360" w:lineRule="auto"/>
        <w:ind w:left="720"/>
        <w:jc w:val="both"/>
        <w:rPr>
          <w:rFonts w:cs="FrankRuehl"/>
          <w:sz w:val="28"/>
          <w:szCs w:val="28"/>
          <w:rtl/>
        </w:rPr>
      </w:pPr>
    </w:p>
    <w:p w14:paraId="575B4C69" w14:textId="77777777" w:rsidR="00A60DA4" w:rsidRDefault="00D859CD">
      <w:pPr>
        <w:spacing w:line="360" w:lineRule="auto"/>
        <w:ind w:left="720"/>
        <w:jc w:val="both"/>
        <w:rPr>
          <w:rFonts w:cs="FrankRuehl"/>
          <w:sz w:val="28"/>
          <w:szCs w:val="28"/>
          <w:rtl/>
        </w:rPr>
      </w:pPr>
      <w:r>
        <w:rPr>
          <w:rFonts w:cs="FrankRuehl" w:hint="cs"/>
          <w:sz w:val="28"/>
          <w:szCs w:val="28"/>
          <w:rtl/>
        </w:rPr>
        <w:t xml:space="preserve">לצד עתירה זו עומדת עתירת ב"כ המאשימה לחילוט הרכב, ודיון בה נקבע ליום 21.4.15, לשמיעת  טענות צד ג' הטוען לבעלות ברכב, בהסכמת ב"כ הצדדים. </w:t>
      </w:r>
    </w:p>
    <w:p w14:paraId="648F3A99" w14:textId="77777777" w:rsidR="00A60DA4" w:rsidRDefault="00A60DA4">
      <w:pPr>
        <w:spacing w:line="360" w:lineRule="auto"/>
        <w:ind w:left="720"/>
        <w:jc w:val="both"/>
        <w:rPr>
          <w:rFonts w:cs="FrankRuehl"/>
          <w:sz w:val="28"/>
          <w:szCs w:val="28"/>
          <w:rtl/>
        </w:rPr>
      </w:pPr>
    </w:p>
    <w:p w14:paraId="65C7F358" w14:textId="77777777" w:rsidR="00A60DA4" w:rsidRDefault="00D859CD">
      <w:pPr>
        <w:spacing w:line="360" w:lineRule="auto"/>
        <w:ind w:left="720" w:hanging="720"/>
        <w:jc w:val="both"/>
        <w:rPr>
          <w:rFonts w:cs="FrankRuehl"/>
          <w:sz w:val="28"/>
          <w:szCs w:val="28"/>
          <w:rtl/>
        </w:rPr>
      </w:pPr>
      <w:r>
        <w:rPr>
          <w:rFonts w:cs="FrankRuehl" w:hint="cs"/>
          <w:sz w:val="28"/>
          <w:szCs w:val="28"/>
          <w:rtl/>
        </w:rPr>
        <w:t xml:space="preserve">7. </w:t>
      </w:r>
      <w:r>
        <w:rPr>
          <w:rFonts w:cs="FrankRuehl" w:hint="cs"/>
          <w:sz w:val="28"/>
          <w:szCs w:val="28"/>
          <w:rtl/>
        </w:rPr>
        <w:tab/>
        <w:t>ב"כ הנאשם עמד על כך שעבירות המרדף בוצעו ללא תכנון מוקדם, אלא שמטיבן הן עבירות המונעות מדחף רגעי להימלט מאימת הדין, והפנה ל</w:t>
      </w:r>
      <w:hyperlink r:id="rId60" w:history="1">
        <w:r w:rsidRPr="00D859CD">
          <w:rPr>
            <w:rFonts w:cs="FrankRuehl"/>
            <w:color w:val="0000FF"/>
            <w:sz w:val="28"/>
            <w:szCs w:val="28"/>
            <w:u w:val="single"/>
            <w:rtl/>
          </w:rPr>
          <w:t>ת"פ (מחוזי י-ם) 25108-08-12</w:t>
        </w:r>
      </w:hyperlink>
      <w:r>
        <w:rPr>
          <w:rFonts w:cs="FrankRuehl" w:hint="cs"/>
          <w:sz w:val="28"/>
          <w:szCs w:val="28"/>
          <w:rtl/>
        </w:rPr>
        <w:t xml:space="preserve"> חמדי זין נ' מדינת ישראל, ולפיו מתחם הענישה בגין הסעת שוהים בלתי חוקיים שלאחריה התפתחו מרדף ועבירת סיכון חיי אדם הינו בין 8 ל-24 חודשים, ול</w:t>
      </w:r>
      <w:hyperlink r:id="rId61" w:history="1">
        <w:r w:rsidRPr="00D859CD">
          <w:rPr>
            <w:rFonts w:cs="FrankRuehl"/>
            <w:color w:val="0000FF"/>
            <w:sz w:val="28"/>
            <w:szCs w:val="28"/>
            <w:u w:val="single"/>
            <w:rtl/>
          </w:rPr>
          <w:t>ע"פ 1108/13</w:t>
        </w:r>
      </w:hyperlink>
      <w:r>
        <w:rPr>
          <w:rFonts w:cs="FrankRuehl" w:hint="cs"/>
          <w:sz w:val="28"/>
          <w:szCs w:val="28"/>
          <w:rtl/>
        </w:rPr>
        <w:t xml:space="preserve"> גביזון נגד מדינת ישראל, בו בגין עבירת סיכון חיי אדם (שכללה נסיעה תוך גרירת שוטר כשפלג גופו העליון בתוך הרכב) נקבע מתחם שנע בין שנה אחת לשלוש שנות מאסר.</w:t>
      </w:r>
    </w:p>
    <w:p w14:paraId="42CF6929" w14:textId="77777777" w:rsidR="00A60DA4" w:rsidRDefault="00A60DA4">
      <w:pPr>
        <w:spacing w:line="360" w:lineRule="auto"/>
        <w:ind w:left="720" w:hanging="720"/>
        <w:jc w:val="both"/>
        <w:rPr>
          <w:rFonts w:cs="FrankRuehl"/>
          <w:sz w:val="28"/>
          <w:szCs w:val="28"/>
          <w:rtl/>
        </w:rPr>
      </w:pPr>
    </w:p>
    <w:p w14:paraId="2A021CD8" w14:textId="77777777" w:rsidR="00A60DA4" w:rsidRDefault="00D859CD">
      <w:pPr>
        <w:spacing w:line="360" w:lineRule="auto"/>
        <w:ind w:left="720"/>
        <w:jc w:val="both"/>
        <w:rPr>
          <w:rFonts w:cs="FrankRuehl"/>
          <w:sz w:val="28"/>
          <w:szCs w:val="28"/>
          <w:rtl/>
        </w:rPr>
      </w:pPr>
      <w:r>
        <w:rPr>
          <w:rFonts w:cs="FrankRuehl" w:hint="cs"/>
          <w:sz w:val="28"/>
          <w:szCs w:val="28"/>
          <w:rtl/>
        </w:rPr>
        <w:t>ביחס לעבירת הסחר בסם מסוכן הדגיש ב"כ הנאשם כי הסוכן הוא שיצר קשר עם הנאשם וביקש לרכוש ממנו הסם, כי מדובר בכמות קטנה מאוד (באופן יחסי) של סם שאינו "סם קשה", והפנה ל</w:t>
      </w:r>
      <w:hyperlink r:id="rId62" w:history="1">
        <w:r w:rsidRPr="00D859CD">
          <w:rPr>
            <w:rFonts w:cs="FrankRuehl"/>
            <w:color w:val="0000FF"/>
            <w:sz w:val="28"/>
            <w:szCs w:val="28"/>
            <w:u w:val="single"/>
            <w:rtl/>
          </w:rPr>
          <w:t>ת"פ (שלום ת"א) 45136-02-13</w:t>
        </w:r>
      </w:hyperlink>
      <w:r>
        <w:rPr>
          <w:rFonts w:cs="FrankRuehl" w:hint="cs"/>
          <w:sz w:val="28"/>
          <w:szCs w:val="28"/>
          <w:rtl/>
        </w:rPr>
        <w:t xml:space="preserve"> מדינת ישראל נגד מצרי, בו נקבע מתחם הנע בין 8 ל-18 חודשי מאסר בנסיבות חמורות יותר, של סחר בסם מסוג קוקאין במשקל של כ-</w:t>
      </w:r>
      <w:smartTag w:uri="urn:schemas-microsoft-com:office:smarttags" w:element="metricconverter">
        <w:smartTagPr>
          <w:attr w:name="ProductID" w:val="13 גרם"/>
        </w:smartTagPr>
        <w:r>
          <w:rPr>
            <w:rFonts w:cs="FrankRuehl" w:hint="cs"/>
            <w:sz w:val="28"/>
            <w:szCs w:val="28"/>
            <w:rtl/>
          </w:rPr>
          <w:t>13 גרם</w:t>
        </w:r>
      </w:smartTag>
      <w:r>
        <w:rPr>
          <w:rFonts w:cs="FrankRuehl" w:hint="cs"/>
          <w:sz w:val="28"/>
          <w:szCs w:val="28"/>
          <w:rtl/>
        </w:rPr>
        <w:t xml:space="preserve">, בתמורה לסכומים גבוהים יותר. </w:t>
      </w:r>
    </w:p>
    <w:p w14:paraId="2E1940DE" w14:textId="77777777" w:rsidR="00A60DA4" w:rsidRDefault="00A60DA4">
      <w:pPr>
        <w:spacing w:line="360" w:lineRule="auto"/>
        <w:ind w:left="720" w:hanging="720"/>
        <w:jc w:val="both"/>
        <w:rPr>
          <w:rFonts w:cs="FrankRuehl"/>
          <w:sz w:val="28"/>
          <w:szCs w:val="28"/>
          <w:rtl/>
        </w:rPr>
      </w:pPr>
    </w:p>
    <w:p w14:paraId="19DA598B" w14:textId="77777777" w:rsidR="00A60DA4" w:rsidRDefault="00D859CD">
      <w:pPr>
        <w:spacing w:line="360" w:lineRule="auto"/>
        <w:ind w:left="720"/>
        <w:jc w:val="both"/>
        <w:rPr>
          <w:rFonts w:cs="FrankRuehl"/>
          <w:sz w:val="28"/>
          <w:szCs w:val="28"/>
          <w:rtl/>
        </w:rPr>
      </w:pPr>
      <w:r>
        <w:rPr>
          <w:rFonts w:cs="FrankRuehl" w:hint="cs"/>
          <w:sz w:val="28"/>
          <w:szCs w:val="28"/>
          <w:rtl/>
        </w:rPr>
        <w:t xml:space="preserve">ב"כ הנאשם עמד על כך שהמכנה המשותף לעבירות הסעת השב"חים ועבירות הסמים הינו צורך ברווח כספי מהיר על מנת לסייע לאביו ולתמוך בפרנסת המשפחה; </w:t>
      </w:r>
    </w:p>
    <w:p w14:paraId="68A9FB9E" w14:textId="77777777" w:rsidR="00A60DA4" w:rsidRDefault="00A60DA4">
      <w:pPr>
        <w:spacing w:line="360" w:lineRule="auto"/>
        <w:ind w:left="720"/>
        <w:jc w:val="both"/>
        <w:rPr>
          <w:rFonts w:cs="FrankRuehl"/>
          <w:sz w:val="28"/>
          <w:szCs w:val="28"/>
          <w:rtl/>
        </w:rPr>
      </w:pPr>
    </w:p>
    <w:p w14:paraId="5C26B93C" w14:textId="77777777" w:rsidR="00A60DA4" w:rsidRDefault="00D859CD">
      <w:pPr>
        <w:spacing w:line="360" w:lineRule="auto"/>
        <w:ind w:left="720"/>
        <w:jc w:val="both"/>
        <w:rPr>
          <w:rFonts w:cs="FrankRuehl"/>
          <w:sz w:val="28"/>
          <w:szCs w:val="28"/>
          <w:rtl/>
        </w:rPr>
      </w:pPr>
      <w:r>
        <w:rPr>
          <w:rFonts w:cs="FrankRuehl" w:hint="cs"/>
          <w:sz w:val="28"/>
          <w:szCs w:val="28"/>
          <w:rtl/>
        </w:rPr>
        <w:t xml:space="preserve">כן עמד על גילו הצעיר של הנאשם ועל השפעתו האפשרית של עונש מאסר ממושך </w:t>
      </w:r>
      <w:r>
        <w:rPr>
          <w:rFonts w:cs="FrankRuehl"/>
          <w:sz w:val="28"/>
          <w:szCs w:val="28"/>
          <w:rtl/>
        </w:rPr>
        <w:t>–</w:t>
      </w:r>
      <w:r>
        <w:rPr>
          <w:rFonts w:cs="FrankRuehl" w:hint="cs"/>
          <w:sz w:val="28"/>
          <w:szCs w:val="28"/>
          <w:rtl/>
        </w:rPr>
        <w:t xml:space="preserve"> לראשונה בחייו - על סיכויי שיקומו; על כך שהנאשם לקח אחריות על מעשיו והודה בשני כתבי האישום ובכך חסך אף זמן שיפוטי רב וזמנם של עדים רבים; כן נטען, כי עברו הפלילי ישן ולא רלבנטי וכי נסיבות חייו של הנאשם קשות ביותר: אביו סובל מגידול סרטני בגרונו, בעברו ריצה עונש מאסר בגין עבירת הריגה והיה מכור לסמים; אחיו סובלים ממחלה הגורמת לנכות; אח נוסף מרצה עונש מאסר בגין עבירות מין; הוריו התגרשו בצעירותו וכל חייו חי בדחק.</w:t>
      </w:r>
    </w:p>
    <w:p w14:paraId="549D0EA8" w14:textId="77777777" w:rsidR="00A60DA4" w:rsidRDefault="00A60DA4">
      <w:pPr>
        <w:spacing w:line="360" w:lineRule="auto"/>
        <w:ind w:left="720"/>
        <w:jc w:val="both"/>
        <w:rPr>
          <w:rFonts w:cs="FrankRuehl"/>
          <w:sz w:val="28"/>
          <w:szCs w:val="28"/>
          <w:rtl/>
        </w:rPr>
      </w:pPr>
    </w:p>
    <w:p w14:paraId="28483766" w14:textId="77777777" w:rsidR="00A60DA4" w:rsidRDefault="00D859CD">
      <w:pPr>
        <w:spacing w:line="360" w:lineRule="auto"/>
        <w:jc w:val="both"/>
        <w:rPr>
          <w:rFonts w:cs="FrankRuehl"/>
          <w:sz w:val="28"/>
          <w:szCs w:val="28"/>
          <w:rtl/>
        </w:rPr>
      </w:pPr>
      <w:r>
        <w:rPr>
          <w:rFonts w:cs="FrankRuehl" w:hint="cs"/>
          <w:sz w:val="28"/>
          <w:szCs w:val="28"/>
          <w:rtl/>
        </w:rPr>
        <w:t xml:space="preserve">8. </w:t>
      </w:r>
      <w:r>
        <w:rPr>
          <w:rFonts w:cs="FrankRuehl" w:hint="cs"/>
          <w:sz w:val="28"/>
          <w:szCs w:val="28"/>
          <w:rtl/>
        </w:rPr>
        <w:tab/>
        <w:t>הנאשם בדברו האחרון הביע צער וחרטה על מעשיו.</w:t>
      </w:r>
    </w:p>
    <w:p w14:paraId="7581FAE6" w14:textId="77777777" w:rsidR="00A60DA4" w:rsidRDefault="00A60DA4">
      <w:pPr>
        <w:spacing w:line="360" w:lineRule="auto"/>
        <w:jc w:val="both"/>
        <w:rPr>
          <w:rFonts w:cs="FrankRuehl"/>
          <w:sz w:val="28"/>
          <w:szCs w:val="28"/>
          <w:rtl/>
        </w:rPr>
      </w:pPr>
    </w:p>
    <w:p w14:paraId="16834843" w14:textId="77777777" w:rsidR="00A60DA4" w:rsidRDefault="00D859CD">
      <w:pPr>
        <w:spacing w:line="360" w:lineRule="auto"/>
        <w:jc w:val="both"/>
        <w:rPr>
          <w:rFonts w:cs="FrankRuehl"/>
          <w:b/>
          <w:bCs/>
          <w:sz w:val="28"/>
          <w:szCs w:val="28"/>
          <w:u w:val="single"/>
          <w:rtl/>
        </w:rPr>
      </w:pPr>
      <w:r>
        <w:rPr>
          <w:rFonts w:cs="FrankRuehl" w:hint="cs"/>
          <w:b/>
          <w:bCs/>
          <w:sz w:val="28"/>
          <w:szCs w:val="28"/>
          <w:u w:val="single"/>
          <w:rtl/>
        </w:rPr>
        <w:t>דיון והכרעה</w:t>
      </w:r>
    </w:p>
    <w:p w14:paraId="4577EBCF" w14:textId="77777777" w:rsidR="00A60DA4" w:rsidRDefault="00D859CD">
      <w:pPr>
        <w:spacing w:line="360" w:lineRule="auto"/>
        <w:jc w:val="both"/>
        <w:rPr>
          <w:rFonts w:cs="FrankRuehl"/>
          <w:sz w:val="28"/>
          <w:szCs w:val="28"/>
          <w:u w:val="single"/>
          <w:rtl/>
        </w:rPr>
      </w:pPr>
      <w:r>
        <w:rPr>
          <w:rFonts w:cs="FrankRuehl" w:hint="cs"/>
          <w:sz w:val="28"/>
          <w:szCs w:val="28"/>
          <w:u w:val="single"/>
          <w:rtl/>
        </w:rPr>
        <w:t>ריבוי עבירות</w:t>
      </w:r>
    </w:p>
    <w:p w14:paraId="249E4A41" w14:textId="77777777" w:rsidR="00A60DA4" w:rsidRDefault="00D859CD">
      <w:pPr>
        <w:spacing w:line="360" w:lineRule="auto"/>
        <w:ind w:left="720" w:hanging="720"/>
        <w:jc w:val="both"/>
        <w:rPr>
          <w:rFonts w:cs="FrankRuehl"/>
          <w:sz w:val="28"/>
          <w:szCs w:val="28"/>
          <w:rtl/>
        </w:rPr>
      </w:pPr>
      <w:r>
        <w:rPr>
          <w:rFonts w:cs="FrankRuehl" w:hint="cs"/>
          <w:sz w:val="28"/>
          <w:szCs w:val="28"/>
          <w:rtl/>
        </w:rPr>
        <w:t xml:space="preserve">9. </w:t>
      </w:r>
      <w:r>
        <w:rPr>
          <w:rFonts w:cs="FrankRuehl" w:hint="cs"/>
          <w:sz w:val="28"/>
          <w:szCs w:val="28"/>
          <w:rtl/>
        </w:rPr>
        <w:tab/>
        <w:t xml:space="preserve">בהתאם </w:t>
      </w:r>
      <w:hyperlink r:id="rId63" w:history="1">
        <w:r w:rsidR="000932F2" w:rsidRPr="000932F2">
          <w:rPr>
            <w:rStyle w:val="Hyperlink"/>
            <w:rFonts w:cs="FrankRuehl" w:hint="eastAsia"/>
            <w:sz w:val="28"/>
            <w:szCs w:val="28"/>
            <w:rtl/>
          </w:rPr>
          <w:t>לסעיף</w:t>
        </w:r>
        <w:r w:rsidR="000932F2" w:rsidRPr="000932F2">
          <w:rPr>
            <w:rStyle w:val="Hyperlink"/>
            <w:rFonts w:cs="FrankRuehl"/>
            <w:sz w:val="28"/>
            <w:szCs w:val="28"/>
            <w:rtl/>
          </w:rPr>
          <w:t xml:space="preserve"> 40 יג'</w:t>
        </w:r>
      </w:hyperlink>
      <w:r>
        <w:rPr>
          <w:rFonts w:cs="FrankRuehl" w:hint="cs"/>
          <w:sz w:val="28"/>
          <w:szCs w:val="28"/>
          <w:rtl/>
        </w:rPr>
        <w:t xml:space="preserve"> ל</w:t>
      </w:r>
      <w:hyperlink r:id="rId64" w:history="1">
        <w:r w:rsidRPr="00D859CD">
          <w:rPr>
            <w:rFonts w:cs="FrankRuehl"/>
            <w:color w:val="0000FF"/>
            <w:sz w:val="28"/>
            <w:szCs w:val="28"/>
            <w:u w:val="single"/>
            <w:rtl/>
          </w:rPr>
          <w:t>חוק העונשין</w:t>
        </w:r>
      </w:hyperlink>
      <w:r>
        <w:rPr>
          <w:rFonts w:cs="FrankRuehl" w:hint="cs"/>
          <w:sz w:val="28"/>
          <w:szCs w:val="28"/>
          <w:rtl/>
        </w:rPr>
        <w:t xml:space="preserve">, ולאור נסיבות האירועים המפורטות בהרחבה לעיל, מצאתי כי האירוע המתואר בכתב האישום הראשון (ת.פ. 11475-02-15) </w:t>
      </w:r>
      <w:r>
        <w:rPr>
          <w:rFonts w:cs="FrankRuehl"/>
          <w:sz w:val="28"/>
          <w:szCs w:val="28"/>
          <w:rtl/>
        </w:rPr>
        <w:t>–</w:t>
      </w:r>
      <w:r>
        <w:rPr>
          <w:rFonts w:cs="FrankRuehl" w:hint="cs"/>
          <w:sz w:val="28"/>
          <w:szCs w:val="28"/>
          <w:rtl/>
        </w:rPr>
        <w:t xml:space="preserve"> אירוע הסעת שוהים בלתי חוקיים שהתפתח למרדף ולעבירת סיכון חיי אדם הינו "מעשה עבירה" אחד. לעומת זאת, האירועים המתוארים בשני האישומים בכתב האישום השני (</w:t>
      </w:r>
      <w:hyperlink r:id="rId65" w:history="1">
        <w:r w:rsidRPr="00D859CD">
          <w:rPr>
            <w:rFonts w:cs="FrankRuehl"/>
            <w:color w:val="0000FF"/>
            <w:sz w:val="28"/>
            <w:szCs w:val="28"/>
            <w:u w:val="single"/>
            <w:rtl/>
          </w:rPr>
          <w:t>ת.פ. 5084-14</w:t>
        </w:r>
      </w:hyperlink>
      <w:r>
        <w:rPr>
          <w:rFonts w:cs="FrankRuehl" w:hint="cs"/>
          <w:sz w:val="28"/>
          <w:szCs w:val="28"/>
          <w:rtl/>
        </w:rPr>
        <w:t>) הינם אירועים שונים ונפרדים. עבירות הסחר בסם מסוכן המתוארות באישום הראשון בוצעו באותן אופן, בסמיכות זמנים ועם אותו סוכן משטרתי, והינן "מעשה עבירה" אחד, ואילו העבירות המתוארות באישום השני, הנעוצות בנהיגתו של הנאשם ובהפרת מעצר בית בו היה נתון, אינן קשורות לאישום הראשון בכתב אישום זה, והינן "מעשה עבירה" נפרד.</w:t>
      </w:r>
    </w:p>
    <w:p w14:paraId="67936239" w14:textId="77777777" w:rsidR="00A60DA4" w:rsidRDefault="00A60DA4">
      <w:pPr>
        <w:spacing w:line="360" w:lineRule="auto"/>
        <w:ind w:left="720" w:hanging="720"/>
        <w:jc w:val="both"/>
        <w:rPr>
          <w:rFonts w:cs="FrankRuehl"/>
          <w:sz w:val="28"/>
          <w:szCs w:val="28"/>
          <w:rtl/>
        </w:rPr>
      </w:pPr>
    </w:p>
    <w:p w14:paraId="1C2C10E8" w14:textId="77777777" w:rsidR="00A60DA4" w:rsidRDefault="00D859CD">
      <w:pPr>
        <w:spacing w:line="360" w:lineRule="auto"/>
        <w:ind w:left="720" w:hanging="720"/>
        <w:jc w:val="both"/>
        <w:rPr>
          <w:rFonts w:cs="FrankRuehl"/>
          <w:sz w:val="28"/>
          <w:szCs w:val="28"/>
          <w:u w:val="single"/>
          <w:rtl/>
        </w:rPr>
      </w:pPr>
      <w:r>
        <w:rPr>
          <w:rFonts w:cs="FrankRuehl" w:hint="cs"/>
          <w:sz w:val="28"/>
          <w:szCs w:val="28"/>
          <w:u w:val="single"/>
          <w:rtl/>
        </w:rPr>
        <w:t>מתחם העונש ההולם</w:t>
      </w:r>
    </w:p>
    <w:p w14:paraId="619152D8" w14:textId="77777777" w:rsidR="00A60DA4" w:rsidRDefault="00D859CD">
      <w:pPr>
        <w:spacing w:line="360" w:lineRule="auto"/>
        <w:jc w:val="both"/>
        <w:rPr>
          <w:rFonts w:cs="FrankRuehl"/>
          <w:sz w:val="28"/>
          <w:szCs w:val="28"/>
          <w:rtl/>
        </w:rPr>
      </w:pPr>
      <w:r>
        <w:rPr>
          <w:rFonts w:cs="FrankRuehl" w:hint="cs"/>
          <w:sz w:val="28"/>
          <w:szCs w:val="28"/>
          <w:rtl/>
        </w:rPr>
        <w:t xml:space="preserve">10. </w:t>
      </w:r>
      <w:r>
        <w:rPr>
          <w:rFonts w:cs="FrankRuehl" w:hint="cs"/>
          <w:sz w:val="28"/>
          <w:szCs w:val="28"/>
          <w:rtl/>
        </w:rPr>
        <w:tab/>
        <w:t xml:space="preserve">לאור אלה יש לבחון את הנסיבות הקשורות בביצוע העבירות. </w:t>
      </w:r>
    </w:p>
    <w:p w14:paraId="1F241C03" w14:textId="77777777" w:rsidR="00A60DA4" w:rsidRDefault="00A60DA4">
      <w:pPr>
        <w:spacing w:line="360" w:lineRule="auto"/>
        <w:ind w:left="720"/>
        <w:jc w:val="both"/>
        <w:rPr>
          <w:rFonts w:cs="FrankRuehl"/>
          <w:sz w:val="28"/>
          <w:szCs w:val="28"/>
          <w:rtl/>
        </w:rPr>
      </w:pPr>
    </w:p>
    <w:p w14:paraId="47535603" w14:textId="77777777" w:rsidR="00A60DA4" w:rsidRDefault="00D859CD">
      <w:pPr>
        <w:spacing w:line="360" w:lineRule="auto"/>
        <w:ind w:left="720" w:hanging="720"/>
        <w:jc w:val="both"/>
        <w:rPr>
          <w:rFonts w:cs="FrankRuehl"/>
          <w:sz w:val="28"/>
          <w:szCs w:val="28"/>
          <w:rtl/>
        </w:rPr>
      </w:pPr>
      <w:r>
        <w:rPr>
          <w:rFonts w:cs="FrankRuehl" w:hint="cs"/>
          <w:sz w:val="28"/>
          <w:szCs w:val="28"/>
          <w:rtl/>
        </w:rPr>
        <w:t>11.</w:t>
      </w:r>
      <w:r>
        <w:rPr>
          <w:rFonts w:cs="FrankRuehl" w:hint="cs"/>
          <w:sz w:val="28"/>
          <w:szCs w:val="28"/>
          <w:rtl/>
        </w:rPr>
        <w:tab/>
        <w:t xml:space="preserve">ככל שהדבר נוגע לת.פ. 11475-02-15, הרי שעבירת הסעת שוהים בלתי חוקיים </w:t>
      </w:r>
      <w:r>
        <w:rPr>
          <w:rFonts w:cs="FrankRuehl"/>
          <w:sz w:val="28"/>
          <w:szCs w:val="28"/>
          <w:rtl/>
        </w:rPr>
        <w:t>–</w:t>
      </w:r>
      <w:r>
        <w:rPr>
          <w:rFonts w:cs="FrankRuehl" w:hint="cs"/>
          <w:sz w:val="28"/>
          <w:szCs w:val="28"/>
          <w:rtl/>
        </w:rPr>
        <w:t xml:space="preserve"> בעוד הנאשם בפסילה - הינה וודאי עבירה שבוצעה לאחר תכנון מוקדם, הנאשם הסיע שישה שוהים בלתי חוקיים על רקע בצע כסף, תוך התעלמות מהסיכון הבטחוני הטמון במעשיו.</w:t>
      </w:r>
    </w:p>
    <w:p w14:paraId="63179066" w14:textId="77777777" w:rsidR="00A60DA4" w:rsidRDefault="00A60DA4">
      <w:pPr>
        <w:spacing w:line="360" w:lineRule="auto"/>
        <w:ind w:left="720"/>
        <w:jc w:val="both"/>
        <w:rPr>
          <w:rFonts w:cs="FrankRuehl"/>
          <w:sz w:val="28"/>
          <w:szCs w:val="28"/>
          <w:rtl/>
        </w:rPr>
      </w:pPr>
    </w:p>
    <w:p w14:paraId="1A0B74B2" w14:textId="77777777" w:rsidR="00A60DA4" w:rsidRDefault="00D859CD">
      <w:pPr>
        <w:spacing w:line="360" w:lineRule="auto"/>
        <w:ind w:left="720"/>
        <w:jc w:val="both"/>
        <w:rPr>
          <w:rFonts w:cs="FrankRuehl"/>
          <w:sz w:val="28"/>
          <w:szCs w:val="28"/>
          <w:rtl/>
        </w:rPr>
      </w:pPr>
      <w:r>
        <w:rPr>
          <w:rFonts w:cs="FrankRuehl"/>
          <w:sz w:val="28"/>
          <w:szCs w:val="28"/>
          <w:rtl/>
        </w:rPr>
        <w:t>בית</w:t>
      </w:r>
      <w:r>
        <w:rPr>
          <w:rFonts w:cs="FrankRuehl"/>
          <w:sz w:val="28"/>
          <w:szCs w:val="28"/>
        </w:rPr>
        <w:t xml:space="preserve"> </w:t>
      </w:r>
      <w:r>
        <w:rPr>
          <w:rFonts w:cs="FrankRuehl" w:hint="cs"/>
          <w:sz w:val="28"/>
          <w:szCs w:val="28"/>
          <w:rtl/>
        </w:rPr>
        <w:t>ה</w:t>
      </w:r>
      <w:r>
        <w:rPr>
          <w:rFonts w:cs="FrankRuehl"/>
          <w:sz w:val="28"/>
          <w:szCs w:val="28"/>
          <w:rtl/>
        </w:rPr>
        <w:t>משפט</w:t>
      </w:r>
      <w:r>
        <w:rPr>
          <w:rFonts w:cs="FrankRuehl"/>
          <w:sz w:val="28"/>
          <w:szCs w:val="28"/>
        </w:rPr>
        <w:t xml:space="preserve"> </w:t>
      </w:r>
      <w:r>
        <w:rPr>
          <w:rFonts w:cs="FrankRuehl" w:hint="cs"/>
          <w:sz w:val="28"/>
          <w:szCs w:val="28"/>
          <w:rtl/>
        </w:rPr>
        <w:t>העליון כבר עמד על כך ש"</w:t>
      </w:r>
      <w:r>
        <w:rPr>
          <w:rFonts w:cs="FrankRuehl"/>
          <w:sz w:val="28"/>
          <w:szCs w:val="28"/>
          <w:rtl/>
        </w:rPr>
        <w:t>חטאם</w:t>
      </w:r>
      <w:r>
        <w:rPr>
          <w:rFonts w:cs="FrankRuehl"/>
          <w:sz w:val="28"/>
          <w:szCs w:val="28"/>
        </w:rPr>
        <w:t xml:space="preserve"> </w:t>
      </w:r>
      <w:r>
        <w:rPr>
          <w:rFonts w:cs="FrankRuehl"/>
          <w:sz w:val="28"/>
          <w:szCs w:val="28"/>
          <w:rtl/>
        </w:rPr>
        <w:t>של</w:t>
      </w:r>
      <w:r>
        <w:rPr>
          <w:rFonts w:cs="FrankRuehl"/>
          <w:sz w:val="28"/>
          <w:szCs w:val="28"/>
        </w:rPr>
        <w:t xml:space="preserve"> </w:t>
      </w:r>
      <w:r>
        <w:rPr>
          <w:rFonts w:cs="FrankRuehl"/>
          <w:sz w:val="28"/>
          <w:szCs w:val="28"/>
          <w:rtl/>
        </w:rPr>
        <w:t>המסיעים</w:t>
      </w:r>
      <w:r>
        <w:rPr>
          <w:rFonts w:cs="FrankRuehl"/>
          <w:sz w:val="28"/>
          <w:szCs w:val="28"/>
        </w:rPr>
        <w:t xml:space="preserve"> </w:t>
      </w:r>
      <w:r>
        <w:rPr>
          <w:rFonts w:cs="FrankRuehl"/>
          <w:sz w:val="28"/>
          <w:szCs w:val="28"/>
          <w:rtl/>
        </w:rPr>
        <w:t>גדול</w:t>
      </w:r>
      <w:r>
        <w:rPr>
          <w:rFonts w:cs="FrankRuehl"/>
          <w:sz w:val="28"/>
          <w:szCs w:val="28"/>
        </w:rPr>
        <w:t xml:space="preserve"> </w:t>
      </w:r>
      <w:r>
        <w:rPr>
          <w:rFonts w:cs="FrankRuehl"/>
          <w:sz w:val="28"/>
          <w:szCs w:val="28"/>
          <w:rtl/>
        </w:rPr>
        <w:t>מחטאם</w:t>
      </w:r>
      <w:r>
        <w:rPr>
          <w:rFonts w:cs="FrankRuehl"/>
          <w:sz w:val="28"/>
          <w:szCs w:val="28"/>
        </w:rPr>
        <w:t xml:space="preserve"> </w:t>
      </w:r>
      <w:r>
        <w:rPr>
          <w:rFonts w:cs="FrankRuehl"/>
          <w:sz w:val="28"/>
          <w:szCs w:val="28"/>
          <w:rtl/>
        </w:rPr>
        <w:t>של</w:t>
      </w:r>
      <w:r>
        <w:rPr>
          <w:rFonts w:cs="FrankRuehl"/>
          <w:sz w:val="28"/>
          <w:szCs w:val="28"/>
        </w:rPr>
        <w:t xml:space="preserve"> </w:t>
      </w:r>
      <w:r>
        <w:rPr>
          <w:rFonts w:cs="FrankRuehl"/>
          <w:sz w:val="28"/>
          <w:szCs w:val="28"/>
          <w:rtl/>
        </w:rPr>
        <w:t>השוהים</w:t>
      </w:r>
      <w:r>
        <w:rPr>
          <w:rFonts w:cs="FrankRuehl"/>
          <w:sz w:val="28"/>
          <w:szCs w:val="28"/>
        </w:rPr>
        <w:t xml:space="preserve"> </w:t>
      </w:r>
      <w:r>
        <w:rPr>
          <w:rFonts w:cs="FrankRuehl"/>
          <w:sz w:val="28"/>
          <w:szCs w:val="28"/>
          <w:rtl/>
        </w:rPr>
        <w:t>הבלתי</w:t>
      </w:r>
      <w:r>
        <w:rPr>
          <w:rFonts w:cs="FrankRuehl"/>
          <w:sz w:val="28"/>
          <w:szCs w:val="28"/>
        </w:rPr>
        <w:t xml:space="preserve"> </w:t>
      </w:r>
      <w:r>
        <w:rPr>
          <w:rFonts w:cs="FrankRuehl"/>
          <w:sz w:val="28"/>
          <w:szCs w:val="28"/>
          <w:rtl/>
        </w:rPr>
        <w:t>חוקיים</w:t>
      </w:r>
      <w:r>
        <w:rPr>
          <w:rFonts w:cs="FrankRuehl"/>
          <w:sz w:val="28"/>
          <w:szCs w:val="28"/>
        </w:rPr>
        <w:t xml:space="preserve">, </w:t>
      </w:r>
      <w:r>
        <w:rPr>
          <w:rFonts w:cs="FrankRuehl"/>
          <w:sz w:val="28"/>
          <w:szCs w:val="28"/>
          <w:rtl/>
        </w:rPr>
        <w:t>שכן</w:t>
      </w:r>
      <w:r>
        <w:rPr>
          <w:rFonts w:cs="FrankRuehl"/>
          <w:sz w:val="28"/>
          <w:szCs w:val="28"/>
        </w:rPr>
        <w:t xml:space="preserve"> </w:t>
      </w:r>
      <w:r>
        <w:rPr>
          <w:rFonts w:cs="FrankRuehl"/>
          <w:sz w:val="28"/>
          <w:szCs w:val="28"/>
          <w:rtl/>
        </w:rPr>
        <w:t>הראשונים</w:t>
      </w:r>
      <w:r>
        <w:rPr>
          <w:rFonts w:cs="FrankRuehl"/>
          <w:sz w:val="28"/>
          <w:szCs w:val="28"/>
        </w:rPr>
        <w:t xml:space="preserve"> </w:t>
      </w:r>
      <w:r>
        <w:rPr>
          <w:rFonts w:cs="FrankRuehl"/>
          <w:sz w:val="28"/>
          <w:szCs w:val="28"/>
          <w:rtl/>
        </w:rPr>
        <w:t>חוטאים</w:t>
      </w:r>
      <w:r>
        <w:rPr>
          <w:rFonts w:cs="FrankRuehl"/>
          <w:sz w:val="28"/>
          <w:szCs w:val="28"/>
        </w:rPr>
        <w:t xml:space="preserve"> </w:t>
      </w:r>
      <w:r>
        <w:rPr>
          <w:rFonts w:cs="FrankRuehl"/>
          <w:sz w:val="28"/>
          <w:szCs w:val="28"/>
          <w:rtl/>
        </w:rPr>
        <w:t>ומחטיאים</w:t>
      </w:r>
      <w:r>
        <w:rPr>
          <w:rFonts w:cs="FrankRuehl"/>
          <w:sz w:val="28"/>
          <w:szCs w:val="28"/>
        </w:rPr>
        <w:t xml:space="preserve"> </w:t>
      </w:r>
      <w:r>
        <w:rPr>
          <w:rFonts w:cs="FrankRuehl"/>
          <w:sz w:val="28"/>
          <w:szCs w:val="28"/>
          <w:rtl/>
        </w:rPr>
        <w:t>את</w:t>
      </w:r>
      <w:r>
        <w:rPr>
          <w:rFonts w:cs="FrankRuehl"/>
          <w:sz w:val="28"/>
          <w:szCs w:val="28"/>
        </w:rPr>
        <w:t xml:space="preserve"> </w:t>
      </w:r>
      <w:r>
        <w:rPr>
          <w:rFonts w:cs="FrankRuehl"/>
          <w:sz w:val="28"/>
          <w:szCs w:val="28"/>
          <w:rtl/>
        </w:rPr>
        <w:t>הרבי</w:t>
      </w:r>
      <w:r>
        <w:rPr>
          <w:rFonts w:cs="FrankRuehl" w:hint="cs"/>
          <w:sz w:val="28"/>
          <w:szCs w:val="28"/>
          <w:rtl/>
        </w:rPr>
        <w:t>ם" (</w:t>
      </w:r>
      <w:hyperlink r:id="rId66" w:history="1">
        <w:r w:rsidRPr="00D859CD">
          <w:rPr>
            <w:rFonts w:cs="FrankRuehl"/>
            <w:color w:val="0000FF"/>
            <w:sz w:val="28"/>
            <w:szCs w:val="28"/>
            <w:u w:val="single"/>
            <w:rtl/>
          </w:rPr>
          <w:t>רע"פ 1441/14</w:t>
        </w:r>
      </w:hyperlink>
      <w:r>
        <w:rPr>
          <w:rFonts w:cs="FrankRuehl"/>
          <w:sz w:val="28"/>
          <w:szCs w:val="28"/>
        </w:rPr>
        <w:t xml:space="preserve"> </w:t>
      </w:r>
      <w:r>
        <w:rPr>
          <w:rFonts w:cs="FrankRuehl"/>
          <w:sz w:val="28"/>
          <w:szCs w:val="28"/>
          <w:rtl/>
        </w:rPr>
        <w:t>חמיס</w:t>
      </w:r>
      <w:r>
        <w:rPr>
          <w:rFonts w:cs="FrankRuehl"/>
          <w:sz w:val="28"/>
          <w:szCs w:val="28"/>
        </w:rPr>
        <w:t xml:space="preserve"> </w:t>
      </w:r>
      <w:r>
        <w:rPr>
          <w:rFonts w:cs="FrankRuehl"/>
          <w:sz w:val="28"/>
          <w:szCs w:val="28"/>
          <w:rtl/>
        </w:rPr>
        <w:t>נ</w:t>
      </w:r>
      <w:r>
        <w:rPr>
          <w:rFonts w:cs="FrankRuehl"/>
          <w:sz w:val="28"/>
          <w:szCs w:val="28"/>
        </w:rPr>
        <w:t xml:space="preserve">' </w:t>
      </w:r>
      <w:r>
        <w:rPr>
          <w:rFonts w:cs="FrankRuehl"/>
          <w:sz w:val="28"/>
          <w:szCs w:val="28"/>
          <w:rtl/>
        </w:rPr>
        <w:t>מדינת</w:t>
      </w:r>
      <w:r>
        <w:rPr>
          <w:rFonts w:cs="FrankRuehl"/>
          <w:sz w:val="28"/>
          <w:szCs w:val="28"/>
        </w:rPr>
        <w:t xml:space="preserve"> </w:t>
      </w:r>
      <w:r>
        <w:rPr>
          <w:rFonts w:cs="FrankRuehl"/>
          <w:sz w:val="28"/>
          <w:szCs w:val="28"/>
          <w:rtl/>
        </w:rPr>
        <w:t>ישראל</w:t>
      </w:r>
      <w:r>
        <w:rPr>
          <w:rFonts w:cs="FrankRuehl" w:hint="cs"/>
          <w:sz w:val="28"/>
          <w:szCs w:val="28"/>
          <w:rtl/>
        </w:rPr>
        <w:t>;</w:t>
      </w:r>
      <w:r>
        <w:rPr>
          <w:rFonts w:cs="FrankRuehl"/>
          <w:sz w:val="28"/>
          <w:szCs w:val="28"/>
        </w:rPr>
        <w:t xml:space="preserve"> </w:t>
      </w:r>
      <w:hyperlink r:id="rId67" w:history="1">
        <w:r w:rsidRPr="00D859CD">
          <w:rPr>
            <w:rFonts w:cs="FrankRuehl"/>
            <w:color w:val="0000FF"/>
            <w:sz w:val="28"/>
            <w:szCs w:val="28"/>
            <w:u w:val="single"/>
            <w:rtl/>
          </w:rPr>
          <w:t>רע"פ 3173/09</w:t>
        </w:r>
      </w:hyperlink>
      <w:r>
        <w:rPr>
          <w:rFonts w:cs="FrankRuehl"/>
          <w:sz w:val="28"/>
          <w:szCs w:val="28"/>
        </w:rPr>
        <w:t xml:space="preserve"> </w:t>
      </w:r>
      <w:r>
        <w:rPr>
          <w:rFonts w:cs="FrankRuehl"/>
          <w:sz w:val="28"/>
          <w:szCs w:val="28"/>
          <w:rtl/>
        </w:rPr>
        <w:t>פארגין</w:t>
      </w:r>
      <w:r>
        <w:rPr>
          <w:rFonts w:cs="FrankRuehl"/>
          <w:sz w:val="28"/>
          <w:szCs w:val="28"/>
        </w:rPr>
        <w:t xml:space="preserve"> </w:t>
      </w:r>
      <w:r>
        <w:rPr>
          <w:rFonts w:cs="FrankRuehl"/>
          <w:sz w:val="28"/>
          <w:szCs w:val="28"/>
          <w:rtl/>
        </w:rPr>
        <w:t>נ</w:t>
      </w:r>
      <w:r>
        <w:rPr>
          <w:rFonts w:cs="FrankRuehl"/>
          <w:sz w:val="28"/>
          <w:szCs w:val="28"/>
        </w:rPr>
        <w:t xml:space="preserve">' </w:t>
      </w:r>
      <w:r>
        <w:rPr>
          <w:rFonts w:cs="FrankRuehl"/>
          <w:sz w:val="28"/>
          <w:szCs w:val="28"/>
          <w:rtl/>
        </w:rPr>
        <w:t>מדינת</w:t>
      </w:r>
      <w:r>
        <w:rPr>
          <w:rFonts w:cs="FrankRuehl"/>
          <w:sz w:val="28"/>
          <w:szCs w:val="28"/>
        </w:rPr>
        <w:t xml:space="preserve"> </w:t>
      </w:r>
      <w:r>
        <w:rPr>
          <w:rFonts w:cs="FrankRuehl"/>
          <w:sz w:val="28"/>
          <w:szCs w:val="28"/>
          <w:rtl/>
        </w:rPr>
        <w:t>ישר</w:t>
      </w:r>
      <w:r>
        <w:rPr>
          <w:rFonts w:cs="FrankRuehl" w:hint="cs"/>
          <w:sz w:val="28"/>
          <w:szCs w:val="28"/>
          <w:rtl/>
        </w:rPr>
        <w:t xml:space="preserve">אל; </w:t>
      </w:r>
      <w:r w:rsidRPr="00D859CD">
        <w:rPr>
          <w:rFonts w:cs="FrankRuehl"/>
          <w:color w:val="000000"/>
          <w:sz w:val="28"/>
          <w:szCs w:val="28"/>
          <w:rtl/>
        </w:rPr>
        <w:t>ע</w:t>
      </w:r>
      <w:r w:rsidRPr="00D859CD">
        <w:rPr>
          <w:rFonts w:cs="FrankRuehl"/>
          <w:color w:val="000000"/>
          <w:sz w:val="28"/>
          <w:szCs w:val="28"/>
        </w:rPr>
        <w:t>"</w:t>
      </w:r>
      <w:r w:rsidRPr="00D859CD">
        <w:rPr>
          <w:rFonts w:cs="FrankRuehl"/>
          <w:color w:val="000000"/>
          <w:sz w:val="28"/>
          <w:szCs w:val="28"/>
          <w:rtl/>
        </w:rPr>
        <w:t>פ</w:t>
      </w:r>
      <w:r w:rsidRPr="00D859CD">
        <w:rPr>
          <w:rFonts w:cs="FrankRuehl"/>
          <w:color w:val="000000"/>
          <w:sz w:val="28"/>
          <w:szCs w:val="28"/>
        </w:rPr>
        <w:t xml:space="preserve">2784/13 </w:t>
      </w:r>
      <w:r>
        <w:rPr>
          <w:rFonts w:cs="FrankRuehl" w:hint="cs"/>
          <w:sz w:val="28"/>
          <w:szCs w:val="28"/>
          <w:rtl/>
        </w:rPr>
        <w:t xml:space="preserve"> </w:t>
      </w:r>
      <w:r>
        <w:rPr>
          <w:rFonts w:cs="FrankRuehl"/>
          <w:sz w:val="28"/>
          <w:szCs w:val="28"/>
          <w:rtl/>
        </w:rPr>
        <w:t>מדינת</w:t>
      </w:r>
      <w:r>
        <w:rPr>
          <w:rFonts w:cs="FrankRuehl"/>
          <w:sz w:val="28"/>
          <w:szCs w:val="28"/>
        </w:rPr>
        <w:t xml:space="preserve"> </w:t>
      </w:r>
      <w:r>
        <w:rPr>
          <w:rFonts w:cs="FrankRuehl"/>
          <w:sz w:val="28"/>
          <w:szCs w:val="28"/>
          <w:rtl/>
        </w:rPr>
        <w:t>ישראל</w:t>
      </w:r>
      <w:r>
        <w:rPr>
          <w:rFonts w:cs="FrankRuehl"/>
          <w:sz w:val="28"/>
          <w:szCs w:val="28"/>
        </w:rPr>
        <w:t xml:space="preserve"> </w:t>
      </w:r>
      <w:r>
        <w:rPr>
          <w:rFonts w:cs="FrankRuehl"/>
          <w:sz w:val="28"/>
          <w:szCs w:val="28"/>
          <w:rtl/>
        </w:rPr>
        <w:t>נ</w:t>
      </w:r>
      <w:r>
        <w:rPr>
          <w:rFonts w:cs="FrankRuehl"/>
          <w:sz w:val="28"/>
          <w:szCs w:val="28"/>
        </w:rPr>
        <w:t xml:space="preserve">' </w:t>
      </w:r>
      <w:r>
        <w:rPr>
          <w:rFonts w:cs="FrankRuehl"/>
          <w:sz w:val="28"/>
          <w:szCs w:val="28"/>
          <w:rtl/>
        </w:rPr>
        <w:t>חמדי</w:t>
      </w:r>
      <w:r>
        <w:rPr>
          <w:rFonts w:cs="FrankRuehl" w:hint="cs"/>
          <w:sz w:val="28"/>
          <w:szCs w:val="28"/>
          <w:rtl/>
        </w:rPr>
        <w:t>). ב</w:t>
      </w:r>
      <w:hyperlink r:id="rId68" w:history="1">
        <w:r w:rsidRPr="00D859CD">
          <w:rPr>
            <w:rFonts w:cs="FrankRuehl"/>
            <w:color w:val="0000FF"/>
            <w:sz w:val="28"/>
            <w:szCs w:val="28"/>
            <w:u w:val="single"/>
            <w:rtl/>
          </w:rPr>
          <w:t>ע"פ 617/15</w:t>
        </w:r>
      </w:hyperlink>
      <w:r>
        <w:rPr>
          <w:rFonts w:cs="FrankRuehl" w:hint="cs"/>
          <w:sz w:val="28"/>
          <w:szCs w:val="28"/>
          <w:rtl/>
        </w:rPr>
        <w:t xml:space="preserve"> רשק מונתסר נ' מדינת ישראל קבע כבוד השופט רובינשטיין כי "</w:t>
      </w:r>
      <w:r>
        <w:rPr>
          <w:rFonts w:cs="FrankRuehl"/>
          <w:sz w:val="28"/>
          <w:szCs w:val="28"/>
          <w:rtl/>
        </w:rPr>
        <w:t>אדם</w:t>
      </w:r>
      <w:r>
        <w:rPr>
          <w:rFonts w:cs="FrankRuehl"/>
          <w:sz w:val="28"/>
          <w:szCs w:val="28"/>
        </w:rPr>
        <w:t xml:space="preserve"> </w:t>
      </w:r>
      <w:r>
        <w:rPr>
          <w:rFonts w:cs="FrankRuehl"/>
          <w:sz w:val="28"/>
          <w:szCs w:val="28"/>
          <w:rtl/>
        </w:rPr>
        <w:t>המסיע</w:t>
      </w:r>
      <w:r>
        <w:rPr>
          <w:rFonts w:cs="FrankRuehl"/>
          <w:sz w:val="28"/>
          <w:szCs w:val="28"/>
        </w:rPr>
        <w:t xml:space="preserve"> </w:t>
      </w:r>
      <w:r>
        <w:rPr>
          <w:rFonts w:cs="FrankRuehl"/>
          <w:sz w:val="28"/>
          <w:szCs w:val="28"/>
          <w:rtl/>
        </w:rPr>
        <w:t>רכב</w:t>
      </w:r>
      <w:r>
        <w:rPr>
          <w:rFonts w:cs="FrankRuehl"/>
          <w:sz w:val="28"/>
          <w:szCs w:val="28"/>
        </w:rPr>
        <w:t xml:space="preserve"> </w:t>
      </w:r>
      <w:r>
        <w:rPr>
          <w:rFonts w:cs="FrankRuehl"/>
          <w:sz w:val="28"/>
          <w:szCs w:val="28"/>
          <w:rtl/>
        </w:rPr>
        <w:t>עמוס</w:t>
      </w:r>
      <w:r>
        <w:rPr>
          <w:rFonts w:cs="FrankRuehl"/>
          <w:sz w:val="28"/>
          <w:szCs w:val="28"/>
        </w:rPr>
        <w:t xml:space="preserve"> </w:t>
      </w:r>
      <w:r>
        <w:rPr>
          <w:rFonts w:cs="FrankRuehl"/>
          <w:sz w:val="28"/>
          <w:szCs w:val="28"/>
          <w:rtl/>
        </w:rPr>
        <w:t>בשוהים</w:t>
      </w:r>
      <w:r>
        <w:rPr>
          <w:rFonts w:cs="FrankRuehl"/>
          <w:sz w:val="28"/>
          <w:szCs w:val="28"/>
        </w:rPr>
        <w:t xml:space="preserve"> </w:t>
      </w:r>
      <w:r>
        <w:rPr>
          <w:rFonts w:cs="FrankRuehl"/>
          <w:sz w:val="28"/>
          <w:szCs w:val="28"/>
          <w:rtl/>
        </w:rPr>
        <w:t>בלתי</w:t>
      </w:r>
      <w:r>
        <w:rPr>
          <w:rFonts w:cs="FrankRuehl"/>
          <w:sz w:val="28"/>
          <w:szCs w:val="28"/>
        </w:rPr>
        <w:t xml:space="preserve"> </w:t>
      </w:r>
      <w:r>
        <w:rPr>
          <w:rFonts w:cs="FrankRuehl"/>
          <w:sz w:val="28"/>
          <w:szCs w:val="28"/>
          <w:rtl/>
        </w:rPr>
        <w:t>חוקיים</w:t>
      </w:r>
      <w:r>
        <w:rPr>
          <w:rFonts w:cs="FrankRuehl"/>
          <w:sz w:val="28"/>
          <w:szCs w:val="28"/>
        </w:rPr>
        <w:t xml:space="preserve"> </w:t>
      </w:r>
      <w:r>
        <w:rPr>
          <w:rFonts w:cs="FrankRuehl"/>
          <w:sz w:val="28"/>
          <w:szCs w:val="28"/>
          <w:rtl/>
        </w:rPr>
        <w:t>פוגע</w:t>
      </w:r>
      <w:r>
        <w:rPr>
          <w:rFonts w:cs="FrankRuehl"/>
          <w:sz w:val="28"/>
          <w:szCs w:val="28"/>
        </w:rPr>
        <w:t xml:space="preserve"> </w:t>
      </w:r>
      <w:r>
        <w:rPr>
          <w:rFonts w:cs="FrankRuehl"/>
          <w:sz w:val="28"/>
          <w:szCs w:val="28"/>
          <w:rtl/>
        </w:rPr>
        <w:t>בבטחון</w:t>
      </w:r>
      <w:r>
        <w:rPr>
          <w:rFonts w:cs="FrankRuehl"/>
          <w:sz w:val="28"/>
          <w:szCs w:val="28"/>
        </w:rPr>
        <w:t xml:space="preserve"> </w:t>
      </w:r>
      <w:r>
        <w:rPr>
          <w:rFonts w:cs="FrankRuehl"/>
          <w:sz w:val="28"/>
          <w:szCs w:val="28"/>
          <w:rtl/>
        </w:rPr>
        <w:t>המדינה</w:t>
      </w:r>
      <w:r>
        <w:rPr>
          <w:rFonts w:cs="FrankRuehl" w:hint="cs"/>
          <w:sz w:val="28"/>
          <w:szCs w:val="28"/>
          <w:rtl/>
        </w:rPr>
        <w:t>,</w:t>
      </w:r>
      <w:r>
        <w:rPr>
          <w:rFonts w:cs="FrankRuehl"/>
          <w:sz w:val="28"/>
          <w:szCs w:val="28"/>
        </w:rPr>
        <w:t xml:space="preserve"> </w:t>
      </w:r>
      <w:r>
        <w:rPr>
          <w:rFonts w:cs="FrankRuehl"/>
          <w:sz w:val="28"/>
          <w:szCs w:val="28"/>
          <w:rtl/>
        </w:rPr>
        <w:t>ומסייע</w:t>
      </w:r>
      <w:r>
        <w:rPr>
          <w:rFonts w:cs="FrankRuehl"/>
          <w:sz w:val="28"/>
          <w:szCs w:val="28"/>
        </w:rPr>
        <w:t xml:space="preserve"> </w:t>
      </w:r>
      <w:r>
        <w:rPr>
          <w:rFonts w:cs="FrankRuehl"/>
          <w:sz w:val="28"/>
          <w:szCs w:val="28"/>
          <w:rtl/>
        </w:rPr>
        <w:t>ביצירת</w:t>
      </w:r>
      <w:r>
        <w:rPr>
          <w:rFonts w:cs="FrankRuehl"/>
          <w:sz w:val="28"/>
          <w:szCs w:val="28"/>
        </w:rPr>
        <w:t xml:space="preserve"> </w:t>
      </w:r>
      <w:r>
        <w:rPr>
          <w:rFonts w:cs="FrankRuehl"/>
          <w:sz w:val="28"/>
          <w:szCs w:val="28"/>
          <w:rtl/>
        </w:rPr>
        <w:t>תשתית</w:t>
      </w:r>
      <w:r>
        <w:rPr>
          <w:rFonts w:cs="FrankRuehl"/>
          <w:sz w:val="28"/>
          <w:szCs w:val="28"/>
        </w:rPr>
        <w:t xml:space="preserve"> </w:t>
      </w:r>
      <w:r>
        <w:rPr>
          <w:rFonts w:cs="FrankRuehl"/>
          <w:sz w:val="28"/>
          <w:szCs w:val="28"/>
          <w:rtl/>
        </w:rPr>
        <w:t>לפעילות</w:t>
      </w:r>
      <w:r>
        <w:rPr>
          <w:rFonts w:cs="FrankRuehl"/>
          <w:sz w:val="28"/>
          <w:szCs w:val="28"/>
        </w:rPr>
        <w:t xml:space="preserve"> </w:t>
      </w:r>
      <w:r>
        <w:rPr>
          <w:rFonts w:cs="FrankRuehl"/>
          <w:sz w:val="28"/>
          <w:szCs w:val="28"/>
          <w:rtl/>
        </w:rPr>
        <w:t>חבלני</w:t>
      </w:r>
      <w:r>
        <w:rPr>
          <w:rFonts w:cs="FrankRuehl" w:hint="cs"/>
          <w:sz w:val="28"/>
          <w:szCs w:val="28"/>
          <w:rtl/>
        </w:rPr>
        <w:t>ת (</w:t>
      </w:r>
      <w:hyperlink r:id="rId69" w:history="1">
        <w:r w:rsidRPr="00D859CD">
          <w:rPr>
            <w:rFonts w:cs="FrankRuehl"/>
            <w:color w:val="0000FF"/>
            <w:sz w:val="28"/>
            <w:szCs w:val="28"/>
            <w:u w:val="single"/>
            <w:rtl/>
          </w:rPr>
          <w:t>רע"פ 3674/04</w:t>
        </w:r>
      </w:hyperlink>
      <w:r>
        <w:rPr>
          <w:rFonts w:cs="FrankRuehl"/>
          <w:sz w:val="28"/>
          <w:szCs w:val="28"/>
        </w:rPr>
        <w:t xml:space="preserve"> </w:t>
      </w:r>
      <w:r>
        <w:rPr>
          <w:rFonts w:cs="FrankRuehl"/>
          <w:sz w:val="28"/>
          <w:szCs w:val="28"/>
          <w:rtl/>
        </w:rPr>
        <w:t>סאלם</w:t>
      </w:r>
      <w:r>
        <w:rPr>
          <w:rFonts w:cs="FrankRuehl"/>
          <w:sz w:val="28"/>
          <w:szCs w:val="28"/>
        </w:rPr>
        <w:t xml:space="preserve"> </w:t>
      </w:r>
      <w:r>
        <w:rPr>
          <w:rFonts w:cs="FrankRuehl"/>
          <w:sz w:val="28"/>
          <w:szCs w:val="28"/>
          <w:rtl/>
        </w:rPr>
        <w:t>נ</w:t>
      </w:r>
      <w:r>
        <w:rPr>
          <w:rFonts w:cs="FrankRuehl"/>
          <w:sz w:val="28"/>
          <w:szCs w:val="28"/>
        </w:rPr>
        <w:t xml:space="preserve">' </w:t>
      </w:r>
      <w:r>
        <w:rPr>
          <w:rFonts w:cs="FrankRuehl"/>
          <w:sz w:val="28"/>
          <w:szCs w:val="28"/>
          <w:rtl/>
        </w:rPr>
        <w:t>מדינת</w:t>
      </w:r>
      <w:r>
        <w:rPr>
          <w:rFonts w:cs="FrankRuehl"/>
          <w:sz w:val="28"/>
          <w:szCs w:val="28"/>
        </w:rPr>
        <w:t xml:space="preserve"> </w:t>
      </w:r>
      <w:r>
        <w:rPr>
          <w:rFonts w:cs="FrankRuehl"/>
          <w:sz w:val="28"/>
          <w:szCs w:val="28"/>
          <w:rtl/>
        </w:rPr>
        <w:t>ישראל</w:t>
      </w:r>
      <w:r>
        <w:rPr>
          <w:rFonts w:cs="FrankRuehl" w:hint="cs"/>
          <w:sz w:val="28"/>
          <w:szCs w:val="28"/>
          <w:rtl/>
        </w:rPr>
        <w:t>),</w:t>
      </w:r>
      <w:r>
        <w:rPr>
          <w:rFonts w:cs="FrankRuehl"/>
          <w:sz w:val="28"/>
          <w:szCs w:val="28"/>
        </w:rPr>
        <w:t xml:space="preserve"> </w:t>
      </w:r>
      <w:r>
        <w:rPr>
          <w:rFonts w:cs="FrankRuehl"/>
          <w:sz w:val="28"/>
          <w:szCs w:val="28"/>
          <w:rtl/>
        </w:rPr>
        <w:t>ונזכור</w:t>
      </w:r>
      <w:r>
        <w:rPr>
          <w:rFonts w:cs="FrankRuehl"/>
          <w:sz w:val="28"/>
          <w:szCs w:val="28"/>
        </w:rPr>
        <w:t xml:space="preserve"> </w:t>
      </w:r>
      <w:r>
        <w:rPr>
          <w:rFonts w:cs="FrankRuehl"/>
          <w:sz w:val="28"/>
          <w:szCs w:val="28"/>
          <w:rtl/>
        </w:rPr>
        <w:t>כי</w:t>
      </w:r>
      <w:r>
        <w:rPr>
          <w:rFonts w:cs="FrankRuehl"/>
          <w:sz w:val="28"/>
          <w:szCs w:val="28"/>
        </w:rPr>
        <w:t xml:space="preserve"> </w:t>
      </w:r>
      <w:r>
        <w:rPr>
          <w:rFonts w:cs="FrankRuehl"/>
          <w:sz w:val="28"/>
          <w:szCs w:val="28"/>
          <w:rtl/>
        </w:rPr>
        <w:t>גם</w:t>
      </w:r>
      <w:r>
        <w:rPr>
          <w:rFonts w:cs="FrankRuehl"/>
          <w:sz w:val="28"/>
          <w:szCs w:val="28"/>
        </w:rPr>
        <w:t xml:space="preserve"> </w:t>
      </w:r>
      <w:r>
        <w:rPr>
          <w:rFonts w:cs="FrankRuehl"/>
          <w:sz w:val="28"/>
          <w:szCs w:val="28"/>
          <w:rtl/>
        </w:rPr>
        <w:t>אם</w:t>
      </w:r>
      <w:r>
        <w:rPr>
          <w:rFonts w:cs="FrankRuehl"/>
          <w:sz w:val="28"/>
          <w:szCs w:val="28"/>
        </w:rPr>
        <w:t xml:space="preserve"> </w:t>
      </w:r>
      <w:r>
        <w:rPr>
          <w:rFonts w:cs="FrankRuehl"/>
          <w:sz w:val="28"/>
          <w:szCs w:val="28"/>
          <w:rtl/>
        </w:rPr>
        <w:t>אין</w:t>
      </w:r>
      <w:r>
        <w:rPr>
          <w:rFonts w:cs="FrankRuehl"/>
          <w:sz w:val="28"/>
          <w:szCs w:val="28"/>
        </w:rPr>
        <w:t xml:space="preserve"> </w:t>
      </w:r>
      <w:r>
        <w:rPr>
          <w:rFonts w:cs="FrankRuehl"/>
          <w:sz w:val="28"/>
          <w:szCs w:val="28"/>
          <w:rtl/>
        </w:rPr>
        <w:t>בכוונת</w:t>
      </w:r>
      <w:r>
        <w:rPr>
          <w:rFonts w:cs="FrankRuehl"/>
          <w:sz w:val="28"/>
          <w:szCs w:val="28"/>
        </w:rPr>
        <w:t xml:space="preserve"> </w:t>
      </w:r>
      <w:r>
        <w:rPr>
          <w:rFonts w:cs="FrankRuehl"/>
          <w:sz w:val="28"/>
          <w:szCs w:val="28"/>
          <w:rtl/>
        </w:rPr>
        <w:t>המסיע</w:t>
      </w:r>
      <w:r>
        <w:rPr>
          <w:rFonts w:cs="FrankRuehl"/>
          <w:sz w:val="28"/>
          <w:szCs w:val="28"/>
        </w:rPr>
        <w:t xml:space="preserve"> </w:t>
      </w:r>
      <w:r>
        <w:rPr>
          <w:rFonts w:cs="FrankRuehl"/>
          <w:sz w:val="28"/>
          <w:szCs w:val="28"/>
          <w:rtl/>
        </w:rPr>
        <w:t>לגרום</w:t>
      </w:r>
      <w:r>
        <w:rPr>
          <w:rFonts w:cs="FrankRuehl"/>
          <w:sz w:val="28"/>
          <w:szCs w:val="28"/>
        </w:rPr>
        <w:t xml:space="preserve"> </w:t>
      </w:r>
      <w:r>
        <w:rPr>
          <w:rFonts w:cs="FrankRuehl"/>
          <w:sz w:val="28"/>
          <w:szCs w:val="28"/>
          <w:rtl/>
        </w:rPr>
        <w:t>נזק</w:t>
      </w:r>
      <w:r>
        <w:rPr>
          <w:rFonts w:cs="FrankRuehl"/>
          <w:sz w:val="28"/>
          <w:szCs w:val="28"/>
        </w:rPr>
        <w:t xml:space="preserve"> </w:t>
      </w:r>
      <w:r>
        <w:rPr>
          <w:rFonts w:cs="FrankRuehl"/>
          <w:sz w:val="28"/>
          <w:szCs w:val="28"/>
          <w:rtl/>
        </w:rPr>
        <w:t>בטחוני</w:t>
      </w:r>
      <w:r>
        <w:rPr>
          <w:rFonts w:cs="FrankRuehl"/>
          <w:sz w:val="28"/>
          <w:szCs w:val="28"/>
        </w:rPr>
        <w:t xml:space="preserve">, </w:t>
      </w:r>
      <w:r>
        <w:rPr>
          <w:rFonts w:cs="FrankRuehl"/>
          <w:sz w:val="28"/>
          <w:szCs w:val="28"/>
          <w:rtl/>
        </w:rPr>
        <w:t>לעולם</w:t>
      </w:r>
      <w:r>
        <w:rPr>
          <w:rFonts w:cs="FrankRuehl"/>
          <w:sz w:val="28"/>
          <w:szCs w:val="28"/>
        </w:rPr>
        <w:t xml:space="preserve"> </w:t>
      </w:r>
      <w:r>
        <w:rPr>
          <w:rFonts w:cs="FrankRuehl"/>
          <w:sz w:val="28"/>
          <w:szCs w:val="28"/>
          <w:rtl/>
        </w:rPr>
        <w:t>אינו</w:t>
      </w:r>
      <w:r>
        <w:rPr>
          <w:rFonts w:cs="FrankRuehl"/>
          <w:sz w:val="28"/>
          <w:szCs w:val="28"/>
        </w:rPr>
        <w:t xml:space="preserve"> </w:t>
      </w:r>
      <w:r>
        <w:rPr>
          <w:rFonts w:cs="FrankRuehl"/>
          <w:sz w:val="28"/>
          <w:szCs w:val="28"/>
          <w:rtl/>
        </w:rPr>
        <w:t>יכול</w:t>
      </w:r>
      <w:r>
        <w:rPr>
          <w:rFonts w:cs="FrankRuehl"/>
          <w:sz w:val="28"/>
          <w:szCs w:val="28"/>
        </w:rPr>
        <w:t xml:space="preserve"> </w:t>
      </w:r>
      <w:r>
        <w:rPr>
          <w:rFonts w:cs="FrankRuehl"/>
          <w:sz w:val="28"/>
          <w:szCs w:val="28"/>
          <w:rtl/>
        </w:rPr>
        <w:t>לדעת</w:t>
      </w:r>
      <w:r>
        <w:rPr>
          <w:rFonts w:cs="FrankRuehl"/>
          <w:sz w:val="28"/>
          <w:szCs w:val="28"/>
        </w:rPr>
        <w:t xml:space="preserve"> </w:t>
      </w:r>
      <w:r>
        <w:rPr>
          <w:rFonts w:cs="FrankRuehl"/>
          <w:sz w:val="28"/>
          <w:szCs w:val="28"/>
          <w:rtl/>
        </w:rPr>
        <w:t>בודאות</w:t>
      </w:r>
      <w:r>
        <w:rPr>
          <w:rFonts w:cs="FrankRuehl"/>
          <w:sz w:val="28"/>
          <w:szCs w:val="28"/>
        </w:rPr>
        <w:t xml:space="preserve"> </w:t>
      </w:r>
      <w:r>
        <w:rPr>
          <w:rFonts w:cs="FrankRuehl"/>
          <w:sz w:val="28"/>
          <w:szCs w:val="28"/>
          <w:rtl/>
        </w:rPr>
        <w:t>מי</w:t>
      </w:r>
      <w:r>
        <w:rPr>
          <w:rFonts w:cs="FrankRuehl"/>
          <w:sz w:val="28"/>
          <w:szCs w:val="28"/>
        </w:rPr>
        <w:t xml:space="preserve"> </w:t>
      </w:r>
      <w:r>
        <w:rPr>
          <w:rFonts w:cs="FrankRuehl"/>
          <w:sz w:val="28"/>
          <w:szCs w:val="28"/>
          <w:rtl/>
        </w:rPr>
        <w:t>כל</w:t>
      </w:r>
      <w:r>
        <w:rPr>
          <w:rFonts w:cs="FrankRuehl"/>
          <w:sz w:val="28"/>
          <w:szCs w:val="28"/>
        </w:rPr>
        <w:t xml:space="preserve"> </w:t>
      </w:r>
      <w:r>
        <w:rPr>
          <w:rFonts w:cs="FrankRuehl"/>
          <w:sz w:val="28"/>
          <w:szCs w:val="28"/>
          <w:rtl/>
        </w:rPr>
        <w:t>נוסעיו</w:t>
      </w:r>
      <w:r>
        <w:rPr>
          <w:rFonts w:cs="FrankRuehl"/>
          <w:sz w:val="28"/>
          <w:szCs w:val="28"/>
        </w:rPr>
        <w:t xml:space="preserve">, </w:t>
      </w:r>
      <w:r>
        <w:rPr>
          <w:rFonts w:cs="FrankRuehl"/>
          <w:sz w:val="28"/>
          <w:szCs w:val="28"/>
          <w:rtl/>
        </w:rPr>
        <w:t>ומה</w:t>
      </w:r>
      <w:r>
        <w:rPr>
          <w:rFonts w:cs="FrankRuehl"/>
          <w:sz w:val="28"/>
          <w:szCs w:val="28"/>
        </w:rPr>
        <w:t xml:space="preserve"> </w:t>
      </w:r>
      <w:r>
        <w:rPr>
          <w:rFonts w:cs="FrankRuehl"/>
          <w:sz w:val="28"/>
          <w:szCs w:val="28"/>
          <w:rtl/>
        </w:rPr>
        <w:t>זומם</w:t>
      </w:r>
      <w:r>
        <w:rPr>
          <w:rFonts w:cs="FrankRuehl"/>
          <w:sz w:val="28"/>
          <w:szCs w:val="28"/>
        </w:rPr>
        <w:t xml:space="preserve"> </w:t>
      </w:r>
      <w:r>
        <w:rPr>
          <w:rFonts w:cs="FrankRuehl"/>
          <w:sz w:val="28"/>
          <w:szCs w:val="28"/>
          <w:rtl/>
        </w:rPr>
        <w:t>מי</w:t>
      </w:r>
      <w:r>
        <w:rPr>
          <w:rFonts w:cs="FrankRuehl"/>
          <w:sz w:val="28"/>
          <w:szCs w:val="28"/>
        </w:rPr>
        <w:t xml:space="preserve"> </w:t>
      </w:r>
      <w:r>
        <w:rPr>
          <w:rFonts w:cs="FrankRuehl"/>
          <w:sz w:val="28"/>
          <w:szCs w:val="28"/>
          <w:rtl/>
        </w:rPr>
        <w:t>מהם</w:t>
      </w:r>
      <w:r>
        <w:rPr>
          <w:rFonts w:cs="FrankRuehl" w:hint="cs"/>
          <w:sz w:val="28"/>
          <w:szCs w:val="28"/>
          <w:rtl/>
        </w:rPr>
        <w:t xml:space="preserve">". במקרה זה אושר עונש בן 7 חודשי מאסר בפועל בגין הסעת 23 שוהים. </w:t>
      </w:r>
    </w:p>
    <w:p w14:paraId="448889C2" w14:textId="77777777" w:rsidR="00A60DA4" w:rsidRDefault="00D859CD">
      <w:pPr>
        <w:spacing w:line="360" w:lineRule="auto"/>
        <w:ind w:left="720"/>
        <w:jc w:val="both"/>
        <w:rPr>
          <w:rFonts w:cs="FrankRuehl"/>
          <w:sz w:val="28"/>
          <w:szCs w:val="28"/>
        </w:rPr>
      </w:pPr>
      <w:r>
        <w:rPr>
          <w:rFonts w:cs="FrankRuehl"/>
          <w:sz w:val="28"/>
          <w:szCs w:val="28"/>
        </w:rPr>
        <w:t xml:space="preserve"> </w:t>
      </w:r>
    </w:p>
    <w:p w14:paraId="4519C10D" w14:textId="77777777" w:rsidR="00A60DA4" w:rsidRDefault="00D859CD">
      <w:pPr>
        <w:spacing w:line="360" w:lineRule="auto"/>
        <w:ind w:left="720" w:hanging="720"/>
        <w:jc w:val="both"/>
        <w:rPr>
          <w:rFonts w:cs="FrankRuehl"/>
          <w:sz w:val="28"/>
          <w:szCs w:val="28"/>
          <w:rtl/>
        </w:rPr>
      </w:pPr>
      <w:r>
        <w:rPr>
          <w:rFonts w:cs="FrankRuehl" w:hint="cs"/>
          <w:sz w:val="28"/>
          <w:szCs w:val="28"/>
          <w:rtl/>
        </w:rPr>
        <w:t>12.</w:t>
      </w:r>
      <w:r>
        <w:rPr>
          <w:rFonts w:cs="FrankRuehl" w:hint="cs"/>
          <w:sz w:val="28"/>
          <w:szCs w:val="28"/>
          <w:rtl/>
        </w:rPr>
        <w:tab/>
        <w:t xml:space="preserve">כאשר נתפס הנאשם בקלקלתו, ונתבקש על ידי השוטרים לעצור לבדיקה, יכול היה לעצור את האירוע בו ברגע, אולם הוא בחר לנסות ולהימלט מאימת הדין, סיכן את חייו שלו בנהיגתו הלא מורשית והפרועה, סיכן את חיי ששת נוסעיו, את חיי המשתמשים בדרך ואת חיי השוטרים שניסו לעצרו. ויודגש, כי השוטרים מילאו את תפקידם ומרגע שזיהו כי ברכב נוסעים חשודים, חשד שהתגבר כאשר ניסה הנאשם להמלט מן המקום, ביצעו מלאכתם נאמנה על מנת לסכל הסיכון הנשקף ממעשיו של הנאשם לשלום הציבור. </w:t>
      </w:r>
    </w:p>
    <w:p w14:paraId="080FE6F1" w14:textId="77777777" w:rsidR="00A60DA4" w:rsidRDefault="00A60DA4">
      <w:pPr>
        <w:spacing w:line="360" w:lineRule="auto"/>
        <w:ind w:left="720"/>
        <w:jc w:val="both"/>
        <w:rPr>
          <w:rFonts w:cs="FrankRuehl"/>
          <w:sz w:val="28"/>
          <w:szCs w:val="28"/>
          <w:rtl/>
        </w:rPr>
      </w:pPr>
    </w:p>
    <w:p w14:paraId="651B6F82" w14:textId="77777777" w:rsidR="00A60DA4" w:rsidRDefault="00D859CD">
      <w:pPr>
        <w:spacing w:line="360" w:lineRule="auto"/>
        <w:ind w:left="720"/>
        <w:jc w:val="both"/>
        <w:rPr>
          <w:rFonts w:cs="FrankRuehl"/>
          <w:sz w:val="28"/>
          <w:szCs w:val="28"/>
          <w:rtl/>
        </w:rPr>
      </w:pPr>
      <w:r>
        <w:rPr>
          <w:rFonts w:cs="FrankRuehl" w:hint="cs"/>
          <w:sz w:val="28"/>
          <w:szCs w:val="28"/>
          <w:rtl/>
        </w:rPr>
        <w:t>בדרכו ביצע הנאשם עבירות תנועה רבות המסכנות חיים , ובהן סטיות מנתיב (בין היתר לעבר ניידת המשטרה), עקיפות מסוכנות, חציית שני צמתים מרומזרים כשהאור ברמזור אדום, חציית קו לבן, ובסופו של יום גרימת תאונה בה נפצעו הנאשם עצמו ונוסעיו.</w:t>
      </w:r>
    </w:p>
    <w:p w14:paraId="6891C4C3" w14:textId="77777777" w:rsidR="00A60DA4" w:rsidRDefault="00D859CD">
      <w:pPr>
        <w:spacing w:line="360" w:lineRule="auto"/>
        <w:jc w:val="both"/>
        <w:rPr>
          <w:rFonts w:cs="FrankRuehl"/>
          <w:sz w:val="28"/>
          <w:szCs w:val="28"/>
          <w:rtl/>
        </w:rPr>
      </w:pPr>
      <w:r>
        <w:rPr>
          <w:rFonts w:cs="FrankRuehl" w:hint="cs"/>
          <w:sz w:val="28"/>
          <w:szCs w:val="28"/>
          <w:rtl/>
        </w:rPr>
        <w:tab/>
      </w:r>
    </w:p>
    <w:p w14:paraId="3B365451" w14:textId="77777777" w:rsidR="00A60DA4" w:rsidRDefault="00D859CD">
      <w:pPr>
        <w:spacing w:line="360" w:lineRule="auto"/>
        <w:ind w:left="720"/>
        <w:jc w:val="both"/>
        <w:rPr>
          <w:rFonts w:cs="FrankRuehl"/>
          <w:sz w:val="28"/>
          <w:szCs w:val="28"/>
        </w:rPr>
      </w:pPr>
      <w:r>
        <w:rPr>
          <w:rFonts w:cs="FrankRuehl" w:hint="eastAsia"/>
          <w:sz w:val="28"/>
          <w:szCs w:val="28"/>
          <w:rtl/>
        </w:rPr>
        <w:t>עבירת</w:t>
      </w:r>
      <w:r>
        <w:rPr>
          <w:rFonts w:cs="FrankRuehl"/>
          <w:sz w:val="28"/>
          <w:szCs w:val="28"/>
          <w:rtl/>
        </w:rPr>
        <w:t xml:space="preserve"> </w:t>
      </w:r>
      <w:r>
        <w:rPr>
          <w:rFonts w:cs="FrankRuehl" w:hint="eastAsia"/>
          <w:sz w:val="28"/>
          <w:szCs w:val="28"/>
          <w:rtl/>
        </w:rPr>
        <w:t>סיכון</w:t>
      </w:r>
      <w:r>
        <w:rPr>
          <w:rFonts w:cs="FrankRuehl"/>
          <w:sz w:val="28"/>
          <w:szCs w:val="28"/>
          <w:rtl/>
        </w:rPr>
        <w:t xml:space="preserve"> </w:t>
      </w:r>
      <w:r>
        <w:rPr>
          <w:rFonts w:cs="FrankRuehl" w:hint="eastAsia"/>
          <w:sz w:val="28"/>
          <w:szCs w:val="28"/>
          <w:rtl/>
        </w:rPr>
        <w:t>חי</w:t>
      </w:r>
      <w:r>
        <w:rPr>
          <w:rFonts w:cs="FrankRuehl"/>
          <w:sz w:val="28"/>
          <w:szCs w:val="28"/>
          <w:rtl/>
        </w:rPr>
        <w:t xml:space="preserve"> </w:t>
      </w:r>
      <w:r>
        <w:rPr>
          <w:rFonts w:cs="FrankRuehl" w:hint="eastAsia"/>
          <w:sz w:val="28"/>
          <w:szCs w:val="28"/>
          <w:rtl/>
        </w:rPr>
        <w:t>אדם</w:t>
      </w:r>
      <w:r>
        <w:rPr>
          <w:rFonts w:cs="FrankRuehl"/>
          <w:sz w:val="28"/>
          <w:szCs w:val="28"/>
          <w:rtl/>
        </w:rPr>
        <w:t xml:space="preserve"> </w:t>
      </w:r>
      <w:r>
        <w:rPr>
          <w:rFonts w:cs="FrankRuehl" w:hint="eastAsia"/>
          <w:sz w:val="28"/>
          <w:szCs w:val="28"/>
          <w:rtl/>
        </w:rPr>
        <w:t>במזיד</w:t>
      </w:r>
      <w:r>
        <w:rPr>
          <w:rFonts w:cs="FrankRuehl"/>
          <w:sz w:val="28"/>
          <w:szCs w:val="28"/>
          <w:rtl/>
        </w:rPr>
        <w:t xml:space="preserve"> </w:t>
      </w:r>
      <w:r>
        <w:rPr>
          <w:rFonts w:cs="FrankRuehl" w:hint="eastAsia"/>
          <w:sz w:val="28"/>
          <w:szCs w:val="28"/>
          <w:rtl/>
        </w:rPr>
        <w:t>בנתיב</w:t>
      </w:r>
      <w:r>
        <w:rPr>
          <w:rFonts w:cs="FrankRuehl"/>
          <w:sz w:val="28"/>
          <w:szCs w:val="28"/>
          <w:rtl/>
        </w:rPr>
        <w:t xml:space="preserve"> </w:t>
      </w:r>
      <w:r>
        <w:rPr>
          <w:rFonts w:cs="FrankRuehl" w:hint="eastAsia"/>
          <w:sz w:val="28"/>
          <w:szCs w:val="28"/>
          <w:rtl/>
        </w:rPr>
        <w:t>תחבורה</w:t>
      </w:r>
      <w:r>
        <w:rPr>
          <w:rFonts w:cs="FrankRuehl"/>
          <w:sz w:val="28"/>
          <w:szCs w:val="28"/>
          <w:rtl/>
        </w:rPr>
        <w:t xml:space="preserve"> </w:t>
      </w:r>
      <w:r>
        <w:rPr>
          <w:rFonts w:cs="FrankRuehl" w:hint="eastAsia"/>
          <w:sz w:val="28"/>
          <w:szCs w:val="28"/>
          <w:rtl/>
        </w:rPr>
        <w:t>טומנת</w:t>
      </w:r>
      <w:r>
        <w:rPr>
          <w:rFonts w:cs="FrankRuehl"/>
          <w:sz w:val="28"/>
          <w:szCs w:val="28"/>
          <w:rtl/>
        </w:rPr>
        <w:t xml:space="preserve"> </w:t>
      </w:r>
      <w:r>
        <w:rPr>
          <w:rFonts w:cs="FrankRuehl" w:hint="eastAsia"/>
          <w:sz w:val="28"/>
          <w:szCs w:val="28"/>
          <w:rtl/>
        </w:rPr>
        <w:t>בחובה</w:t>
      </w:r>
      <w:r>
        <w:rPr>
          <w:rFonts w:cs="FrankRuehl"/>
          <w:sz w:val="28"/>
          <w:szCs w:val="28"/>
          <w:rtl/>
        </w:rPr>
        <w:t xml:space="preserve"> </w:t>
      </w:r>
      <w:r>
        <w:rPr>
          <w:rFonts w:cs="FrankRuehl" w:hint="eastAsia"/>
          <w:sz w:val="28"/>
          <w:szCs w:val="28"/>
          <w:rtl/>
        </w:rPr>
        <w:t>פוטנציאל</w:t>
      </w:r>
      <w:r>
        <w:rPr>
          <w:rFonts w:cs="FrankRuehl"/>
          <w:sz w:val="28"/>
          <w:szCs w:val="28"/>
          <w:rtl/>
        </w:rPr>
        <w:t xml:space="preserve"> </w:t>
      </w:r>
      <w:r>
        <w:rPr>
          <w:rFonts w:cs="FrankRuehl" w:hint="eastAsia"/>
          <w:sz w:val="28"/>
          <w:szCs w:val="28"/>
          <w:rtl/>
        </w:rPr>
        <w:t>סיכון</w:t>
      </w:r>
      <w:r>
        <w:rPr>
          <w:rFonts w:cs="FrankRuehl"/>
          <w:sz w:val="28"/>
          <w:szCs w:val="28"/>
          <w:rtl/>
        </w:rPr>
        <w:t xml:space="preserve"> </w:t>
      </w:r>
      <w:r>
        <w:rPr>
          <w:rFonts w:cs="FrankRuehl" w:hint="eastAsia"/>
          <w:sz w:val="28"/>
          <w:szCs w:val="28"/>
          <w:rtl/>
        </w:rPr>
        <w:t>משמעותי</w:t>
      </w:r>
      <w:r>
        <w:rPr>
          <w:rFonts w:cs="FrankRuehl"/>
          <w:sz w:val="28"/>
          <w:szCs w:val="28"/>
          <w:rtl/>
        </w:rPr>
        <w:t xml:space="preserve"> </w:t>
      </w:r>
      <w:r>
        <w:rPr>
          <w:rFonts w:cs="FrankRuehl" w:hint="eastAsia"/>
          <w:sz w:val="28"/>
          <w:szCs w:val="28"/>
          <w:rtl/>
        </w:rPr>
        <w:t>לציבור</w:t>
      </w:r>
      <w:r>
        <w:rPr>
          <w:rFonts w:cs="FrankRuehl"/>
          <w:sz w:val="28"/>
          <w:szCs w:val="28"/>
          <w:rtl/>
        </w:rPr>
        <w:t xml:space="preserve"> </w:t>
      </w:r>
      <w:r>
        <w:rPr>
          <w:rFonts w:cs="FrankRuehl" w:hint="eastAsia"/>
          <w:sz w:val="28"/>
          <w:szCs w:val="28"/>
          <w:rtl/>
        </w:rPr>
        <w:t>משתמשי</w:t>
      </w:r>
      <w:r>
        <w:rPr>
          <w:rFonts w:cs="FrankRuehl"/>
          <w:sz w:val="28"/>
          <w:szCs w:val="28"/>
          <w:rtl/>
        </w:rPr>
        <w:t xml:space="preserve"> </w:t>
      </w:r>
      <w:r>
        <w:rPr>
          <w:rFonts w:cs="FrankRuehl" w:hint="eastAsia"/>
          <w:sz w:val="28"/>
          <w:szCs w:val="28"/>
          <w:rtl/>
        </w:rPr>
        <w:t>הדרך</w:t>
      </w:r>
      <w:r>
        <w:rPr>
          <w:rFonts w:cs="FrankRuehl"/>
          <w:sz w:val="28"/>
          <w:szCs w:val="28"/>
          <w:rtl/>
        </w:rPr>
        <w:t xml:space="preserve">, </w:t>
      </w:r>
      <w:r>
        <w:rPr>
          <w:rFonts w:cs="FrankRuehl" w:hint="eastAsia"/>
          <w:sz w:val="28"/>
          <w:szCs w:val="28"/>
          <w:rtl/>
        </w:rPr>
        <w:t>ומביצועה</w:t>
      </w:r>
      <w:r>
        <w:rPr>
          <w:rFonts w:cs="FrankRuehl"/>
          <w:sz w:val="28"/>
          <w:szCs w:val="28"/>
          <w:rtl/>
        </w:rPr>
        <w:t xml:space="preserve"> </w:t>
      </w:r>
      <w:r>
        <w:rPr>
          <w:rFonts w:cs="FrankRuehl" w:hint="eastAsia"/>
          <w:sz w:val="28"/>
          <w:szCs w:val="28"/>
          <w:rtl/>
        </w:rPr>
        <w:t>ניכר</w:t>
      </w:r>
      <w:r>
        <w:rPr>
          <w:rFonts w:cs="FrankRuehl"/>
          <w:sz w:val="28"/>
          <w:szCs w:val="28"/>
          <w:rtl/>
        </w:rPr>
        <w:t xml:space="preserve"> </w:t>
      </w:r>
      <w:r>
        <w:rPr>
          <w:rFonts w:cs="FrankRuehl" w:hint="eastAsia"/>
          <w:sz w:val="28"/>
          <w:szCs w:val="28"/>
          <w:rtl/>
        </w:rPr>
        <w:t>זלזול</w:t>
      </w:r>
      <w:r>
        <w:rPr>
          <w:rFonts w:cs="FrankRuehl"/>
          <w:sz w:val="28"/>
          <w:szCs w:val="28"/>
          <w:rtl/>
        </w:rPr>
        <w:t xml:space="preserve"> </w:t>
      </w:r>
      <w:r>
        <w:rPr>
          <w:rFonts w:cs="FrankRuehl" w:hint="eastAsia"/>
          <w:sz w:val="28"/>
          <w:szCs w:val="28"/>
          <w:rtl/>
        </w:rPr>
        <w:t>בחוק</w:t>
      </w:r>
      <w:r>
        <w:rPr>
          <w:rFonts w:cs="FrankRuehl"/>
          <w:sz w:val="28"/>
          <w:szCs w:val="28"/>
          <w:rtl/>
        </w:rPr>
        <w:t xml:space="preserve"> </w:t>
      </w:r>
      <w:r>
        <w:rPr>
          <w:rFonts w:cs="FrankRuehl" w:hint="eastAsia"/>
          <w:sz w:val="28"/>
          <w:szCs w:val="28"/>
          <w:rtl/>
        </w:rPr>
        <w:t>ובמשרתי</w:t>
      </w:r>
      <w:r>
        <w:rPr>
          <w:rFonts w:cs="FrankRuehl"/>
          <w:sz w:val="28"/>
          <w:szCs w:val="28"/>
          <w:rtl/>
        </w:rPr>
        <w:t xml:space="preserve"> </w:t>
      </w:r>
      <w:r>
        <w:rPr>
          <w:rFonts w:cs="FrankRuehl" w:hint="eastAsia"/>
          <w:sz w:val="28"/>
          <w:szCs w:val="28"/>
          <w:rtl/>
        </w:rPr>
        <w:t>הציבור</w:t>
      </w:r>
      <w:r>
        <w:rPr>
          <w:rFonts w:cs="FrankRuehl"/>
          <w:sz w:val="28"/>
          <w:szCs w:val="28"/>
          <w:rtl/>
        </w:rPr>
        <w:t xml:space="preserve"> </w:t>
      </w:r>
      <w:r>
        <w:rPr>
          <w:rFonts w:cs="FrankRuehl" w:hint="eastAsia"/>
          <w:sz w:val="28"/>
          <w:szCs w:val="28"/>
          <w:rtl/>
        </w:rPr>
        <w:t>האמונים</w:t>
      </w:r>
      <w:r>
        <w:rPr>
          <w:rFonts w:cs="FrankRuehl"/>
          <w:sz w:val="28"/>
          <w:szCs w:val="28"/>
          <w:rtl/>
        </w:rPr>
        <w:t xml:space="preserve"> </w:t>
      </w:r>
      <w:r>
        <w:rPr>
          <w:rFonts w:cs="FrankRuehl" w:hint="eastAsia"/>
          <w:sz w:val="28"/>
          <w:szCs w:val="28"/>
          <w:rtl/>
        </w:rPr>
        <w:t>על</w:t>
      </w:r>
      <w:r>
        <w:rPr>
          <w:rFonts w:cs="FrankRuehl"/>
          <w:sz w:val="28"/>
          <w:szCs w:val="28"/>
          <w:rtl/>
        </w:rPr>
        <w:t xml:space="preserve"> </w:t>
      </w:r>
      <w:r>
        <w:rPr>
          <w:rFonts w:cs="FrankRuehl" w:hint="eastAsia"/>
          <w:sz w:val="28"/>
          <w:szCs w:val="28"/>
          <w:rtl/>
        </w:rPr>
        <w:t>אכיפתו</w:t>
      </w:r>
      <w:r>
        <w:rPr>
          <w:rFonts w:cs="FrankRuehl"/>
          <w:sz w:val="28"/>
          <w:szCs w:val="28"/>
          <w:rtl/>
        </w:rPr>
        <w:t xml:space="preserve">. </w:t>
      </w:r>
      <w:r>
        <w:rPr>
          <w:rFonts w:cs="FrankRuehl" w:hint="eastAsia"/>
          <w:sz w:val="28"/>
          <w:szCs w:val="28"/>
          <w:rtl/>
        </w:rPr>
        <w:t>כפי</w:t>
      </w:r>
      <w:r>
        <w:rPr>
          <w:rFonts w:cs="FrankRuehl"/>
          <w:sz w:val="28"/>
          <w:szCs w:val="28"/>
          <w:rtl/>
        </w:rPr>
        <w:t xml:space="preserve"> </w:t>
      </w:r>
      <w:r>
        <w:rPr>
          <w:rFonts w:cs="FrankRuehl" w:hint="eastAsia"/>
          <w:sz w:val="28"/>
          <w:szCs w:val="28"/>
          <w:rtl/>
        </w:rPr>
        <w:t>שנפסק</w:t>
      </w:r>
      <w:r>
        <w:rPr>
          <w:rFonts w:cs="FrankRuehl"/>
          <w:sz w:val="28"/>
          <w:szCs w:val="28"/>
          <w:rtl/>
        </w:rPr>
        <w:t xml:space="preserve"> </w:t>
      </w:r>
      <w:r>
        <w:rPr>
          <w:rFonts w:cs="FrankRuehl" w:hint="eastAsia"/>
          <w:sz w:val="28"/>
          <w:szCs w:val="28"/>
          <w:rtl/>
        </w:rPr>
        <w:t>ב</w:t>
      </w:r>
      <w:hyperlink r:id="rId70" w:history="1">
        <w:r w:rsidRPr="00D859CD">
          <w:rPr>
            <w:rFonts w:cs="FrankRuehl"/>
            <w:color w:val="0000FF"/>
            <w:sz w:val="28"/>
            <w:szCs w:val="28"/>
            <w:u w:val="single"/>
            <w:rtl/>
          </w:rPr>
          <w:t>ע"פ 6986/09</w:t>
        </w:r>
      </w:hyperlink>
      <w:r>
        <w:rPr>
          <w:rFonts w:cs="FrankRuehl"/>
          <w:sz w:val="28"/>
          <w:szCs w:val="28"/>
          <w:rtl/>
        </w:rPr>
        <w:t xml:space="preserve"> </w:t>
      </w:r>
      <w:r>
        <w:rPr>
          <w:rFonts w:cs="FrankRuehl" w:hint="eastAsia"/>
          <w:sz w:val="28"/>
          <w:szCs w:val="28"/>
          <w:rtl/>
        </w:rPr>
        <w:t>אורנשטיין</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w:t>
      </w:r>
    </w:p>
    <w:p w14:paraId="2E4D7B59" w14:textId="77777777" w:rsidR="00A60DA4" w:rsidRDefault="00D859CD">
      <w:pPr>
        <w:spacing w:line="360" w:lineRule="auto"/>
        <w:ind w:left="720"/>
        <w:jc w:val="both"/>
        <w:rPr>
          <w:rFonts w:cs="FrankRuehl"/>
          <w:sz w:val="28"/>
          <w:szCs w:val="28"/>
          <w:rtl/>
        </w:rPr>
      </w:pPr>
      <w:r>
        <w:rPr>
          <w:rFonts w:cs="FrankRuehl"/>
          <w:sz w:val="28"/>
          <w:szCs w:val="28"/>
          <w:rtl/>
        </w:rPr>
        <w:t xml:space="preserve">” </w:t>
      </w:r>
      <w:r>
        <w:rPr>
          <w:rFonts w:cs="FrankRuehl" w:hint="eastAsia"/>
          <w:sz w:val="28"/>
          <w:szCs w:val="28"/>
          <w:rtl/>
        </w:rPr>
        <w:t>כלל</w:t>
      </w:r>
      <w:r>
        <w:rPr>
          <w:rFonts w:cs="FrankRuehl"/>
          <w:sz w:val="28"/>
          <w:szCs w:val="28"/>
          <w:rtl/>
        </w:rPr>
        <w:t xml:space="preserve"> </w:t>
      </w:r>
      <w:r>
        <w:rPr>
          <w:rFonts w:cs="FrankRuehl" w:hint="eastAsia"/>
          <w:sz w:val="28"/>
          <w:szCs w:val="28"/>
          <w:rtl/>
        </w:rPr>
        <w:t>ידוע</w:t>
      </w:r>
      <w:r>
        <w:rPr>
          <w:rFonts w:cs="FrankRuehl"/>
          <w:sz w:val="28"/>
          <w:szCs w:val="28"/>
          <w:rtl/>
        </w:rPr>
        <w:t xml:space="preserve"> </w:t>
      </w:r>
      <w:r>
        <w:rPr>
          <w:rFonts w:cs="FrankRuehl" w:hint="eastAsia"/>
          <w:sz w:val="28"/>
          <w:szCs w:val="28"/>
          <w:rtl/>
        </w:rPr>
        <w:t>הוא</w:t>
      </w:r>
      <w:r>
        <w:rPr>
          <w:rFonts w:cs="FrankRuehl"/>
          <w:sz w:val="28"/>
          <w:szCs w:val="28"/>
          <w:rtl/>
        </w:rPr>
        <w:t xml:space="preserve"> </w:t>
      </w:r>
      <w:r>
        <w:rPr>
          <w:rFonts w:cs="FrankRuehl" w:hint="eastAsia"/>
          <w:sz w:val="28"/>
          <w:szCs w:val="28"/>
          <w:rtl/>
        </w:rPr>
        <w:t>כי</w:t>
      </w:r>
      <w:r>
        <w:rPr>
          <w:rFonts w:cs="FrankRuehl"/>
          <w:sz w:val="28"/>
          <w:szCs w:val="28"/>
          <w:rtl/>
        </w:rPr>
        <w:t xml:space="preserve"> </w:t>
      </w:r>
      <w:r>
        <w:rPr>
          <w:rFonts w:cs="FrankRuehl" w:hint="eastAsia"/>
          <w:sz w:val="28"/>
          <w:szCs w:val="28"/>
          <w:rtl/>
        </w:rPr>
        <w:t>ככל</w:t>
      </w:r>
      <w:r>
        <w:rPr>
          <w:rFonts w:cs="FrankRuehl"/>
          <w:sz w:val="28"/>
          <w:szCs w:val="28"/>
          <w:rtl/>
        </w:rPr>
        <w:t xml:space="preserve"> </w:t>
      </w:r>
      <w:r>
        <w:rPr>
          <w:rFonts w:cs="FrankRuehl" w:hint="eastAsia"/>
          <w:sz w:val="28"/>
          <w:szCs w:val="28"/>
          <w:rtl/>
        </w:rPr>
        <w:t>שחומרת</w:t>
      </w:r>
      <w:r>
        <w:rPr>
          <w:rFonts w:cs="FrankRuehl"/>
          <w:sz w:val="28"/>
          <w:szCs w:val="28"/>
          <w:rtl/>
        </w:rPr>
        <w:t xml:space="preserve"> </w:t>
      </w:r>
      <w:r>
        <w:rPr>
          <w:rFonts w:cs="FrankRuehl" w:hint="eastAsia"/>
          <w:sz w:val="28"/>
          <w:szCs w:val="28"/>
          <w:rtl/>
        </w:rPr>
        <w:t>העבירה</w:t>
      </w:r>
      <w:r>
        <w:rPr>
          <w:rFonts w:cs="FrankRuehl"/>
          <w:sz w:val="28"/>
          <w:szCs w:val="28"/>
          <w:rtl/>
        </w:rPr>
        <w:t xml:space="preserve"> </w:t>
      </w:r>
      <w:r>
        <w:rPr>
          <w:rFonts w:cs="FrankRuehl" w:hint="eastAsia"/>
          <w:sz w:val="28"/>
          <w:szCs w:val="28"/>
          <w:rtl/>
        </w:rPr>
        <w:t>והצורך</w:t>
      </w:r>
      <w:r>
        <w:rPr>
          <w:rFonts w:cs="FrankRuehl"/>
          <w:sz w:val="28"/>
          <w:szCs w:val="28"/>
          <w:rtl/>
        </w:rPr>
        <w:t xml:space="preserve"> </w:t>
      </w:r>
      <w:r>
        <w:rPr>
          <w:rFonts w:cs="FrankRuehl" w:hint="eastAsia"/>
          <w:sz w:val="28"/>
          <w:szCs w:val="28"/>
          <w:rtl/>
        </w:rPr>
        <w:t>בהרתעה</w:t>
      </w:r>
      <w:r>
        <w:rPr>
          <w:rFonts w:cs="FrankRuehl"/>
          <w:sz w:val="28"/>
          <w:szCs w:val="28"/>
          <w:rtl/>
        </w:rPr>
        <w:t xml:space="preserve"> </w:t>
      </w:r>
      <w:r>
        <w:rPr>
          <w:rFonts w:cs="FrankRuehl" w:hint="eastAsia"/>
          <w:sz w:val="28"/>
          <w:szCs w:val="28"/>
          <w:rtl/>
        </w:rPr>
        <w:t>גוברים</w:t>
      </w:r>
      <w:r>
        <w:rPr>
          <w:rFonts w:cs="FrankRuehl"/>
          <w:sz w:val="28"/>
          <w:szCs w:val="28"/>
          <w:rtl/>
        </w:rPr>
        <w:t xml:space="preserve">, </w:t>
      </w:r>
      <w:r>
        <w:rPr>
          <w:rFonts w:cs="FrankRuehl" w:hint="eastAsia"/>
          <w:sz w:val="28"/>
          <w:szCs w:val="28"/>
          <w:rtl/>
        </w:rPr>
        <w:t>פוחת</w:t>
      </w:r>
      <w:r>
        <w:rPr>
          <w:rFonts w:cs="FrankRuehl"/>
          <w:sz w:val="28"/>
          <w:szCs w:val="28"/>
          <w:rtl/>
        </w:rPr>
        <w:t xml:space="preserve"> </w:t>
      </w:r>
      <w:r>
        <w:rPr>
          <w:rFonts w:cs="FrankRuehl" w:hint="eastAsia"/>
          <w:sz w:val="28"/>
          <w:szCs w:val="28"/>
          <w:rtl/>
        </w:rPr>
        <w:t>משקלם</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השיקולים</w:t>
      </w:r>
      <w:r>
        <w:rPr>
          <w:rFonts w:cs="FrankRuehl"/>
          <w:sz w:val="28"/>
          <w:szCs w:val="28"/>
          <w:rtl/>
        </w:rPr>
        <w:t xml:space="preserve"> </w:t>
      </w:r>
      <w:r>
        <w:rPr>
          <w:rFonts w:cs="FrankRuehl" w:hint="eastAsia"/>
          <w:sz w:val="28"/>
          <w:szCs w:val="28"/>
          <w:rtl/>
        </w:rPr>
        <w:t>האישיים</w:t>
      </w:r>
      <w:r>
        <w:rPr>
          <w:rFonts w:cs="FrankRuehl"/>
          <w:sz w:val="28"/>
          <w:szCs w:val="28"/>
          <w:rtl/>
        </w:rPr>
        <w:t xml:space="preserve">. </w:t>
      </w:r>
      <w:r>
        <w:rPr>
          <w:rFonts w:cs="FrankRuehl" w:hint="eastAsia"/>
          <w:sz w:val="28"/>
          <w:szCs w:val="28"/>
          <w:rtl/>
        </w:rPr>
        <w:t>המערער</w:t>
      </w:r>
      <w:r>
        <w:rPr>
          <w:rFonts w:cs="FrankRuehl"/>
          <w:sz w:val="28"/>
          <w:szCs w:val="28"/>
          <w:rtl/>
        </w:rPr>
        <w:t xml:space="preserve"> </w:t>
      </w:r>
      <w:r>
        <w:rPr>
          <w:rFonts w:cs="FrankRuehl" w:hint="eastAsia"/>
          <w:sz w:val="28"/>
          <w:szCs w:val="28"/>
          <w:rtl/>
        </w:rPr>
        <w:t>אשר</w:t>
      </w:r>
      <w:r>
        <w:rPr>
          <w:rFonts w:cs="FrankRuehl"/>
          <w:sz w:val="28"/>
          <w:szCs w:val="28"/>
          <w:rtl/>
        </w:rPr>
        <w:t xml:space="preserve"> </w:t>
      </w:r>
      <w:r>
        <w:rPr>
          <w:rFonts w:cs="FrankRuehl" w:hint="eastAsia"/>
          <w:sz w:val="28"/>
          <w:szCs w:val="28"/>
          <w:rtl/>
        </w:rPr>
        <w:t>סיכן</w:t>
      </w:r>
      <w:r>
        <w:rPr>
          <w:rFonts w:cs="FrankRuehl"/>
          <w:sz w:val="28"/>
          <w:szCs w:val="28"/>
          <w:rtl/>
        </w:rPr>
        <w:t xml:space="preserve"> </w:t>
      </w:r>
      <w:r>
        <w:rPr>
          <w:rFonts w:cs="FrankRuehl" w:hint="eastAsia"/>
          <w:sz w:val="28"/>
          <w:szCs w:val="28"/>
          <w:rtl/>
        </w:rPr>
        <w:t>חיי</w:t>
      </w:r>
      <w:r>
        <w:rPr>
          <w:rFonts w:cs="FrankRuehl"/>
          <w:sz w:val="28"/>
          <w:szCs w:val="28"/>
          <w:rtl/>
        </w:rPr>
        <w:t xml:space="preserve"> </w:t>
      </w:r>
      <w:r>
        <w:rPr>
          <w:rFonts w:cs="FrankRuehl" w:hint="eastAsia"/>
          <w:sz w:val="28"/>
          <w:szCs w:val="28"/>
          <w:rtl/>
        </w:rPr>
        <w:t>אדם</w:t>
      </w:r>
      <w:r>
        <w:rPr>
          <w:rFonts w:cs="FrankRuehl"/>
          <w:sz w:val="28"/>
          <w:szCs w:val="28"/>
          <w:rtl/>
        </w:rPr>
        <w:t xml:space="preserve"> </w:t>
      </w:r>
      <w:r>
        <w:rPr>
          <w:rFonts w:cs="FrankRuehl" w:hint="eastAsia"/>
          <w:sz w:val="28"/>
          <w:szCs w:val="28"/>
          <w:rtl/>
        </w:rPr>
        <w:t>בכבישים</w:t>
      </w:r>
      <w:r>
        <w:rPr>
          <w:rFonts w:cs="FrankRuehl"/>
          <w:sz w:val="28"/>
          <w:szCs w:val="28"/>
          <w:rtl/>
        </w:rPr>
        <w:t xml:space="preserve"> </w:t>
      </w:r>
      <w:r>
        <w:rPr>
          <w:rFonts w:cs="FrankRuehl" w:hint="eastAsia"/>
          <w:sz w:val="28"/>
          <w:szCs w:val="28"/>
          <w:rtl/>
        </w:rPr>
        <w:t>וזלזל</w:t>
      </w:r>
      <w:r>
        <w:rPr>
          <w:rFonts w:cs="FrankRuehl"/>
          <w:sz w:val="28"/>
          <w:szCs w:val="28"/>
          <w:rtl/>
        </w:rPr>
        <w:t xml:space="preserve"> </w:t>
      </w:r>
      <w:r>
        <w:rPr>
          <w:rFonts w:cs="FrankRuehl" w:hint="eastAsia"/>
          <w:sz w:val="28"/>
          <w:szCs w:val="28"/>
          <w:rtl/>
        </w:rPr>
        <w:t>בנציגי</w:t>
      </w:r>
      <w:r>
        <w:rPr>
          <w:rFonts w:cs="FrankRuehl"/>
          <w:sz w:val="28"/>
          <w:szCs w:val="28"/>
          <w:rtl/>
        </w:rPr>
        <w:t xml:space="preserve"> </w:t>
      </w:r>
      <w:r>
        <w:rPr>
          <w:rFonts w:cs="FrankRuehl" w:hint="eastAsia"/>
          <w:sz w:val="28"/>
          <w:szCs w:val="28"/>
          <w:rtl/>
        </w:rPr>
        <w:t>החוק</w:t>
      </w:r>
      <w:r>
        <w:rPr>
          <w:rFonts w:cs="FrankRuehl"/>
          <w:sz w:val="28"/>
          <w:szCs w:val="28"/>
          <w:rtl/>
        </w:rPr>
        <w:t xml:space="preserve"> </w:t>
      </w:r>
      <w:r>
        <w:rPr>
          <w:rFonts w:cs="FrankRuehl" w:hint="eastAsia"/>
          <w:sz w:val="28"/>
          <w:szCs w:val="28"/>
          <w:rtl/>
        </w:rPr>
        <w:t>אינו</w:t>
      </w:r>
      <w:r>
        <w:rPr>
          <w:rFonts w:cs="FrankRuehl"/>
          <w:sz w:val="28"/>
          <w:szCs w:val="28"/>
          <w:rtl/>
        </w:rPr>
        <w:t xml:space="preserve"> </w:t>
      </w:r>
      <w:r>
        <w:rPr>
          <w:rFonts w:cs="FrankRuehl" w:hint="eastAsia"/>
          <w:sz w:val="28"/>
          <w:szCs w:val="28"/>
          <w:rtl/>
        </w:rPr>
        <w:t>ראוי</w:t>
      </w:r>
      <w:r>
        <w:rPr>
          <w:rFonts w:cs="FrankRuehl"/>
          <w:sz w:val="28"/>
          <w:szCs w:val="28"/>
          <w:rtl/>
        </w:rPr>
        <w:t xml:space="preserve"> </w:t>
      </w:r>
      <w:r>
        <w:rPr>
          <w:rFonts w:cs="FrankRuehl" w:hint="eastAsia"/>
          <w:sz w:val="28"/>
          <w:szCs w:val="28"/>
          <w:rtl/>
        </w:rPr>
        <w:t>למידה</w:t>
      </w:r>
      <w:r>
        <w:rPr>
          <w:rFonts w:cs="FrankRuehl"/>
          <w:sz w:val="28"/>
          <w:szCs w:val="28"/>
          <w:rtl/>
        </w:rPr>
        <w:t xml:space="preserve"> </w:t>
      </w:r>
      <w:r>
        <w:rPr>
          <w:rFonts w:cs="FrankRuehl" w:hint="eastAsia"/>
          <w:sz w:val="28"/>
          <w:szCs w:val="28"/>
          <w:rtl/>
        </w:rPr>
        <w:t>נוספת</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רחמים</w:t>
      </w:r>
      <w:r>
        <w:rPr>
          <w:rFonts w:cs="FrankRuehl"/>
          <w:sz w:val="28"/>
          <w:szCs w:val="28"/>
          <w:rtl/>
        </w:rPr>
        <w:t xml:space="preserve">. </w:t>
      </w:r>
      <w:r>
        <w:rPr>
          <w:rFonts w:cs="FrankRuehl" w:hint="eastAsia"/>
          <w:sz w:val="28"/>
          <w:szCs w:val="28"/>
          <w:rtl/>
        </w:rPr>
        <w:t>כאשר</w:t>
      </w:r>
      <w:r>
        <w:rPr>
          <w:rFonts w:cs="FrankRuehl"/>
          <w:sz w:val="28"/>
          <w:szCs w:val="28"/>
          <w:rtl/>
        </w:rPr>
        <w:t xml:space="preserve"> </w:t>
      </w:r>
      <w:r>
        <w:rPr>
          <w:rFonts w:cs="FrankRuehl" w:hint="eastAsia"/>
          <w:sz w:val="28"/>
          <w:szCs w:val="28"/>
          <w:rtl/>
        </w:rPr>
        <w:t>המערער</w:t>
      </w:r>
      <w:r>
        <w:rPr>
          <w:rFonts w:cs="FrankRuehl"/>
          <w:sz w:val="28"/>
          <w:szCs w:val="28"/>
          <w:rtl/>
        </w:rPr>
        <w:t xml:space="preserve"> </w:t>
      </w:r>
      <w:r>
        <w:rPr>
          <w:rFonts w:cs="FrankRuehl" w:hint="eastAsia"/>
          <w:sz w:val="28"/>
          <w:szCs w:val="28"/>
          <w:rtl/>
        </w:rPr>
        <w:t>ומשפחתו</w:t>
      </w:r>
      <w:r>
        <w:rPr>
          <w:rFonts w:cs="FrankRuehl"/>
          <w:sz w:val="28"/>
          <w:szCs w:val="28"/>
          <w:rtl/>
        </w:rPr>
        <w:t xml:space="preserve"> </w:t>
      </w:r>
      <w:r>
        <w:rPr>
          <w:rFonts w:cs="FrankRuehl" w:hint="eastAsia"/>
          <w:sz w:val="28"/>
          <w:szCs w:val="28"/>
          <w:rtl/>
        </w:rPr>
        <w:t>מתחננים</w:t>
      </w:r>
      <w:r>
        <w:rPr>
          <w:rFonts w:cs="FrankRuehl"/>
          <w:sz w:val="28"/>
          <w:szCs w:val="28"/>
          <w:rtl/>
        </w:rPr>
        <w:t xml:space="preserve"> </w:t>
      </w:r>
      <w:r>
        <w:rPr>
          <w:rFonts w:cs="FrankRuehl" w:hint="eastAsia"/>
          <w:sz w:val="28"/>
          <w:szCs w:val="28"/>
          <w:rtl/>
        </w:rPr>
        <w:t>להקלה</w:t>
      </w:r>
      <w:r>
        <w:rPr>
          <w:rFonts w:cs="FrankRuehl"/>
          <w:sz w:val="28"/>
          <w:szCs w:val="28"/>
          <w:rtl/>
        </w:rPr>
        <w:t xml:space="preserve"> </w:t>
      </w:r>
      <w:r>
        <w:rPr>
          <w:rFonts w:cs="FrankRuehl" w:hint="eastAsia"/>
          <w:sz w:val="28"/>
          <w:szCs w:val="28"/>
          <w:rtl/>
        </w:rPr>
        <w:t>בעונש</w:t>
      </w:r>
      <w:r>
        <w:rPr>
          <w:rFonts w:cs="FrankRuehl"/>
          <w:sz w:val="28"/>
          <w:szCs w:val="28"/>
          <w:rtl/>
        </w:rPr>
        <w:t xml:space="preserve">, </w:t>
      </w:r>
      <w:r>
        <w:rPr>
          <w:rFonts w:cs="FrankRuehl" w:hint="eastAsia"/>
          <w:sz w:val="28"/>
          <w:szCs w:val="28"/>
          <w:rtl/>
        </w:rPr>
        <w:t>חייבים</w:t>
      </w:r>
      <w:r>
        <w:rPr>
          <w:rFonts w:cs="FrankRuehl"/>
          <w:sz w:val="28"/>
          <w:szCs w:val="28"/>
          <w:rtl/>
        </w:rPr>
        <w:t xml:space="preserve"> </w:t>
      </w:r>
      <w:r>
        <w:rPr>
          <w:rFonts w:cs="FrankRuehl" w:hint="eastAsia"/>
          <w:sz w:val="28"/>
          <w:szCs w:val="28"/>
          <w:rtl/>
        </w:rPr>
        <w:t>אנו</w:t>
      </w:r>
      <w:r>
        <w:rPr>
          <w:rFonts w:cs="FrankRuehl"/>
          <w:sz w:val="28"/>
          <w:szCs w:val="28"/>
          <w:rtl/>
        </w:rPr>
        <w:t xml:space="preserve"> </w:t>
      </w:r>
      <w:r>
        <w:rPr>
          <w:rFonts w:cs="FrankRuehl" w:hint="eastAsia"/>
          <w:sz w:val="28"/>
          <w:szCs w:val="28"/>
          <w:rtl/>
        </w:rPr>
        <w:t>לזכור</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אינטרס</w:t>
      </w:r>
      <w:r>
        <w:rPr>
          <w:rFonts w:cs="FrankRuehl"/>
          <w:sz w:val="28"/>
          <w:szCs w:val="28"/>
          <w:rtl/>
        </w:rPr>
        <w:t xml:space="preserve"> </w:t>
      </w:r>
      <w:r>
        <w:rPr>
          <w:rFonts w:cs="FrankRuehl" w:hint="eastAsia"/>
          <w:sz w:val="28"/>
          <w:szCs w:val="28"/>
          <w:rtl/>
        </w:rPr>
        <w:t>הציבור</w:t>
      </w:r>
      <w:r>
        <w:rPr>
          <w:rFonts w:cs="FrankRuehl"/>
          <w:sz w:val="28"/>
          <w:szCs w:val="28"/>
          <w:rtl/>
        </w:rPr>
        <w:t xml:space="preserve"> </w:t>
      </w:r>
      <w:r>
        <w:rPr>
          <w:rFonts w:cs="FrankRuehl" w:hint="eastAsia"/>
          <w:sz w:val="28"/>
          <w:szCs w:val="28"/>
          <w:rtl/>
        </w:rPr>
        <w:t>להילחם</w:t>
      </w:r>
      <w:r>
        <w:rPr>
          <w:rFonts w:cs="FrankRuehl"/>
          <w:sz w:val="28"/>
          <w:szCs w:val="28"/>
          <w:rtl/>
        </w:rPr>
        <w:t xml:space="preserve"> </w:t>
      </w:r>
      <w:r>
        <w:rPr>
          <w:rFonts w:cs="FrankRuehl" w:hint="eastAsia"/>
          <w:sz w:val="28"/>
          <w:szCs w:val="28"/>
          <w:rtl/>
        </w:rPr>
        <w:t>בתופעה</w:t>
      </w:r>
      <w:r>
        <w:rPr>
          <w:rFonts w:cs="FrankRuehl"/>
          <w:sz w:val="28"/>
          <w:szCs w:val="28"/>
          <w:rtl/>
        </w:rPr>
        <w:t xml:space="preserve"> </w:t>
      </w:r>
      <w:r>
        <w:rPr>
          <w:rFonts w:cs="FrankRuehl" w:hint="eastAsia"/>
          <w:sz w:val="28"/>
          <w:szCs w:val="28"/>
          <w:rtl/>
        </w:rPr>
        <w:t>וחייבים</w:t>
      </w:r>
      <w:r>
        <w:rPr>
          <w:rFonts w:cs="FrankRuehl"/>
          <w:sz w:val="28"/>
          <w:szCs w:val="28"/>
          <w:rtl/>
        </w:rPr>
        <w:t xml:space="preserve"> </w:t>
      </w:r>
      <w:r>
        <w:rPr>
          <w:rFonts w:cs="FrankRuehl" w:hint="eastAsia"/>
          <w:sz w:val="28"/>
          <w:szCs w:val="28"/>
          <w:rtl/>
        </w:rPr>
        <w:t>לזכור</w:t>
      </w:r>
      <w:r>
        <w:rPr>
          <w:rFonts w:cs="FrankRuehl"/>
          <w:sz w:val="28"/>
          <w:szCs w:val="28"/>
          <w:rtl/>
        </w:rPr>
        <w:t xml:space="preserve"> </w:t>
      </w:r>
      <w:r>
        <w:rPr>
          <w:rFonts w:cs="FrankRuehl" w:hint="eastAsia"/>
          <w:sz w:val="28"/>
          <w:szCs w:val="28"/>
          <w:rtl/>
        </w:rPr>
        <w:t>שהעומד</w:t>
      </w:r>
      <w:r>
        <w:rPr>
          <w:rFonts w:cs="FrankRuehl"/>
          <w:sz w:val="28"/>
          <w:szCs w:val="28"/>
          <w:rtl/>
        </w:rPr>
        <w:t xml:space="preserve"> </w:t>
      </w:r>
      <w:r>
        <w:rPr>
          <w:rFonts w:cs="FrankRuehl" w:hint="eastAsia"/>
          <w:sz w:val="28"/>
          <w:szCs w:val="28"/>
          <w:rtl/>
        </w:rPr>
        <w:t>עתה</w:t>
      </w:r>
      <w:r>
        <w:rPr>
          <w:rFonts w:cs="FrankRuehl"/>
          <w:sz w:val="28"/>
          <w:szCs w:val="28"/>
          <w:rtl/>
        </w:rPr>
        <w:t xml:space="preserve"> </w:t>
      </w:r>
      <w:r>
        <w:rPr>
          <w:rFonts w:cs="FrankRuehl" w:hint="eastAsia"/>
          <w:sz w:val="28"/>
          <w:szCs w:val="28"/>
          <w:rtl/>
        </w:rPr>
        <w:t>לפנינו</w:t>
      </w:r>
      <w:r>
        <w:rPr>
          <w:rFonts w:cs="FrankRuehl"/>
          <w:sz w:val="28"/>
          <w:szCs w:val="28"/>
          <w:rtl/>
        </w:rPr>
        <w:t xml:space="preserve"> </w:t>
      </w:r>
      <w:r>
        <w:rPr>
          <w:rFonts w:cs="FrankRuehl" w:hint="eastAsia"/>
          <w:sz w:val="28"/>
          <w:szCs w:val="28"/>
          <w:rtl/>
        </w:rPr>
        <w:t>בראש</w:t>
      </w:r>
      <w:r>
        <w:rPr>
          <w:rFonts w:cs="FrankRuehl"/>
          <w:sz w:val="28"/>
          <w:szCs w:val="28"/>
          <w:rtl/>
        </w:rPr>
        <w:t xml:space="preserve"> </w:t>
      </w:r>
      <w:r>
        <w:rPr>
          <w:rFonts w:cs="FrankRuehl" w:hint="eastAsia"/>
          <w:sz w:val="28"/>
          <w:szCs w:val="28"/>
          <w:rtl/>
        </w:rPr>
        <w:t>מורכן</w:t>
      </w:r>
      <w:r>
        <w:rPr>
          <w:rFonts w:cs="FrankRuehl"/>
          <w:sz w:val="28"/>
          <w:szCs w:val="28"/>
          <w:rtl/>
        </w:rPr>
        <w:t xml:space="preserve">, </w:t>
      </w:r>
      <w:r>
        <w:rPr>
          <w:rFonts w:cs="FrankRuehl" w:hint="eastAsia"/>
          <w:sz w:val="28"/>
          <w:szCs w:val="28"/>
          <w:rtl/>
        </w:rPr>
        <w:t>הוא</w:t>
      </w:r>
      <w:r>
        <w:rPr>
          <w:rFonts w:cs="FrankRuehl"/>
          <w:sz w:val="28"/>
          <w:szCs w:val="28"/>
          <w:rtl/>
        </w:rPr>
        <w:t xml:space="preserve"> </w:t>
      </w:r>
      <w:r>
        <w:rPr>
          <w:rFonts w:cs="FrankRuehl" w:hint="eastAsia"/>
          <w:sz w:val="28"/>
          <w:szCs w:val="28"/>
          <w:rtl/>
        </w:rPr>
        <w:t>אותו</w:t>
      </w:r>
      <w:r>
        <w:rPr>
          <w:rFonts w:cs="FrankRuehl"/>
          <w:sz w:val="28"/>
          <w:szCs w:val="28"/>
          <w:rtl/>
        </w:rPr>
        <w:t xml:space="preserve"> </w:t>
      </w:r>
      <w:r>
        <w:rPr>
          <w:rFonts w:cs="FrankRuehl" w:hint="eastAsia"/>
          <w:sz w:val="28"/>
          <w:szCs w:val="28"/>
          <w:rtl/>
        </w:rPr>
        <w:t>עבריין</w:t>
      </w:r>
      <w:r>
        <w:rPr>
          <w:rFonts w:cs="FrankRuehl"/>
          <w:sz w:val="28"/>
          <w:szCs w:val="28"/>
          <w:rtl/>
        </w:rPr>
        <w:t xml:space="preserve"> </w:t>
      </w:r>
      <w:r>
        <w:rPr>
          <w:rFonts w:cs="FrankRuehl" w:hint="eastAsia"/>
          <w:sz w:val="28"/>
          <w:szCs w:val="28"/>
          <w:rtl/>
        </w:rPr>
        <w:t>אשר</w:t>
      </w:r>
      <w:r>
        <w:rPr>
          <w:rFonts w:cs="FrankRuehl"/>
          <w:sz w:val="28"/>
          <w:szCs w:val="28"/>
          <w:rtl/>
        </w:rPr>
        <w:t xml:space="preserve"> </w:t>
      </w:r>
      <w:r>
        <w:rPr>
          <w:rFonts w:cs="FrankRuehl" w:hint="eastAsia"/>
          <w:sz w:val="28"/>
          <w:szCs w:val="28"/>
          <w:rtl/>
        </w:rPr>
        <w:t>הפגין</w:t>
      </w:r>
      <w:r>
        <w:rPr>
          <w:rFonts w:cs="FrankRuehl"/>
          <w:sz w:val="28"/>
          <w:szCs w:val="28"/>
          <w:rtl/>
        </w:rPr>
        <w:t xml:space="preserve"> "</w:t>
      </w:r>
      <w:r>
        <w:rPr>
          <w:rFonts w:cs="FrankRuehl" w:hint="eastAsia"/>
          <w:sz w:val="28"/>
          <w:szCs w:val="28"/>
          <w:rtl/>
        </w:rPr>
        <w:t>גבורה</w:t>
      </w:r>
      <w:r>
        <w:rPr>
          <w:rFonts w:cs="FrankRuehl"/>
          <w:sz w:val="28"/>
          <w:szCs w:val="28"/>
          <w:rtl/>
        </w:rPr>
        <w:t xml:space="preserve"> </w:t>
      </w:r>
      <w:r>
        <w:rPr>
          <w:rFonts w:cs="FrankRuehl" w:hint="eastAsia"/>
          <w:sz w:val="28"/>
          <w:szCs w:val="28"/>
          <w:rtl/>
        </w:rPr>
        <w:t>רבה</w:t>
      </w:r>
      <w:r>
        <w:rPr>
          <w:rFonts w:cs="FrankRuehl"/>
          <w:sz w:val="28"/>
          <w:szCs w:val="28"/>
          <w:rtl/>
        </w:rPr>
        <w:t xml:space="preserve">" </w:t>
      </w:r>
      <w:r>
        <w:rPr>
          <w:rFonts w:cs="FrankRuehl" w:hint="eastAsia"/>
          <w:sz w:val="28"/>
          <w:szCs w:val="28"/>
          <w:rtl/>
        </w:rPr>
        <w:t>בכביש</w:t>
      </w:r>
      <w:r>
        <w:rPr>
          <w:rFonts w:cs="FrankRuehl"/>
          <w:sz w:val="28"/>
          <w:szCs w:val="28"/>
          <w:rtl/>
        </w:rPr>
        <w:t xml:space="preserve">, </w:t>
      </w:r>
      <w:r>
        <w:rPr>
          <w:rFonts w:cs="FrankRuehl" w:hint="eastAsia"/>
          <w:sz w:val="28"/>
          <w:szCs w:val="28"/>
          <w:rtl/>
        </w:rPr>
        <w:t>עזות</w:t>
      </w:r>
      <w:r>
        <w:rPr>
          <w:rFonts w:cs="FrankRuehl"/>
          <w:sz w:val="28"/>
          <w:szCs w:val="28"/>
          <w:rtl/>
        </w:rPr>
        <w:t xml:space="preserve"> </w:t>
      </w:r>
      <w:r>
        <w:rPr>
          <w:rFonts w:cs="FrankRuehl" w:hint="eastAsia"/>
          <w:sz w:val="28"/>
          <w:szCs w:val="28"/>
          <w:rtl/>
        </w:rPr>
        <w:t>מצח</w:t>
      </w:r>
      <w:r>
        <w:rPr>
          <w:rFonts w:cs="FrankRuehl"/>
          <w:sz w:val="28"/>
          <w:szCs w:val="28"/>
          <w:rtl/>
        </w:rPr>
        <w:t xml:space="preserve"> </w:t>
      </w:r>
      <w:r>
        <w:rPr>
          <w:rFonts w:cs="FrankRuehl" w:hint="eastAsia"/>
          <w:sz w:val="28"/>
          <w:szCs w:val="28"/>
          <w:rtl/>
        </w:rPr>
        <w:t>וחוצפה</w:t>
      </w:r>
      <w:r>
        <w:rPr>
          <w:rFonts w:cs="FrankRuehl"/>
          <w:sz w:val="28"/>
          <w:szCs w:val="28"/>
          <w:rtl/>
        </w:rPr>
        <w:t xml:space="preserve"> </w:t>
      </w:r>
      <w:r>
        <w:rPr>
          <w:rFonts w:cs="FrankRuehl" w:hint="eastAsia"/>
          <w:sz w:val="28"/>
          <w:szCs w:val="28"/>
          <w:rtl/>
        </w:rPr>
        <w:t>תוך</w:t>
      </w:r>
      <w:r>
        <w:rPr>
          <w:rFonts w:cs="FrankRuehl"/>
          <w:sz w:val="28"/>
          <w:szCs w:val="28"/>
          <w:rtl/>
        </w:rPr>
        <w:t xml:space="preserve"> </w:t>
      </w:r>
      <w:r>
        <w:rPr>
          <w:rFonts w:cs="FrankRuehl" w:hint="eastAsia"/>
          <w:sz w:val="28"/>
          <w:szCs w:val="28"/>
          <w:rtl/>
        </w:rPr>
        <w:t>שהוא</w:t>
      </w:r>
      <w:r>
        <w:rPr>
          <w:rFonts w:cs="FrankRuehl"/>
          <w:sz w:val="28"/>
          <w:szCs w:val="28"/>
          <w:rtl/>
        </w:rPr>
        <w:t xml:space="preserve"> </w:t>
      </w:r>
      <w:r>
        <w:rPr>
          <w:rFonts w:cs="FrankRuehl" w:hint="eastAsia"/>
          <w:sz w:val="28"/>
          <w:szCs w:val="28"/>
          <w:rtl/>
        </w:rPr>
        <w:t>מצפצף</w:t>
      </w:r>
      <w:r>
        <w:rPr>
          <w:rFonts w:cs="FrankRuehl"/>
          <w:sz w:val="28"/>
          <w:szCs w:val="28"/>
          <w:rtl/>
        </w:rPr>
        <w:t xml:space="preserve"> </w:t>
      </w:r>
      <w:r>
        <w:rPr>
          <w:rFonts w:cs="FrankRuehl" w:hint="eastAsia"/>
          <w:sz w:val="28"/>
          <w:szCs w:val="28"/>
          <w:rtl/>
        </w:rPr>
        <w:t>על</w:t>
      </w:r>
      <w:r>
        <w:rPr>
          <w:rFonts w:cs="FrankRuehl"/>
          <w:sz w:val="28"/>
          <w:szCs w:val="28"/>
          <w:rtl/>
        </w:rPr>
        <w:t xml:space="preserve"> </w:t>
      </w:r>
      <w:r>
        <w:rPr>
          <w:rFonts w:cs="FrankRuehl" w:hint="eastAsia"/>
          <w:sz w:val="28"/>
          <w:szCs w:val="28"/>
          <w:rtl/>
        </w:rPr>
        <w:t>שוטרים</w:t>
      </w:r>
      <w:r>
        <w:rPr>
          <w:rFonts w:cs="FrankRuehl"/>
          <w:sz w:val="28"/>
          <w:szCs w:val="28"/>
          <w:rtl/>
        </w:rPr>
        <w:t xml:space="preserve"> </w:t>
      </w:r>
      <w:r>
        <w:rPr>
          <w:rFonts w:cs="FrankRuehl" w:hint="eastAsia"/>
          <w:sz w:val="28"/>
          <w:szCs w:val="28"/>
          <w:rtl/>
        </w:rPr>
        <w:t>ועל</w:t>
      </w:r>
      <w:r>
        <w:rPr>
          <w:rFonts w:cs="FrankRuehl"/>
          <w:sz w:val="28"/>
          <w:szCs w:val="28"/>
          <w:rtl/>
        </w:rPr>
        <w:t xml:space="preserve"> </w:t>
      </w:r>
      <w:r>
        <w:rPr>
          <w:rFonts w:cs="FrankRuehl" w:hint="eastAsia"/>
          <w:sz w:val="28"/>
          <w:szCs w:val="28"/>
          <w:rtl/>
        </w:rPr>
        <w:t>החוק</w:t>
      </w:r>
      <w:r>
        <w:rPr>
          <w:rFonts w:cs="FrankRuehl"/>
          <w:sz w:val="28"/>
          <w:szCs w:val="28"/>
          <w:rtl/>
        </w:rPr>
        <w:t xml:space="preserve"> </w:t>
      </w:r>
      <w:r>
        <w:rPr>
          <w:rFonts w:cs="FrankRuehl" w:hint="eastAsia"/>
          <w:sz w:val="28"/>
          <w:szCs w:val="28"/>
          <w:rtl/>
        </w:rPr>
        <w:t>ומסכן</w:t>
      </w:r>
      <w:r>
        <w:rPr>
          <w:rFonts w:cs="FrankRuehl"/>
          <w:sz w:val="28"/>
          <w:szCs w:val="28"/>
          <w:rtl/>
        </w:rPr>
        <w:t xml:space="preserve"> </w:t>
      </w:r>
      <w:r>
        <w:rPr>
          <w:rFonts w:cs="FrankRuehl" w:hint="eastAsia"/>
          <w:sz w:val="28"/>
          <w:szCs w:val="28"/>
          <w:rtl/>
        </w:rPr>
        <w:t>באופן</w:t>
      </w:r>
      <w:r>
        <w:rPr>
          <w:rFonts w:cs="FrankRuehl"/>
          <w:sz w:val="28"/>
          <w:szCs w:val="28"/>
          <w:rtl/>
        </w:rPr>
        <w:t xml:space="preserve"> </w:t>
      </w:r>
      <w:r>
        <w:rPr>
          <w:rFonts w:cs="FrankRuehl" w:hint="eastAsia"/>
          <w:sz w:val="28"/>
          <w:szCs w:val="28"/>
          <w:rtl/>
        </w:rPr>
        <w:t>חמור</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הציבור</w:t>
      </w:r>
      <w:r>
        <w:rPr>
          <w:rFonts w:cs="FrankRuehl"/>
          <w:sz w:val="28"/>
          <w:szCs w:val="28"/>
          <w:rtl/>
        </w:rPr>
        <w:t xml:space="preserve"> (</w:t>
      </w:r>
      <w:r>
        <w:rPr>
          <w:rFonts w:cs="FrankRuehl" w:hint="eastAsia"/>
          <w:sz w:val="28"/>
          <w:szCs w:val="28"/>
          <w:rtl/>
        </w:rPr>
        <w:t>ראו</w:t>
      </w:r>
      <w:r>
        <w:rPr>
          <w:rFonts w:cs="FrankRuehl"/>
          <w:sz w:val="28"/>
          <w:szCs w:val="28"/>
          <w:rtl/>
        </w:rPr>
        <w:t xml:space="preserve"> </w:t>
      </w:r>
      <w:hyperlink r:id="rId71" w:history="1">
        <w:r w:rsidR="003D5F85" w:rsidRPr="003D5F85">
          <w:rPr>
            <w:rStyle w:val="Hyperlink"/>
            <w:rFonts w:cs="FrankRuehl"/>
            <w:sz w:val="28"/>
            <w:szCs w:val="28"/>
            <w:rtl/>
          </w:rPr>
          <w:t xml:space="preserve">ע"פ 6416/09 </w:t>
        </w:r>
      </w:hyperlink>
      <w:r>
        <w:rPr>
          <w:rFonts w:cs="FrankRuehl"/>
          <w:sz w:val="28"/>
          <w:szCs w:val="28"/>
          <w:rtl/>
        </w:rPr>
        <w:t xml:space="preserve"> </w:t>
      </w:r>
      <w:r>
        <w:rPr>
          <w:rFonts w:cs="FrankRuehl" w:hint="eastAsia"/>
          <w:sz w:val="28"/>
          <w:szCs w:val="28"/>
          <w:rtl/>
        </w:rPr>
        <w:t>אבו</w:t>
      </w:r>
      <w:r>
        <w:rPr>
          <w:rFonts w:cs="FrankRuehl"/>
          <w:sz w:val="28"/>
          <w:szCs w:val="28"/>
          <w:rtl/>
        </w:rPr>
        <w:t xml:space="preserve"> </w:t>
      </w:r>
      <w:r>
        <w:rPr>
          <w:rFonts w:cs="FrankRuehl" w:hint="eastAsia"/>
          <w:sz w:val="28"/>
          <w:szCs w:val="28"/>
          <w:rtl/>
        </w:rPr>
        <w:t>קנידל</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טרם</w:t>
      </w:r>
      <w:r>
        <w:rPr>
          <w:rFonts w:cs="FrankRuehl"/>
          <w:sz w:val="28"/>
          <w:szCs w:val="28"/>
          <w:rtl/>
        </w:rPr>
        <w:t xml:space="preserve"> </w:t>
      </w:r>
      <w:r>
        <w:rPr>
          <w:rFonts w:cs="FrankRuehl" w:hint="eastAsia"/>
          <w:sz w:val="28"/>
          <w:szCs w:val="28"/>
          <w:rtl/>
        </w:rPr>
        <w:t>פורסם</w:t>
      </w:r>
      <w:r>
        <w:rPr>
          <w:rFonts w:cs="FrankRuehl"/>
          <w:sz w:val="28"/>
          <w:szCs w:val="28"/>
          <w:rtl/>
        </w:rPr>
        <w:t xml:space="preserve">, 23.2.2010)). </w:t>
      </w:r>
      <w:r>
        <w:rPr>
          <w:rFonts w:cs="FrankRuehl" w:hint="eastAsia"/>
          <w:sz w:val="28"/>
          <w:szCs w:val="28"/>
          <w:rtl/>
        </w:rPr>
        <w:t>המעשים</w:t>
      </w:r>
      <w:r>
        <w:rPr>
          <w:rFonts w:cs="FrankRuehl"/>
          <w:sz w:val="28"/>
          <w:szCs w:val="28"/>
          <w:rtl/>
        </w:rPr>
        <w:t xml:space="preserve"> </w:t>
      </w:r>
      <w:r>
        <w:rPr>
          <w:rFonts w:cs="FrankRuehl" w:hint="eastAsia"/>
          <w:sz w:val="28"/>
          <w:szCs w:val="28"/>
          <w:rtl/>
        </w:rPr>
        <w:t>המיוחסים</w:t>
      </w:r>
      <w:r>
        <w:rPr>
          <w:rFonts w:cs="FrankRuehl"/>
          <w:sz w:val="28"/>
          <w:szCs w:val="28"/>
          <w:rtl/>
        </w:rPr>
        <w:t xml:space="preserve"> </w:t>
      </w:r>
      <w:r>
        <w:rPr>
          <w:rFonts w:cs="FrankRuehl" w:hint="eastAsia"/>
          <w:sz w:val="28"/>
          <w:szCs w:val="28"/>
          <w:rtl/>
        </w:rPr>
        <w:t>למערער</w:t>
      </w:r>
      <w:r>
        <w:rPr>
          <w:rFonts w:cs="FrankRuehl"/>
          <w:sz w:val="28"/>
          <w:szCs w:val="28"/>
          <w:rtl/>
        </w:rPr>
        <w:t xml:space="preserve"> </w:t>
      </w:r>
      <w:r>
        <w:rPr>
          <w:rFonts w:cs="FrankRuehl" w:hint="eastAsia"/>
          <w:sz w:val="28"/>
          <w:szCs w:val="28"/>
          <w:rtl/>
        </w:rPr>
        <w:t>הם</w:t>
      </w:r>
      <w:r>
        <w:rPr>
          <w:rFonts w:cs="FrankRuehl"/>
          <w:sz w:val="28"/>
          <w:szCs w:val="28"/>
          <w:rtl/>
        </w:rPr>
        <w:t xml:space="preserve"> </w:t>
      </w:r>
      <w:r>
        <w:rPr>
          <w:rFonts w:cs="FrankRuehl" w:hint="eastAsia"/>
          <w:sz w:val="28"/>
          <w:szCs w:val="28"/>
          <w:rtl/>
        </w:rPr>
        <w:t>חמורים</w:t>
      </w:r>
      <w:r>
        <w:rPr>
          <w:rFonts w:cs="FrankRuehl"/>
          <w:sz w:val="28"/>
          <w:szCs w:val="28"/>
          <w:rtl/>
        </w:rPr>
        <w:t xml:space="preserve"> </w:t>
      </w:r>
      <w:r>
        <w:rPr>
          <w:rFonts w:cs="FrankRuehl" w:hint="eastAsia"/>
          <w:sz w:val="28"/>
          <w:szCs w:val="28"/>
          <w:rtl/>
        </w:rPr>
        <w:t>ביותר</w:t>
      </w:r>
      <w:r>
        <w:rPr>
          <w:rFonts w:cs="FrankRuehl"/>
          <w:sz w:val="28"/>
          <w:szCs w:val="28"/>
          <w:rtl/>
        </w:rPr>
        <w:t xml:space="preserve">, </w:t>
      </w:r>
      <w:r>
        <w:rPr>
          <w:rFonts w:cs="FrankRuehl" w:hint="eastAsia"/>
          <w:sz w:val="28"/>
          <w:szCs w:val="28"/>
          <w:rtl/>
        </w:rPr>
        <w:t>והתנהגות</w:t>
      </w:r>
      <w:r>
        <w:rPr>
          <w:rFonts w:cs="FrankRuehl"/>
          <w:sz w:val="28"/>
          <w:szCs w:val="28"/>
          <w:rtl/>
        </w:rPr>
        <w:t xml:space="preserve"> </w:t>
      </w:r>
      <w:r>
        <w:rPr>
          <w:rFonts w:cs="FrankRuehl" w:hint="eastAsia"/>
          <w:sz w:val="28"/>
          <w:szCs w:val="28"/>
          <w:rtl/>
        </w:rPr>
        <w:t>שכזו</w:t>
      </w:r>
      <w:r>
        <w:rPr>
          <w:rFonts w:cs="FrankRuehl"/>
          <w:sz w:val="28"/>
          <w:szCs w:val="28"/>
          <w:rtl/>
        </w:rPr>
        <w:t xml:space="preserve"> </w:t>
      </w:r>
      <w:r>
        <w:rPr>
          <w:rFonts w:cs="FrankRuehl" w:hint="eastAsia"/>
          <w:sz w:val="28"/>
          <w:szCs w:val="28"/>
          <w:rtl/>
        </w:rPr>
        <w:t>צריכה</w:t>
      </w:r>
      <w:r>
        <w:rPr>
          <w:rFonts w:cs="FrankRuehl"/>
          <w:sz w:val="28"/>
          <w:szCs w:val="28"/>
          <w:rtl/>
        </w:rPr>
        <w:t xml:space="preserve"> </w:t>
      </w:r>
      <w:r>
        <w:rPr>
          <w:rFonts w:cs="FrankRuehl" w:hint="eastAsia"/>
          <w:sz w:val="28"/>
          <w:szCs w:val="28"/>
          <w:rtl/>
        </w:rPr>
        <w:t>לגרור</w:t>
      </w:r>
      <w:r>
        <w:rPr>
          <w:rFonts w:cs="FrankRuehl"/>
          <w:sz w:val="28"/>
          <w:szCs w:val="28"/>
          <w:rtl/>
        </w:rPr>
        <w:t xml:space="preserve"> </w:t>
      </w:r>
      <w:r>
        <w:rPr>
          <w:rFonts w:cs="FrankRuehl" w:hint="eastAsia"/>
          <w:sz w:val="28"/>
          <w:szCs w:val="28"/>
          <w:rtl/>
        </w:rPr>
        <w:t>ענישה</w:t>
      </w:r>
      <w:r>
        <w:rPr>
          <w:rFonts w:cs="FrankRuehl"/>
          <w:sz w:val="28"/>
          <w:szCs w:val="28"/>
          <w:rtl/>
        </w:rPr>
        <w:t xml:space="preserve"> </w:t>
      </w:r>
      <w:r>
        <w:rPr>
          <w:rFonts w:cs="FrankRuehl" w:hint="eastAsia"/>
          <w:sz w:val="28"/>
          <w:szCs w:val="28"/>
          <w:rtl/>
        </w:rPr>
        <w:t>משמעותית</w:t>
      </w:r>
      <w:r>
        <w:rPr>
          <w:rFonts w:cs="FrankRuehl"/>
          <w:sz w:val="28"/>
          <w:szCs w:val="28"/>
          <w:rtl/>
        </w:rPr>
        <w:t xml:space="preserve"> </w:t>
      </w:r>
      <w:r>
        <w:rPr>
          <w:rFonts w:cs="FrankRuehl" w:hint="eastAsia"/>
          <w:sz w:val="28"/>
          <w:szCs w:val="28"/>
          <w:rtl/>
        </w:rPr>
        <w:t>ביותר</w:t>
      </w:r>
      <w:r>
        <w:rPr>
          <w:rFonts w:cs="FrankRuehl"/>
          <w:sz w:val="28"/>
          <w:szCs w:val="28"/>
          <w:rtl/>
        </w:rPr>
        <w:t xml:space="preserve"> </w:t>
      </w:r>
      <w:r>
        <w:rPr>
          <w:rFonts w:cs="FrankRuehl" w:hint="eastAsia"/>
          <w:sz w:val="28"/>
          <w:szCs w:val="28"/>
          <w:rtl/>
        </w:rPr>
        <w:t>ומרתיעה</w:t>
      </w:r>
      <w:r>
        <w:rPr>
          <w:rFonts w:cs="FrankRuehl"/>
          <w:sz w:val="28"/>
          <w:szCs w:val="28"/>
          <w:rtl/>
        </w:rPr>
        <w:t xml:space="preserve"> </w:t>
      </w:r>
      <w:r>
        <w:rPr>
          <w:rFonts w:cs="FrankRuehl" w:hint="eastAsia"/>
          <w:sz w:val="28"/>
          <w:szCs w:val="28"/>
          <w:rtl/>
        </w:rPr>
        <w:t>מאחורי</w:t>
      </w:r>
      <w:r>
        <w:rPr>
          <w:rFonts w:cs="FrankRuehl"/>
          <w:sz w:val="28"/>
          <w:szCs w:val="28"/>
          <w:rtl/>
        </w:rPr>
        <w:t xml:space="preserve"> </w:t>
      </w:r>
      <w:r>
        <w:rPr>
          <w:rFonts w:cs="FrankRuehl" w:hint="eastAsia"/>
          <w:sz w:val="28"/>
          <w:szCs w:val="28"/>
          <w:rtl/>
        </w:rPr>
        <w:t>סורג</w:t>
      </w:r>
      <w:r>
        <w:rPr>
          <w:rFonts w:cs="FrankRuehl"/>
          <w:sz w:val="28"/>
          <w:szCs w:val="28"/>
          <w:rtl/>
        </w:rPr>
        <w:t xml:space="preserve"> </w:t>
      </w:r>
      <w:r>
        <w:rPr>
          <w:rFonts w:cs="FrankRuehl" w:hint="eastAsia"/>
          <w:sz w:val="28"/>
          <w:szCs w:val="28"/>
          <w:rtl/>
        </w:rPr>
        <w:t>ובריח</w:t>
      </w:r>
      <w:r>
        <w:rPr>
          <w:rFonts w:cs="FrankRuehl"/>
          <w:sz w:val="28"/>
          <w:szCs w:val="28"/>
          <w:rtl/>
        </w:rPr>
        <w:t xml:space="preserve">. </w:t>
      </w:r>
      <w:r>
        <w:rPr>
          <w:rFonts w:cs="FrankRuehl" w:hint="eastAsia"/>
          <w:sz w:val="28"/>
          <w:szCs w:val="28"/>
          <w:rtl/>
        </w:rPr>
        <w:t>התופעה</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סירוב</w:t>
      </w:r>
      <w:r>
        <w:rPr>
          <w:rFonts w:cs="FrankRuehl"/>
          <w:sz w:val="28"/>
          <w:szCs w:val="28"/>
          <w:rtl/>
        </w:rPr>
        <w:t xml:space="preserve"> </w:t>
      </w:r>
      <w:r>
        <w:rPr>
          <w:rFonts w:cs="FrankRuehl" w:hint="eastAsia"/>
          <w:sz w:val="28"/>
          <w:szCs w:val="28"/>
          <w:rtl/>
        </w:rPr>
        <w:t>נהגים</w:t>
      </w:r>
      <w:r>
        <w:rPr>
          <w:rFonts w:cs="FrankRuehl"/>
          <w:sz w:val="28"/>
          <w:szCs w:val="28"/>
          <w:rtl/>
        </w:rPr>
        <w:t xml:space="preserve"> </w:t>
      </w:r>
      <w:r>
        <w:rPr>
          <w:rFonts w:cs="FrankRuehl" w:hint="eastAsia"/>
          <w:sz w:val="28"/>
          <w:szCs w:val="28"/>
          <w:rtl/>
        </w:rPr>
        <w:t>לציית</w:t>
      </w:r>
      <w:r>
        <w:rPr>
          <w:rFonts w:cs="FrankRuehl"/>
          <w:sz w:val="28"/>
          <w:szCs w:val="28"/>
          <w:rtl/>
        </w:rPr>
        <w:t xml:space="preserve"> </w:t>
      </w:r>
      <w:r>
        <w:rPr>
          <w:rFonts w:cs="FrankRuehl" w:hint="eastAsia"/>
          <w:sz w:val="28"/>
          <w:szCs w:val="28"/>
          <w:rtl/>
        </w:rPr>
        <w:t>להוראות</w:t>
      </w:r>
      <w:r>
        <w:rPr>
          <w:rFonts w:cs="FrankRuehl"/>
          <w:sz w:val="28"/>
          <w:szCs w:val="28"/>
          <w:rtl/>
        </w:rPr>
        <w:t xml:space="preserve"> </w:t>
      </w:r>
      <w:r>
        <w:rPr>
          <w:rFonts w:cs="FrankRuehl" w:hint="eastAsia"/>
          <w:sz w:val="28"/>
          <w:szCs w:val="28"/>
          <w:rtl/>
        </w:rPr>
        <w:t>שוטרים</w:t>
      </w:r>
      <w:r>
        <w:rPr>
          <w:rFonts w:cs="FrankRuehl"/>
          <w:sz w:val="28"/>
          <w:szCs w:val="28"/>
          <w:rtl/>
        </w:rPr>
        <w:t xml:space="preserve">, </w:t>
      </w:r>
      <w:r>
        <w:rPr>
          <w:rFonts w:cs="FrankRuehl" w:hint="eastAsia"/>
          <w:sz w:val="28"/>
          <w:szCs w:val="28"/>
          <w:rtl/>
        </w:rPr>
        <w:t>ובריחה</w:t>
      </w:r>
      <w:r>
        <w:rPr>
          <w:rFonts w:cs="FrankRuehl"/>
          <w:sz w:val="28"/>
          <w:szCs w:val="28"/>
          <w:rtl/>
        </w:rPr>
        <w:t xml:space="preserve"> </w:t>
      </w:r>
      <w:r>
        <w:rPr>
          <w:rFonts w:cs="FrankRuehl" w:hint="eastAsia"/>
          <w:sz w:val="28"/>
          <w:szCs w:val="28"/>
          <w:rtl/>
        </w:rPr>
        <w:t>מאנשי</w:t>
      </w:r>
      <w:r>
        <w:rPr>
          <w:rFonts w:cs="FrankRuehl"/>
          <w:sz w:val="28"/>
          <w:szCs w:val="28"/>
          <w:rtl/>
        </w:rPr>
        <w:t xml:space="preserve"> </w:t>
      </w:r>
      <w:r>
        <w:rPr>
          <w:rFonts w:cs="FrankRuehl" w:hint="eastAsia"/>
          <w:sz w:val="28"/>
          <w:szCs w:val="28"/>
          <w:rtl/>
        </w:rPr>
        <w:t>החוק</w:t>
      </w:r>
      <w:r>
        <w:rPr>
          <w:rFonts w:cs="FrankRuehl"/>
          <w:sz w:val="28"/>
          <w:szCs w:val="28"/>
          <w:rtl/>
        </w:rPr>
        <w:t xml:space="preserve"> </w:t>
      </w:r>
      <w:r>
        <w:rPr>
          <w:rFonts w:cs="FrankRuehl" w:hint="eastAsia"/>
          <w:sz w:val="28"/>
          <w:szCs w:val="28"/>
          <w:rtl/>
        </w:rPr>
        <w:t>תוך</w:t>
      </w:r>
      <w:r>
        <w:rPr>
          <w:rFonts w:cs="FrankRuehl"/>
          <w:sz w:val="28"/>
          <w:szCs w:val="28"/>
          <w:rtl/>
        </w:rPr>
        <w:t xml:space="preserve"> </w:t>
      </w:r>
      <w:r>
        <w:rPr>
          <w:rFonts w:cs="FrankRuehl" w:hint="eastAsia"/>
          <w:sz w:val="28"/>
          <w:szCs w:val="28"/>
          <w:rtl/>
        </w:rPr>
        <w:t>כדי</w:t>
      </w:r>
      <w:r>
        <w:rPr>
          <w:rFonts w:cs="FrankRuehl"/>
          <w:sz w:val="28"/>
          <w:szCs w:val="28"/>
          <w:rtl/>
        </w:rPr>
        <w:t xml:space="preserve"> </w:t>
      </w:r>
      <w:r>
        <w:rPr>
          <w:rFonts w:cs="FrankRuehl" w:hint="eastAsia"/>
          <w:sz w:val="28"/>
          <w:szCs w:val="28"/>
          <w:rtl/>
        </w:rPr>
        <w:t>נסיעה</w:t>
      </w:r>
      <w:r>
        <w:rPr>
          <w:rFonts w:cs="FrankRuehl"/>
          <w:sz w:val="28"/>
          <w:szCs w:val="28"/>
          <w:rtl/>
        </w:rPr>
        <w:t xml:space="preserve"> </w:t>
      </w:r>
      <w:r>
        <w:rPr>
          <w:rFonts w:cs="FrankRuehl" w:hint="eastAsia"/>
          <w:sz w:val="28"/>
          <w:szCs w:val="28"/>
          <w:rtl/>
        </w:rPr>
        <w:t>פרועה</w:t>
      </w:r>
      <w:r>
        <w:rPr>
          <w:rFonts w:cs="FrankRuehl"/>
          <w:sz w:val="28"/>
          <w:szCs w:val="28"/>
          <w:rtl/>
        </w:rPr>
        <w:t xml:space="preserve"> </w:t>
      </w:r>
      <w:r>
        <w:rPr>
          <w:rFonts w:cs="FrankRuehl" w:hint="eastAsia"/>
          <w:sz w:val="28"/>
          <w:szCs w:val="28"/>
          <w:rtl/>
        </w:rPr>
        <w:t>ומסוכנת</w:t>
      </w:r>
      <w:r>
        <w:rPr>
          <w:rFonts w:cs="FrankRuehl"/>
          <w:sz w:val="28"/>
          <w:szCs w:val="28"/>
          <w:rtl/>
        </w:rPr>
        <w:t xml:space="preserve"> </w:t>
      </w:r>
      <w:r>
        <w:rPr>
          <w:rFonts w:cs="FrankRuehl" w:hint="eastAsia"/>
          <w:sz w:val="28"/>
          <w:szCs w:val="28"/>
          <w:rtl/>
        </w:rPr>
        <w:t>ברכב</w:t>
      </w:r>
      <w:r>
        <w:rPr>
          <w:rFonts w:cs="FrankRuehl"/>
          <w:sz w:val="28"/>
          <w:szCs w:val="28"/>
          <w:rtl/>
        </w:rPr>
        <w:t xml:space="preserve">, </w:t>
      </w:r>
      <w:r>
        <w:rPr>
          <w:rFonts w:cs="FrankRuehl" w:hint="eastAsia"/>
          <w:sz w:val="28"/>
          <w:szCs w:val="28"/>
          <w:rtl/>
        </w:rPr>
        <w:t>קיבלה</w:t>
      </w:r>
      <w:r>
        <w:rPr>
          <w:rFonts w:cs="FrankRuehl"/>
          <w:sz w:val="28"/>
          <w:szCs w:val="28"/>
          <w:rtl/>
        </w:rPr>
        <w:t xml:space="preserve"> </w:t>
      </w:r>
      <w:r>
        <w:rPr>
          <w:rFonts w:cs="FrankRuehl" w:hint="eastAsia"/>
          <w:sz w:val="28"/>
          <w:szCs w:val="28"/>
          <w:rtl/>
        </w:rPr>
        <w:t>בשנים</w:t>
      </w:r>
      <w:r>
        <w:rPr>
          <w:rFonts w:cs="FrankRuehl"/>
          <w:sz w:val="28"/>
          <w:szCs w:val="28"/>
          <w:rtl/>
        </w:rPr>
        <w:t xml:space="preserve"> </w:t>
      </w:r>
      <w:r>
        <w:rPr>
          <w:rFonts w:cs="FrankRuehl" w:hint="eastAsia"/>
          <w:sz w:val="28"/>
          <w:szCs w:val="28"/>
          <w:rtl/>
        </w:rPr>
        <w:t>האחרונות</w:t>
      </w:r>
      <w:r>
        <w:rPr>
          <w:rFonts w:cs="FrankRuehl"/>
          <w:sz w:val="28"/>
          <w:szCs w:val="28"/>
          <w:rtl/>
        </w:rPr>
        <w:t xml:space="preserve"> </w:t>
      </w:r>
      <w:r>
        <w:rPr>
          <w:rFonts w:cs="FrankRuehl" w:hint="eastAsia"/>
          <w:sz w:val="28"/>
          <w:szCs w:val="28"/>
          <w:rtl/>
        </w:rPr>
        <w:t>מימדים</w:t>
      </w:r>
      <w:r>
        <w:rPr>
          <w:rFonts w:cs="FrankRuehl"/>
          <w:sz w:val="28"/>
          <w:szCs w:val="28"/>
          <w:rtl/>
        </w:rPr>
        <w:t xml:space="preserve"> </w:t>
      </w:r>
      <w:r>
        <w:rPr>
          <w:rFonts w:cs="FrankRuehl" w:hint="eastAsia"/>
          <w:sz w:val="28"/>
          <w:szCs w:val="28"/>
          <w:rtl/>
        </w:rPr>
        <w:t>מדאיגים</w:t>
      </w:r>
      <w:r>
        <w:rPr>
          <w:rFonts w:cs="FrankRuehl"/>
          <w:sz w:val="28"/>
          <w:szCs w:val="28"/>
          <w:rtl/>
        </w:rPr>
        <w:t>. "</w:t>
      </w:r>
      <w:r>
        <w:rPr>
          <w:rFonts w:cs="FrankRuehl" w:hint="eastAsia"/>
          <w:sz w:val="28"/>
          <w:szCs w:val="28"/>
          <w:rtl/>
        </w:rPr>
        <w:t>חמורה</w:t>
      </w:r>
      <w:r>
        <w:rPr>
          <w:rFonts w:cs="FrankRuehl"/>
          <w:sz w:val="28"/>
          <w:szCs w:val="28"/>
          <w:rtl/>
        </w:rPr>
        <w:t xml:space="preserve"> </w:t>
      </w:r>
      <w:r>
        <w:rPr>
          <w:rFonts w:cs="FrankRuehl" w:hint="eastAsia"/>
          <w:sz w:val="28"/>
          <w:szCs w:val="28"/>
          <w:rtl/>
        </w:rPr>
        <w:t>במיוחד</w:t>
      </w:r>
      <w:r>
        <w:rPr>
          <w:rFonts w:cs="FrankRuehl"/>
          <w:sz w:val="28"/>
          <w:szCs w:val="28"/>
          <w:rtl/>
        </w:rPr>
        <w:t xml:space="preserve"> </w:t>
      </w:r>
      <w:r>
        <w:rPr>
          <w:rFonts w:cs="FrankRuehl" w:hint="eastAsia"/>
          <w:sz w:val="28"/>
          <w:szCs w:val="28"/>
          <w:rtl/>
        </w:rPr>
        <w:t>היא</w:t>
      </w:r>
      <w:r>
        <w:rPr>
          <w:rFonts w:cs="FrankRuehl"/>
          <w:sz w:val="28"/>
          <w:szCs w:val="28"/>
          <w:rtl/>
        </w:rPr>
        <w:t xml:space="preserve"> </w:t>
      </w:r>
      <w:r>
        <w:rPr>
          <w:rFonts w:cs="FrankRuehl" w:hint="eastAsia"/>
          <w:sz w:val="28"/>
          <w:szCs w:val="28"/>
          <w:rtl/>
        </w:rPr>
        <w:t>העובדה</w:t>
      </w:r>
      <w:r>
        <w:rPr>
          <w:rFonts w:cs="FrankRuehl"/>
          <w:sz w:val="28"/>
          <w:szCs w:val="28"/>
          <w:rtl/>
        </w:rPr>
        <w:t xml:space="preserve"> </w:t>
      </w:r>
      <w:r>
        <w:rPr>
          <w:rFonts w:cs="FrankRuehl" w:hint="eastAsia"/>
          <w:sz w:val="28"/>
          <w:szCs w:val="28"/>
          <w:rtl/>
        </w:rPr>
        <w:t>שרבים</w:t>
      </w:r>
      <w:r>
        <w:rPr>
          <w:rFonts w:cs="FrankRuehl"/>
          <w:sz w:val="28"/>
          <w:szCs w:val="28"/>
          <w:rtl/>
        </w:rPr>
        <w:t xml:space="preserve"> </w:t>
      </w:r>
      <w:r>
        <w:rPr>
          <w:rFonts w:cs="FrankRuehl" w:hint="eastAsia"/>
          <w:sz w:val="28"/>
          <w:szCs w:val="28"/>
          <w:rtl/>
        </w:rPr>
        <w:t>חוטאים</w:t>
      </w:r>
      <w:r>
        <w:rPr>
          <w:rFonts w:cs="FrankRuehl"/>
          <w:sz w:val="28"/>
          <w:szCs w:val="28"/>
          <w:rtl/>
        </w:rPr>
        <w:t xml:space="preserve"> </w:t>
      </w:r>
      <w:r>
        <w:rPr>
          <w:rFonts w:cs="FrankRuehl" w:hint="eastAsia"/>
          <w:sz w:val="28"/>
          <w:szCs w:val="28"/>
          <w:rtl/>
        </w:rPr>
        <w:t>בכך</w:t>
      </w:r>
      <w:r>
        <w:rPr>
          <w:rFonts w:cs="FrankRuehl"/>
          <w:sz w:val="28"/>
          <w:szCs w:val="28"/>
          <w:rtl/>
        </w:rPr>
        <w:t xml:space="preserve">, </w:t>
      </w:r>
      <w:r>
        <w:rPr>
          <w:rFonts w:cs="FrankRuehl" w:hint="eastAsia"/>
          <w:sz w:val="28"/>
          <w:szCs w:val="28"/>
          <w:rtl/>
        </w:rPr>
        <w:t>אף</w:t>
      </w:r>
      <w:r>
        <w:rPr>
          <w:rFonts w:cs="FrankRuehl"/>
          <w:sz w:val="28"/>
          <w:szCs w:val="28"/>
          <w:rtl/>
        </w:rPr>
        <w:t xml:space="preserve"> </w:t>
      </w:r>
      <w:r>
        <w:rPr>
          <w:rFonts w:cs="FrankRuehl" w:hint="eastAsia"/>
          <w:sz w:val="28"/>
          <w:szCs w:val="28"/>
          <w:rtl/>
        </w:rPr>
        <w:t>שנהיר</w:t>
      </w:r>
      <w:r>
        <w:rPr>
          <w:rFonts w:cs="FrankRuehl"/>
          <w:sz w:val="28"/>
          <w:szCs w:val="28"/>
          <w:rtl/>
        </w:rPr>
        <w:t xml:space="preserve"> </w:t>
      </w:r>
      <w:r>
        <w:rPr>
          <w:rFonts w:cs="FrankRuehl" w:hint="eastAsia"/>
          <w:sz w:val="28"/>
          <w:szCs w:val="28"/>
          <w:rtl/>
        </w:rPr>
        <w:t>להם</w:t>
      </w:r>
      <w:r>
        <w:rPr>
          <w:rFonts w:cs="FrankRuehl"/>
          <w:sz w:val="28"/>
          <w:szCs w:val="28"/>
          <w:rtl/>
        </w:rPr>
        <w:t xml:space="preserve"> </w:t>
      </w:r>
      <w:r>
        <w:rPr>
          <w:rFonts w:cs="FrankRuehl" w:hint="eastAsia"/>
          <w:sz w:val="28"/>
          <w:szCs w:val="28"/>
          <w:rtl/>
        </w:rPr>
        <w:t>כי</w:t>
      </w:r>
      <w:r>
        <w:rPr>
          <w:rFonts w:cs="FrankRuehl"/>
          <w:sz w:val="28"/>
          <w:szCs w:val="28"/>
          <w:rtl/>
        </w:rPr>
        <w:t xml:space="preserve"> </w:t>
      </w:r>
      <w:r>
        <w:rPr>
          <w:rFonts w:cs="FrankRuehl" w:hint="eastAsia"/>
          <w:sz w:val="28"/>
          <w:szCs w:val="28"/>
          <w:rtl/>
        </w:rPr>
        <w:t>מעשיהם</w:t>
      </w:r>
      <w:r>
        <w:rPr>
          <w:rFonts w:cs="FrankRuehl"/>
          <w:sz w:val="28"/>
          <w:szCs w:val="28"/>
          <w:rtl/>
        </w:rPr>
        <w:t xml:space="preserve"> </w:t>
      </w:r>
      <w:r>
        <w:rPr>
          <w:rFonts w:cs="FrankRuehl" w:hint="eastAsia"/>
          <w:sz w:val="28"/>
          <w:szCs w:val="28"/>
          <w:rtl/>
        </w:rPr>
        <w:t>עלולים</w:t>
      </w:r>
      <w:r>
        <w:rPr>
          <w:rFonts w:cs="FrankRuehl"/>
          <w:sz w:val="28"/>
          <w:szCs w:val="28"/>
          <w:rtl/>
        </w:rPr>
        <w:t xml:space="preserve"> </w:t>
      </w:r>
      <w:r>
        <w:rPr>
          <w:rFonts w:cs="FrankRuehl" w:hint="eastAsia"/>
          <w:sz w:val="28"/>
          <w:szCs w:val="28"/>
          <w:rtl/>
        </w:rPr>
        <w:t>להסתיים</w:t>
      </w:r>
      <w:r>
        <w:rPr>
          <w:rFonts w:cs="FrankRuehl"/>
          <w:sz w:val="28"/>
          <w:szCs w:val="28"/>
          <w:rtl/>
        </w:rPr>
        <w:t xml:space="preserve"> </w:t>
      </w:r>
      <w:r>
        <w:rPr>
          <w:rFonts w:cs="FrankRuehl" w:hint="eastAsia"/>
          <w:sz w:val="28"/>
          <w:szCs w:val="28"/>
          <w:rtl/>
        </w:rPr>
        <w:t>בקיפוח</w:t>
      </w:r>
      <w:r>
        <w:rPr>
          <w:rFonts w:cs="FrankRuehl"/>
          <w:sz w:val="28"/>
          <w:szCs w:val="28"/>
          <w:rtl/>
        </w:rPr>
        <w:t xml:space="preserve"> </w:t>
      </w:r>
      <w:r>
        <w:rPr>
          <w:rFonts w:cs="FrankRuehl" w:hint="eastAsia"/>
          <w:sz w:val="28"/>
          <w:szCs w:val="28"/>
          <w:rtl/>
        </w:rPr>
        <w:t>חיי</w:t>
      </w:r>
      <w:r>
        <w:rPr>
          <w:rFonts w:cs="FrankRuehl"/>
          <w:sz w:val="28"/>
          <w:szCs w:val="28"/>
          <w:rtl/>
        </w:rPr>
        <w:t xml:space="preserve"> </w:t>
      </w:r>
      <w:r>
        <w:rPr>
          <w:rFonts w:cs="FrankRuehl" w:hint="eastAsia"/>
          <w:sz w:val="28"/>
          <w:szCs w:val="28"/>
          <w:rtl/>
        </w:rPr>
        <w:t>אדם</w:t>
      </w:r>
      <w:r>
        <w:rPr>
          <w:rFonts w:cs="FrankRuehl"/>
          <w:sz w:val="28"/>
          <w:szCs w:val="28"/>
          <w:rtl/>
        </w:rPr>
        <w:t xml:space="preserve"> </w:t>
      </w:r>
      <w:r>
        <w:rPr>
          <w:rFonts w:cs="FrankRuehl" w:hint="eastAsia"/>
          <w:sz w:val="28"/>
          <w:szCs w:val="28"/>
          <w:rtl/>
        </w:rPr>
        <w:t>או</w:t>
      </w:r>
      <w:r>
        <w:rPr>
          <w:rFonts w:cs="FrankRuehl"/>
          <w:sz w:val="28"/>
          <w:szCs w:val="28"/>
          <w:rtl/>
        </w:rPr>
        <w:t xml:space="preserve"> </w:t>
      </w:r>
      <w:r>
        <w:rPr>
          <w:rFonts w:cs="FrankRuehl" w:hint="eastAsia"/>
          <w:sz w:val="28"/>
          <w:szCs w:val="28"/>
          <w:rtl/>
        </w:rPr>
        <w:t>בפציעתם</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נוסעים</w:t>
      </w:r>
      <w:r>
        <w:rPr>
          <w:rFonts w:cs="FrankRuehl"/>
          <w:sz w:val="28"/>
          <w:szCs w:val="28"/>
          <w:rtl/>
        </w:rPr>
        <w:t xml:space="preserve"> </w:t>
      </w:r>
      <w:r>
        <w:rPr>
          <w:rFonts w:cs="FrankRuehl" w:hint="eastAsia"/>
          <w:sz w:val="28"/>
          <w:szCs w:val="28"/>
          <w:rtl/>
        </w:rPr>
        <w:t>ונהגים</w:t>
      </w:r>
      <w:r>
        <w:rPr>
          <w:rFonts w:cs="FrankRuehl"/>
          <w:sz w:val="28"/>
          <w:szCs w:val="28"/>
          <w:rtl/>
        </w:rPr>
        <w:t xml:space="preserve"> </w:t>
      </w:r>
      <w:r>
        <w:rPr>
          <w:rFonts w:cs="FrankRuehl" w:hint="eastAsia"/>
          <w:sz w:val="28"/>
          <w:szCs w:val="28"/>
          <w:rtl/>
        </w:rPr>
        <w:t>תמימים</w:t>
      </w:r>
      <w:r>
        <w:rPr>
          <w:rFonts w:cs="FrankRuehl"/>
          <w:sz w:val="28"/>
          <w:szCs w:val="28"/>
          <w:rtl/>
        </w:rPr>
        <w:t xml:space="preserve"> </w:t>
      </w:r>
      <w:r>
        <w:rPr>
          <w:rFonts w:cs="FrankRuehl" w:hint="eastAsia"/>
          <w:sz w:val="28"/>
          <w:szCs w:val="28"/>
          <w:rtl/>
        </w:rPr>
        <w:t>הנקלעים</w:t>
      </w:r>
      <w:r>
        <w:rPr>
          <w:rFonts w:cs="FrankRuehl"/>
          <w:sz w:val="28"/>
          <w:szCs w:val="28"/>
          <w:rtl/>
        </w:rPr>
        <w:t xml:space="preserve">, </w:t>
      </w:r>
      <w:r>
        <w:rPr>
          <w:rFonts w:cs="FrankRuehl" w:hint="eastAsia"/>
          <w:sz w:val="28"/>
          <w:szCs w:val="28"/>
          <w:rtl/>
        </w:rPr>
        <w:t>לרוע</w:t>
      </w:r>
      <w:r>
        <w:rPr>
          <w:rFonts w:cs="FrankRuehl"/>
          <w:sz w:val="28"/>
          <w:szCs w:val="28"/>
          <w:rtl/>
        </w:rPr>
        <w:t xml:space="preserve"> </w:t>
      </w:r>
      <w:r>
        <w:rPr>
          <w:rFonts w:cs="FrankRuehl" w:hint="eastAsia"/>
          <w:sz w:val="28"/>
          <w:szCs w:val="28"/>
          <w:rtl/>
        </w:rPr>
        <w:t>מזלם</w:t>
      </w:r>
      <w:r>
        <w:rPr>
          <w:rFonts w:cs="FrankRuehl"/>
          <w:sz w:val="28"/>
          <w:szCs w:val="28"/>
          <w:rtl/>
        </w:rPr>
        <w:t xml:space="preserve"> </w:t>
      </w:r>
      <w:r>
        <w:rPr>
          <w:rFonts w:cs="FrankRuehl" w:hint="eastAsia"/>
          <w:sz w:val="28"/>
          <w:szCs w:val="28"/>
          <w:rtl/>
        </w:rPr>
        <w:t>לכבישים</w:t>
      </w:r>
      <w:r>
        <w:rPr>
          <w:rFonts w:cs="FrankRuehl"/>
          <w:sz w:val="28"/>
          <w:szCs w:val="28"/>
          <w:rtl/>
        </w:rPr>
        <w:t xml:space="preserve"> </w:t>
      </w:r>
      <w:r>
        <w:rPr>
          <w:rFonts w:cs="FrankRuehl" w:hint="eastAsia"/>
          <w:sz w:val="28"/>
          <w:szCs w:val="28"/>
          <w:rtl/>
        </w:rPr>
        <w:t>בהם</w:t>
      </w:r>
      <w:r>
        <w:rPr>
          <w:rFonts w:cs="FrankRuehl"/>
          <w:sz w:val="28"/>
          <w:szCs w:val="28"/>
          <w:rtl/>
        </w:rPr>
        <w:t xml:space="preserve"> </w:t>
      </w:r>
      <w:r>
        <w:rPr>
          <w:rFonts w:cs="FrankRuehl" w:hint="eastAsia"/>
          <w:sz w:val="28"/>
          <w:szCs w:val="28"/>
          <w:rtl/>
        </w:rPr>
        <w:t>מתנהלים</w:t>
      </w:r>
      <w:r>
        <w:rPr>
          <w:rFonts w:cs="FrankRuehl"/>
          <w:sz w:val="28"/>
          <w:szCs w:val="28"/>
          <w:rtl/>
        </w:rPr>
        <w:t xml:space="preserve"> </w:t>
      </w:r>
      <w:r>
        <w:rPr>
          <w:rFonts w:cs="FrankRuehl" w:hint="eastAsia"/>
          <w:sz w:val="28"/>
          <w:szCs w:val="28"/>
          <w:rtl/>
        </w:rPr>
        <w:t>מרדפים</w:t>
      </w:r>
      <w:r>
        <w:rPr>
          <w:rFonts w:cs="FrankRuehl"/>
          <w:sz w:val="28"/>
          <w:szCs w:val="28"/>
          <w:rtl/>
        </w:rPr>
        <w:t xml:space="preserve"> </w:t>
      </w:r>
      <w:r>
        <w:rPr>
          <w:rFonts w:cs="FrankRuehl" w:hint="eastAsia"/>
          <w:sz w:val="28"/>
          <w:szCs w:val="28"/>
          <w:rtl/>
        </w:rPr>
        <w:t>מסוג</w:t>
      </w:r>
      <w:r>
        <w:rPr>
          <w:rFonts w:cs="FrankRuehl"/>
          <w:sz w:val="28"/>
          <w:szCs w:val="28"/>
          <w:rtl/>
        </w:rPr>
        <w:t xml:space="preserve"> </w:t>
      </w:r>
      <w:r>
        <w:rPr>
          <w:rFonts w:cs="FrankRuehl" w:hint="eastAsia"/>
          <w:sz w:val="28"/>
          <w:szCs w:val="28"/>
          <w:rtl/>
        </w:rPr>
        <w:t>זה</w:t>
      </w:r>
      <w:r>
        <w:rPr>
          <w:rFonts w:cs="FrankRuehl"/>
          <w:sz w:val="28"/>
          <w:szCs w:val="28"/>
          <w:rtl/>
        </w:rPr>
        <w:t>" (</w:t>
      </w:r>
      <w:hyperlink r:id="rId72" w:history="1">
        <w:r w:rsidRPr="00D859CD">
          <w:rPr>
            <w:rFonts w:cs="FrankRuehl"/>
            <w:color w:val="0000FF"/>
            <w:sz w:val="28"/>
            <w:szCs w:val="28"/>
            <w:u w:val="single"/>
            <w:rtl/>
          </w:rPr>
          <w:t>בש"פ 2613/06</w:t>
        </w:r>
      </w:hyperlink>
      <w:r>
        <w:rPr>
          <w:rFonts w:cs="FrankRuehl"/>
          <w:sz w:val="28"/>
          <w:szCs w:val="28"/>
          <w:rtl/>
        </w:rPr>
        <w:t xml:space="preserve"> </w:t>
      </w:r>
      <w:r>
        <w:rPr>
          <w:rFonts w:cs="FrankRuehl" w:hint="eastAsia"/>
          <w:sz w:val="28"/>
          <w:szCs w:val="28"/>
          <w:rtl/>
        </w:rPr>
        <w:t>סראיעה</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לא</w:t>
      </w:r>
      <w:r>
        <w:rPr>
          <w:rFonts w:cs="FrankRuehl"/>
          <w:sz w:val="28"/>
          <w:szCs w:val="28"/>
          <w:rtl/>
        </w:rPr>
        <w:t xml:space="preserve"> </w:t>
      </w:r>
      <w:r>
        <w:rPr>
          <w:rFonts w:cs="FrankRuehl" w:hint="eastAsia"/>
          <w:sz w:val="28"/>
          <w:szCs w:val="28"/>
          <w:rtl/>
        </w:rPr>
        <w:t>פורסם</w:t>
      </w:r>
      <w:r>
        <w:rPr>
          <w:rFonts w:cs="FrankRuehl"/>
          <w:sz w:val="28"/>
          <w:szCs w:val="28"/>
          <w:rtl/>
        </w:rPr>
        <w:t xml:space="preserve">, 2.4.2006). </w:t>
      </w:r>
      <w:r>
        <w:rPr>
          <w:rFonts w:cs="FrankRuehl" w:hint="eastAsia"/>
          <w:sz w:val="28"/>
          <w:szCs w:val="28"/>
          <w:rtl/>
        </w:rPr>
        <w:t>ראו</w:t>
      </w:r>
      <w:r>
        <w:rPr>
          <w:rFonts w:cs="FrankRuehl"/>
          <w:sz w:val="28"/>
          <w:szCs w:val="28"/>
          <w:rtl/>
        </w:rPr>
        <w:t xml:space="preserve"> </w:t>
      </w:r>
      <w:r>
        <w:rPr>
          <w:rFonts w:cs="FrankRuehl" w:hint="eastAsia"/>
          <w:sz w:val="28"/>
          <w:szCs w:val="28"/>
          <w:rtl/>
        </w:rPr>
        <w:t>גם</w:t>
      </w:r>
      <w:r>
        <w:rPr>
          <w:rFonts w:cs="FrankRuehl"/>
          <w:sz w:val="28"/>
          <w:szCs w:val="28"/>
          <w:rtl/>
        </w:rPr>
        <w:t xml:space="preserve"> </w:t>
      </w:r>
      <w:hyperlink r:id="rId73" w:history="1">
        <w:r w:rsidR="003D5F85" w:rsidRPr="003D5F85">
          <w:rPr>
            <w:rFonts w:cs="FrankRuehl"/>
            <w:color w:val="0000FF"/>
            <w:sz w:val="28"/>
            <w:szCs w:val="28"/>
            <w:u w:val="single"/>
            <w:rtl/>
          </w:rPr>
          <w:t xml:space="preserve">ע"פ 6681/09 </w:t>
        </w:r>
      </w:hyperlink>
      <w:r>
        <w:rPr>
          <w:rFonts w:cs="FrankRuehl"/>
          <w:sz w:val="28"/>
          <w:szCs w:val="28"/>
          <w:rtl/>
        </w:rPr>
        <w:t xml:space="preserve"> </w:t>
      </w:r>
      <w:r>
        <w:rPr>
          <w:rFonts w:cs="FrankRuehl" w:hint="eastAsia"/>
          <w:sz w:val="28"/>
          <w:szCs w:val="28"/>
          <w:rtl/>
        </w:rPr>
        <w:t>אלחטיב</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טרם</w:t>
      </w:r>
      <w:r>
        <w:rPr>
          <w:rFonts w:cs="FrankRuehl"/>
          <w:sz w:val="28"/>
          <w:szCs w:val="28"/>
          <w:rtl/>
        </w:rPr>
        <w:t xml:space="preserve"> </w:t>
      </w:r>
      <w:r>
        <w:rPr>
          <w:rFonts w:cs="FrankRuehl" w:hint="eastAsia"/>
          <w:sz w:val="28"/>
          <w:szCs w:val="28"/>
          <w:rtl/>
        </w:rPr>
        <w:t>פורסם</w:t>
      </w:r>
      <w:r>
        <w:rPr>
          <w:rFonts w:cs="FrankRuehl"/>
          <w:sz w:val="28"/>
          <w:szCs w:val="28"/>
          <w:rtl/>
        </w:rPr>
        <w:t xml:space="preserve">, 13.1.2010); </w:t>
      </w:r>
      <w:hyperlink r:id="rId74" w:history="1">
        <w:r w:rsidRPr="00D859CD">
          <w:rPr>
            <w:rFonts w:cs="FrankRuehl"/>
            <w:color w:val="0000FF"/>
            <w:sz w:val="28"/>
            <w:szCs w:val="28"/>
            <w:u w:val="single"/>
            <w:rtl/>
          </w:rPr>
          <w:t>ע"פ 5881/09</w:t>
        </w:r>
      </w:hyperlink>
      <w:r>
        <w:rPr>
          <w:rFonts w:cs="FrankRuehl"/>
          <w:sz w:val="28"/>
          <w:szCs w:val="28"/>
          <w:rtl/>
        </w:rPr>
        <w:t xml:space="preserve"> </w:t>
      </w:r>
      <w:r>
        <w:rPr>
          <w:rFonts w:cs="FrankRuehl" w:hint="eastAsia"/>
          <w:sz w:val="28"/>
          <w:szCs w:val="28"/>
          <w:rtl/>
        </w:rPr>
        <w:t>סויסה</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טרם</w:t>
      </w:r>
      <w:r>
        <w:rPr>
          <w:rFonts w:cs="FrankRuehl"/>
          <w:sz w:val="28"/>
          <w:szCs w:val="28"/>
          <w:rtl/>
        </w:rPr>
        <w:t xml:space="preserve"> </w:t>
      </w:r>
      <w:r>
        <w:rPr>
          <w:rFonts w:cs="FrankRuehl" w:hint="eastAsia"/>
          <w:sz w:val="28"/>
          <w:szCs w:val="28"/>
          <w:rtl/>
        </w:rPr>
        <w:t>פורסם</w:t>
      </w:r>
      <w:r>
        <w:rPr>
          <w:rFonts w:cs="FrankRuehl"/>
          <w:sz w:val="28"/>
          <w:szCs w:val="28"/>
          <w:rtl/>
        </w:rPr>
        <w:t xml:space="preserve">, 14.1.2010)). </w:t>
      </w:r>
      <w:r>
        <w:rPr>
          <w:rFonts w:cs="FrankRuehl" w:hint="eastAsia"/>
          <w:sz w:val="28"/>
          <w:szCs w:val="28"/>
          <w:rtl/>
        </w:rPr>
        <w:t>על</w:t>
      </w:r>
      <w:r>
        <w:rPr>
          <w:rFonts w:cs="FrankRuehl"/>
          <w:sz w:val="28"/>
          <w:szCs w:val="28"/>
          <w:rtl/>
        </w:rPr>
        <w:t xml:space="preserve"> </w:t>
      </w:r>
      <w:r>
        <w:rPr>
          <w:rFonts w:cs="FrankRuehl" w:hint="eastAsia"/>
          <w:sz w:val="28"/>
          <w:szCs w:val="28"/>
          <w:rtl/>
        </w:rPr>
        <w:t>כן</w:t>
      </w:r>
      <w:r>
        <w:rPr>
          <w:rFonts w:cs="FrankRuehl"/>
          <w:sz w:val="28"/>
          <w:szCs w:val="28"/>
          <w:rtl/>
        </w:rPr>
        <w:t xml:space="preserve"> </w:t>
      </w:r>
      <w:r>
        <w:rPr>
          <w:rFonts w:cs="FrankRuehl" w:hint="eastAsia"/>
          <w:sz w:val="28"/>
          <w:szCs w:val="28"/>
          <w:rtl/>
        </w:rPr>
        <w:t>נקבע</w:t>
      </w:r>
      <w:r>
        <w:rPr>
          <w:rFonts w:cs="FrankRuehl"/>
          <w:sz w:val="28"/>
          <w:szCs w:val="28"/>
          <w:rtl/>
        </w:rPr>
        <w:t xml:space="preserve"> </w:t>
      </w:r>
      <w:r>
        <w:rPr>
          <w:rFonts w:cs="FrankRuehl" w:hint="eastAsia"/>
          <w:sz w:val="28"/>
          <w:szCs w:val="28"/>
          <w:rtl/>
        </w:rPr>
        <w:t>כי</w:t>
      </w:r>
      <w:r>
        <w:rPr>
          <w:rFonts w:cs="FrankRuehl"/>
          <w:sz w:val="28"/>
          <w:szCs w:val="28"/>
          <w:rtl/>
        </w:rPr>
        <w:t xml:space="preserve"> </w:t>
      </w:r>
      <w:r>
        <w:rPr>
          <w:rFonts w:cs="FrankRuehl" w:hint="eastAsia"/>
          <w:sz w:val="28"/>
          <w:szCs w:val="28"/>
          <w:rtl/>
        </w:rPr>
        <w:t>יש</w:t>
      </w:r>
      <w:r>
        <w:rPr>
          <w:rFonts w:cs="FrankRuehl"/>
          <w:sz w:val="28"/>
          <w:szCs w:val="28"/>
          <w:rtl/>
        </w:rPr>
        <w:t xml:space="preserve"> </w:t>
      </w:r>
      <w:r>
        <w:rPr>
          <w:rFonts w:cs="FrankRuehl" w:hint="eastAsia"/>
          <w:sz w:val="28"/>
          <w:szCs w:val="28"/>
          <w:rtl/>
        </w:rPr>
        <w:t>להחמיר</w:t>
      </w:r>
      <w:r>
        <w:rPr>
          <w:rFonts w:cs="FrankRuehl"/>
          <w:sz w:val="28"/>
          <w:szCs w:val="28"/>
          <w:rtl/>
        </w:rPr>
        <w:t xml:space="preserve"> </w:t>
      </w:r>
      <w:r>
        <w:rPr>
          <w:rFonts w:cs="FrankRuehl" w:hint="eastAsia"/>
          <w:sz w:val="28"/>
          <w:szCs w:val="28"/>
          <w:rtl/>
        </w:rPr>
        <w:t>בעונשם</w:t>
      </w:r>
      <w:r>
        <w:rPr>
          <w:rFonts w:cs="FrankRuehl"/>
          <w:sz w:val="28"/>
          <w:szCs w:val="28"/>
          <w:rtl/>
        </w:rPr>
        <w:t xml:space="preserve"> </w:t>
      </w:r>
      <w:r>
        <w:rPr>
          <w:rFonts w:cs="FrankRuehl" w:hint="eastAsia"/>
          <w:sz w:val="28"/>
          <w:szCs w:val="28"/>
          <w:rtl/>
        </w:rPr>
        <w:t>של</w:t>
      </w:r>
      <w:r>
        <w:rPr>
          <w:rFonts w:cs="FrankRuehl"/>
          <w:sz w:val="28"/>
          <w:szCs w:val="28"/>
          <w:rtl/>
        </w:rPr>
        <w:t xml:space="preserve"> </w:t>
      </w:r>
      <w:r>
        <w:rPr>
          <w:rFonts w:cs="FrankRuehl" w:hint="eastAsia"/>
          <w:sz w:val="28"/>
          <w:szCs w:val="28"/>
          <w:rtl/>
        </w:rPr>
        <w:t>מי</w:t>
      </w:r>
      <w:r>
        <w:rPr>
          <w:rFonts w:cs="FrankRuehl"/>
          <w:sz w:val="28"/>
          <w:szCs w:val="28"/>
          <w:rtl/>
        </w:rPr>
        <w:t xml:space="preserve"> </w:t>
      </w:r>
      <w:r>
        <w:rPr>
          <w:rFonts w:cs="FrankRuehl" w:hint="eastAsia"/>
          <w:sz w:val="28"/>
          <w:szCs w:val="28"/>
          <w:rtl/>
        </w:rPr>
        <w:t>שמסכנים</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שלום</w:t>
      </w:r>
      <w:r>
        <w:rPr>
          <w:rFonts w:cs="FrankRuehl"/>
          <w:sz w:val="28"/>
          <w:szCs w:val="28"/>
          <w:rtl/>
        </w:rPr>
        <w:t xml:space="preserve"> </w:t>
      </w:r>
      <w:r>
        <w:rPr>
          <w:rFonts w:cs="FrankRuehl" w:hint="eastAsia"/>
          <w:sz w:val="28"/>
          <w:szCs w:val="28"/>
          <w:rtl/>
        </w:rPr>
        <w:t>הציבור</w:t>
      </w:r>
      <w:r>
        <w:rPr>
          <w:rFonts w:cs="FrankRuehl"/>
          <w:sz w:val="28"/>
          <w:szCs w:val="28"/>
          <w:rtl/>
        </w:rPr>
        <w:t xml:space="preserve"> </w:t>
      </w:r>
      <w:r>
        <w:rPr>
          <w:rFonts w:cs="FrankRuehl" w:hint="eastAsia"/>
          <w:sz w:val="28"/>
          <w:szCs w:val="28"/>
          <w:rtl/>
        </w:rPr>
        <w:t>בנהיגה</w:t>
      </w:r>
      <w:r>
        <w:rPr>
          <w:rFonts w:cs="FrankRuehl"/>
          <w:sz w:val="28"/>
          <w:szCs w:val="28"/>
          <w:rtl/>
        </w:rPr>
        <w:t xml:space="preserve"> </w:t>
      </w:r>
      <w:r>
        <w:rPr>
          <w:rFonts w:cs="FrankRuehl" w:hint="eastAsia"/>
          <w:sz w:val="28"/>
          <w:szCs w:val="28"/>
          <w:rtl/>
        </w:rPr>
        <w:t>פרועה</w:t>
      </w:r>
      <w:r>
        <w:rPr>
          <w:rFonts w:cs="FrankRuehl"/>
          <w:sz w:val="28"/>
          <w:szCs w:val="28"/>
          <w:rtl/>
        </w:rPr>
        <w:t xml:space="preserve"> </w:t>
      </w:r>
      <w:r>
        <w:rPr>
          <w:rFonts w:cs="FrankRuehl" w:hint="eastAsia"/>
          <w:sz w:val="28"/>
          <w:szCs w:val="28"/>
          <w:rtl/>
        </w:rPr>
        <w:t>תוך</w:t>
      </w:r>
      <w:r>
        <w:rPr>
          <w:rFonts w:cs="FrankRuehl"/>
          <w:sz w:val="28"/>
          <w:szCs w:val="28"/>
          <w:rtl/>
        </w:rPr>
        <w:t xml:space="preserve"> </w:t>
      </w:r>
      <w:r>
        <w:rPr>
          <w:rFonts w:cs="FrankRuehl" w:hint="eastAsia"/>
          <w:sz w:val="28"/>
          <w:szCs w:val="28"/>
          <w:rtl/>
        </w:rPr>
        <w:t>זלזול</w:t>
      </w:r>
      <w:r>
        <w:rPr>
          <w:rFonts w:cs="FrankRuehl"/>
          <w:sz w:val="28"/>
          <w:szCs w:val="28"/>
          <w:rtl/>
        </w:rPr>
        <w:t xml:space="preserve"> </w:t>
      </w:r>
      <w:r>
        <w:rPr>
          <w:rFonts w:cs="FrankRuehl" w:hint="eastAsia"/>
          <w:sz w:val="28"/>
          <w:szCs w:val="28"/>
          <w:rtl/>
        </w:rPr>
        <w:t>בוטה</w:t>
      </w:r>
      <w:r>
        <w:rPr>
          <w:rFonts w:cs="FrankRuehl"/>
          <w:sz w:val="28"/>
          <w:szCs w:val="28"/>
          <w:rtl/>
        </w:rPr>
        <w:t xml:space="preserve"> </w:t>
      </w:r>
      <w:r>
        <w:rPr>
          <w:rFonts w:cs="FrankRuehl" w:hint="eastAsia"/>
          <w:sz w:val="28"/>
          <w:szCs w:val="28"/>
          <w:rtl/>
        </w:rPr>
        <w:t>בנציגי</w:t>
      </w:r>
      <w:r>
        <w:rPr>
          <w:rFonts w:cs="FrankRuehl"/>
          <w:sz w:val="28"/>
          <w:szCs w:val="28"/>
          <w:rtl/>
        </w:rPr>
        <w:t xml:space="preserve"> </w:t>
      </w:r>
      <w:r>
        <w:rPr>
          <w:rFonts w:cs="FrankRuehl" w:hint="eastAsia"/>
          <w:sz w:val="28"/>
          <w:szCs w:val="28"/>
          <w:rtl/>
        </w:rPr>
        <w:t>החוק</w:t>
      </w:r>
      <w:r>
        <w:rPr>
          <w:rFonts w:cs="FrankRuehl"/>
          <w:sz w:val="28"/>
          <w:szCs w:val="28"/>
          <w:rtl/>
        </w:rPr>
        <w:t>. "</w:t>
      </w:r>
      <w:r>
        <w:rPr>
          <w:rFonts w:cs="FrankRuehl" w:hint="eastAsia"/>
          <w:sz w:val="28"/>
          <w:szCs w:val="28"/>
          <w:rtl/>
        </w:rPr>
        <w:t>בית</w:t>
      </w:r>
      <w:r>
        <w:rPr>
          <w:rFonts w:cs="FrankRuehl"/>
          <w:sz w:val="28"/>
          <w:szCs w:val="28"/>
          <w:rtl/>
        </w:rPr>
        <w:t xml:space="preserve"> </w:t>
      </w:r>
      <w:r>
        <w:rPr>
          <w:rFonts w:cs="FrankRuehl" w:hint="eastAsia"/>
          <w:sz w:val="28"/>
          <w:szCs w:val="28"/>
          <w:rtl/>
        </w:rPr>
        <w:t>המשפט</w:t>
      </w:r>
      <w:r>
        <w:rPr>
          <w:rFonts w:cs="FrankRuehl"/>
          <w:sz w:val="28"/>
          <w:szCs w:val="28"/>
          <w:rtl/>
        </w:rPr>
        <w:t xml:space="preserve"> </w:t>
      </w:r>
      <w:r>
        <w:rPr>
          <w:rFonts w:cs="FrankRuehl" w:hint="eastAsia"/>
          <w:sz w:val="28"/>
          <w:szCs w:val="28"/>
          <w:rtl/>
        </w:rPr>
        <w:t>מצווה</w:t>
      </w:r>
      <w:r>
        <w:rPr>
          <w:rFonts w:cs="FrankRuehl"/>
          <w:sz w:val="28"/>
          <w:szCs w:val="28"/>
          <w:rtl/>
        </w:rPr>
        <w:t xml:space="preserve"> </w:t>
      </w:r>
      <w:r>
        <w:rPr>
          <w:rFonts w:cs="FrankRuehl" w:hint="eastAsia"/>
          <w:sz w:val="28"/>
          <w:szCs w:val="28"/>
          <w:rtl/>
        </w:rPr>
        <w:t>להעביר</w:t>
      </w:r>
      <w:r>
        <w:rPr>
          <w:rFonts w:cs="FrankRuehl"/>
          <w:sz w:val="28"/>
          <w:szCs w:val="28"/>
          <w:rtl/>
        </w:rPr>
        <w:t xml:space="preserve"> </w:t>
      </w:r>
      <w:r>
        <w:rPr>
          <w:rFonts w:cs="FrankRuehl" w:hint="eastAsia"/>
          <w:sz w:val="28"/>
          <w:szCs w:val="28"/>
          <w:rtl/>
        </w:rPr>
        <w:t>את</w:t>
      </w:r>
      <w:r>
        <w:rPr>
          <w:rFonts w:cs="FrankRuehl"/>
          <w:sz w:val="28"/>
          <w:szCs w:val="28"/>
          <w:rtl/>
        </w:rPr>
        <w:t xml:space="preserve"> </w:t>
      </w:r>
      <w:r>
        <w:rPr>
          <w:rFonts w:cs="FrankRuehl" w:hint="eastAsia"/>
          <w:sz w:val="28"/>
          <w:szCs w:val="28"/>
          <w:rtl/>
        </w:rPr>
        <w:t>המסר</w:t>
      </w:r>
      <w:r>
        <w:rPr>
          <w:rFonts w:cs="FrankRuehl"/>
          <w:sz w:val="28"/>
          <w:szCs w:val="28"/>
          <w:rtl/>
        </w:rPr>
        <w:t xml:space="preserve"> </w:t>
      </w:r>
      <w:r>
        <w:rPr>
          <w:rFonts w:cs="FrankRuehl" w:hint="eastAsia"/>
          <w:sz w:val="28"/>
          <w:szCs w:val="28"/>
          <w:rtl/>
        </w:rPr>
        <w:t>החשוב</w:t>
      </w:r>
      <w:r>
        <w:rPr>
          <w:rFonts w:cs="FrankRuehl"/>
          <w:sz w:val="28"/>
          <w:szCs w:val="28"/>
          <w:rtl/>
        </w:rPr>
        <w:t xml:space="preserve"> </w:t>
      </w:r>
      <w:r>
        <w:rPr>
          <w:rFonts w:cs="FrankRuehl" w:hint="eastAsia"/>
          <w:sz w:val="28"/>
          <w:szCs w:val="28"/>
          <w:rtl/>
        </w:rPr>
        <w:t>כי</w:t>
      </w:r>
      <w:r>
        <w:rPr>
          <w:rFonts w:cs="FrankRuehl"/>
          <w:sz w:val="28"/>
          <w:szCs w:val="28"/>
          <w:rtl/>
        </w:rPr>
        <w:t xml:space="preserve"> </w:t>
      </w:r>
      <w:r>
        <w:rPr>
          <w:rFonts w:cs="FrankRuehl" w:hint="eastAsia"/>
          <w:sz w:val="28"/>
          <w:szCs w:val="28"/>
          <w:rtl/>
        </w:rPr>
        <w:t>חיי</w:t>
      </w:r>
      <w:r>
        <w:rPr>
          <w:rFonts w:cs="FrankRuehl"/>
          <w:sz w:val="28"/>
          <w:szCs w:val="28"/>
          <w:rtl/>
        </w:rPr>
        <w:t xml:space="preserve"> </w:t>
      </w:r>
      <w:r>
        <w:rPr>
          <w:rFonts w:cs="FrankRuehl" w:hint="eastAsia"/>
          <w:sz w:val="28"/>
          <w:szCs w:val="28"/>
          <w:rtl/>
        </w:rPr>
        <w:t>אדם</w:t>
      </w:r>
      <w:r>
        <w:rPr>
          <w:rFonts w:cs="FrankRuehl"/>
          <w:sz w:val="28"/>
          <w:szCs w:val="28"/>
          <w:rtl/>
        </w:rPr>
        <w:t xml:space="preserve"> </w:t>
      </w:r>
      <w:r>
        <w:rPr>
          <w:rFonts w:cs="FrankRuehl" w:hint="eastAsia"/>
          <w:sz w:val="28"/>
          <w:szCs w:val="28"/>
          <w:rtl/>
        </w:rPr>
        <w:t>אינם</w:t>
      </w:r>
      <w:r>
        <w:rPr>
          <w:rFonts w:cs="FrankRuehl"/>
          <w:sz w:val="28"/>
          <w:szCs w:val="28"/>
          <w:rtl/>
        </w:rPr>
        <w:t xml:space="preserve"> </w:t>
      </w:r>
      <w:r>
        <w:rPr>
          <w:rFonts w:cs="FrankRuehl" w:hint="eastAsia"/>
          <w:sz w:val="28"/>
          <w:szCs w:val="28"/>
          <w:rtl/>
        </w:rPr>
        <w:t>הפקר</w:t>
      </w:r>
      <w:r>
        <w:rPr>
          <w:rFonts w:cs="FrankRuehl"/>
          <w:sz w:val="28"/>
          <w:szCs w:val="28"/>
          <w:rtl/>
        </w:rPr>
        <w:t xml:space="preserve"> </w:t>
      </w:r>
      <w:r>
        <w:rPr>
          <w:rFonts w:cs="FrankRuehl" w:hint="eastAsia"/>
          <w:sz w:val="28"/>
          <w:szCs w:val="28"/>
          <w:rtl/>
        </w:rPr>
        <w:t>וכי</w:t>
      </w:r>
      <w:r>
        <w:rPr>
          <w:rFonts w:cs="FrankRuehl"/>
          <w:sz w:val="28"/>
          <w:szCs w:val="28"/>
          <w:rtl/>
        </w:rPr>
        <w:t xml:space="preserve"> </w:t>
      </w:r>
      <w:r>
        <w:rPr>
          <w:rFonts w:cs="FrankRuehl" w:hint="eastAsia"/>
          <w:sz w:val="28"/>
          <w:szCs w:val="28"/>
          <w:rtl/>
        </w:rPr>
        <w:t>נהגים</w:t>
      </w:r>
      <w:r>
        <w:rPr>
          <w:rFonts w:cs="FrankRuehl"/>
          <w:sz w:val="28"/>
          <w:szCs w:val="28"/>
          <w:rtl/>
        </w:rPr>
        <w:t xml:space="preserve"> </w:t>
      </w:r>
      <w:r>
        <w:rPr>
          <w:rFonts w:cs="FrankRuehl" w:hint="eastAsia"/>
          <w:sz w:val="28"/>
          <w:szCs w:val="28"/>
          <w:rtl/>
        </w:rPr>
        <w:t>מוכרחים</w:t>
      </w:r>
      <w:r>
        <w:rPr>
          <w:rFonts w:cs="FrankRuehl"/>
          <w:sz w:val="28"/>
          <w:szCs w:val="28"/>
          <w:rtl/>
        </w:rPr>
        <w:t xml:space="preserve"> </w:t>
      </w:r>
      <w:r>
        <w:rPr>
          <w:rFonts w:cs="FrankRuehl" w:hint="eastAsia"/>
          <w:sz w:val="28"/>
          <w:szCs w:val="28"/>
          <w:rtl/>
        </w:rPr>
        <w:t>ליטול</w:t>
      </w:r>
      <w:r>
        <w:rPr>
          <w:rFonts w:cs="FrankRuehl"/>
          <w:sz w:val="28"/>
          <w:szCs w:val="28"/>
          <w:rtl/>
        </w:rPr>
        <w:t xml:space="preserve"> </w:t>
      </w:r>
      <w:r>
        <w:rPr>
          <w:rFonts w:cs="FrankRuehl" w:hint="eastAsia"/>
          <w:sz w:val="28"/>
          <w:szCs w:val="28"/>
          <w:rtl/>
        </w:rPr>
        <w:t>אחריות</w:t>
      </w:r>
      <w:r>
        <w:rPr>
          <w:rFonts w:cs="FrankRuehl"/>
          <w:sz w:val="28"/>
          <w:szCs w:val="28"/>
          <w:rtl/>
        </w:rPr>
        <w:t xml:space="preserve"> </w:t>
      </w:r>
      <w:r>
        <w:rPr>
          <w:rFonts w:cs="FrankRuehl" w:hint="eastAsia"/>
          <w:sz w:val="28"/>
          <w:szCs w:val="28"/>
          <w:rtl/>
        </w:rPr>
        <w:t>על</w:t>
      </w:r>
      <w:r>
        <w:rPr>
          <w:rFonts w:cs="FrankRuehl"/>
          <w:sz w:val="28"/>
          <w:szCs w:val="28"/>
          <w:rtl/>
        </w:rPr>
        <w:t xml:space="preserve"> </w:t>
      </w:r>
      <w:r>
        <w:rPr>
          <w:rFonts w:cs="FrankRuehl" w:hint="eastAsia"/>
          <w:sz w:val="28"/>
          <w:szCs w:val="28"/>
          <w:rtl/>
        </w:rPr>
        <w:t>מעשיהם</w:t>
      </w:r>
      <w:r>
        <w:rPr>
          <w:rFonts w:cs="FrankRuehl"/>
          <w:sz w:val="28"/>
          <w:szCs w:val="28"/>
          <w:rtl/>
        </w:rPr>
        <w:t xml:space="preserve"> </w:t>
      </w:r>
      <w:r>
        <w:rPr>
          <w:rFonts w:cs="FrankRuehl" w:hint="eastAsia"/>
          <w:sz w:val="28"/>
          <w:szCs w:val="28"/>
          <w:rtl/>
        </w:rPr>
        <w:t>שעה</w:t>
      </w:r>
      <w:r>
        <w:rPr>
          <w:rFonts w:cs="FrankRuehl"/>
          <w:sz w:val="28"/>
          <w:szCs w:val="28"/>
          <w:rtl/>
        </w:rPr>
        <w:t xml:space="preserve"> </w:t>
      </w:r>
      <w:r>
        <w:rPr>
          <w:rFonts w:cs="FrankRuehl" w:hint="eastAsia"/>
          <w:sz w:val="28"/>
          <w:szCs w:val="28"/>
          <w:rtl/>
        </w:rPr>
        <w:t>שהם</w:t>
      </w:r>
      <w:r>
        <w:rPr>
          <w:rFonts w:cs="FrankRuehl"/>
          <w:sz w:val="28"/>
          <w:szCs w:val="28"/>
          <w:rtl/>
        </w:rPr>
        <w:t xml:space="preserve"> </w:t>
      </w:r>
      <w:r>
        <w:rPr>
          <w:rFonts w:cs="FrankRuehl" w:hint="eastAsia"/>
          <w:sz w:val="28"/>
          <w:szCs w:val="28"/>
          <w:rtl/>
        </w:rPr>
        <w:t>יושבים</w:t>
      </w:r>
      <w:r>
        <w:rPr>
          <w:rFonts w:cs="FrankRuehl"/>
          <w:sz w:val="28"/>
          <w:szCs w:val="28"/>
          <w:rtl/>
        </w:rPr>
        <w:t xml:space="preserve"> </w:t>
      </w:r>
      <w:r>
        <w:rPr>
          <w:rFonts w:cs="FrankRuehl" w:hint="eastAsia"/>
          <w:sz w:val="28"/>
          <w:szCs w:val="28"/>
          <w:rtl/>
        </w:rPr>
        <w:t>מאחורי</w:t>
      </w:r>
      <w:r>
        <w:rPr>
          <w:rFonts w:cs="FrankRuehl"/>
          <w:sz w:val="28"/>
          <w:szCs w:val="28"/>
          <w:rtl/>
        </w:rPr>
        <w:t xml:space="preserve"> </w:t>
      </w:r>
      <w:r>
        <w:rPr>
          <w:rFonts w:cs="FrankRuehl" w:hint="eastAsia"/>
          <w:sz w:val="28"/>
          <w:szCs w:val="28"/>
          <w:rtl/>
        </w:rPr>
        <w:t>הגה</w:t>
      </w:r>
      <w:r>
        <w:rPr>
          <w:rFonts w:cs="FrankRuehl"/>
          <w:sz w:val="28"/>
          <w:szCs w:val="28"/>
          <w:rtl/>
        </w:rPr>
        <w:t xml:space="preserve"> </w:t>
      </w:r>
      <w:r>
        <w:rPr>
          <w:rFonts w:cs="FrankRuehl" w:hint="eastAsia"/>
          <w:sz w:val="28"/>
          <w:szCs w:val="28"/>
          <w:rtl/>
        </w:rPr>
        <w:t>המכונית</w:t>
      </w:r>
      <w:r>
        <w:rPr>
          <w:rFonts w:cs="FrankRuehl"/>
          <w:sz w:val="28"/>
          <w:szCs w:val="28"/>
          <w:rtl/>
        </w:rPr>
        <w:t xml:space="preserve">, </w:t>
      </w:r>
      <w:r>
        <w:rPr>
          <w:rFonts w:cs="FrankRuehl" w:hint="eastAsia"/>
          <w:sz w:val="28"/>
          <w:szCs w:val="28"/>
          <w:rtl/>
        </w:rPr>
        <w:t>שהיא</w:t>
      </w:r>
      <w:r>
        <w:rPr>
          <w:rFonts w:cs="FrankRuehl"/>
          <w:sz w:val="28"/>
          <w:szCs w:val="28"/>
          <w:rtl/>
        </w:rPr>
        <w:t xml:space="preserve"> </w:t>
      </w:r>
      <w:r>
        <w:rPr>
          <w:rFonts w:cs="FrankRuehl" w:hint="eastAsia"/>
          <w:sz w:val="28"/>
          <w:szCs w:val="28"/>
          <w:rtl/>
        </w:rPr>
        <w:t>ככלי</w:t>
      </w:r>
      <w:r>
        <w:rPr>
          <w:rFonts w:cs="FrankRuehl"/>
          <w:sz w:val="28"/>
          <w:szCs w:val="28"/>
          <w:rtl/>
        </w:rPr>
        <w:t xml:space="preserve"> </w:t>
      </w:r>
      <w:r>
        <w:rPr>
          <w:rFonts w:cs="FrankRuehl" w:hint="eastAsia"/>
          <w:sz w:val="28"/>
          <w:szCs w:val="28"/>
          <w:rtl/>
        </w:rPr>
        <w:t>נשק</w:t>
      </w:r>
      <w:r>
        <w:rPr>
          <w:rFonts w:cs="FrankRuehl"/>
          <w:sz w:val="28"/>
          <w:szCs w:val="28"/>
          <w:rtl/>
        </w:rPr>
        <w:t>" (</w:t>
      </w:r>
      <w:hyperlink r:id="rId75" w:history="1">
        <w:r w:rsidRPr="00D859CD">
          <w:rPr>
            <w:rFonts w:cs="FrankRuehl"/>
            <w:color w:val="0000FF"/>
            <w:sz w:val="28"/>
            <w:szCs w:val="28"/>
            <w:u w:val="single"/>
            <w:rtl/>
          </w:rPr>
          <w:t>ע"פ 6833/06</w:t>
        </w:r>
      </w:hyperlink>
      <w:r>
        <w:rPr>
          <w:rFonts w:cs="FrankRuehl"/>
          <w:sz w:val="28"/>
          <w:szCs w:val="28"/>
          <w:rtl/>
        </w:rPr>
        <w:t xml:space="preserve"> </w:t>
      </w:r>
      <w:r>
        <w:rPr>
          <w:rFonts w:cs="FrankRuehl" w:hint="eastAsia"/>
          <w:sz w:val="28"/>
          <w:szCs w:val="28"/>
          <w:rtl/>
        </w:rPr>
        <w:t>עמאש</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פס</w:t>
      </w:r>
      <w:r>
        <w:rPr>
          <w:rFonts w:cs="FrankRuehl"/>
          <w:sz w:val="28"/>
          <w:szCs w:val="28"/>
          <w:rtl/>
        </w:rPr>
        <w:t xml:space="preserve">' 11 </w:t>
      </w:r>
      <w:r>
        <w:rPr>
          <w:rFonts w:cs="FrankRuehl" w:hint="eastAsia"/>
          <w:sz w:val="28"/>
          <w:szCs w:val="28"/>
          <w:rtl/>
        </w:rPr>
        <w:t>לפסק</w:t>
      </w:r>
      <w:r>
        <w:rPr>
          <w:rFonts w:cs="FrankRuehl"/>
          <w:sz w:val="28"/>
          <w:szCs w:val="28"/>
          <w:rtl/>
        </w:rPr>
        <w:t xml:space="preserve"> </w:t>
      </w:r>
      <w:r>
        <w:rPr>
          <w:rFonts w:cs="FrankRuehl" w:hint="eastAsia"/>
          <w:sz w:val="28"/>
          <w:szCs w:val="28"/>
          <w:rtl/>
        </w:rPr>
        <w:t>הדין</w:t>
      </w:r>
      <w:r>
        <w:rPr>
          <w:rFonts w:cs="FrankRuehl"/>
          <w:sz w:val="28"/>
          <w:szCs w:val="28"/>
          <w:rtl/>
        </w:rPr>
        <w:t xml:space="preserve"> (</w:t>
      </w:r>
      <w:r>
        <w:rPr>
          <w:rFonts w:cs="FrankRuehl" w:hint="eastAsia"/>
          <w:sz w:val="28"/>
          <w:szCs w:val="28"/>
          <w:rtl/>
        </w:rPr>
        <w:t>טרם</w:t>
      </w:r>
      <w:r>
        <w:rPr>
          <w:rFonts w:cs="FrankRuehl"/>
          <w:sz w:val="28"/>
          <w:szCs w:val="28"/>
          <w:rtl/>
        </w:rPr>
        <w:t xml:space="preserve"> </w:t>
      </w:r>
      <w:r>
        <w:rPr>
          <w:rFonts w:cs="FrankRuehl" w:hint="eastAsia"/>
          <w:sz w:val="28"/>
          <w:szCs w:val="28"/>
          <w:rtl/>
        </w:rPr>
        <w:t>פורסם</w:t>
      </w:r>
      <w:r>
        <w:rPr>
          <w:rFonts w:cs="FrankRuehl"/>
          <w:sz w:val="28"/>
          <w:szCs w:val="28"/>
          <w:rtl/>
        </w:rPr>
        <w:t xml:space="preserve">, 11.1.2010) </w:t>
      </w:r>
      <w:r>
        <w:rPr>
          <w:rFonts w:cs="FrankRuehl" w:hint="eastAsia"/>
          <w:sz w:val="28"/>
          <w:szCs w:val="28"/>
          <w:rtl/>
        </w:rPr>
        <w:t>ראו</w:t>
      </w:r>
      <w:r>
        <w:rPr>
          <w:rFonts w:cs="FrankRuehl"/>
          <w:sz w:val="28"/>
          <w:szCs w:val="28"/>
          <w:rtl/>
        </w:rPr>
        <w:t xml:space="preserve"> </w:t>
      </w:r>
      <w:r>
        <w:rPr>
          <w:rFonts w:cs="FrankRuehl" w:hint="eastAsia"/>
          <w:sz w:val="28"/>
          <w:szCs w:val="28"/>
          <w:rtl/>
        </w:rPr>
        <w:t>גם</w:t>
      </w:r>
      <w:r>
        <w:rPr>
          <w:rFonts w:cs="FrankRuehl"/>
          <w:sz w:val="28"/>
          <w:szCs w:val="28"/>
          <w:rtl/>
        </w:rPr>
        <w:t xml:space="preserve"> </w:t>
      </w:r>
      <w:hyperlink r:id="rId76" w:history="1">
        <w:r w:rsidRPr="00D859CD">
          <w:rPr>
            <w:rFonts w:cs="FrankRuehl"/>
            <w:color w:val="0000FF"/>
            <w:sz w:val="28"/>
            <w:szCs w:val="28"/>
            <w:u w:val="single"/>
            <w:rtl/>
          </w:rPr>
          <w:t>ע"פ 1214/08</w:t>
        </w:r>
      </w:hyperlink>
      <w:r>
        <w:rPr>
          <w:rFonts w:cs="FrankRuehl"/>
          <w:sz w:val="28"/>
          <w:szCs w:val="28"/>
          <w:rtl/>
        </w:rPr>
        <w:t xml:space="preserve"> </w:t>
      </w:r>
      <w:r>
        <w:rPr>
          <w:rFonts w:cs="FrankRuehl" w:hint="eastAsia"/>
          <w:sz w:val="28"/>
          <w:szCs w:val="28"/>
          <w:rtl/>
        </w:rPr>
        <w:t>אלעסם</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סעיף</w:t>
      </w:r>
      <w:r>
        <w:rPr>
          <w:rFonts w:cs="FrankRuehl"/>
          <w:sz w:val="28"/>
          <w:szCs w:val="28"/>
          <w:rtl/>
        </w:rPr>
        <w:t xml:space="preserve"> 12 </w:t>
      </w:r>
      <w:r>
        <w:rPr>
          <w:rFonts w:cs="FrankRuehl" w:hint="eastAsia"/>
          <w:sz w:val="28"/>
          <w:szCs w:val="28"/>
          <w:rtl/>
        </w:rPr>
        <w:t>לפסק</w:t>
      </w:r>
      <w:r>
        <w:rPr>
          <w:rFonts w:cs="FrankRuehl"/>
          <w:sz w:val="28"/>
          <w:szCs w:val="28"/>
          <w:rtl/>
        </w:rPr>
        <w:t xml:space="preserve"> </w:t>
      </w:r>
      <w:r>
        <w:rPr>
          <w:rFonts w:cs="FrankRuehl" w:hint="eastAsia"/>
          <w:sz w:val="28"/>
          <w:szCs w:val="28"/>
          <w:rtl/>
        </w:rPr>
        <w:t>הדין</w:t>
      </w:r>
      <w:r>
        <w:rPr>
          <w:rFonts w:cs="FrankRuehl"/>
          <w:sz w:val="28"/>
          <w:szCs w:val="28"/>
          <w:rtl/>
        </w:rPr>
        <w:t xml:space="preserve"> (</w:t>
      </w:r>
      <w:r>
        <w:rPr>
          <w:rFonts w:cs="FrankRuehl" w:hint="eastAsia"/>
          <w:sz w:val="28"/>
          <w:szCs w:val="28"/>
          <w:rtl/>
        </w:rPr>
        <w:t>טרם</w:t>
      </w:r>
      <w:r>
        <w:rPr>
          <w:rFonts w:cs="FrankRuehl"/>
          <w:sz w:val="28"/>
          <w:szCs w:val="28"/>
          <w:rtl/>
        </w:rPr>
        <w:t xml:space="preserve"> </w:t>
      </w:r>
      <w:r>
        <w:rPr>
          <w:rFonts w:cs="FrankRuehl" w:hint="eastAsia"/>
          <w:sz w:val="28"/>
          <w:szCs w:val="28"/>
          <w:rtl/>
        </w:rPr>
        <w:t>פורסם</w:t>
      </w:r>
      <w:r>
        <w:rPr>
          <w:rFonts w:cs="FrankRuehl"/>
          <w:sz w:val="28"/>
          <w:szCs w:val="28"/>
          <w:rtl/>
        </w:rPr>
        <w:t xml:space="preserve">, 15.12.2008); </w:t>
      </w:r>
      <w:hyperlink r:id="rId77" w:history="1">
        <w:r w:rsidRPr="00D859CD">
          <w:rPr>
            <w:rFonts w:cs="FrankRuehl"/>
            <w:color w:val="0000FF"/>
            <w:sz w:val="28"/>
            <w:szCs w:val="28"/>
            <w:u w:val="single"/>
            <w:rtl/>
          </w:rPr>
          <w:t>ע"פ 217/04</w:t>
        </w:r>
      </w:hyperlink>
      <w:r>
        <w:rPr>
          <w:rFonts w:cs="FrankRuehl"/>
          <w:sz w:val="28"/>
          <w:szCs w:val="28"/>
          <w:rtl/>
        </w:rPr>
        <w:t xml:space="preserve"> </w:t>
      </w:r>
      <w:r>
        <w:rPr>
          <w:rFonts w:cs="FrankRuehl" w:hint="eastAsia"/>
          <w:sz w:val="28"/>
          <w:szCs w:val="28"/>
          <w:rtl/>
        </w:rPr>
        <w:t>אלקורעאן</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סעיף</w:t>
      </w:r>
      <w:r>
        <w:rPr>
          <w:rFonts w:cs="FrankRuehl"/>
          <w:sz w:val="28"/>
          <w:szCs w:val="28"/>
          <w:rtl/>
        </w:rPr>
        <w:t xml:space="preserve"> 16 </w:t>
      </w:r>
      <w:r>
        <w:rPr>
          <w:rFonts w:cs="FrankRuehl" w:hint="eastAsia"/>
          <w:sz w:val="28"/>
          <w:szCs w:val="28"/>
          <w:rtl/>
        </w:rPr>
        <w:t>לפסק</w:t>
      </w:r>
      <w:r>
        <w:rPr>
          <w:rFonts w:cs="FrankRuehl"/>
          <w:sz w:val="28"/>
          <w:szCs w:val="28"/>
          <w:rtl/>
        </w:rPr>
        <w:t xml:space="preserve"> </w:t>
      </w:r>
      <w:r>
        <w:rPr>
          <w:rFonts w:cs="FrankRuehl" w:hint="eastAsia"/>
          <w:sz w:val="28"/>
          <w:szCs w:val="28"/>
          <w:rtl/>
        </w:rPr>
        <w:t>הדין</w:t>
      </w:r>
      <w:r>
        <w:rPr>
          <w:rFonts w:cs="FrankRuehl"/>
          <w:sz w:val="28"/>
          <w:szCs w:val="28"/>
          <w:rtl/>
        </w:rPr>
        <w:t xml:space="preserve"> (</w:t>
      </w:r>
      <w:r>
        <w:rPr>
          <w:rFonts w:cs="FrankRuehl" w:hint="eastAsia"/>
          <w:sz w:val="28"/>
          <w:szCs w:val="28"/>
          <w:rtl/>
        </w:rPr>
        <w:t>לא</w:t>
      </w:r>
      <w:r>
        <w:rPr>
          <w:rFonts w:cs="FrankRuehl"/>
          <w:sz w:val="28"/>
          <w:szCs w:val="28"/>
          <w:rtl/>
        </w:rPr>
        <w:t xml:space="preserve"> </w:t>
      </w:r>
      <w:r>
        <w:rPr>
          <w:rFonts w:cs="FrankRuehl" w:hint="eastAsia"/>
          <w:sz w:val="28"/>
          <w:szCs w:val="28"/>
          <w:rtl/>
        </w:rPr>
        <w:t>פורסם</w:t>
      </w:r>
      <w:r>
        <w:rPr>
          <w:rFonts w:cs="FrankRuehl"/>
          <w:sz w:val="28"/>
          <w:szCs w:val="28"/>
          <w:rtl/>
        </w:rPr>
        <w:t xml:space="preserve">, 29.6.2005); </w:t>
      </w:r>
      <w:hyperlink r:id="rId78" w:history="1">
        <w:r w:rsidRPr="00D859CD">
          <w:rPr>
            <w:rFonts w:cs="FrankRuehl"/>
            <w:color w:val="0000FF"/>
            <w:sz w:val="28"/>
            <w:szCs w:val="28"/>
            <w:u w:val="single"/>
            <w:rtl/>
          </w:rPr>
          <w:t>ע"פ 2410/04</w:t>
        </w:r>
      </w:hyperlink>
      <w:r>
        <w:rPr>
          <w:rFonts w:cs="FrankRuehl"/>
          <w:sz w:val="28"/>
          <w:szCs w:val="28"/>
          <w:rtl/>
        </w:rPr>
        <w:t xml:space="preserve"> </w:t>
      </w:r>
      <w:r>
        <w:rPr>
          <w:rFonts w:cs="FrankRuehl" w:hint="eastAsia"/>
          <w:sz w:val="28"/>
          <w:szCs w:val="28"/>
          <w:rtl/>
        </w:rPr>
        <w:t>מדינת</w:t>
      </w:r>
      <w:r>
        <w:rPr>
          <w:rFonts w:cs="FrankRuehl"/>
          <w:sz w:val="28"/>
          <w:szCs w:val="28"/>
          <w:rtl/>
        </w:rPr>
        <w:t xml:space="preserve"> </w:t>
      </w:r>
      <w:r>
        <w:rPr>
          <w:rFonts w:cs="FrankRuehl" w:hint="eastAsia"/>
          <w:sz w:val="28"/>
          <w:szCs w:val="28"/>
          <w:rtl/>
        </w:rPr>
        <w:t>ישראל</w:t>
      </w:r>
      <w:r>
        <w:rPr>
          <w:rFonts w:cs="FrankRuehl"/>
          <w:sz w:val="28"/>
          <w:szCs w:val="28"/>
          <w:rtl/>
        </w:rPr>
        <w:t xml:space="preserve"> </w:t>
      </w:r>
      <w:r>
        <w:rPr>
          <w:rFonts w:cs="FrankRuehl" w:hint="eastAsia"/>
          <w:sz w:val="28"/>
          <w:szCs w:val="28"/>
          <w:rtl/>
        </w:rPr>
        <w:t>נ</w:t>
      </w:r>
      <w:r>
        <w:rPr>
          <w:rFonts w:cs="FrankRuehl"/>
          <w:sz w:val="28"/>
          <w:szCs w:val="28"/>
          <w:rtl/>
        </w:rPr>
        <w:t xml:space="preserve">' </w:t>
      </w:r>
      <w:r>
        <w:rPr>
          <w:rFonts w:cs="FrankRuehl" w:hint="eastAsia"/>
          <w:sz w:val="28"/>
          <w:szCs w:val="28"/>
          <w:rtl/>
        </w:rPr>
        <w:t>אבולקיעאן</w:t>
      </w:r>
      <w:r>
        <w:rPr>
          <w:rFonts w:cs="FrankRuehl"/>
          <w:sz w:val="28"/>
          <w:szCs w:val="28"/>
          <w:rtl/>
        </w:rPr>
        <w:t xml:space="preserve"> (</w:t>
      </w:r>
      <w:r>
        <w:rPr>
          <w:rFonts w:cs="FrankRuehl" w:hint="eastAsia"/>
          <w:sz w:val="28"/>
          <w:szCs w:val="28"/>
          <w:rtl/>
        </w:rPr>
        <w:t>לא</w:t>
      </w:r>
      <w:r>
        <w:rPr>
          <w:rFonts w:cs="FrankRuehl"/>
          <w:sz w:val="28"/>
          <w:szCs w:val="28"/>
          <w:rtl/>
        </w:rPr>
        <w:t xml:space="preserve"> </w:t>
      </w:r>
      <w:r>
        <w:rPr>
          <w:rFonts w:cs="FrankRuehl" w:hint="eastAsia"/>
          <w:sz w:val="28"/>
          <w:szCs w:val="28"/>
          <w:rtl/>
        </w:rPr>
        <w:t>פורסם</w:t>
      </w:r>
      <w:r>
        <w:rPr>
          <w:rFonts w:cs="FrankRuehl"/>
          <w:sz w:val="28"/>
          <w:szCs w:val="28"/>
          <w:rtl/>
        </w:rPr>
        <w:t>, 11.11.2004))".</w:t>
      </w:r>
    </w:p>
    <w:p w14:paraId="6D81C997" w14:textId="77777777" w:rsidR="00A60DA4" w:rsidRDefault="00A60DA4">
      <w:pPr>
        <w:spacing w:line="360" w:lineRule="auto"/>
        <w:ind w:left="720"/>
        <w:jc w:val="both"/>
        <w:rPr>
          <w:rFonts w:cs="FrankRuehl"/>
          <w:sz w:val="28"/>
          <w:szCs w:val="28"/>
          <w:rtl/>
        </w:rPr>
      </w:pPr>
    </w:p>
    <w:p w14:paraId="271F91E7" w14:textId="77777777" w:rsidR="00A60DA4" w:rsidRDefault="00D859CD">
      <w:pPr>
        <w:spacing w:line="360" w:lineRule="auto"/>
        <w:ind w:left="720"/>
        <w:jc w:val="both"/>
        <w:rPr>
          <w:rFonts w:cs="FrankRuehl"/>
          <w:sz w:val="28"/>
          <w:szCs w:val="28"/>
        </w:rPr>
      </w:pPr>
      <w:r>
        <w:rPr>
          <w:rFonts w:cs="FrankRuehl" w:hint="cs"/>
          <w:sz w:val="28"/>
          <w:szCs w:val="28"/>
          <w:rtl/>
        </w:rPr>
        <w:t xml:space="preserve">בית המשפט העליון עמד לא אחת על כך שמתחם הענישה בגין עבירות מסוג זה </w:t>
      </w:r>
      <w:r>
        <w:rPr>
          <w:rFonts w:cs="FrankRuehl"/>
          <w:sz w:val="28"/>
          <w:szCs w:val="28"/>
          <w:rtl/>
        </w:rPr>
        <w:t>עשוי</w:t>
      </w:r>
      <w:r>
        <w:rPr>
          <w:rFonts w:cs="FrankRuehl"/>
          <w:sz w:val="28"/>
          <w:szCs w:val="28"/>
        </w:rPr>
        <w:t xml:space="preserve"> </w:t>
      </w:r>
      <w:r>
        <w:rPr>
          <w:rFonts w:cs="FrankRuehl"/>
          <w:sz w:val="28"/>
          <w:szCs w:val="28"/>
          <w:rtl/>
        </w:rPr>
        <w:t>להגיע</w:t>
      </w:r>
      <w:r>
        <w:rPr>
          <w:rFonts w:cs="FrankRuehl"/>
          <w:sz w:val="28"/>
          <w:szCs w:val="28"/>
        </w:rPr>
        <w:t xml:space="preserve"> </w:t>
      </w:r>
      <w:r>
        <w:rPr>
          <w:rFonts w:cs="FrankRuehl"/>
          <w:sz w:val="28"/>
          <w:szCs w:val="28"/>
          <w:rtl/>
        </w:rPr>
        <w:t>לכדי</w:t>
      </w:r>
      <w:r>
        <w:rPr>
          <w:rFonts w:cs="FrankRuehl"/>
          <w:sz w:val="28"/>
          <w:szCs w:val="28"/>
        </w:rPr>
        <w:t xml:space="preserve"> </w:t>
      </w:r>
      <w:r>
        <w:rPr>
          <w:rFonts w:cs="FrankRuehl"/>
          <w:sz w:val="28"/>
          <w:szCs w:val="28"/>
          <w:rtl/>
        </w:rPr>
        <w:t>מספר</w:t>
      </w:r>
      <w:r>
        <w:rPr>
          <w:rFonts w:cs="FrankRuehl"/>
          <w:sz w:val="28"/>
          <w:szCs w:val="28"/>
        </w:rPr>
        <w:t xml:space="preserve"> </w:t>
      </w:r>
      <w:r>
        <w:rPr>
          <w:rFonts w:cs="FrankRuehl"/>
          <w:sz w:val="28"/>
          <w:szCs w:val="28"/>
          <w:rtl/>
        </w:rPr>
        <w:t>שנות</w:t>
      </w:r>
      <w:r>
        <w:rPr>
          <w:rFonts w:cs="FrankRuehl"/>
          <w:sz w:val="28"/>
          <w:szCs w:val="28"/>
        </w:rPr>
        <w:t xml:space="preserve"> </w:t>
      </w:r>
      <w:r>
        <w:rPr>
          <w:rFonts w:cs="FrankRuehl"/>
          <w:sz w:val="28"/>
          <w:szCs w:val="28"/>
          <w:rtl/>
        </w:rPr>
        <w:t>מאסר</w:t>
      </w:r>
      <w:r>
        <w:rPr>
          <w:rFonts w:cs="FrankRuehl"/>
          <w:sz w:val="28"/>
          <w:szCs w:val="28"/>
        </w:rPr>
        <w:t xml:space="preserve"> </w:t>
      </w:r>
      <w:r>
        <w:rPr>
          <w:rFonts w:cs="FrankRuehl" w:hint="cs"/>
          <w:sz w:val="28"/>
          <w:szCs w:val="28"/>
          <w:rtl/>
        </w:rPr>
        <w:t xml:space="preserve"> (ר</w:t>
      </w:r>
      <w:r>
        <w:rPr>
          <w:rFonts w:cs="FrankRuehl"/>
          <w:sz w:val="28"/>
          <w:szCs w:val="28"/>
          <w:rtl/>
        </w:rPr>
        <w:t>או</w:t>
      </w:r>
      <w:r>
        <w:rPr>
          <w:rFonts w:cs="FrankRuehl"/>
          <w:sz w:val="28"/>
          <w:szCs w:val="28"/>
        </w:rPr>
        <w:t xml:space="preserve"> </w:t>
      </w:r>
      <w:r>
        <w:rPr>
          <w:rFonts w:cs="FrankRuehl"/>
          <w:sz w:val="28"/>
          <w:szCs w:val="28"/>
          <w:rtl/>
        </w:rPr>
        <w:t>למשל</w:t>
      </w:r>
      <w:r>
        <w:rPr>
          <w:rFonts w:cs="FrankRuehl"/>
          <w:sz w:val="28"/>
          <w:szCs w:val="28"/>
        </w:rPr>
        <w:t xml:space="preserve"> </w:t>
      </w:r>
      <w:hyperlink r:id="rId79" w:history="1">
        <w:r w:rsidRPr="00D859CD">
          <w:rPr>
            <w:rFonts w:cs="FrankRuehl"/>
            <w:color w:val="0000FF"/>
            <w:sz w:val="28"/>
            <w:szCs w:val="28"/>
            <w:u w:val="single"/>
            <w:rtl/>
          </w:rPr>
          <w:t>ע"פ 3641/14</w:t>
        </w:r>
      </w:hyperlink>
      <w:r>
        <w:rPr>
          <w:rFonts w:cs="FrankRuehl"/>
          <w:sz w:val="28"/>
          <w:szCs w:val="28"/>
        </w:rPr>
        <w:t xml:space="preserve"> </w:t>
      </w:r>
      <w:r>
        <w:rPr>
          <w:rFonts w:cs="FrankRuehl"/>
          <w:sz w:val="28"/>
          <w:szCs w:val="28"/>
          <w:rtl/>
        </w:rPr>
        <w:t>מדינת</w:t>
      </w:r>
      <w:r>
        <w:rPr>
          <w:rFonts w:cs="FrankRuehl"/>
          <w:sz w:val="28"/>
          <w:szCs w:val="28"/>
        </w:rPr>
        <w:t xml:space="preserve"> </w:t>
      </w:r>
      <w:r>
        <w:rPr>
          <w:rFonts w:cs="FrankRuehl"/>
          <w:sz w:val="28"/>
          <w:szCs w:val="28"/>
          <w:rtl/>
        </w:rPr>
        <w:t>ישראל</w:t>
      </w:r>
      <w:r>
        <w:rPr>
          <w:rFonts w:cs="FrankRuehl"/>
          <w:sz w:val="28"/>
          <w:szCs w:val="28"/>
        </w:rPr>
        <w:t xml:space="preserve"> </w:t>
      </w:r>
      <w:r>
        <w:rPr>
          <w:rFonts w:cs="FrankRuehl" w:hint="cs"/>
          <w:sz w:val="28"/>
          <w:szCs w:val="28"/>
          <w:rtl/>
        </w:rPr>
        <w:t xml:space="preserve">נ' </w:t>
      </w:r>
      <w:r>
        <w:rPr>
          <w:rFonts w:cs="FrankRuehl"/>
          <w:sz w:val="28"/>
          <w:szCs w:val="28"/>
          <w:rtl/>
        </w:rPr>
        <w:t>חסונה</w:t>
      </w:r>
      <w:r>
        <w:rPr>
          <w:rFonts w:cs="FrankRuehl" w:hint="cs"/>
          <w:sz w:val="28"/>
          <w:szCs w:val="28"/>
          <w:rtl/>
        </w:rPr>
        <w:t>;</w:t>
      </w:r>
      <w:r>
        <w:rPr>
          <w:rFonts w:cs="FrankRuehl"/>
          <w:sz w:val="28"/>
          <w:szCs w:val="28"/>
        </w:rPr>
        <w:t xml:space="preserve"> </w:t>
      </w:r>
      <w:hyperlink r:id="rId80" w:history="1">
        <w:r w:rsidRPr="00D859CD">
          <w:rPr>
            <w:rFonts w:cs="FrankRuehl"/>
            <w:color w:val="0000FF"/>
            <w:sz w:val="28"/>
            <w:szCs w:val="28"/>
            <w:u w:val="single"/>
            <w:rtl/>
          </w:rPr>
          <w:t>ע"פ3757/12</w:t>
        </w:r>
      </w:hyperlink>
      <w:r>
        <w:rPr>
          <w:rFonts w:cs="FrankRuehl"/>
          <w:sz w:val="28"/>
          <w:szCs w:val="28"/>
        </w:rPr>
        <w:t xml:space="preserve"> </w:t>
      </w:r>
      <w:r>
        <w:rPr>
          <w:rFonts w:cs="FrankRuehl" w:hint="cs"/>
          <w:sz w:val="28"/>
          <w:szCs w:val="28"/>
          <w:rtl/>
        </w:rPr>
        <w:t xml:space="preserve"> </w:t>
      </w:r>
      <w:r>
        <w:rPr>
          <w:rFonts w:cs="FrankRuehl"/>
          <w:sz w:val="28"/>
          <w:szCs w:val="28"/>
          <w:rtl/>
        </w:rPr>
        <w:t>מחראב</w:t>
      </w:r>
      <w:r>
        <w:rPr>
          <w:rFonts w:cs="FrankRuehl"/>
          <w:sz w:val="28"/>
          <w:szCs w:val="28"/>
        </w:rPr>
        <w:t xml:space="preserve"> </w:t>
      </w:r>
      <w:r>
        <w:rPr>
          <w:rFonts w:cs="FrankRuehl"/>
          <w:sz w:val="28"/>
          <w:szCs w:val="28"/>
          <w:rtl/>
        </w:rPr>
        <w:t>נ</w:t>
      </w:r>
      <w:r>
        <w:rPr>
          <w:rFonts w:cs="FrankRuehl" w:hint="cs"/>
          <w:sz w:val="28"/>
          <w:szCs w:val="28"/>
          <w:rtl/>
        </w:rPr>
        <w:t>'</w:t>
      </w:r>
      <w:r>
        <w:rPr>
          <w:rFonts w:cs="FrankRuehl"/>
          <w:sz w:val="28"/>
          <w:szCs w:val="28"/>
        </w:rPr>
        <w:t xml:space="preserve"> </w:t>
      </w:r>
      <w:r>
        <w:rPr>
          <w:rFonts w:cs="FrankRuehl"/>
          <w:sz w:val="28"/>
          <w:szCs w:val="28"/>
          <w:rtl/>
        </w:rPr>
        <w:t>מדינת</w:t>
      </w:r>
      <w:r>
        <w:rPr>
          <w:rFonts w:cs="FrankRuehl"/>
          <w:sz w:val="28"/>
          <w:szCs w:val="28"/>
        </w:rPr>
        <w:t xml:space="preserve"> </w:t>
      </w:r>
      <w:r>
        <w:rPr>
          <w:rFonts w:cs="FrankRuehl"/>
          <w:sz w:val="28"/>
          <w:szCs w:val="28"/>
          <w:rtl/>
        </w:rPr>
        <w:t>ישראל</w:t>
      </w:r>
      <w:r>
        <w:rPr>
          <w:rFonts w:cs="FrankRuehl" w:hint="cs"/>
          <w:sz w:val="28"/>
          <w:szCs w:val="28"/>
          <w:rtl/>
        </w:rPr>
        <w:t xml:space="preserve">), הכיר בקיומו של "עונש מוצא" בן 4 שנות מאסר אשר נתגבש בפסיקת בתי המשפט (ראו למשל </w:t>
      </w:r>
      <w:hyperlink r:id="rId81" w:history="1">
        <w:r w:rsidRPr="00D859CD">
          <w:rPr>
            <w:rFonts w:cs="FrankRuehl"/>
            <w:color w:val="0000FF"/>
            <w:sz w:val="28"/>
            <w:szCs w:val="28"/>
            <w:u w:val="single"/>
            <w:rtl/>
          </w:rPr>
          <w:t>ע"פ 285/13</w:t>
        </w:r>
      </w:hyperlink>
      <w:r>
        <w:rPr>
          <w:rFonts w:cs="FrankRuehl" w:hint="cs"/>
          <w:sz w:val="28"/>
          <w:szCs w:val="28"/>
          <w:rtl/>
        </w:rPr>
        <w:t xml:space="preserve"> מוסטפא נ' מדינת ישראל, </w:t>
      </w:r>
      <w:hyperlink r:id="rId82" w:history="1">
        <w:r w:rsidR="003D5F85" w:rsidRPr="003D5F85">
          <w:rPr>
            <w:rStyle w:val="Hyperlink"/>
            <w:rFonts w:cs="FrankRuehl"/>
            <w:sz w:val="28"/>
            <w:szCs w:val="28"/>
            <w:rtl/>
          </w:rPr>
          <w:t>ע"פ  2410/04</w:t>
        </w:r>
      </w:hyperlink>
      <w:r>
        <w:rPr>
          <w:rFonts w:cs="FrankRuehl"/>
          <w:sz w:val="28"/>
          <w:szCs w:val="28"/>
          <w:rtl/>
        </w:rPr>
        <w:t>מדינת</w:t>
      </w:r>
      <w:r>
        <w:rPr>
          <w:rFonts w:cs="FrankRuehl"/>
          <w:sz w:val="28"/>
          <w:szCs w:val="28"/>
        </w:rPr>
        <w:t xml:space="preserve"> </w:t>
      </w:r>
      <w:r>
        <w:rPr>
          <w:rFonts w:cs="FrankRuehl"/>
          <w:sz w:val="28"/>
          <w:szCs w:val="28"/>
          <w:rtl/>
        </w:rPr>
        <w:t>ישראל</w:t>
      </w:r>
      <w:r>
        <w:rPr>
          <w:rFonts w:cs="FrankRuehl"/>
          <w:sz w:val="28"/>
          <w:szCs w:val="28"/>
        </w:rPr>
        <w:t xml:space="preserve"> </w:t>
      </w:r>
      <w:r>
        <w:rPr>
          <w:rFonts w:cs="FrankRuehl"/>
          <w:sz w:val="28"/>
          <w:szCs w:val="28"/>
          <w:rtl/>
        </w:rPr>
        <w:t>נ</w:t>
      </w:r>
      <w:r>
        <w:rPr>
          <w:rFonts w:cs="FrankRuehl"/>
          <w:sz w:val="28"/>
          <w:szCs w:val="28"/>
        </w:rPr>
        <w:t xml:space="preserve">' </w:t>
      </w:r>
      <w:r>
        <w:rPr>
          <w:rFonts w:cs="FrankRuehl"/>
          <w:sz w:val="28"/>
          <w:szCs w:val="28"/>
          <w:rtl/>
        </w:rPr>
        <w:t>אבו</w:t>
      </w:r>
      <w:r>
        <w:rPr>
          <w:rFonts w:cs="FrankRuehl"/>
          <w:sz w:val="28"/>
          <w:szCs w:val="28"/>
        </w:rPr>
        <w:t xml:space="preserve"> </w:t>
      </w:r>
      <w:r>
        <w:rPr>
          <w:rFonts w:cs="FrankRuehl"/>
          <w:sz w:val="28"/>
          <w:szCs w:val="28"/>
          <w:rtl/>
        </w:rPr>
        <w:t>אלקיעאן</w:t>
      </w:r>
      <w:r>
        <w:rPr>
          <w:rFonts w:cs="FrankRuehl"/>
          <w:sz w:val="28"/>
          <w:szCs w:val="28"/>
        </w:rPr>
        <w:t xml:space="preserve"> </w:t>
      </w:r>
      <w:r>
        <w:rPr>
          <w:rFonts w:cs="FrankRuehl" w:hint="cs"/>
          <w:sz w:val="28"/>
          <w:szCs w:val="28"/>
          <w:rtl/>
        </w:rPr>
        <w:t>,</w:t>
      </w:r>
      <w:hyperlink r:id="rId83" w:history="1">
        <w:r w:rsidRPr="00D859CD">
          <w:rPr>
            <w:rFonts w:cs="FrankRuehl"/>
            <w:color w:val="0000FF"/>
            <w:sz w:val="28"/>
            <w:szCs w:val="28"/>
            <w:u w:val="single"/>
            <w:rtl/>
          </w:rPr>
          <w:t>ע"פ 2499/14</w:t>
        </w:r>
      </w:hyperlink>
      <w:r>
        <w:rPr>
          <w:rFonts w:cs="FrankRuehl" w:hint="cs"/>
          <w:sz w:val="28"/>
          <w:szCs w:val="28"/>
          <w:rtl/>
        </w:rPr>
        <w:t xml:space="preserve"> סלימאן אלנבארי נ' מדינת ישראל)  ואך לאחרונה אישר מתחמים הנעים בין 24 ל-60 חודשי מאסר (</w:t>
      </w:r>
      <w:hyperlink r:id="rId84" w:history="1">
        <w:r w:rsidRPr="00D859CD">
          <w:rPr>
            <w:rFonts w:cs="FrankRuehl"/>
            <w:color w:val="0000FF"/>
            <w:sz w:val="28"/>
            <w:szCs w:val="28"/>
            <w:u w:val="single"/>
            <w:rtl/>
          </w:rPr>
          <w:t>ע"פ 2330/14</w:t>
        </w:r>
      </w:hyperlink>
      <w:r>
        <w:rPr>
          <w:rFonts w:cs="FrankRuehl" w:hint="cs"/>
          <w:sz w:val="28"/>
          <w:szCs w:val="28"/>
          <w:rtl/>
        </w:rPr>
        <w:t xml:space="preserve"> יעקב רוימי נ' מדינת ישראל, </w:t>
      </w:r>
      <w:hyperlink r:id="rId85" w:history="1">
        <w:r w:rsidRPr="00D859CD">
          <w:rPr>
            <w:rFonts w:cs="FrankRuehl"/>
            <w:color w:val="0000FF"/>
            <w:sz w:val="28"/>
            <w:szCs w:val="28"/>
            <w:u w:val="single"/>
            <w:rtl/>
          </w:rPr>
          <w:t>ע"פ 5877/13</w:t>
        </w:r>
      </w:hyperlink>
      <w:r>
        <w:rPr>
          <w:rFonts w:cs="FrankRuehl" w:hint="cs"/>
          <w:sz w:val="28"/>
          <w:szCs w:val="28"/>
          <w:rtl/>
        </w:rPr>
        <w:t xml:space="preserve"> בדארנה גאלב נ' מדינת ישראל). </w:t>
      </w:r>
    </w:p>
    <w:p w14:paraId="012D2210" w14:textId="77777777" w:rsidR="00A60DA4" w:rsidRDefault="00A60DA4">
      <w:pPr>
        <w:jc w:val="both"/>
        <w:rPr>
          <w:rFonts w:cs="FrankRuehl"/>
          <w:sz w:val="28"/>
          <w:szCs w:val="28"/>
          <w:rtl/>
        </w:rPr>
      </w:pPr>
    </w:p>
    <w:p w14:paraId="3B807CCE" w14:textId="77777777" w:rsidR="00A60DA4" w:rsidRDefault="00D859CD">
      <w:pPr>
        <w:spacing w:line="360" w:lineRule="auto"/>
        <w:ind w:left="720" w:hanging="720"/>
        <w:jc w:val="both"/>
        <w:rPr>
          <w:rFonts w:cs="FrankRuehl"/>
          <w:sz w:val="28"/>
          <w:szCs w:val="28"/>
          <w:rtl/>
        </w:rPr>
      </w:pPr>
      <w:r>
        <w:rPr>
          <w:rFonts w:cs="FrankRuehl" w:hint="cs"/>
          <w:sz w:val="28"/>
          <w:szCs w:val="28"/>
          <w:rtl/>
        </w:rPr>
        <w:t>13.</w:t>
      </w:r>
      <w:r>
        <w:rPr>
          <w:rFonts w:cs="FrankRuehl" w:hint="cs"/>
          <w:sz w:val="28"/>
          <w:szCs w:val="28"/>
          <w:rtl/>
        </w:rPr>
        <w:tab/>
        <w:t>בהתחשב בנסיבות המתוארות וברמת הענישה הנהוגה, סבורני כי מתחם העונש ההולם למעשה העבירה נשוא כתב האישום הראשון נע בין 30 ל-66 חודשי מאסר בפועל.</w:t>
      </w:r>
    </w:p>
    <w:p w14:paraId="4B40BF22" w14:textId="77777777" w:rsidR="00A60DA4" w:rsidRDefault="00A60DA4">
      <w:pPr>
        <w:spacing w:line="360" w:lineRule="auto"/>
        <w:ind w:left="720" w:hanging="720"/>
        <w:jc w:val="both"/>
        <w:rPr>
          <w:rFonts w:cs="FrankRuehl"/>
          <w:sz w:val="28"/>
          <w:szCs w:val="28"/>
          <w:rtl/>
        </w:rPr>
      </w:pPr>
    </w:p>
    <w:p w14:paraId="0DF1478F" w14:textId="77777777" w:rsidR="00A60DA4" w:rsidRDefault="00D859CD">
      <w:pPr>
        <w:spacing w:line="360" w:lineRule="auto"/>
        <w:ind w:left="720" w:hanging="720"/>
        <w:jc w:val="both"/>
        <w:rPr>
          <w:rFonts w:cs="FrankRuehl"/>
          <w:sz w:val="28"/>
          <w:szCs w:val="28"/>
          <w:rtl/>
        </w:rPr>
      </w:pPr>
      <w:r>
        <w:rPr>
          <w:rFonts w:cs="FrankRuehl" w:hint="cs"/>
          <w:sz w:val="28"/>
          <w:szCs w:val="28"/>
          <w:rtl/>
        </w:rPr>
        <w:t>14.</w:t>
      </w:r>
      <w:r>
        <w:rPr>
          <w:rFonts w:cs="FrankRuehl" w:hint="cs"/>
          <w:sz w:val="28"/>
          <w:szCs w:val="28"/>
          <w:rtl/>
        </w:rPr>
        <w:tab/>
        <w:t>אשר ל</w:t>
      </w:r>
      <w:hyperlink r:id="rId86" w:history="1">
        <w:r w:rsidRPr="00D859CD">
          <w:rPr>
            <w:rFonts w:cs="FrankRuehl"/>
            <w:color w:val="0000FF"/>
            <w:sz w:val="28"/>
            <w:szCs w:val="28"/>
            <w:u w:val="single"/>
            <w:rtl/>
          </w:rPr>
          <w:t>ת.פ. 5084/14</w:t>
        </w:r>
      </w:hyperlink>
      <w:r>
        <w:rPr>
          <w:rFonts w:cs="FrankRuehl" w:hint="cs"/>
          <w:sz w:val="28"/>
          <w:szCs w:val="28"/>
          <w:rtl/>
        </w:rPr>
        <w:t>, הרי שלאחר שנעצר הנאשם בגין העבירות נשוא כתב האישום הראשון, ושוחרר למעצר בית, היה עליו לעמוד בתנאים המגבילים ולהתמקד בחזרה למוטב. חלף זאת, ומתוך מניע כספי ברור, מכר הנאשם לסוכן משטרתי בשתי הזדמנויות סם מסוכן מסוג חשיש במשקל של כ-</w:t>
      </w:r>
      <w:smartTag w:uri="urn:schemas-microsoft-com:office:smarttags" w:element="metricconverter">
        <w:smartTagPr>
          <w:attr w:name="ProductID" w:val="9 גרם"/>
        </w:smartTagPr>
        <w:r>
          <w:rPr>
            <w:rFonts w:cs="FrankRuehl" w:hint="cs"/>
            <w:sz w:val="28"/>
            <w:szCs w:val="28"/>
            <w:rtl/>
          </w:rPr>
          <w:t>9 גרם</w:t>
        </w:r>
      </w:smartTag>
      <w:r>
        <w:rPr>
          <w:rFonts w:cs="FrankRuehl" w:hint="cs"/>
          <w:sz w:val="28"/>
          <w:szCs w:val="28"/>
          <w:rtl/>
        </w:rPr>
        <w:t xml:space="preserve"> מחולק לשקיות בתמורה ל-500 ש"ח. לקולא מצאתי להתחשב בכך שהסוכן המשטרתי הוא שיצר קשר עם הנאשם וביקש לקנות ממנו סמים, ולא להיפך. בנסיבות אלה, ובהתחשב ברמת הענישה הנוהגת, מצאתי כי מתחם העונש ההולם למעשה עבירה זה נע בין 8 חודשים ל-24 חודשי מאסר בפועל. </w:t>
      </w:r>
    </w:p>
    <w:p w14:paraId="7C52E202" w14:textId="77777777" w:rsidR="00A60DA4" w:rsidRDefault="00A60DA4">
      <w:pPr>
        <w:spacing w:line="360" w:lineRule="auto"/>
        <w:ind w:left="720" w:hanging="720"/>
        <w:jc w:val="both"/>
        <w:rPr>
          <w:rFonts w:cs="FrankRuehl"/>
          <w:sz w:val="28"/>
          <w:szCs w:val="28"/>
          <w:rtl/>
        </w:rPr>
      </w:pPr>
    </w:p>
    <w:p w14:paraId="12B55540" w14:textId="77777777" w:rsidR="00A60DA4" w:rsidRDefault="00D859CD">
      <w:pPr>
        <w:spacing w:line="360" w:lineRule="auto"/>
        <w:ind w:left="720" w:hanging="720"/>
        <w:jc w:val="both"/>
        <w:rPr>
          <w:rFonts w:cs="FrankRuehl"/>
          <w:sz w:val="28"/>
          <w:szCs w:val="28"/>
          <w:rtl/>
        </w:rPr>
      </w:pPr>
      <w:r>
        <w:rPr>
          <w:rFonts w:cs="FrankRuehl" w:hint="cs"/>
          <w:sz w:val="28"/>
          <w:szCs w:val="28"/>
          <w:rtl/>
        </w:rPr>
        <w:tab/>
        <w:t>אם לא די בכך, נצפה הנאשם למחרת כשהוא נוהג, בעודו בפסילה ותוך שהוא מפר פעם נוספת את תנאי מעצר הבית, וכשביקשו ממנו שוטרים לעצור, החל פעם נוספת בהימלטות בנסיעה פרועה, אלא שהפעם אף עלתה מידת הסיכון בה נקט במהלך הנסיעה, כאשר נהג בפראות בתוככי ישוב מאוכלס, ואף התנגש באופן מכוון בניידת המשטרה, במטרה לנטרלה, פגע בשוטר ארקדי שוסטר וגרם לו לחבלה, וכן גרם נזק לניידת המשטרה. בגין אלה אף יוחסה לו בנוסף עבירה של ניסיון לחבלה בכוונה מחמירה.</w:t>
      </w:r>
    </w:p>
    <w:p w14:paraId="519428BA"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3BEB556A" w14:textId="77777777" w:rsidR="00A60DA4" w:rsidRDefault="00D859CD">
      <w:pPr>
        <w:spacing w:line="360" w:lineRule="auto"/>
        <w:ind w:left="720" w:hanging="720"/>
        <w:jc w:val="both"/>
        <w:rPr>
          <w:rFonts w:cs="FrankRuehl"/>
          <w:sz w:val="28"/>
          <w:szCs w:val="28"/>
          <w:rtl/>
        </w:rPr>
      </w:pPr>
      <w:r>
        <w:rPr>
          <w:rFonts w:cs="FrankRuehl" w:hint="cs"/>
          <w:sz w:val="28"/>
          <w:szCs w:val="28"/>
          <w:rtl/>
        </w:rPr>
        <w:tab/>
        <w:t>אף שמדובר בעבירה שמבחינה "רעיונית" לא תוכננה מראש, הרי שקבלת ההחלטות במהלך ביצועה בדבר אופן הנהיגה ומידת האלימות הכרוכה בה, נתונה באופן בלעדי בידיו של האוחז בהגה. במקרה דנן החליט הנאשם לעשות כל שלאל ידו על מנת להימלט מהשוטרים, גם במחיר של גרימת פגיעה פיזית קשה בהם, עת בחר להתנגש בניידת במכוון. נסיבות אלה מעלות את רף החומרה במעשיו של הנאשם, ויחד עם נסיבות הפרת מעצר הבית בו היה נתון עקב הליך מתנהל בגין מעשים דומים - מעמידות את מתחם העונש ההולם במקרה זה בטווח הנע בין 40 ל-70 חודשי מאסר בפועל.</w:t>
      </w:r>
      <w:r>
        <w:rPr>
          <w:rFonts w:cs="FrankRuehl" w:hint="cs"/>
          <w:sz w:val="28"/>
          <w:szCs w:val="28"/>
          <w:rtl/>
        </w:rPr>
        <w:tab/>
      </w:r>
    </w:p>
    <w:p w14:paraId="4E38A849" w14:textId="77777777" w:rsidR="00A60DA4" w:rsidRDefault="00D859CD">
      <w:pPr>
        <w:spacing w:line="360" w:lineRule="auto"/>
        <w:ind w:left="720"/>
        <w:jc w:val="both"/>
        <w:rPr>
          <w:rFonts w:cs="FrankRuehl"/>
          <w:sz w:val="28"/>
          <w:szCs w:val="28"/>
          <w:rtl/>
        </w:rPr>
      </w:pPr>
      <w:r>
        <w:rPr>
          <w:rFonts w:cs="FrankRuehl" w:hint="cs"/>
          <w:sz w:val="28"/>
          <w:szCs w:val="28"/>
          <w:rtl/>
        </w:rPr>
        <w:t xml:space="preserve"> </w:t>
      </w:r>
    </w:p>
    <w:p w14:paraId="6E9CDE1F" w14:textId="77777777" w:rsidR="00A60DA4" w:rsidRDefault="00D859CD">
      <w:pPr>
        <w:spacing w:line="360" w:lineRule="auto"/>
        <w:ind w:left="720" w:hanging="720"/>
        <w:jc w:val="both"/>
        <w:rPr>
          <w:rFonts w:cs="FrankRuehl"/>
          <w:sz w:val="28"/>
          <w:szCs w:val="28"/>
          <w:u w:val="single"/>
          <w:rtl/>
        </w:rPr>
      </w:pPr>
      <w:r>
        <w:rPr>
          <w:rFonts w:cs="FrankRuehl" w:hint="cs"/>
          <w:sz w:val="28"/>
          <w:szCs w:val="28"/>
          <w:u w:val="single"/>
          <w:rtl/>
        </w:rPr>
        <w:t>גזירת העונש בתוך המתחם</w:t>
      </w:r>
    </w:p>
    <w:p w14:paraId="130230CB" w14:textId="77777777" w:rsidR="00A60DA4" w:rsidRDefault="00D859CD">
      <w:pPr>
        <w:spacing w:line="360" w:lineRule="auto"/>
        <w:ind w:left="720" w:hanging="720"/>
        <w:jc w:val="both"/>
        <w:rPr>
          <w:rFonts w:cs="FrankRuehl"/>
          <w:sz w:val="28"/>
          <w:szCs w:val="28"/>
          <w:rtl/>
        </w:rPr>
      </w:pPr>
      <w:r>
        <w:rPr>
          <w:rFonts w:cs="FrankRuehl" w:hint="cs"/>
          <w:sz w:val="28"/>
          <w:szCs w:val="28"/>
          <w:rtl/>
        </w:rPr>
        <w:t>15.</w:t>
      </w:r>
      <w:r>
        <w:rPr>
          <w:rFonts w:cs="FrankRuehl" w:hint="cs"/>
          <w:sz w:val="28"/>
          <w:szCs w:val="28"/>
          <w:rtl/>
        </w:rPr>
        <w:tab/>
        <w:t xml:space="preserve">בבואי לגזור את עונשו של הנאשם בתוך המתחמים האמורים לעיל, התחשבתי בכך שעברו הפלילי אינו מכביד (אף כי אין לומר שאין כל קשר בינו לבין האישומים נשוא תיק זה, לאור העובדה שהורשע בעבירות אלימות ונתפס פעמיים כשהוא נוסע כשברמזור אור אדום), בגילו הצעיר, בנסיבות המשפחתיות הרפואיות הקשות שתוארו ובמצוקה הכלכלית שנגרמו בעטיין לנאשם ולמשפחתו. </w:t>
      </w:r>
    </w:p>
    <w:p w14:paraId="56169404"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3B39471A" w14:textId="77777777" w:rsidR="00A60DA4" w:rsidRDefault="00D859CD">
      <w:pPr>
        <w:spacing w:line="360" w:lineRule="auto"/>
        <w:ind w:left="720" w:hanging="720"/>
        <w:jc w:val="both"/>
        <w:rPr>
          <w:rFonts w:cs="FrankRuehl"/>
          <w:sz w:val="28"/>
          <w:szCs w:val="28"/>
          <w:rtl/>
        </w:rPr>
      </w:pPr>
      <w:r>
        <w:rPr>
          <w:rFonts w:cs="FrankRuehl" w:hint="cs"/>
          <w:sz w:val="28"/>
          <w:szCs w:val="28"/>
          <w:rtl/>
        </w:rPr>
        <w:tab/>
        <w:t>לאור כל אלה אני גוזרת על הנאשם את העונשים הבאים:</w:t>
      </w:r>
    </w:p>
    <w:p w14:paraId="1F698EA2" w14:textId="77777777" w:rsidR="00A60DA4" w:rsidRDefault="00A60DA4">
      <w:pPr>
        <w:spacing w:line="360" w:lineRule="auto"/>
        <w:ind w:left="720" w:hanging="720"/>
        <w:jc w:val="both"/>
        <w:rPr>
          <w:rFonts w:cs="FrankRuehl"/>
          <w:sz w:val="28"/>
          <w:szCs w:val="28"/>
          <w:rtl/>
        </w:rPr>
      </w:pPr>
    </w:p>
    <w:p w14:paraId="2F919CB1"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א. בגין </w:t>
      </w:r>
      <w:hyperlink r:id="rId87" w:history="1">
        <w:r w:rsidRPr="00D859CD">
          <w:rPr>
            <w:rFonts w:cs="FrankRuehl"/>
            <w:color w:val="0000FF"/>
            <w:sz w:val="28"/>
            <w:szCs w:val="28"/>
            <w:u w:val="single"/>
            <w:rtl/>
          </w:rPr>
          <w:t>ת"פ 11475-02-14</w:t>
        </w:r>
      </w:hyperlink>
      <w:r>
        <w:rPr>
          <w:rFonts w:cs="FrankRuehl" w:hint="cs"/>
          <w:sz w:val="28"/>
          <w:szCs w:val="28"/>
          <w:rtl/>
        </w:rPr>
        <w:t xml:space="preserve"> </w:t>
      </w:r>
      <w:r>
        <w:rPr>
          <w:rFonts w:cs="FrankRuehl"/>
          <w:sz w:val="28"/>
          <w:szCs w:val="28"/>
          <w:rtl/>
        </w:rPr>
        <w:t>–</w:t>
      </w:r>
      <w:r>
        <w:rPr>
          <w:rFonts w:cs="FrankRuehl" w:hint="cs"/>
          <w:sz w:val="28"/>
          <w:szCs w:val="28"/>
          <w:rtl/>
        </w:rPr>
        <w:t xml:space="preserve"> 36 חודשי מאסר בפועל, בניכוי ימי מעצרו, מיום 11.2.14 ועד 13.3.14, ומיום 3.11.14 ועד היום. </w:t>
      </w:r>
    </w:p>
    <w:p w14:paraId="003502DA" w14:textId="77777777" w:rsidR="00A60DA4" w:rsidRDefault="00A60DA4">
      <w:pPr>
        <w:spacing w:line="360" w:lineRule="auto"/>
        <w:ind w:left="720" w:hanging="720"/>
        <w:jc w:val="both"/>
        <w:rPr>
          <w:rFonts w:cs="FrankRuehl"/>
          <w:sz w:val="28"/>
          <w:szCs w:val="28"/>
          <w:rtl/>
        </w:rPr>
      </w:pPr>
    </w:p>
    <w:p w14:paraId="0CBB22CA"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ב. בגין </w:t>
      </w:r>
      <w:hyperlink r:id="rId88" w:history="1">
        <w:r w:rsidRPr="00D859CD">
          <w:rPr>
            <w:rFonts w:cs="FrankRuehl"/>
            <w:color w:val="0000FF"/>
            <w:sz w:val="28"/>
            <w:szCs w:val="28"/>
            <w:u w:val="single"/>
            <w:rtl/>
          </w:rPr>
          <w:t>ת"פ 5084/14</w:t>
        </w:r>
      </w:hyperlink>
      <w:r>
        <w:rPr>
          <w:rFonts w:cs="FrankRuehl" w:hint="cs"/>
          <w:sz w:val="28"/>
          <w:szCs w:val="28"/>
          <w:rtl/>
        </w:rPr>
        <w:t xml:space="preserve"> </w:t>
      </w:r>
      <w:r>
        <w:rPr>
          <w:rFonts w:cs="FrankRuehl"/>
          <w:sz w:val="28"/>
          <w:szCs w:val="28"/>
          <w:rtl/>
        </w:rPr>
        <w:t>–</w:t>
      </w:r>
      <w:r>
        <w:rPr>
          <w:rFonts w:cs="FrankRuehl" w:hint="cs"/>
          <w:sz w:val="28"/>
          <w:szCs w:val="28"/>
          <w:rtl/>
        </w:rPr>
        <w:t xml:space="preserve"> 15 חודשי מאסר בפועל בגין עבירות הסחר בסמים, ו-50 חודשים בגין עבירת סיכון חיי אדם והעבירות הנלוות, ובסה"כ 65 חודשי מאסר. </w:t>
      </w:r>
    </w:p>
    <w:p w14:paraId="02325EB4" w14:textId="77777777" w:rsidR="00A60DA4" w:rsidRDefault="00A60DA4">
      <w:pPr>
        <w:spacing w:line="360" w:lineRule="auto"/>
        <w:ind w:left="720" w:hanging="720"/>
        <w:jc w:val="both"/>
        <w:rPr>
          <w:rFonts w:cs="FrankRuehl"/>
          <w:sz w:val="28"/>
          <w:szCs w:val="28"/>
          <w:rtl/>
        </w:rPr>
      </w:pPr>
    </w:p>
    <w:p w14:paraId="6167CD89"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ג. עונש מאסר מותנה בן 12 חודשים שהוטל על הנאשם במסגרת </w:t>
      </w:r>
      <w:hyperlink r:id="rId89" w:history="1">
        <w:r w:rsidRPr="00D859CD">
          <w:rPr>
            <w:rFonts w:cs="FrankRuehl"/>
            <w:color w:val="0000FF"/>
            <w:sz w:val="28"/>
            <w:szCs w:val="28"/>
            <w:u w:val="single"/>
            <w:rtl/>
          </w:rPr>
          <w:t>ת"פ (שלום רמלה) 3017/08</w:t>
        </w:r>
      </w:hyperlink>
      <w:r>
        <w:rPr>
          <w:rFonts w:cs="FrankRuehl" w:hint="cs"/>
          <w:sz w:val="28"/>
          <w:szCs w:val="28"/>
          <w:rtl/>
        </w:rPr>
        <w:t xml:space="preserve"> יופעל וירוצה במצטבר לעונשים האמורים.</w:t>
      </w:r>
    </w:p>
    <w:p w14:paraId="6644ED85"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7D58EEB7"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העונשים האמורים ירוצו חלקם בחופף וחלקם במצטבר, כך שבסה"כ ירצה הנאשם </w:t>
      </w:r>
    </w:p>
    <w:p w14:paraId="57CAD5CB" w14:textId="77777777" w:rsidR="00A60DA4" w:rsidRDefault="00D859CD">
      <w:pPr>
        <w:spacing w:line="360" w:lineRule="auto"/>
        <w:ind w:left="720"/>
        <w:jc w:val="both"/>
        <w:rPr>
          <w:rFonts w:cs="FrankRuehl"/>
          <w:sz w:val="28"/>
          <w:szCs w:val="28"/>
          <w:rtl/>
        </w:rPr>
      </w:pPr>
      <w:r>
        <w:rPr>
          <w:rFonts w:cs="FrankRuehl" w:hint="cs"/>
          <w:sz w:val="28"/>
          <w:szCs w:val="28"/>
          <w:rtl/>
        </w:rPr>
        <w:t>7 שנות מאסר בפועל שמניינן מיום 3.11.14 בניכוי ימי מעצרו מיום 1.2.14 ועד 11.3.14.</w:t>
      </w:r>
      <w:bookmarkStart w:id="8" w:name="_GoBack"/>
      <w:bookmarkEnd w:id="8"/>
    </w:p>
    <w:p w14:paraId="1B78BB91" w14:textId="77777777" w:rsidR="00A60DA4" w:rsidRDefault="00D859CD">
      <w:pPr>
        <w:spacing w:line="360" w:lineRule="auto"/>
        <w:ind w:left="720" w:hanging="720"/>
        <w:jc w:val="both"/>
        <w:rPr>
          <w:rFonts w:cs="FrankRuehl"/>
          <w:sz w:val="28"/>
          <w:szCs w:val="28"/>
          <w:rtl/>
        </w:rPr>
      </w:pPr>
      <w:r>
        <w:rPr>
          <w:rFonts w:cs="FrankRuehl" w:hint="cs"/>
          <w:sz w:val="28"/>
          <w:szCs w:val="28"/>
          <w:rtl/>
        </w:rPr>
        <w:tab/>
      </w:r>
    </w:p>
    <w:p w14:paraId="01C075F5" w14:textId="77777777" w:rsidR="00A60DA4" w:rsidRDefault="00D859CD">
      <w:pPr>
        <w:spacing w:line="360" w:lineRule="auto"/>
        <w:ind w:left="720" w:hanging="720"/>
        <w:jc w:val="both"/>
        <w:rPr>
          <w:rFonts w:cs="FrankRuehl"/>
          <w:sz w:val="28"/>
          <w:szCs w:val="28"/>
          <w:rtl/>
        </w:rPr>
      </w:pPr>
      <w:r>
        <w:rPr>
          <w:rFonts w:cs="FrankRuehl" w:hint="cs"/>
          <w:sz w:val="28"/>
          <w:szCs w:val="28"/>
          <w:rtl/>
        </w:rPr>
        <w:tab/>
        <w:t>ד. 6 חודשי מאסר על תנאי, והתנאי הוא שלא יעבור אחת מאלה: הפרת הוראה חוקית, נהיגה ללא רישיון, נהיגה בזמן פסילה, הסתייעות ברכב לביצוע פשע, הלנה הסעה והעסקה שלא כדין, וזאת למשך 3 שנים מתום ריצוי עונש המאסר.</w:t>
      </w:r>
    </w:p>
    <w:p w14:paraId="4F79E808" w14:textId="77777777" w:rsidR="00A60DA4" w:rsidRDefault="00A60DA4">
      <w:pPr>
        <w:spacing w:line="360" w:lineRule="auto"/>
        <w:ind w:left="720" w:hanging="720"/>
        <w:jc w:val="both"/>
        <w:rPr>
          <w:rFonts w:cs="FrankRuehl"/>
          <w:sz w:val="28"/>
          <w:szCs w:val="28"/>
          <w:rtl/>
        </w:rPr>
      </w:pPr>
    </w:p>
    <w:p w14:paraId="12C7654F"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ה. 12 חודשי מאסר על תנאי, והתנאי הוא שלא יעבור אחת מאלה: סיכון חיי אדם בנתיב תחבורה, חבלה או ניסיון לחבלה בכוונה מחמירה, כל עבירה על </w:t>
      </w:r>
      <w:hyperlink r:id="rId90" w:history="1">
        <w:r w:rsidRPr="00D859CD">
          <w:rPr>
            <w:rFonts w:cs="FrankRuehl"/>
            <w:color w:val="0000FF"/>
            <w:sz w:val="28"/>
            <w:szCs w:val="28"/>
            <w:u w:val="single"/>
            <w:rtl/>
          </w:rPr>
          <w:t>פקודת הסמים המסוכנים</w:t>
        </w:r>
      </w:hyperlink>
      <w:r>
        <w:rPr>
          <w:rFonts w:cs="FrankRuehl" w:hint="cs"/>
          <w:sz w:val="28"/>
          <w:szCs w:val="28"/>
          <w:rtl/>
        </w:rPr>
        <w:t xml:space="preserve"> שהיא פשע, וזאת למשך 3 שנים מתום ריצוי עונש המאסר.</w:t>
      </w:r>
    </w:p>
    <w:p w14:paraId="06864F7C" w14:textId="77777777" w:rsidR="00A60DA4" w:rsidRDefault="00A60DA4">
      <w:pPr>
        <w:spacing w:line="360" w:lineRule="auto"/>
        <w:ind w:left="720" w:hanging="720"/>
        <w:jc w:val="both"/>
        <w:rPr>
          <w:rFonts w:cs="FrankRuehl"/>
          <w:sz w:val="28"/>
          <w:szCs w:val="28"/>
          <w:rtl/>
        </w:rPr>
      </w:pPr>
    </w:p>
    <w:p w14:paraId="69A3FBF8" w14:textId="77777777" w:rsidR="00A60DA4" w:rsidRDefault="00D859CD">
      <w:pPr>
        <w:spacing w:line="360" w:lineRule="auto"/>
        <w:ind w:left="720" w:hanging="720"/>
        <w:jc w:val="both"/>
        <w:rPr>
          <w:rFonts w:cs="FrankRuehl"/>
          <w:sz w:val="28"/>
          <w:szCs w:val="28"/>
          <w:rtl/>
        </w:rPr>
      </w:pPr>
      <w:r>
        <w:rPr>
          <w:rFonts w:cs="FrankRuehl" w:hint="cs"/>
          <w:sz w:val="28"/>
          <w:szCs w:val="28"/>
          <w:rtl/>
        </w:rPr>
        <w:tab/>
        <w:t>ה. 5 שנות פסילה מלהחזיק / לקבל רישיון נהיגה במצטבר לכל פסילה אחרת שהושתה על הנאשם.</w:t>
      </w:r>
    </w:p>
    <w:p w14:paraId="53065493" w14:textId="77777777" w:rsidR="00A60DA4" w:rsidRDefault="00A60DA4">
      <w:pPr>
        <w:spacing w:line="360" w:lineRule="auto"/>
        <w:ind w:left="720" w:hanging="720"/>
        <w:jc w:val="both"/>
        <w:rPr>
          <w:rFonts w:cs="FrankRuehl"/>
          <w:sz w:val="28"/>
          <w:szCs w:val="28"/>
          <w:rtl/>
        </w:rPr>
      </w:pPr>
    </w:p>
    <w:p w14:paraId="34E7726E"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ו. הנאשם יפצה את השוטר ארקדי שוסטר בסך של 3,000 ₪. </w:t>
      </w:r>
    </w:p>
    <w:p w14:paraId="2E1DB66F" w14:textId="77777777" w:rsidR="00A60DA4" w:rsidRDefault="00D859CD">
      <w:pPr>
        <w:spacing w:line="360" w:lineRule="auto"/>
        <w:ind w:left="720" w:hanging="720"/>
        <w:jc w:val="both"/>
        <w:rPr>
          <w:rFonts w:cs="FrankRuehl"/>
          <w:sz w:val="28"/>
          <w:szCs w:val="28"/>
          <w:rtl/>
        </w:rPr>
      </w:pPr>
      <w:r>
        <w:rPr>
          <w:rFonts w:cs="FrankRuehl" w:hint="cs"/>
          <w:sz w:val="28"/>
          <w:szCs w:val="28"/>
          <w:rtl/>
        </w:rPr>
        <w:tab/>
        <w:t xml:space="preserve"> </w:t>
      </w:r>
    </w:p>
    <w:p w14:paraId="44EC9D4F" w14:textId="77777777" w:rsidR="00A60DA4" w:rsidRDefault="00D859CD">
      <w:pPr>
        <w:spacing w:line="360" w:lineRule="auto"/>
        <w:ind w:left="720" w:hanging="720"/>
        <w:jc w:val="both"/>
        <w:rPr>
          <w:rFonts w:cs="FrankRuehl"/>
          <w:b/>
          <w:bCs/>
          <w:sz w:val="28"/>
          <w:szCs w:val="28"/>
          <w:rtl/>
        </w:rPr>
      </w:pPr>
      <w:r>
        <w:rPr>
          <w:rFonts w:cs="FrankRuehl" w:hint="cs"/>
          <w:b/>
          <w:bCs/>
          <w:sz w:val="28"/>
          <w:szCs w:val="28"/>
          <w:rtl/>
        </w:rPr>
        <w:t>זכות ערעור תוך 45 יום לבית המשפט העליון.</w:t>
      </w:r>
    </w:p>
    <w:p w14:paraId="445BC97F" w14:textId="77777777" w:rsidR="00A60DA4" w:rsidRPr="00D859CD" w:rsidRDefault="00D859CD">
      <w:pPr>
        <w:spacing w:line="360" w:lineRule="auto"/>
        <w:ind w:left="720" w:hanging="720"/>
        <w:jc w:val="both"/>
        <w:rPr>
          <w:rFonts w:cs="FrankRuehl"/>
          <w:color w:val="FFFFFF"/>
          <w:sz w:val="2"/>
          <w:szCs w:val="2"/>
          <w:rtl/>
        </w:rPr>
      </w:pPr>
      <w:r w:rsidRPr="00D859CD">
        <w:rPr>
          <w:rFonts w:cs="FrankRuehl"/>
          <w:color w:val="FFFFFF"/>
          <w:sz w:val="2"/>
          <w:szCs w:val="2"/>
          <w:rtl/>
        </w:rPr>
        <w:t>5129371</w:t>
      </w:r>
    </w:p>
    <w:p w14:paraId="104DF943" w14:textId="77777777" w:rsidR="00A60DA4" w:rsidRDefault="00D859CD">
      <w:pPr>
        <w:spacing w:line="360" w:lineRule="auto"/>
        <w:ind w:left="720" w:hanging="720"/>
        <w:jc w:val="both"/>
        <w:rPr>
          <w:rFonts w:cs="FrankRuehl"/>
          <w:sz w:val="28"/>
          <w:szCs w:val="28"/>
          <w:rtl/>
        </w:rPr>
      </w:pPr>
      <w:r w:rsidRPr="00D859CD">
        <w:rPr>
          <w:rFonts w:cs="FrankRuehl"/>
          <w:color w:val="FFFFFF"/>
          <w:sz w:val="2"/>
          <w:szCs w:val="2"/>
          <w:rtl/>
        </w:rPr>
        <w:t>54678313</w:t>
      </w:r>
      <w:r>
        <w:rPr>
          <w:rFonts w:cs="FrankRuehl"/>
          <w:sz w:val="28"/>
          <w:szCs w:val="28"/>
          <w:rtl/>
        </w:rPr>
        <w:t xml:space="preserve">ניתן היום, ב' אייר תשע"ה, 21 אפריל 2015, במעמד הנאשם וב"כ הצדדים. </w:t>
      </w:r>
      <w:r>
        <w:rPr>
          <w:rFonts w:cs="FrankRuehl" w:hint="cs"/>
          <w:sz w:val="28"/>
          <w:szCs w:val="28"/>
          <w:rtl/>
        </w:rPr>
        <w:tab/>
      </w:r>
    </w:p>
    <w:p w14:paraId="1A6036F0" w14:textId="77777777" w:rsidR="00A60DA4" w:rsidRDefault="00D859CD">
      <w:pPr>
        <w:spacing w:line="360" w:lineRule="auto"/>
        <w:jc w:val="both"/>
        <w:rPr>
          <w:rFonts w:cs="FrankRuehl"/>
          <w:sz w:val="28"/>
          <w:szCs w:val="28"/>
          <w:rtl/>
        </w:rPr>
      </w:pPr>
      <w:r>
        <w:rPr>
          <w:rFonts w:cs="FrankRuehl" w:hint="cs"/>
          <w:sz w:val="28"/>
          <w:szCs w:val="28"/>
          <w:rtl/>
        </w:rPr>
        <w:t xml:space="preserve"> </w:t>
      </w:r>
    </w:p>
    <w:p w14:paraId="7828667B" w14:textId="77777777" w:rsidR="00A60DA4" w:rsidRDefault="00D859CD">
      <w:pPr>
        <w:spacing w:line="360" w:lineRule="auto"/>
        <w:jc w:val="center"/>
      </w:pPr>
      <w:r>
        <w:rPr>
          <w:rFonts w:hint="cs"/>
          <w:sz w:val="28"/>
          <w:szCs w:val="28"/>
          <w:rtl/>
        </w:rPr>
        <w:t xml:space="preserve">                                                         </w:t>
      </w:r>
    </w:p>
    <w:p w14:paraId="40F07FF5" w14:textId="77777777" w:rsidR="00A60DA4" w:rsidRDefault="00A60DA4">
      <w:pPr>
        <w:spacing w:line="360" w:lineRule="auto"/>
        <w:jc w:val="center"/>
        <w:rPr>
          <w:rFonts w:ascii="Arial" w:hAnsi="Arial" w:cs="FrankRuehl"/>
          <w:sz w:val="28"/>
          <w:szCs w:val="28"/>
          <w:rtl/>
        </w:rPr>
      </w:pPr>
    </w:p>
    <w:p w14:paraId="6569BCD5" w14:textId="77777777" w:rsidR="00A60DA4" w:rsidRPr="000932F2" w:rsidRDefault="000932F2">
      <w:pPr>
        <w:spacing w:line="360" w:lineRule="auto"/>
        <w:jc w:val="center"/>
        <w:rPr>
          <w:rFonts w:cs="FrankRuehl"/>
          <w:color w:val="FFFFFF"/>
          <w:sz w:val="2"/>
          <w:szCs w:val="2"/>
          <w:rtl/>
        </w:rPr>
      </w:pPr>
      <w:r w:rsidRPr="000932F2">
        <w:rPr>
          <w:rFonts w:cs="FrankRuehl"/>
          <w:color w:val="FFFFFF"/>
          <w:sz w:val="2"/>
          <w:szCs w:val="2"/>
          <w:rtl/>
        </w:rPr>
        <w:t>5129371</w:t>
      </w:r>
    </w:p>
    <w:p w14:paraId="247E27A0" w14:textId="77777777" w:rsidR="00D859CD" w:rsidRPr="000932F2" w:rsidRDefault="000932F2" w:rsidP="00D859CD">
      <w:pPr>
        <w:keepNext/>
        <w:rPr>
          <w:rFonts w:ascii="David" w:hAnsi="David"/>
          <w:color w:val="FFFFFF"/>
          <w:sz w:val="2"/>
          <w:szCs w:val="2"/>
          <w:rtl/>
        </w:rPr>
      </w:pPr>
      <w:r w:rsidRPr="000932F2">
        <w:rPr>
          <w:rFonts w:ascii="David" w:hAnsi="David"/>
          <w:color w:val="FFFFFF"/>
          <w:sz w:val="2"/>
          <w:szCs w:val="2"/>
          <w:rtl/>
        </w:rPr>
        <w:t>54678313</w:t>
      </w:r>
    </w:p>
    <w:p w14:paraId="16C2DC5A" w14:textId="77777777" w:rsidR="00D859CD" w:rsidRDefault="00D859CD" w:rsidP="00D859CD">
      <w:pPr>
        <w:rPr>
          <w:rtl/>
        </w:rPr>
      </w:pPr>
    </w:p>
    <w:p w14:paraId="4C8C1727" w14:textId="77777777" w:rsidR="00D859CD" w:rsidRDefault="00D859CD" w:rsidP="00D859CD">
      <w:pPr>
        <w:jc w:val="center"/>
        <w:rPr>
          <w:color w:val="0000FF"/>
          <w:u w:val="single"/>
        </w:rPr>
      </w:pPr>
      <w:hyperlink r:id="rId91" w:history="1">
        <w:r>
          <w:rPr>
            <w:color w:val="0000FF"/>
            <w:u w:val="single"/>
            <w:rtl/>
          </w:rPr>
          <w:t>בעניין עריכה ושינויים במסמכי פסיקה, חקיקה ועוד באתר נבו – הקש כאן</w:t>
        </w:r>
      </w:hyperlink>
    </w:p>
    <w:p w14:paraId="3560FE52" w14:textId="77777777" w:rsidR="000932F2" w:rsidRPr="000932F2" w:rsidRDefault="000932F2" w:rsidP="000932F2">
      <w:pPr>
        <w:keepNext/>
        <w:rPr>
          <w:rFonts w:ascii="David" w:hAnsi="David"/>
          <w:color w:val="000000"/>
          <w:sz w:val="22"/>
          <w:szCs w:val="22"/>
          <w:rtl/>
        </w:rPr>
      </w:pPr>
    </w:p>
    <w:p w14:paraId="650970BF" w14:textId="77777777" w:rsidR="000932F2" w:rsidRPr="000932F2" w:rsidRDefault="000932F2" w:rsidP="000932F2">
      <w:pPr>
        <w:keepNext/>
        <w:rPr>
          <w:rFonts w:ascii="David" w:hAnsi="David"/>
          <w:color w:val="000000"/>
          <w:sz w:val="22"/>
          <w:szCs w:val="22"/>
          <w:rtl/>
        </w:rPr>
      </w:pPr>
      <w:r w:rsidRPr="000932F2">
        <w:rPr>
          <w:rFonts w:ascii="David" w:hAnsi="David"/>
          <w:color w:val="000000"/>
          <w:sz w:val="22"/>
          <w:szCs w:val="22"/>
          <w:rtl/>
        </w:rPr>
        <w:t>מיכל ברנט 54678313-/</w:t>
      </w:r>
    </w:p>
    <w:p w14:paraId="36372AE0" w14:textId="77777777" w:rsidR="00A60DA4" w:rsidRPr="00D859CD" w:rsidRDefault="000932F2" w:rsidP="000932F2">
      <w:pPr>
        <w:rPr>
          <w:color w:val="0000FF"/>
          <w:u w:val="single"/>
        </w:rPr>
      </w:pPr>
      <w:r w:rsidRPr="000932F2">
        <w:rPr>
          <w:color w:val="000000"/>
          <w:u w:val="single"/>
          <w:rtl/>
        </w:rPr>
        <w:t>נוסח מסמך זה כפוף לשינויי ניסוח ועריכה</w:t>
      </w:r>
      <w:r w:rsidR="003D5F85">
        <w:rPr>
          <w:rFonts w:hint="cs"/>
          <w:color w:val="0000FF"/>
          <w:u w:val="single"/>
          <w:rtl/>
        </w:rPr>
        <w:t xml:space="preserve">  </w:t>
      </w:r>
    </w:p>
    <w:sectPr w:rsidR="00A60DA4" w:rsidRPr="00D859CD" w:rsidSect="000932F2">
      <w:headerReference w:type="even" r:id="rId92"/>
      <w:headerReference w:type="default" r:id="rId93"/>
      <w:footerReference w:type="even" r:id="rId94"/>
      <w:footerReference w:type="default" r:id="rId9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54C45" w14:textId="77777777" w:rsidR="00FA7835" w:rsidRPr="00685C17" w:rsidRDefault="00FA7835">
      <w:pPr>
        <w:rPr>
          <w:rFonts w:cs="Arial"/>
          <w:szCs w:val="20"/>
        </w:rPr>
      </w:pPr>
      <w:r>
        <w:separator/>
      </w:r>
    </w:p>
  </w:endnote>
  <w:endnote w:type="continuationSeparator" w:id="0">
    <w:p w14:paraId="57038BBF" w14:textId="77777777" w:rsidR="00FA7835" w:rsidRPr="00685C17" w:rsidRDefault="00FA7835">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845D5" w14:textId="77777777" w:rsidR="0052091D" w:rsidRDefault="0052091D" w:rsidP="000932F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82BC369" w14:textId="77777777" w:rsidR="0052091D" w:rsidRPr="000932F2" w:rsidRDefault="0052091D" w:rsidP="000932F2">
    <w:pPr>
      <w:pStyle w:val="a4"/>
      <w:pBdr>
        <w:top w:val="single" w:sz="4" w:space="1" w:color="auto"/>
        <w:between w:val="single" w:sz="4" w:space="0" w:color="auto"/>
      </w:pBdr>
      <w:spacing w:after="60"/>
      <w:jc w:val="center"/>
      <w:rPr>
        <w:rFonts w:ascii="FrankRuehl" w:hAnsi="FrankRuehl" w:cs="FrankRuehl"/>
        <w:color w:val="000000"/>
      </w:rPr>
    </w:pPr>
    <w:r w:rsidRPr="000932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444A" w14:textId="77777777" w:rsidR="0052091D" w:rsidRDefault="0052091D" w:rsidP="000932F2">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1850">
      <w:rPr>
        <w:rFonts w:ascii="FrankRuehl" w:hAnsi="FrankRuehl" w:cs="FrankRuehl"/>
        <w:rtl/>
      </w:rPr>
      <w:t>1</w:t>
    </w:r>
    <w:r>
      <w:rPr>
        <w:rFonts w:ascii="FrankRuehl" w:hAnsi="FrankRuehl" w:cs="FrankRuehl"/>
        <w:rtl/>
      </w:rPr>
      <w:fldChar w:fldCharType="end"/>
    </w:r>
  </w:p>
  <w:p w14:paraId="72B987CC" w14:textId="77777777" w:rsidR="0052091D" w:rsidRPr="000932F2" w:rsidRDefault="0052091D" w:rsidP="000932F2">
    <w:pPr>
      <w:pStyle w:val="a4"/>
      <w:pBdr>
        <w:top w:val="single" w:sz="4" w:space="1" w:color="auto"/>
        <w:between w:val="single" w:sz="4" w:space="0" w:color="auto"/>
      </w:pBdr>
      <w:spacing w:after="60"/>
      <w:jc w:val="center"/>
      <w:rPr>
        <w:rFonts w:ascii="FrankRuehl" w:hAnsi="FrankRuehl" w:cs="FrankRuehl"/>
        <w:color w:val="000000"/>
      </w:rPr>
    </w:pPr>
    <w:r w:rsidRPr="000932F2">
      <w:rPr>
        <w:rFonts w:ascii="FrankRuehl" w:hAnsi="FrankRuehl" w:cs="FrankRuehl"/>
        <w:color w:val="000000"/>
      </w:rPr>
      <w:pict w14:anchorId="13E80C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6D701" w14:textId="77777777" w:rsidR="00FA7835" w:rsidRPr="00685C17" w:rsidRDefault="00FA7835">
      <w:pPr>
        <w:rPr>
          <w:rFonts w:cs="Arial"/>
          <w:szCs w:val="20"/>
        </w:rPr>
      </w:pPr>
      <w:r>
        <w:separator/>
      </w:r>
    </w:p>
  </w:footnote>
  <w:footnote w:type="continuationSeparator" w:id="0">
    <w:p w14:paraId="5B08AF1D" w14:textId="77777777" w:rsidR="00FA7835" w:rsidRPr="00685C17" w:rsidRDefault="00FA7835">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8A20A" w14:textId="77777777" w:rsidR="0052091D" w:rsidRPr="000932F2" w:rsidRDefault="0052091D" w:rsidP="000932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11475-02-14</w:t>
    </w:r>
    <w:r>
      <w:rPr>
        <w:rFonts w:ascii="David" w:hAnsi="David"/>
        <w:color w:val="000000"/>
        <w:sz w:val="22"/>
        <w:szCs w:val="22"/>
        <w:rtl/>
      </w:rPr>
      <w:tab/>
      <w:t xml:space="preserve"> מדינת ישראל נ' מוניר אזבארגה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13B76" w14:textId="77777777" w:rsidR="0052091D" w:rsidRPr="000932F2" w:rsidRDefault="0052091D" w:rsidP="000932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11475-02-14</w:t>
    </w:r>
    <w:r>
      <w:rPr>
        <w:rFonts w:ascii="David" w:hAnsi="David"/>
        <w:color w:val="000000"/>
        <w:sz w:val="22"/>
        <w:szCs w:val="22"/>
        <w:rtl/>
      </w:rPr>
      <w:tab/>
      <w:t xml:space="preserve"> מדינת ישראל נ' מוניר אזבארגה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50FD3"/>
    <w:multiLevelType w:val="multilevel"/>
    <w:tmpl w:val="720245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6365607"/>
    <w:multiLevelType w:val="hybridMultilevel"/>
    <w:tmpl w:val="6C9C3906"/>
    <w:lvl w:ilvl="0" w:tplc="3C8C2BD6">
      <w:start w:val="1"/>
      <w:numFmt w:val="bullet"/>
      <w:lvlText w:val=""/>
      <w:lvlJc w:val="left"/>
      <w:pPr>
        <w:tabs>
          <w:tab w:val="num" w:pos="918"/>
        </w:tabs>
        <w:ind w:left="91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C77388"/>
    <w:multiLevelType w:val="hybridMultilevel"/>
    <w:tmpl w:val="B2CE06BC"/>
    <w:lvl w:ilvl="0" w:tplc="2568886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9A65B7"/>
    <w:multiLevelType w:val="hybridMultilevel"/>
    <w:tmpl w:val="72024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F63761"/>
    <w:multiLevelType w:val="hybridMultilevel"/>
    <w:tmpl w:val="AC1422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79B4974"/>
    <w:multiLevelType w:val="hybridMultilevel"/>
    <w:tmpl w:val="AC1A12F8"/>
    <w:lvl w:ilvl="0" w:tplc="3C8C2BD6">
      <w:start w:val="1"/>
      <w:numFmt w:val="bullet"/>
      <w:lvlText w:val=""/>
      <w:lvlJc w:val="left"/>
      <w:pPr>
        <w:tabs>
          <w:tab w:val="num" w:pos="918"/>
        </w:tabs>
        <w:ind w:left="918"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0A63CE"/>
    <w:multiLevelType w:val="hybridMultilevel"/>
    <w:tmpl w:val="315E6170"/>
    <w:lvl w:ilvl="0" w:tplc="B72CA786">
      <w:start w:val="1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5586856">
    <w:abstractNumId w:val="3"/>
  </w:num>
  <w:num w:numId="2" w16cid:durableId="1915777194">
    <w:abstractNumId w:val="0"/>
  </w:num>
  <w:num w:numId="3" w16cid:durableId="2020305082">
    <w:abstractNumId w:val="4"/>
  </w:num>
  <w:num w:numId="4" w16cid:durableId="94600448">
    <w:abstractNumId w:val="5"/>
  </w:num>
  <w:num w:numId="5" w16cid:durableId="1245258156">
    <w:abstractNumId w:val="2"/>
  </w:num>
  <w:num w:numId="6" w16cid:durableId="1854605228">
    <w:abstractNumId w:val="1"/>
  </w:num>
  <w:num w:numId="7" w16cid:durableId="203492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0DA4"/>
    <w:rsid w:val="000932F2"/>
    <w:rsid w:val="00155364"/>
    <w:rsid w:val="00204537"/>
    <w:rsid w:val="003D5F85"/>
    <w:rsid w:val="0052091D"/>
    <w:rsid w:val="006E1850"/>
    <w:rsid w:val="00746A6D"/>
    <w:rsid w:val="009427FE"/>
    <w:rsid w:val="00A60DA4"/>
    <w:rsid w:val="00D859CD"/>
    <w:rsid w:val="00FA78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CBE6E64"/>
  <w15:chartTrackingRefBased/>
  <w15:docId w15:val="{6920B632-D2C1-498B-8C13-EBC7F940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0DA4"/>
    <w:pPr>
      <w:bidi/>
    </w:pPr>
    <w:rPr>
      <w:rFonts w:cs="David"/>
      <w:noProof/>
      <w:sz w:val="24"/>
      <w:szCs w:val="24"/>
    </w:rPr>
  </w:style>
  <w:style w:type="paragraph" w:styleId="4">
    <w:name w:val="heading 4"/>
    <w:basedOn w:val="a"/>
    <w:next w:val="a"/>
    <w:qFormat/>
    <w:rsid w:val="00A60DA4"/>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60DA4"/>
    <w:pPr>
      <w:tabs>
        <w:tab w:val="center" w:pos="4153"/>
        <w:tab w:val="right" w:pos="8306"/>
      </w:tabs>
    </w:pPr>
  </w:style>
  <w:style w:type="paragraph" w:styleId="a4">
    <w:name w:val="footer"/>
    <w:basedOn w:val="a"/>
    <w:rsid w:val="00A60DA4"/>
    <w:pPr>
      <w:tabs>
        <w:tab w:val="center" w:pos="4153"/>
        <w:tab w:val="right" w:pos="8306"/>
      </w:tabs>
    </w:pPr>
  </w:style>
  <w:style w:type="table" w:styleId="a5">
    <w:name w:val="Table Grid"/>
    <w:basedOn w:val="a1"/>
    <w:rsid w:val="00A60DA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rsid w:val="00A60DA4"/>
    <w:rPr>
      <w:sz w:val="16"/>
      <w:szCs w:val="16"/>
    </w:rPr>
  </w:style>
  <w:style w:type="paragraph" w:styleId="a7">
    <w:name w:val="annotation text"/>
    <w:basedOn w:val="a"/>
    <w:rsid w:val="00A60DA4"/>
    <w:pPr>
      <w:spacing w:before="120" w:after="120" w:line="360" w:lineRule="auto"/>
    </w:pPr>
    <w:rPr>
      <w:b/>
      <w:noProof w:val="0"/>
    </w:rPr>
  </w:style>
  <w:style w:type="paragraph" w:styleId="a8">
    <w:name w:val="Balloon Text"/>
    <w:basedOn w:val="a"/>
    <w:rsid w:val="00A60DA4"/>
    <w:rPr>
      <w:rFonts w:ascii="Tahoma" w:hAnsi="Tahoma" w:cs="Tahoma"/>
      <w:sz w:val="16"/>
      <w:szCs w:val="16"/>
    </w:rPr>
  </w:style>
  <w:style w:type="paragraph" w:customStyle="1" w:styleId="ListParagraph">
    <w:name w:val="List Paragraph"/>
    <w:basedOn w:val="a"/>
    <w:rsid w:val="00A60DA4"/>
    <w:pPr>
      <w:spacing w:after="200" w:line="276" w:lineRule="auto"/>
      <w:ind w:left="720"/>
      <w:contextualSpacing/>
    </w:pPr>
    <w:rPr>
      <w:rFonts w:ascii="Calibri" w:hAnsi="Calibri" w:cs="Arial"/>
      <w:noProof w:val="0"/>
      <w:sz w:val="22"/>
      <w:szCs w:val="22"/>
    </w:rPr>
  </w:style>
  <w:style w:type="character" w:styleId="Hyperlink">
    <w:name w:val="Hyperlink"/>
    <w:rsid w:val="00A60DA4"/>
    <w:rPr>
      <w:color w:val="0000FF"/>
      <w:u w:val="single"/>
    </w:rPr>
  </w:style>
  <w:style w:type="character" w:styleId="a9">
    <w:name w:val="page number"/>
    <w:basedOn w:val="a0"/>
    <w:rsid w:val="00A6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2.2" TargetMode="External"/><Relationship Id="rId21" Type="http://schemas.openxmlformats.org/officeDocument/2006/relationships/hyperlink" Target="http://www.nevo.co.il/law/4216" TargetMode="External"/><Relationship Id="rId42" Type="http://schemas.openxmlformats.org/officeDocument/2006/relationships/hyperlink" Target="http://www.nevo.co.il/law/5227" TargetMode="External"/><Relationship Id="rId47" Type="http://schemas.openxmlformats.org/officeDocument/2006/relationships/hyperlink" Target="http://www.nevo.co.il/case/11298759" TargetMode="External"/><Relationship Id="rId63" Type="http://schemas.openxmlformats.org/officeDocument/2006/relationships/hyperlink" Target="http://www.nevo.co.il/law/70301/40jc" TargetMode="External"/><Relationship Id="rId68" Type="http://schemas.openxmlformats.org/officeDocument/2006/relationships/hyperlink" Target="http://www.nevo.co.il/case/20003034" TargetMode="External"/><Relationship Id="rId84" Type="http://schemas.openxmlformats.org/officeDocument/2006/relationships/hyperlink" Target="http://www.nevo.co.il/case/13100246" TargetMode="External"/><Relationship Id="rId89" Type="http://schemas.openxmlformats.org/officeDocument/2006/relationships/hyperlink" Target="http://www.nevo.co.il/case/2428864" TargetMode="External"/><Relationship Id="rId16" Type="http://schemas.openxmlformats.org/officeDocument/2006/relationships/hyperlink" Target="http://www.nevo.co.il/law/5227/10.a" TargetMode="External"/><Relationship Id="rId11" Type="http://schemas.openxmlformats.org/officeDocument/2006/relationships/hyperlink" Target="http://www.nevo.co.il/law/70301/287.a" TargetMode="External"/><Relationship Id="rId32" Type="http://schemas.openxmlformats.org/officeDocument/2006/relationships/hyperlink" Target="http://www.nevo.co.il/case/18653745" TargetMode="External"/><Relationship Id="rId37" Type="http://schemas.openxmlformats.org/officeDocument/2006/relationships/hyperlink" Target="http://www.nevo.co.il/law/70301/329.a.2" TargetMode="External"/><Relationship Id="rId53" Type="http://schemas.openxmlformats.org/officeDocument/2006/relationships/hyperlink" Target="http://www.nevo.co.il/case/6953866" TargetMode="External"/><Relationship Id="rId58" Type="http://schemas.openxmlformats.org/officeDocument/2006/relationships/hyperlink" Target="http://www.nevo.co.il/case/2428864" TargetMode="External"/><Relationship Id="rId74" Type="http://schemas.openxmlformats.org/officeDocument/2006/relationships/hyperlink" Target="http://www.nevo.co.il/case/6038374" TargetMode="External"/><Relationship Id="rId79" Type="http://schemas.openxmlformats.org/officeDocument/2006/relationships/hyperlink" Target="http://www.nevo.co.il/case/16944932" TargetMode="External"/><Relationship Id="rId5" Type="http://schemas.openxmlformats.org/officeDocument/2006/relationships/footnotes" Target="footnotes.xml"/><Relationship Id="rId90" Type="http://schemas.openxmlformats.org/officeDocument/2006/relationships/hyperlink" Target="http://www.nevo.co.il/law/4216" TargetMode="External"/><Relationship Id="rId95" Type="http://schemas.openxmlformats.org/officeDocument/2006/relationships/footer" Target="footer2.xml"/><Relationship Id="rId22" Type="http://schemas.openxmlformats.org/officeDocument/2006/relationships/hyperlink" Target="http://www.nevo.co.il/law/4216/13" TargetMode="External"/><Relationship Id="rId27" Type="http://schemas.openxmlformats.org/officeDocument/2006/relationships/hyperlink" Target="http://www.nevo.co.il/law/70301" TargetMode="External"/><Relationship Id="rId43" Type="http://schemas.openxmlformats.org/officeDocument/2006/relationships/hyperlink" Target="http://www.nevo.co.il/law/5227/67" TargetMode="External"/><Relationship Id="rId48" Type="http://schemas.openxmlformats.org/officeDocument/2006/relationships/hyperlink" Target="http://www.nevo.co.il/case/18653745"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5908341" TargetMode="External"/><Relationship Id="rId80" Type="http://schemas.openxmlformats.org/officeDocument/2006/relationships/hyperlink" Target="http://www.nevo.co.il/case/5585148" TargetMode="External"/><Relationship Id="rId85" Type="http://schemas.openxmlformats.org/officeDocument/2006/relationships/hyperlink" Target="http://www.nevo.co.il/case/7977559" TargetMode="External"/><Relationship Id="rId3" Type="http://schemas.openxmlformats.org/officeDocument/2006/relationships/settings" Target="settings.xml"/><Relationship Id="rId12" Type="http://schemas.openxmlformats.org/officeDocument/2006/relationships/hyperlink" Target="http://www.nevo.co.il/law/70301/329.a.2" TargetMode="External"/><Relationship Id="rId17" Type="http://schemas.openxmlformats.org/officeDocument/2006/relationships/hyperlink" Target="http://www.nevo.co.il/law/5227/62" TargetMode="External"/><Relationship Id="rId25" Type="http://schemas.openxmlformats.org/officeDocument/2006/relationships/hyperlink" Target="http://www.nevo.co.il/law/74501/43" TargetMode="External"/><Relationship Id="rId33" Type="http://schemas.openxmlformats.org/officeDocument/2006/relationships/hyperlink" Target="http://www.nevo.co.il/law/4216/13" TargetMode="External"/><Relationship Id="rId38" Type="http://schemas.openxmlformats.org/officeDocument/2006/relationships/hyperlink" Target="http://www.nevo.co.il/law/70301/25" TargetMode="External"/><Relationship Id="rId46" Type="http://schemas.openxmlformats.org/officeDocument/2006/relationships/hyperlink" Target="http://www.nevo.co.il/law/74501/43" TargetMode="External"/><Relationship Id="rId59" Type="http://schemas.openxmlformats.org/officeDocument/2006/relationships/hyperlink" Target="http://www.nevo.co.il/case/5691883" TargetMode="External"/><Relationship Id="rId67" Type="http://schemas.openxmlformats.org/officeDocument/2006/relationships/hyperlink" Target="http://www.nevo.co.il/case/5880417" TargetMode="External"/><Relationship Id="rId20" Type="http://schemas.openxmlformats.org/officeDocument/2006/relationships/hyperlink" Target="http://www.nevo.co.il/law/90721/12a.c.a1.b" TargetMode="External"/><Relationship Id="rId41" Type="http://schemas.openxmlformats.org/officeDocument/2006/relationships/hyperlink" Target="http://www.nevo.co.il/law/5227/62" TargetMode="External"/><Relationship Id="rId54" Type="http://schemas.openxmlformats.org/officeDocument/2006/relationships/hyperlink" Target="http://www.nevo.co.il/law/70301/40f" TargetMode="External"/><Relationship Id="rId62" Type="http://schemas.openxmlformats.org/officeDocument/2006/relationships/hyperlink" Target="http://www.nevo.co.il/case/6793436" TargetMode="External"/><Relationship Id="rId70" Type="http://schemas.openxmlformats.org/officeDocument/2006/relationships/hyperlink" Target="http://www.nevo.co.il/case/6092387" TargetMode="External"/><Relationship Id="rId75" Type="http://schemas.openxmlformats.org/officeDocument/2006/relationships/hyperlink" Target="http://www.nevo.co.il/case/5920137" TargetMode="External"/><Relationship Id="rId83" Type="http://schemas.openxmlformats.org/officeDocument/2006/relationships/hyperlink" Target="http://www.nevo.co.il/case/13097168" TargetMode="External"/><Relationship Id="rId88" Type="http://schemas.openxmlformats.org/officeDocument/2006/relationships/hyperlink" Target="http://www.nevo.co.il/case/18653745" TargetMode="External"/><Relationship Id="rId91" Type="http://schemas.openxmlformats.org/officeDocument/2006/relationships/hyperlink" Target="http://www.nevo.co.il/advertisements/nevo-100.doc"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4501" TargetMode="External"/><Relationship Id="rId28" Type="http://schemas.openxmlformats.org/officeDocument/2006/relationships/hyperlink" Target="http://www.nevo.co.il/law/5227/67"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428864"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90721" TargetMode="External"/><Relationship Id="rId44" Type="http://schemas.openxmlformats.org/officeDocument/2006/relationships/hyperlink" Target="http://www.nevo.co.il/law/74501/2.a" TargetMode="External"/><Relationship Id="rId52" Type="http://schemas.openxmlformats.org/officeDocument/2006/relationships/hyperlink" Target="http://www.nevo.co.il/case/8276013" TargetMode="External"/><Relationship Id="rId60" Type="http://schemas.openxmlformats.org/officeDocument/2006/relationships/hyperlink" Target="http://www.nevo.co.il/case/4837584" TargetMode="External"/><Relationship Id="rId65" Type="http://schemas.openxmlformats.org/officeDocument/2006/relationships/hyperlink" Target="http://www.nevo.co.il/case/18653745" TargetMode="External"/><Relationship Id="rId73" Type="http://schemas.openxmlformats.org/officeDocument/2006/relationships/hyperlink" Target="http://www.nevo.co.il/case/6078612" TargetMode="External"/><Relationship Id="rId78" Type="http://schemas.openxmlformats.org/officeDocument/2006/relationships/hyperlink" Target="http://www.nevo.co.il/case/5831242" TargetMode="External"/><Relationship Id="rId81" Type="http://schemas.openxmlformats.org/officeDocument/2006/relationships/hyperlink" Target="http://www.nevo.co.il/case/5568792" TargetMode="External"/><Relationship Id="rId86" Type="http://schemas.openxmlformats.org/officeDocument/2006/relationships/hyperlink" Target="http://www.nevo.co.il/case/18653745" TargetMode="External"/><Relationship Id="rId9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40f" TargetMode="External"/><Relationship Id="rId13" Type="http://schemas.openxmlformats.org/officeDocument/2006/relationships/hyperlink" Target="http://www.nevo.co.il/law/70301/332.2" TargetMode="External"/><Relationship Id="rId18" Type="http://schemas.openxmlformats.org/officeDocument/2006/relationships/hyperlink" Target="http://www.nevo.co.il/law/5227/67" TargetMode="External"/><Relationship Id="rId39" Type="http://schemas.openxmlformats.org/officeDocument/2006/relationships/hyperlink" Target="http://www.nevo.co.il/law/70301/287.a" TargetMode="External"/><Relationship Id="rId34" Type="http://schemas.openxmlformats.org/officeDocument/2006/relationships/hyperlink" Target="http://www.nevo.co.il/law/4216" TargetMode="External"/><Relationship Id="rId50" Type="http://schemas.openxmlformats.org/officeDocument/2006/relationships/hyperlink" Target="http://www.nevo.co.il/case/18653745"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753877" TargetMode="External"/><Relationship Id="rId97" Type="http://schemas.openxmlformats.org/officeDocument/2006/relationships/theme" Target="theme/theme1.xml"/><Relationship Id="rId7" Type="http://schemas.openxmlformats.org/officeDocument/2006/relationships/hyperlink" Target="http://www.nevo.co.il/law/70301" TargetMode="External"/><Relationship Id="rId71" Type="http://schemas.openxmlformats.org/officeDocument/2006/relationships/hyperlink" Target="http://www.nevo.co.il/case/6064475" TargetMode="External"/><Relationship Id="rId92"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nevo.co.il/law/5227" TargetMode="External"/><Relationship Id="rId24" Type="http://schemas.openxmlformats.org/officeDocument/2006/relationships/hyperlink" Target="http://www.nevo.co.il/law/74501/2.a" TargetMode="External"/><Relationship Id="rId40" Type="http://schemas.openxmlformats.org/officeDocument/2006/relationships/hyperlink" Target="http://www.nevo.co.il/law/5227/10.a" TargetMode="External"/><Relationship Id="rId45" Type="http://schemas.openxmlformats.org/officeDocument/2006/relationships/hyperlink" Target="http://www.nevo.co.il/law/74501" TargetMode="External"/><Relationship Id="rId66" Type="http://schemas.openxmlformats.org/officeDocument/2006/relationships/hyperlink" Target="http://www.nevo.co.il/case/12930657" TargetMode="External"/><Relationship Id="rId87" Type="http://schemas.openxmlformats.org/officeDocument/2006/relationships/hyperlink" Target="http://www.nevo.co.il/case/11298759" TargetMode="External"/><Relationship Id="rId61" Type="http://schemas.openxmlformats.org/officeDocument/2006/relationships/hyperlink" Target="http://www.nevo.co.il/case/5926946" TargetMode="External"/><Relationship Id="rId82" Type="http://schemas.openxmlformats.org/officeDocument/2006/relationships/hyperlink" Target="http://www.nevo.co.il/case/5831242" TargetMode="External"/><Relationship Id="rId19" Type="http://schemas.openxmlformats.org/officeDocument/2006/relationships/hyperlink" Target="http://www.nevo.co.il/law/90721" TargetMode="External"/><Relationship Id="rId14" Type="http://schemas.openxmlformats.org/officeDocument/2006/relationships/hyperlink" Target="http://www.nevo.co.il/law/70301/40jc" TargetMode="External"/><Relationship Id="rId30" Type="http://schemas.openxmlformats.org/officeDocument/2006/relationships/hyperlink" Target="http://www.nevo.co.il/law/90721/12a.c.a1.b" TargetMode="External"/><Relationship Id="rId35" Type="http://schemas.openxmlformats.org/officeDocument/2006/relationships/hyperlink" Target="http://www.nevo.co.il/law/70301/332.2" TargetMode="External"/><Relationship Id="rId56" Type="http://schemas.openxmlformats.org/officeDocument/2006/relationships/hyperlink" Target="http://www.nevo.co.il/law/70301/40i" TargetMode="External"/><Relationship Id="rId77" Type="http://schemas.openxmlformats.org/officeDocument/2006/relationships/hyperlink" Target="http://www.nevo.co.il/case/5686093" TargetMode="External"/><Relationship Id="rId8" Type="http://schemas.openxmlformats.org/officeDocument/2006/relationships/hyperlink" Target="http://www.nevo.co.il/law/70301/25" TargetMode="External"/><Relationship Id="rId51" Type="http://schemas.openxmlformats.org/officeDocument/2006/relationships/hyperlink" Target="http://www.nevo.co.il/case/16976461" TargetMode="External"/><Relationship Id="rId72" Type="http://schemas.openxmlformats.org/officeDocument/2006/relationships/hyperlink" Target="http://www.nevo.co.il/case/5846888" TargetMode="External"/><Relationship Id="rId9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3474</Words>
  <Characters>17375</Characters>
  <Application>Microsoft Office Word</Application>
  <DocSecurity>0</DocSecurity>
  <Lines>144</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20808</CharactersWithSpaces>
  <SharedDoc>false</SharedDoc>
  <HLinks>
    <vt:vector size="510" baseType="variant">
      <vt:variant>
        <vt:i4>393283</vt:i4>
      </vt:variant>
      <vt:variant>
        <vt:i4>252</vt:i4>
      </vt:variant>
      <vt:variant>
        <vt:i4>0</vt:i4>
      </vt:variant>
      <vt:variant>
        <vt:i4>5</vt:i4>
      </vt:variant>
      <vt:variant>
        <vt:lpwstr>http://www.nevo.co.il/advertisements/nevo-100.doc</vt:lpwstr>
      </vt:variant>
      <vt:variant>
        <vt:lpwstr/>
      </vt:variant>
      <vt:variant>
        <vt:i4>8257637</vt:i4>
      </vt:variant>
      <vt:variant>
        <vt:i4>249</vt:i4>
      </vt:variant>
      <vt:variant>
        <vt:i4>0</vt:i4>
      </vt:variant>
      <vt:variant>
        <vt:i4>5</vt:i4>
      </vt:variant>
      <vt:variant>
        <vt:lpwstr>http://www.nevo.co.il/law/4216</vt:lpwstr>
      </vt:variant>
      <vt:variant>
        <vt:lpwstr/>
      </vt:variant>
      <vt:variant>
        <vt:i4>3932286</vt:i4>
      </vt:variant>
      <vt:variant>
        <vt:i4>246</vt:i4>
      </vt:variant>
      <vt:variant>
        <vt:i4>0</vt:i4>
      </vt:variant>
      <vt:variant>
        <vt:i4>5</vt:i4>
      </vt:variant>
      <vt:variant>
        <vt:lpwstr>http://www.nevo.co.il/case/2428864</vt:lpwstr>
      </vt:variant>
      <vt:variant>
        <vt:lpwstr/>
      </vt:variant>
      <vt:variant>
        <vt:i4>3145854</vt:i4>
      </vt:variant>
      <vt:variant>
        <vt:i4>243</vt:i4>
      </vt:variant>
      <vt:variant>
        <vt:i4>0</vt:i4>
      </vt:variant>
      <vt:variant>
        <vt:i4>5</vt:i4>
      </vt:variant>
      <vt:variant>
        <vt:lpwstr>http://www.nevo.co.il/case/18653745</vt:lpwstr>
      </vt:variant>
      <vt:variant>
        <vt:lpwstr/>
      </vt:variant>
      <vt:variant>
        <vt:i4>4063355</vt:i4>
      </vt:variant>
      <vt:variant>
        <vt:i4>240</vt:i4>
      </vt:variant>
      <vt:variant>
        <vt:i4>0</vt:i4>
      </vt:variant>
      <vt:variant>
        <vt:i4>5</vt:i4>
      </vt:variant>
      <vt:variant>
        <vt:lpwstr>http://www.nevo.co.il/case/11298759</vt:lpwstr>
      </vt:variant>
      <vt:variant>
        <vt:lpwstr/>
      </vt:variant>
      <vt:variant>
        <vt:i4>3145854</vt:i4>
      </vt:variant>
      <vt:variant>
        <vt:i4>237</vt:i4>
      </vt:variant>
      <vt:variant>
        <vt:i4>0</vt:i4>
      </vt:variant>
      <vt:variant>
        <vt:i4>5</vt:i4>
      </vt:variant>
      <vt:variant>
        <vt:lpwstr>http://www.nevo.co.il/case/18653745</vt:lpwstr>
      </vt:variant>
      <vt:variant>
        <vt:lpwstr/>
      </vt:variant>
      <vt:variant>
        <vt:i4>3932287</vt:i4>
      </vt:variant>
      <vt:variant>
        <vt:i4>234</vt:i4>
      </vt:variant>
      <vt:variant>
        <vt:i4>0</vt:i4>
      </vt:variant>
      <vt:variant>
        <vt:i4>5</vt:i4>
      </vt:variant>
      <vt:variant>
        <vt:lpwstr>http://www.nevo.co.il/case/7977559</vt:lpwstr>
      </vt:variant>
      <vt:variant>
        <vt:lpwstr/>
      </vt:variant>
      <vt:variant>
        <vt:i4>3407989</vt:i4>
      </vt:variant>
      <vt:variant>
        <vt:i4>231</vt:i4>
      </vt:variant>
      <vt:variant>
        <vt:i4>0</vt:i4>
      </vt:variant>
      <vt:variant>
        <vt:i4>5</vt:i4>
      </vt:variant>
      <vt:variant>
        <vt:lpwstr>http://www.nevo.co.il/case/13100246</vt:lpwstr>
      </vt:variant>
      <vt:variant>
        <vt:lpwstr/>
      </vt:variant>
      <vt:variant>
        <vt:i4>3145855</vt:i4>
      </vt:variant>
      <vt:variant>
        <vt:i4>228</vt:i4>
      </vt:variant>
      <vt:variant>
        <vt:i4>0</vt:i4>
      </vt:variant>
      <vt:variant>
        <vt:i4>5</vt:i4>
      </vt:variant>
      <vt:variant>
        <vt:lpwstr>http://www.nevo.co.il/case/13097168</vt:lpwstr>
      </vt:variant>
      <vt:variant>
        <vt:lpwstr/>
      </vt:variant>
      <vt:variant>
        <vt:i4>3539065</vt:i4>
      </vt:variant>
      <vt:variant>
        <vt:i4>225</vt:i4>
      </vt:variant>
      <vt:variant>
        <vt:i4>0</vt:i4>
      </vt:variant>
      <vt:variant>
        <vt:i4>5</vt:i4>
      </vt:variant>
      <vt:variant>
        <vt:lpwstr>http://www.nevo.co.il/case/5831242</vt:lpwstr>
      </vt:variant>
      <vt:variant>
        <vt:lpwstr/>
      </vt:variant>
      <vt:variant>
        <vt:i4>3539056</vt:i4>
      </vt:variant>
      <vt:variant>
        <vt:i4>222</vt:i4>
      </vt:variant>
      <vt:variant>
        <vt:i4>0</vt:i4>
      </vt:variant>
      <vt:variant>
        <vt:i4>5</vt:i4>
      </vt:variant>
      <vt:variant>
        <vt:lpwstr>http://www.nevo.co.il/case/5568792</vt:lpwstr>
      </vt:variant>
      <vt:variant>
        <vt:lpwstr/>
      </vt:variant>
      <vt:variant>
        <vt:i4>3407984</vt:i4>
      </vt:variant>
      <vt:variant>
        <vt:i4>219</vt:i4>
      </vt:variant>
      <vt:variant>
        <vt:i4>0</vt:i4>
      </vt:variant>
      <vt:variant>
        <vt:i4>5</vt:i4>
      </vt:variant>
      <vt:variant>
        <vt:lpwstr>http://www.nevo.co.il/case/5585148</vt:lpwstr>
      </vt:variant>
      <vt:variant>
        <vt:lpwstr/>
      </vt:variant>
      <vt:variant>
        <vt:i4>4128895</vt:i4>
      </vt:variant>
      <vt:variant>
        <vt:i4>216</vt:i4>
      </vt:variant>
      <vt:variant>
        <vt:i4>0</vt:i4>
      </vt:variant>
      <vt:variant>
        <vt:i4>5</vt:i4>
      </vt:variant>
      <vt:variant>
        <vt:lpwstr>http://www.nevo.co.il/case/16944932</vt:lpwstr>
      </vt:variant>
      <vt:variant>
        <vt:lpwstr/>
      </vt:variant>
      <vt:variant>
        <vt:i4>3539065</vt:i4>
      </vt:variant>
      <vt:variant>
        <vt:i4>213</vt:i4>
      </vt:variant>
      <vt:variant>
        <vt:i4>0</vt:i4>
      </vt:variant>
      <vt:variant>
        <vt:i4>5</vt:i4>
      </vt:variant>
      <vt:variant>
        <vt:lpwstr>http://www.nevo.co.il/case/5831242</vt:lpwstr>
      </vt:variant>
      <vt:variant>
        <vt:lpwstr/>
      </vt:variant>
      <vt:variant>
        <vt:i4>4063357</vt:i4>
      </vt:variant>
      <vt:variant>
        <vt:i4>210</vt:i4>
      </vt:variant>
      <vt:variant>
        <vt:i4>0</vt:i4>
      </vt:variant>
      <vt:variant>
        <vt:i4>5</vt:i4>
      </vt:variant>
      <vt:variant>
        <vt:lpwstr>http://www.nevo.co.il/case/5686093</vt:lpwstr>
      </vt:variant>
      <vt:variant>
        <vt:lpwstr/>
      </vt:variant>
      <vt:variant>
        <vt:i4>4128887</vt:i4>
      </vt:variant>
      <vt:variant>
        <vt:i4>207</vt:i4>
      </vt:variant>
      <vt:variant>
        <vt:i4>0</vt:i4>
      </vt:variant>
      <vt:variant>
        <vt:i4>5</vt:i4>
      </vt:variant>
      <vt:variant>
        <vt:lpwstr>http://www.nevo.co.il/case/5753877</vt:lpwstr>
      </vt:variant>
      <vt:variant>
        <vt:lpwstr/>
      </vt:variant>
      <vt:variant>
        <vt:i4>3211390</vt:i4>
      </vt:variant>
      <vt:variant>
        <vt:i4>204</vt:i4>
      </vt:variant>
      <vt:variant>
        <vt:i4>0</vt:i4>
      </vt:variant>
      <vt:variant>
        <vt:i4>5</vt:i4>
      </vt:variant>
      <vt:variant>
        <vt:lpwstr>http://www.nevo.co.il/case/5920137</vt:lpwstr>
      </vt:variant>
      <vt:variant>
        <vt:lpwstr/>
      </vt:variant>
      <vt:variant>
        <vt:i4>3276923</vt:i4>
      </vt:variant>
      <vt:variant>
        <vt:i4>201</vt:i4>
      </vt:variant>
      <vt:variant>
        <vt:i4>0</vt:i4>
      </vt:variant>
      <vt:variant>
        <vt:i4>5</vt:i4>
      </vt:variant>
      <vt:variant>
        <vt:lpwstr>http://www.nevo.co.il/case/6038374</vt:lpwstr>
      </vt:variant>
      <vt:variant>
        <vt:lpwstr/>
      </vt:variant>
      <vt:variant>
        <vt:i4>3473533</vt:i4>
      </vt:variant>
      <vt:variant>
        <vt:i4>198</vt:i4>
      </vt:variant>
      <vt:variant>
        <vt:i4>0</vt:i4>
      </vt:variant>
      <vt:variant>
        <vt:i4>5</vt:i4>
      </vt:variant>
      <vt:variant>
        <vt:lpwstr>http://www.nevo.co.il/case/6078612</vt:lpwstr>
      </vt:variant>
      <vt:variant>
        <vt:lpwstr/>
      </vt:variant>
      <vt:variant>
        <vt:i4>3211378</vt:i4>
      </vt:variant>
      <vt:variant>
        <vt:i4>195</vt:i4>
      </vt:variant>
      <vt:variant>
        <vt:i4>0</vt:i4>
      </vt:variant>
      <vt:variant>
        <vt:i4>5</vt:i4>
      </vt:variant>
      <vt:variant>
        <vt:lpwstr>http://www.nevo.co.il/case/5846888</vt:lpwstr>
      </vt:variant>
      <vt:variant>
        <vt:lpwstr/>
      </vt:variant>
      <vt:variant>
        <vt:i4>3211383</vt:i4>
      </vt:variant>
      <vt:variant>
        <vt:i4>192</vt:i4>
      </vt:variant>
      <vt:variant>
        <vt:i4>0</vt:i4>
      </vt:variant>
      <vt:variant>
        <vt:i4>5</vt:i4>
      </vt:variant>
      <vt:variant>
        <vt:lpwstr>http://www.nevo.co.il/case/6064475</vt:lpwstr>
      </vt:variant>
      <vt:variant>
        <vt:lpwstr/>
      </vt:variant>
      <vt:variant>
        <vt:i4>3866750</vt:i4>
      </vt:variant>
      <vt:variant>
        <vt:i4>189</vt:i4>
      </vt:variant>
      <vt:variant>
        <vt:i4>0</vt:i4>
      </vt:variant>
      <vt:variant>
        <vt:i4>5</vt:i4>
      </vt:variant>
      <vt:variant>
        <vt:lpwstr>http://www.nevo.co.il/case/6092387</vt:lpwstr>
      </vt:variant>
      <vt:variant>
        <vt:lpwstr/>
      </vt:variant>
      <vt:variant>
        <vt:i4>3604593</vt:i4>
      </vt:variant>
      <vt:variant>
        <vt:i4>186</vt:i4>
      </vt:variant>
      <vt:variant>
        <vt:i4>0</vt:i4>
      </vt:variant>
      <vt:variant>
        <vt:i4>5</vt:i4>
      </vt:variant>
      <vt:variant>
        <vt:lpwstr>http://www.nevo.co.il/case/5908341</vt:lpwstr>
      </vt:variant>
      <vt:variant>
        <vt:lpwstr/>
      </vt:variant>
      <vt:variant>
        <vt:i4>3276916</vt:i4>
      </vt:variant>
      <vt:variant>
        <vt:i4>183</vt:i4>
      </vt:variant>
      <vt:variant>
        <vt:i4>0</vt:i4>
      </vt:variant>
      <vt:variant>
        <vt:i4>5</vt:i4>
      </vt:variant>
      <vt:variant>
        <vt:lpwstr>http://www.nevo.co.il/case/20003034</vt:lpwstr>
      </vt:variant>
      <vt:variant>
        <vt:lpwstr/>
      </vt:variant>
      <vt:variant>
        <vt:i4>4063357</vt:i4>
      </vt:variant>
      <vt:variant>
        <vt:i4>180</vt:i4>
      </vt:variant>
      <vt:variant>
        <vt:i4>0</vt:i4>
      </vt:variant>
      <vt:variant>
        <vt:i4>5</vt:i4>
      </vt:variant>
      <vt:variant>
        <vt:lpwstr>http://www.nevo.co.il/case/5880417</vt:lpwstr>
      </vt:variant>
      <vt:variant>
        <vt:lpwstr/>
      </vt:variant>
      <vt:variant>
        <vt:i4>3997811</vt:i4>
      </vt:variant>
      <vt:variant>
        <vt:i4>177</vt:i4>
      </vt:variant>
      <vt:variant>
        <vt:i4>0</vt:i4>
      </vt:variant>
      <vt:variant>
        <vt:i4>5</vt:i4>
      </vt:variant>
      <vt:variant>
        <vt:lpwstr>http://www.nevo.co.il/case/12930657</vt:lpwstr>
      </vt:variant>
      <vt:variant>
        <vt:lpwstr/>
      </vt:variant>
      <vt:variant>
        <vt:i4>3145854</vt:i4>
      </vt:variant>
      <vt:variant>
        <vt:i4>174</vt:i4>
      </vt:variant>
      <vt:variant>
        <vt:i4>0</vt:i4>
      </vt:variant>
      <vt:variant>
        <vt:i4>5</vt:i4>
      </vt:variant>
      <vt:variant>
        <vt:lpwstr>http://www.nevo.co.il/case/18653745</vt:lpwstr>
      </vt:variant>
      <vt:variant>
        <vt:lpwstr/>
      </vt:variant>
      <vt:variant>
        <vt:i4>7995492</vt:i4>
      </vt:variant>
      <vt:variant>
        <vt:i4>171</vt:i4>
      </vt:variant>
      <vt:variant>
        <vt:i4>0</vt:i4>
      </vt:variant>
      <vt:variant>
        <vt:i4>5</vt:i4>
      </vt:variant>
      <vt:variant>
        <vt:lpwstr>http://www.nevo.co.il/law/70301</vt:lpwstr>
      </vt:variant>
      <vt:variant>
        <vt:lpwstr/>
      </vt:variant>
      <vt:variant>
        <vt:i4>393227</vt:i4>
      </vt:variant>
      <vt:variant>
        <vt:i4>168</vt:i4>
      </vt:variant>
      <vt:variant>
        <vt:i4>0</vt:i4>
      </vt:variant>
      <vt:variant>
        <vt:i4>5</vt:i4>
      </vt:variant>
      <vt:variant>
        <vt:lpwstr>http://www.nevo.co.il/law/70301/40jc</vt:lpwstr>
      </vt:variant>
      <vt:variant>
        <vt:lpwstr/>
      </vt:variant>
      <vt:variant>
        <vt:i4>3997811</vt:i4>
      </vt:variant>
      <vt:variant>
        <vt:i4>165</vt:i4>
      </vt:variant>
      <vt:variant>
        <vt:i4>0</vt:i4>
      </vt:variant>
      <vt:variant>
        <vt:i4>5</vt:i4>
      </vt:variant>
      <vt:variant>
        <vt:lpwstr>http://www.nevo.co.il/case/6793436</vt:lpwstr>
      </vt:variant>
      <vt:variant>
        <vt:lpwstr/>
      </vt:variant>
      <vt:variant>
        <vt:i4>3670143</vt:i4>
      </vt:variant>
      <vt:variant>
        <vt:i4>162</vt:i4>
      </vt:variant>
      <vt:variant>
        <vt:i4>0</vt:i4>
      </vt:variant>
      <vt:variant>
        <vt:i4>5</vt:i4>
      </vt:variant>
      <vt:variant>
        <vt:lpwstr>http://www.nevo.co.il/case/5926946</vt:lpwstr>
      </vt:variant>
      <vt:variant>
        <vt:lpwstr/>
      </vt:variant>
      <vt:variant>
        <vt:i4>3539059</vt:i4>
      </vt:variant>
      <vt:variant>
        <vt:i4>159</vt:i4>
      </vt:variant>
      <vt:variant>
        <vt:i4>0</vt:i4>
      </vt:variant>
      <vt:variant>
        <vt:i4>5</vt:i4>
      </vt:variant>
      <vt:variant>
        <vt:lpwstr>http://www.nevo.co.il/case/4837584</vt:lpwstr>
      </vt:variant>
      <vt:variant>
        <vt:lpwstr/>
      </vt:variant>
      <vt:variant>
        <vt:i4>3604603</vt:i4>
      </vt:variant>
      <vt:variant>
        <vt:i4>156</vt:i4>
      </vt:variant>
      <vt:variant>
        <vt:i4>0</vt:i4>
      </vt:variant>
      <vt:variant>
        <vt:i4>5</vt:i4>
      </vt:variant>
      <vt:variant>
        <vt:lpwstr>http://www.nevo.co.il/case/5691883</vt:lpwstr>
      </vt:variant>
      <vt:variant>
        <vt:lpwstr/>
      </vt:variant>
      <vt:variant>
        <vt:i4>3932286</vt:i4>
      </vt:variant>
      <vt:variant>
        <vt:i4>153</vt:i4>
      </vt:variant>
      <vt:variant>
        <vt:i4>0</vt:i4>
      </vt:variant>
      <vt:variant>
        <vt:i4>5</vt:i4>
      </vt:variant>
      <vt:variant>
        <vt:lpwstr>http://www.nevo.co.il/case/2428864</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http://www.nevo.co.il/law/70301/40i</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http://www.nevo.co.il/law/70301/40f</vt:lpwstr>
      </vt:variant>
      <vt:variant>
        <vt:lpwstr/>
      </vt:variant>
      <vt:variant>
        <vt:i4>3997816</vt:i4>
      </vt:variant>
      <vt:variant>
        <vt:i4>138</vt:i4>
      </vt:variant>
      <vt:variant>
        <vt:i4>0</vt:i4>
      </vt:variant>
      <vt:variant>
        <vt:i4>5</vt:i4>
      </vt:variant>
      <vt:variant>
        <vt:lpwstr>http://www.nevo.co.il/case/6953866</vt:lpwstr>
      </vt:variant>
      <vt:variant>
        <vt:lpwstr/>
      </vt:variant>
      <vt:variant>
        <vt:i4>3932273</vt:i4>
      </vt:variant>
      <vt:variant>
        <vt:i4>135</vt:i4>
      </vt:variant>
      <vt:variant>
        <vt:i4>0</vt:i4>
      </vt:variant>
      <vt:variant>
        <vt:i4>5</vt:i4>
      </vt:variant>
      <vt:variant>
        <vt:lpwstr>http://www.nevo.co.il/case/8276013</vt:lpwstr>
      </vt:variant>
      <vt:variant>
        <vt:lpwstr/>
      </vt:variant>
      <vt:variant>
        <vt:i4>3670129</vt:i4>
      </vt:variant>
      <vt:variant>
        <vt:i4>132</vt:i4>
      </vt:variant>
      <vt:variant>
        <vt:i4>0</vt:i4>
      </vt:variant>
      <vt:variant>
        <vt:i4>5</vt:i4>
      </vt:variant>
      <vt:variant>
        <vt:lpwstr>http://www.nevo.co.il/case/16976461</vt:lpwstr>
      </vt:variant>
      <vt:variant>
        <vt:lpwstr/>
      </vt:variant>
      <vt:variant>
        <vt:i4>3145854</vt:i4>
      </vt:variant>
      <vt:variant>
        <vt:i4>129</vt:i4>
      </vt:variant>
      <vt:variant>
        <vt:i4>0</vt:i4>
      </vt:variant>
      <vt:variant>
        <vt:i4>5</vt:i4>
      </vt:variant>
      <vt:variant>
        <vt:lpwstr>http://www.nevo.co.il/case/18653745</vt:lpwstr>
      </vt:variant>
      <vt:variant>
        <vt:lpwstr/>
      </vt:variant>
      <vt:variant>
        <vt:i4>3932286</vt:i4>
      </vt:variant>
      <vt:variant>
        <vt:i4>126</vt:i4>
      </vt:variant>
      <vt:variant>
        <vt:i4>0</vt:i4>
      </vt:variant>
      <vt:variant>
        <vt:i4>5</vt:i4>
      </vt:variant>
      <vt:variant>
        <vt:lpwstr>http://www.nevo.co.il/case/2428864</vt:lpwstr>
      </vt:variant>
      <vt:variant>
        <vt:lpwstr/>
      </vt:variant>
      <vt:variant>
        <vt:i4>3145854</vt:i4>
      </vt:variant>
      <vt:variant>
        <vt:i4>123</vt:i4>
      </vt:variant>
      <vt:variant>
        <vt:i4>0</vt:i4>
      </vt:variant>
      <vt:variant>
        <vt:i4>5</vt:i4>
      </vt:variant>
      <vt:variant>
        <vt:lpwstr>http://www.nevo.co.il/case/18653745</vt:lpwstr>
      </vt:variant>
      <vt:variant>
        <vt:lpwstr/>
      </vt:variant>
      <vt:variant>
        <vt:i4>4063355</vt:i4>
      </vt:variant>
      <vt:variant>
        <vt:i4>120</vt:i4>
      </vt:variant>
      <vt:variant>
        <vt:i4>0</vt:i4>
      </vt:variant>
      <vt:variant>
        <vt:i4>5</vt:i4>
      </vt:variant>
      <vt:variant>
        <vt:lpwstr>http://www.nevo.co.il/case/11298759</vt:lpwstr>
      </vt:variant>
      <vt:variant>
        <vt:lpwstr/>
      </vt:variant>
      <vt:variant>
        <vt:i4>6422631</vt:i4>
      </vt:variant>
      <vt:variant>
        <vt:i4>117</vt:i4>
      </vt:variant>
      <vt:variant>
        <vt:i4>0</vt:i4>
      </vt:variant>
      <vt:variant>
        <vt:i4>5</vt:i4>
      </vt:variant>
      <vt:variant>
        <vt:lpwstr>http://www.nevo.co.il/law/74501/43</vt:lpwstr>
      </vt:variant>
      <vt:variant>
        <vt:lpwstr/>
      </vt:variant>
      <vt:variant>
        <vt:i4>8257634</vt:i4>
      </vt:variant>
      <vt:variant>
        <vt:i4>114</vt:i4>
      </vt:variant>
      <vt:variant>
        <vt:i4>0</vt:i4>
      </vt:variant>
      <vt:variant>
        <vt:i4>5</vt:i4>
      </vt:variant>
      <vt:variant>
        <vt:lpwstr>http://www.nevo.co.il/law/74501</vt:lpwstr>
      </vt:variant>
      <vt:variant>
        <vt:lpwstr/>
      </vt:variant>
      <vt:variant>
        <vt:i4>8323169</vt:i4>
      </vt:variant>
      <vt:variant>
        <vt:i4>111</vt:i4>
      </vt:variant>
      <vt:variant>
        <vt:i4>0</vt:i4>
      </vt:variant>
      <vt:variant>
        <vt:i4>5</vt:i4>
      </vt:variant>
      <vt:variant>
        <vt:lpwstr>http://www.nevo.co.il/law/74501/2.a</vt:lpwstr>
      </vt:variant>
      <vt:variant>
        <vt:lpwstr/>
      </vt:variant>
      <vt:variant>
        <vt:i4>4784200</vt:i4>
      </vt:variant>
      <vt:variant>
        <vt:i4>108</vt:i4>
      </vt:variant>
      <vt:variant>
        <vt:i4>0</vt:i4>
      </vt:variant>
      <vt:variant>
        <vt:i4>5</vt:i4>
      </vt:variant>
      <vt:variant>
        <vt:lpwstr>http://www.nevo.co.il/law/5227/67</vt:lpwstr>
      </vt:variant>
      <vt:variant>
        <vt:lpwstr/>
      </vt:variant>
      <vt:variant>
        <vt:i4>8323175</vt:i4>
      </vt:variant>
      <vt:variant>
        <vt:i4>105</vt:i4>
      </vt:variant>
      <vt:variant>
        <vt:i4>0</vt:i4>
      </vt:variant>
      <vt:variant>
        <vt:i4>5</vt:i4>
      </vt:variant>
      <vt:variant>
        <vt:lpwstr>http://www.nevo.co.il/law/5227</vt:lpwstr>
      </vt:variant>
      <vt:variant>
        <vt:lpwstr/>
      </vt:variant>
      <vt:variant>
        <vt:i4>4784200</vt:i4>
      </vt:variant>
      <vt:variant>
        <vt:i4>102</vt:i4>
      </vt:variant>
      <vt:variant>
        <vt:i4>0</vt:i4>
      </vt:variant>
      <vt:variant>
        <vt:i4>5</vt:i4>
      </vt:variant>
      <vt:variant>
        <vt:lpwstr>http://www.nevo.co.il/law/5227/62</vt:lpwstr>
      </vt:variant>
      <vt:variant>
        <vt:lpwstr/>
      </vt:variant>
      <vt:variant>
        <vt:i4>6291576</vt:i4>
      </vt:variant>
      <vt:variant>
        <vt:i4>99</vt:i4>
      </vt:variant>
      <vt:variant>
        <vt:i4>0</vt:i4>
      </vt:variant>
      <vt:variant>
        <vt:i4>5</vt:i4>
      </vt:variant>
      <vt:variant>
        <vt:lpwstr>http://www.nevo.co.il/law/5227/10.a</vt:lpwstr>
      </vt:variant>
      <vt:variant>
        <vt:lpwstr/>
      </vt:variant>
      <vt:variant>
        <vt:i4>4390992</vt:i4>
      </vt:variant>
      <vt:variant>
        <vt:i4>96</vt:i4>
      </vt:variant>
      <vt:variant>
        <vt:i4>0</vt:i4>
      </vt:variant>
      <vt:variant>
        <vt:i4>5</vt:i4>
      </vt:variant>
      <vt:variant>
        <vt:lpwstr>http://www.nevo.co.il/law/70301/287.a</vt:lpwstr>
      </vt:variant>
      <vt:variant>
        <vt:lpwstr/>
      </vt:variant>
      <vt:variant>
        <vt:i4>6291559</vt:i4>
      </vt:variant>
      <vt:variant>
        <vt:i4>93</vt:i4>
      </vt:variant>
      <vt:variant>
        <vt:i4>0</vt:i4>
      </vt:variant>
      <vt:variant>
        <vt:i4>5</vt:i4>
      </vt:variant>
      <vt:variant>
        <vt:lpwstr>http://www.nevo.co.il/law/70301/25</vt:lpwstr>
      </vt:variant>
      <vt:variant>
        <vt:lpwstr/>
      </vt:variant>
      <vt:variant>
        <vt:i4>6750270</vt:i4>
      </vt:variant>
      <vt:variant>
        <vt:i4>90</vt:i4>
      </vt:variant>
      <vt:variant>
        <vt:i4>0</vt:i4>
      </vt:variant>
      <vt:variant>
        <vt:i4>5</vt:i4>
      </vt:variant>
      <vt:variant>
        <vt:lpwstr>http://www.nevo.co.il/law/70301/329.a.2</vt:lpwstr>
      </vt:variant>
      <vt:variant>
        <vt:lpwstr/>
      </vt:variant>
      <vt:variant>
        <vt:i4>7995492</vt:i4>
      </vt:variant>
      <vt:variant>
        <vt:i4>87</vt:i4>
      </vt:variant>
      <vt:variant>
        <vt:i4>0</vt:i4>
      </vt:variant>
      <vt:variant>
        <vt:i4>5</vt:i4>
      </vt:variant>
      <vt:variant>
        <vt:lpwstr>http://www.nevo.co.il/law/70301</vt:lpwstr>
      </vt:variant>
      <vt:variant>
        <vt:lpwstr/>
      </vt:variant>
      <vt:variant>
        <vt:i4>4718676</vt:i4>
      </vt:variant>
      <vt:variant>
        <vt:i4>84</vt:i4>
      </vt:variant>
      <vt:variant>
        <vt:i4>0</vt:i4>
      </vt:variant>
      <vt:variant>
        <vt:i4>5</vt:i4>
      </vt:variant>
      <vt:variant>
        <vt:lpwstr>http://www.nevo.co.il/law/70301/332.2</vt:lpwstr>
      </vt:variant>
      <vt:variant>
        <vt:lpwstr/>
      </vt:variant>
      <vt:variant>
        <vt:i4>8257637</vt:i4>
      </vt:variant>
      <vt:variant>
        <vt:i4>81</vt:i4>
      </vt:variant>
      <vt:variant>
        <vt:i4>0</vt:i4>
      </vt:variant>
      <vt:variant>
        <vt:i4>5</vt:i4>
      </vt:variant>
      <vt:variant>
        <vt:lpwstr>http://www.nevo.co.il/law/4216</vt:lpwstr>
      </vt:variant>
      <vt:variant>
        <vt:lpwstr/>
      </vt:variant>
      <vt:variant>
        <vt:i4>5177418</vt:i4>
      </vt:variant>
      <vt:variant>
        <vt:i4>78</vt:i4>
      </vt:variant>
      <vt:variant>
        <vt:i4>0</vt:i4>
      </vt:variant>
      <vt:variant>
        <vt:i4>5</vt:i4>
      </vt:variant>
      <vt:variant>
        <vt:lpwstr>http://www.nevo.co.il/law/4216/13</vt:lpwstr>
      </vt:variant>
      <vt:variant>
        <vt:lpwstr/>
      </vt:variant>
      <vt:variant>
        <vt:i4>3145854</vt:i4>
      </vt:variant>
      <vt:variant>
        <vt:i4>75</vt:i4>
      </vt:variant>
      <vt:variant>
        <vt:i4>0</vt:i4>
      </vt:variant>
      <vt:variant>
        <vt:i4>5</vt:i4>
      </vt:variant>
      <vt:variant>
        <vt:lpwstr>http://www.nevo.co.il/case/18653745</vt:lpwstr>
      </vt:variant>
      <vt:variant>
        <vt:lpwstr/>
      </vt:variant>
      <vt:variant>
        <vt:i4>7864430</vt:i4>
      </vt:variant>
      <vt:variant>
        <vt:i4>72</vt:i4>
      </vt:variant>
      <vt:variant>
        <vt:i4>0</vt:i4>
      </vt:variant>
      <vt:variant>
        <vt:i4>5</vt:i4>
      </vt:variant>
      <vt:variant>
        <vt:lpwstr>http://www.nevo.co.il/law/90721</vt:lpwstr>
      </vt:variant>
      <vt:variant>
        <vt:lpwstr/>
      </vt:variant>
      <vt:variant>
        <vt:i4>3538979</vt:i4>
      </vt:variant>
      <vt:variant>
        <vt:i4>69</vt:i4>
      </vt:variant>
      <vt:variant>
        <vt:i4>0</vt:i4>
      </vt:variant>
      <vt:variant>
        <vt:i4>5</vt:i4>
      </vt:variant>
      <vt:variant>
        <vt:lpwstr>http://www.nevo.co.il/law/90721/12a.c.a1.b</vt:lpwstr>
      </vt:variant>
      <vt:variant>
        <vt:lpwstr/>
      </vt:variant>
      <vt:variant>
        <vt:i4>8323175</vt:i4>
      </vt:variant>
      <vt:variant>
        <vt:i4>66</vt:i4>
      </vt:variant>
      <vt:variant>
        <vt:i4>0</vt:i4>
      </vt:variant>
      <vt:variant>
        <vt:i4>5</vt:i4>
      </vt:variant>
      <vt:variant>
        <vt:lpwstr>http://www.nevo.co.il/law/5227</vt:lpwstr>
      </vt:variant>
      <vt:variant>
        <vt:lpwstr/>
      </vt:variant>
      <vt:variant>
        <vt:i4>4784200</vt:i4>
      </vt:variant>
      <vt:variant>
        <vt:i4>63</vt:i4>
      </vt:variant>
      <vt:variant>
        <vt:i4>0</vt:i4>
      </vt:variant>
      <vt:variant>
        <vt:i4>5</vt:i4>
      </vt:variant>
      <vt:variant>
        <vt:lpwstr>http://www.nevo.co.il/law/5227/67</vt:lpwstr>
      </vt:variant>
      <vt:variant>
        <vt:lpwstr/>
      </vt:variant>
      <vt:variant>
        <vt:i4>7995492</vt:i4>
      </vt:variant>
      <vt:variant>
        <vt:i4>60</vt:i4>
      </vt:variant>
      <vt:variant>
        <vt:i4>0</vt:i4>
      </vt:variant>
      <vt:variant>
        <vt:i4>5</vt:i4>
      </vt:variant>
      <vt:variant>
        <vt:lpwstr>http://www.nevo.co.il/law/70301</vt:lpwstr>
      </vt:variant>
      <vt:variant>
        <vt:lpwstr/>
      </vt:variant>
      <vt:variant>
        <vt:i4>4718676</vt:i4>
      </vt:variant>
      <vt:variant>
        <vt:i4>57</vt:i4>
      </vt:variant>
      <vt:variant>
        <vt:i4>0</vt:i4>
      </vt:variant>
      <vt:variant>
        <vt:i4>5</vt:i4>
      </vt:variant>
      <vt:variant>
        <vt:lpwstr>http://www.nevo.co.il/law/70301/332.2</vt:lpwstr>
      </vt:variant>
      <vt:variant>
        <vt:lpwstr/>
      </vt:variant>
      <vt:variant>
        <vt:i4>6422631</vt:i4>
      </vt:variant>
      <vt:variant>
        <vt:i4>54</vt:i4>
      </vt:variant>
      <vt:variant>
        <vt:i4>0</vt:i4>
      </vt:variant>
      <vt:variant>
        <vt:i4>5</vt:i4>
      </vt:variant>
      <vt:variant>
        <vt:lpwstr>http://www.nevo.co.il/law/74501/43</vt:lpwstr>
      </vt:variant>
      <vt:variant>
        <vt:lpwstr/>
      </vt:variant>
      <vt:variant>
        <vt:i4>8323169</vt:i4>
      </vt:variant>
      <vt:variant>
        <vt:i4>51</vt:i4>
      </vt:variant>
      <vt:variant>
        <vt:i4>0</vt:i4>
      </vt:variant>
      <vt:variant>
        <vt:i4>5</vt:i4>
      </vt:variant>
      <vt:variant>
        <vt:lpwstr>http://www.nevo.co.il/law/74501/2.a</vt:lpwstr>
      </vt:variant>
      <vt:variant>
        <vt:lpwstr/>
      </vt:variant>
      <vt:variant>
        <vt:i4>8257634</vt:i4>
      </vt:variant>
      <vt:variant>
        <vt:i4>48</vt:i4>
      </vt:variant>
      <vt:variant>
        <vt:i4>0</vt:i4>
      </vt:variant>
      <vt:variant>
        <vt:i4>5</vt:i4>
      </vt:variant>
      <vt:variant>
        <vt:lpwstr>http://www.nevo.co.il/law/74501</vt:lpwstr>
      </vt:variant>
      <vt:variant>
        <vt:lpwstr/>
      </vt:variant>
      <vt:variant>
        <vt:i4>5177418</vt:i4>
      </vt:variant>
      <vt:variant>
        <vt:i4>45</vt:i4>
      </vt:variant>
      <vt:variant>
        <vt:i4>0</vt:i4>
      </vt:variant>
      <vt:variant>
        <vt:i4>5</vt:i4>
      </vt:variant>
      <vt:variant>
        <vt:lpwstr>http://www.nevo.co.il/law/4216/13</vt:lpwstr>
      </vt:variant>
      <vt:variant>
        <vt:lpwstr/>
      </vt:variant>
      <vt:variant>
        <vt:i4>8257637</vt:i4>
      </vt:variant>
      <vt:variant>
        <vt:i4>42</vt:i4>
      </vt:variant>
      <vt:variant>
        <vt:i4>0</vt:i4>
      </vt:variant>
      <vt:variant>
        <vt:i4>5</vt:i4>
      </vt:variant>
      <vt:variant>
        <vt:lpwstr>http://www.nevo.co.il/law/4216</vt:lpwstr>
      </vt:variant>
      <vt:variant>
        <vt:lpwstr/>
      </vt:variant>
      <vt:variant>
        <vt:i4>3538979</vt:i4>
      </vt:variant>
      <vt:variant>
        <vt:i4>39</vt:i4>
      </vt:variant>
      <vt:variant>
        <vt:i4>0</vt:i4>
      </vt:variant>
      <vt:variant>
        <vt:i4>5</vt:i4>
      </vt:variant>
      <vt:variant>
        <vt:lpwstr>http://www.nevo.co.il/law/90721/12a.c.a1.b</vt:lpwstr>
      </vt:variant>
      <vt:variant>
        <vt:lpwstr/>
      </vt:variant>
      <vt:variant>
        <vt:i4>7864430</vt:i4>
      </vt:variant>
      <vt:variant>
        <vt:i4>36</vt:i4>
      </vt:variant>
      <vt:variant>
        <vt:i4>0</vt:i4>
      </vt:variant>
      <vt:variant>
        <vt:i4>5</vt:i4>
      </vt:variant>
      <vt:variant>
        <vt:lpwstr>http://www.nevo.co.il/law/90721</vt:lpwstr>
      </vt:variant>
      <vt:variant>
        <vt:lpwstr/>
      </vt:variant>
      <vt:variant>
        <vt:i4>4784200</vt:i4>
      </vt:variant>
      <vt:variant>
        <vt:i4>33</vt:i4>
      </vt:variant>
      <vt:variant>
        <vt:i4>0</vt:i4>
      </vt:variant>
      <vt:variant>
        <vt:i4>5</vt:i4>
      </vt:variant>
      <vt:variant>
        <vt:lpwstr>http://www.nevo.co.il/law/5227/67</vt:lpwstr>
      </vt:variant>
      <vt:variant>
        <vt:lpwstr/>
      </vt:variant>
      <vt:variant>
        <vt:i4>4784200</vt:i4>
      </vt:variant>
      <vt:variant>
        <vt:i4>30</vt:i4>
      </vt:variant>
      <vt:variant>
        <vt:i4>0</vt:i4>
      </vt:variant>
      <vt:variant>
        <vt:i4>5</vt:i4>
      </vt:variant>
      <vt:variant>
        <vt:lpwstr>http://www.nevo.co.il/law/5227/62</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4718676</vt:i4>
      </vt:variant>
      <vt:variant>
        <vt:i4>18</vt:i4>
      </vt:variant>
      <vt:variant>
        <vt:i4>0</vt:i4>
      </vt:variant>
      <vt:variant>
        <vt:i4>5</vt:i4>
      </vt:variant>
      <vt:variant>
        <vt:lpwstr>http://www.nevo.co.il/law/70301/332.2</vt:lpwstr>
      </vt:variant>
      <vt:variant>
        <vt:lpwstr/>
      </vt:variant>
      <vt:variant>
        <vt:i4>6750270</vt:i4>
      </vt:variant>
      <vt:variant>
        <vt:i4>15</vt:i4>
      </vt:variant>
      <vt:variant>
        <vt:i4>0</vt:i4>
      </vt:variant>
      <vt:variant>
        <vt:i4>5</vt:i4>
      </vt:variant>
      <vt:variant>
        <vt:lpwstr>http://www.nevo.co.il/law/70301/329.a.2</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http://www.nevo.co.il/law/70301/40f</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2025-04-22T20:32:00Z</dcterms:created>
  <dcterms:modified xsi:type="dcterms:W3CDTF">2025-04-22T20:32:00Z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11475</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מוניר אזבארגה</vt:lpwstr>
  </property>
  <property fmtid="{D5CDD505-2E9C-101B-9397-08002B2CF9AE}" pid="10" name="LAWYER">
    <vt:lpwstr>דן כהן;בועז קניג</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20150421</vt:lpwstr>
  </property>
  <property fmtid="{D5CDD505-2E9C-101B-9397-08002B2CF9AE}" pid="14" name="TYPE_N_DATE">
    <vt:lpwstr>39020150421</vt:lpwstr>
  </property>
  <property fmtid="{D5CDD505-2E9C-101B-9397-08002B2CF9AE}" pid="15" name="WORDNUMPAGES">
    <vt:lpwstr>11</vt:lpwstr>
  </property>
  <property fmtid="{D5CDD505-2E9C-101B-9397-08002B2CF9AE}" pid="16" name="TYPE_ABS_DATE">
    <vt:lpwstr>390020150421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18653745:6;11298759:2;2428864:3;16976461;8276013;6953866;5691883;4837584;5926946;6793436;12930657;5880417;20003034;5908341;6092387;6064475;5846888;6078612;6038374;5920137;5753877;5686093;5831242:2;16944932;5585148;5568792;13097168;13100246;7977559</vt:lpwstr>
  </property>
  <property fmtid="{D5CDD505-2E9C-101B-9397-08002B2CF9AE}" pid="36" name="LAWLISTTMP1">
    <vt:lpwstr>70301/332.2:2;329.a.2;025;287.a;040f;040i;40jc</vt:lpwstr>
  </property>
  <property fmtid="{D5CDD505-2E9C-101B-9397-08002B2CF9AE}" pid="37" name="LAWLISTTMP2">
    <vt:lpwstr>5227/067:2;010.a;062</vt:lpwstr>
  </property>
  <property fmtid="{D5CDD505-2E9C-101B-9397-08002B2CF9AE}" pid="38" name="LAWLISTTMP3">
    <vt:lpwstr>90721/012a.c.a1.b</vt:lpwstr>
  </property>
  <property fmtid="{D5CDD505-2E9C-101B-9397-08002B2CF9AE}" pid="39" name="LAWLISTTMP4">
    <vt:lpwstr>4216/013</vt:lpwstr>
  </property>
  <property fmtid="{D5CDD505-2E9C-101B-9397-08002B2CF9AE}" pid="40" name="LAWLISTTMP5">
    <vt:lpwstr>74501/002.a;043</vt:lpwstr>
  </property>
</Properties>
</file>