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049C0" w:rsidRPr="00264A35" w14:paraId="5D6F8CBA" w14:textId="77777777" w:rsidTr="00303E84">
        <w:trPr>
          <w:trHeight w:hRule="exact" w:val="418"/>
          <w:jc w:val="center"/>
        </w:trPr>
        <w:tc>
          <w:tcPr>
            <w:tcW w:w="8721" w:type="dxa"/>
            <w:gridSpan w:val="2"/>
          </w:tcPr>
          <w:p w14:paraId="7F7C44FD" w14:textId="77777777" w:rsidR="00B049C0" w:rsidRPr="00264A35" w:rsidRDefault="00B049C0" w:rsidP="009E461E">
            <w:pPr>
              <w:pStyle w:val="a3"/>
              <w:jc w:val="center"/>
              <w:rPr>
                <w:rFonts w:ascii="Tahoma" w:hAnsi="Tahoma" w:cs="Tahoma"/>
                <w:color w:val="000080"/>
                <w:rtl/>
              </w:rPr>
            </w:pPr>
            <w:bookmarkStart w:id="0" w:name="LastJudge"/>
            <w:r w:rsidRPr="00264A35">
              <w:rPr>
                <w:rFonts w:ascii="Tahoma" w:hAnsi="Tahoma" w:cs="Tahoma"/>
                <w:b/>
                <w:bCs/>
                <w:color w:val="000080"/>
                <w:rtl/>
              </w:rPr>
              <w:t>בית המשפט המחוזי בחיפה</w:t>
            </w:r>
          </w:p>
        </w:tc>
      </w:tr>
      <w:tr w:rsidR="00B049C0" w:rsidRPr="00E3608E" w14:paraId="5CBB31F8" w14:textId="77777777" w:rsidTr="00303E84">
        <w:trPr>
          <w:trHeight w:val="337"/>
          <w:jc w:val="center"/>
        </w:trPr>
        <w:tc>
          <w:tcPr>
            <w:tcW w:w="5057" w:type="dxa"/>
          </w:tcPr>
          <w:p w14:paraId="1B76AE4A" w14:textId="77777777" w:rsidR="00B049C0" w:rsidRPr="00E3608E" w:rsidRDefault="00B049C0" w:rsidP="009E461E">
            <w:pPr>
              <w:rPr>
                <w:rFonts w:ascii="David" w:hAnsi="David"/>
                <w:b/>
                <w:bCs/>
                <w:sz w:val="26"/>
                <w:szCs w:val="26"/>
                <w:rtl/>
              </w:rPr>
            </w:pPr>
            <w:r w:rsidRPr="00E3608E">
              <w:rPr>
                <w:rFonts w:ascii="David" w:hAnsi="David"/>
                <w:b/>
                <w:bCs/>
                <w:sz w:val="26"/>
                <w:szCs w:val="26"/>
                <w:rtl/>
              </w:rPr>
              <w:t>ת"פ 6997-06-18 מדינת ישראל נ' מטר(עציר)</w:t>
            </w:r>
          </w:p>
          <w:p w14:paraId="330903E2" w14:textId="77777777" w:rsidR="00B049C0" w:rsidRPr="00E3608E" w:rsidRDefault="00B049C0" w:rsidP="009E461E">
            <w:pPr>
              <w:pStyle w:val="a3"/>
              <w:rPr>
                <w:rFonts w:ascii="David" w:hAnsi="David"/>
                <w:b/>
                <w:bCs/>
                <w:sz w:val="26"/>
                <w:szCs w:val="26"/>
                <w:rtl/>
              </w:rPr>
            </w:pPr>
          </w:p>
        </w:tc>
        <w:tc>
          <w:tcPr>
            <w:tcW w:w="3664" w:type="dxa"/>
          </w:tcPr>
          <w:p w14:paraId="7BE6B503" w14:textId="77777777" w:rsidR="00B049C0" w:rsidRPr="00E3608E" w:rsidRDefault="00B049C0" w:rsidP="009E461E">
            <w:pPr>
              <w:pStyle w:val="a3"/>
              <w:jc w:val="right"/>
              <w:rPr>
                <w:rFonts w:ascii="David" w:hAnsi="David"/>
                <w:b/>
                <w:bCs/>
                <w:sz w:val="26"/>
                <w:szCs w:val="26"/>
                <w:rtl/>
              </w:rPr>
            </w:pPr>
          </w:p>
        </w:tc>
      </w:tr>
    </w:tbl>
    <w:p w14:paraId="1478D6EE" w14:textId="77777777" w:rsidR="00B049C0" w:rsidRPr="00E3608E" w:rsidRDefault="00B049C0" w:rsidP="00B049C0">
      <w:pPr>
        <w:pStyle w:val="a3"/>
        <w:rPr>
          <w:rFonts w:ascii="David" w:hAnsi="David"/>
          <w:b/>
          <w:bCs/>
          <w:sz w:val="26"/>
          <w:szCs w:val="26"/>
          <w:rtl/>
        </w:rPr>
      </w:pPr>
      <w:r w:rsidRPr="00E3608E">
        <w:rPr>
          <w:rFonts w:ascii="David" w:hAnsi="David"/>
          <w:b/>
          <w:bCs/>
          <w:sz w:val="26"/>
          <w:szCs w:val="26"/>
          <w:rtl/>
        </w:rPr>
        <w:t xml:space="preserve"> </w:t>
      </w:r>
    </w:p>
    <w:tbl>
      <w:tblPr>
        <w:bidiVisual/>
        <w:tblW w:w="8802" w:type="dxa"/>
        <w:tblInd w:w="-28" w:type="dxa"/>
        <w:tblLook w:val="01E0" w:firstRow="1" w:lastRow="1" w:firstColumn="1" w:lastColumn="1" w:noHBand="0" w:noVBand="0"/>
      </w:tblPr>
      <w:tblGrid>
        <w:gridCol w:w="2880"/>
        <w:gridCol w:w="5839"/>
        <w:gridCol w:w="83"/>
      </w:tblGrid>
      <w:tr w:rsidR="00B049C0" w:rsidRPr="00E3608E" w14:paraId="1E4322C8" w14:textId="77777777" w:rsidTr="00B049C0">
        <w:trPr>
          <w:gridAfter w:val="1"/>
          <w:wAfter w:w="83" w:type="dxa"/>
        </w:trPr>
        <w:tc>
          <w:tcPr>
            <w:tcW w:w="8719" w:type="dxa"/>
            <w:gridSpan w:val="2"/>
            <w:shd w:val="clear" w:color="auto" w:fill="auto"/>
          </w:tcPr>
          <w:p w14:paraId="7ADA2826" w14:textId="77777777" w:rsidR="00B049C0" w:rsidRPr="00E3608E" w:rsidRDefault="00B049C0" w:rsidP="009E461E">
            <w:pPr>
              <w:rPr>
                <w:rFonts w:ascii="David" w:hAnsi="David"/>
                <w:b/>
                <w:bCs/>
                <w:sz w:val="26"/>
                <w:szCs w:val="26"/>
                <w:rtl/>
              </w:rPr>
            </w:pPr>
            <w:r w:rsidRPr="00E3608E">
              <w:rPr>
                <w:rFonts w:ascii="David" w:hAnsi="David"/>
                <w:b/>
                <w:bCs/>
                <w:sz w:val="26"/>
                <w:szCs w:val="26"/>
                <w:rtl/>
              </w:rPr>
              <w:t>לפני כבוד השופט דניאל פיש</w:t>
            </w:r>
            <w:r w:rsidRPr="00E3608E">
              <w:rPr>
                <w:rStyle w:val="TimesNewRomanTimesNewRoman"/>
                <w:rFonts w:ascii="David" w:hAnsi="David"/>
                <w:rtl/>
              </w:rPr>
              <w:t xml:space="preserve"> </w:t>
            </w:r>
          </w:p>
        </w:tc>
      </w:tr>
      <w:tr w:rsidR="00B049C0" w:rsidRPr="00E3608E" w14:paraId="3B475DC3" w14:textId="77777777" w:rsidTr="00B049C0">
        <w:trPr>
          <w:cantSplit/>
          <w:trHeight w:val="724"/>
        </w:trPr>
        <w:tc>
          <w:tcPr>
            <w:tcW w:w="2880" w:type="dxa"/>
            <w:shd w:val="clear" w:color="auto" w:fill="auto"/>
          </w:tcPr>
          <w:p w14:paraId="109A1891" w14:textId="77777777" w:rsidR="00B049C0" w:rsidRPr="00E3608E" w:rsidRDefault="00B049C0" w:rsidP="00B049C0">
            <w:pPr>
              <w:ind w:left="26"/>
              <w:rPr>
                <w:rFonts w:ascii="David" w:hAnsi="David"/>
                <w:b/>
                <w:bCs/>
                <w:sz w:val="26"/>
                <w:szCs w:val="26"/>
                <w:rtl/>
              </w:rPr>
            </w:pPr>
            <w:bookmarkStart w:id="1" w:name="FirstAppellant"/>
          </w:p>
          <w:p w14:paraId="02AD3837" w14:textId="77777777" w:rsidR="00B049C0" w:rsidRPr="00E3608E" w:rsidRDefault="00B049C0" w:rsidP="00B049C0">
            <w:pPr>
              <w:ind w:left="26"/>
              <w:rPr>
                <w:rFonts w:ascii="David" w:hAnsi="David"/>
                <w:b/>
                <w:bCs/>
                <w:sz w:val="26"/>
                <w:szCs w:val="26"/>
                <w:rtl/>
              </w:rPr>
            </w:pPr>
            <w:r w:rsidRPr="00E3608E">
              <w:rPr>
                <w:rFonts w:ascii="David" w:hAnsi="David"/>
                <w:b/>
                <w:bCs/>
                <w:sz w:val="26"/>
                <w:szCs w:val="26"/>
                <w:rtl/>
              </w:rPr>
              <w:t>המאשימה</w:t>
            </w:r>
          </w:p>
        </w:tc>
        <w:tc>
          <w:tcPr>
            <w:tcW w:w="5922" w:type="dxa"/>
            <w:gridSpan w:val="2"/>
            <w:shd w:val="clear" w:color="auto" w:fill="auto"/>
          </w:tcPr>
          <w:p w14:paraId="4A5238AC" w14:textId="77777777" w:rsidR="00B049C0" w:rsidRPr="00E3608E" w:rsidRDefault="00B049C0" w:rsidP="009E461E">
            <w:pPr>
              <w:rPr>
                <w:rFonts w:ascii="David" w:hAnsi="David"/>
                <w:b/>
                <w:bCs/>
                <w:sz w:val="26"/>
                <w:szCs w:val="26"/>
                <w:rtl/>
              </w:rPr>
            </w:pPr>
          </w:p>
          <w:p w14:paraId="4F54FC25" w14:textId="77777777" w:rsidR="00B049C0" w:rsidRPr="00E3608E" w:rsidRDefault="00B049C0" w:rsidP="009E461E">
            <w:pPr>
              <w:rPr>
                <w:rFonts w:ascii="David" w:hAnsi="David"/>
                <w:b/>
                <w:bCs/>
                <w:sz w:val="26"/>
                <w:szCs w:val="26"/>
                <w:rtl/>
              </w:rPr>
            </w:pPr>
            <w:r w:rsidRPr="00E3608E">
              <w:rPr>
                <w:rFonts w:ascii="David" w:hAnsi="David"/>
                <w:b/>
                <w:bCs/>
                <w:sz w:val="26"/>
                <w:szCs w:val="26"/>
                <w:rtl/>
              </w:rPr>
              <w:t xml:space="preserve"> מדינת ישראל</w:t>
            </w:r>
          </w:p>
          <w:p w14:paraId="0A5A0A3C" w14:textId="77777777" w:rsidR="00B049C0" w:rsidRPr="00E3608E" w:rsidRDefault="00B049C0" w:rsidP="009E461E">
            <w:pPr>
              <w:rPr>
                <w:rFonts w:ascii="David" w:hAnsi="David"/>
                <w:b/>
                <w:bCs/>
                <w:sz w:val="26"/>
                <w:szCs w:val="26"/>
                <w:rtl/>
              </w:rPr>
            </w:pPr>
          </w:p>
        </w:tc>
      </w:tr>
      <w:bookmarkEnd w:id="1"/>
      <w:tr w:rsidR="00B049C0" w:rsidRPr="00E3608E" w14:paraId="73C63C81" w14:textId="77777777" w:rsidTr="00B049C0">
        <w:tc>
          <w:tcPr>
            <w:tcW w:w="8802" w:type="dxa"/>
            <w:gridSpan w:val="3"/>
            <w:shd w:val="clear" w:color="auto" w:fill="auto"/>
            <w:vAlign w:val="center"/>
          </w:tcPr>
          <w:p w14:paraId="3BE4E3FF" w14:textId="77777777" w:rsidR="00B049C0" w:rsidRPr="00E3608E" w:rsidRDefault="00B049C0" w:rsidP="009E461E">
            <w:pPr>
              <w:rPr>
                <w:rFonts w:ascii="David" w:hAnsi="David"/>
                <w:b/>
                <w:bCs/>
                <w:sz w:val="26"/>
                <w:szCs w:val="26"/>
                <w:rtl/>
              </w:rPr>
            </w:pPr>
          </w:p>
          <w:p w14:paraId="570B8587" w14:textId="77777777" w:rsidR="00B049C0" w:rsidRPr="00E3608E" w:rsidRDefault="00B049C0" w:rsidP="00B049C0">
            <w:pPr>
              <w:jc w:val="center"/>
              <w:rPr>
                <w:rFonts w:ascii="David" w:hAnsi="David"/>
                <w:b/>
                <w:bCs/>
                <w:sz w:val="26"/>
                <w:szCs w:val="26"/>
                <w:rtl/>
              </w:rPr>
            </w:pPr>
            <w:r w:rsidRPr="00E3608E">
              <w:rPr>
                <w:rFonts w:ascii="David" w:hAnsi="David"/>
                <w:b/>
                <w:bCs/>
                <w:sz w:val="26"/>
                <w:szCs w:val="26"/>
                <w:rtl/>
              </w:rPr>
              <w:t>נגד</w:t>
            </w:r>
          </w:p>
          <w:p w14:paraId="700E685A" w14:textId="77777777" w:rsidR="00B049C0" w:rsidRPr="00E3608E" w:rsidRDefault="00B049C0" w:rsidP="009E461E">
            <w:pPr>
              <w:rPr>
                <w:rFonts w:ascii="David" w:hAnsi="David"/>
                <w:b/>
                <w:bCs/>
                <w:sz w:val="26"/>
                <w:szCs w:val="26"/>
                <w:rtl/>
              </w:rPr>
            </w:pPr>
          </w:p>
        </w:tc>
      </w:tr>
      <w:tr w:rsidR="00B049C0" w:rsidRPr="00E3608E" w14:paraId="15DF993D" w14:textId="77777777" w:rsidTr="00B049C0">
        <w:tc>
          <w:tcPr>
            <w:tcW w:w="2880" w:type="dxa"/>
            <w:shd w:val="clear" w:color="auto" w:fill="auto"/>
          </w:tcPr>
          <w:p w14:paraId="170C0BCA" w14:textId="77777777" w:rsidR="00B049C0" w:rsidRPr="00E3608E" w:rsidRDefault="00B049C0" w:rsidP="00B049C0">
            <w:pPr>
              <w:ind w:left="26"/>
              <w:rPr>
                <w:rFonts w:ascii="David" w:hAnsi="David"/>
                <w:b/>
                <w:bCs/>
                <w:sz w:val="26"/>
                <w:szCs w:val="26"/>
              </w:rPr>
            </w:pPr>
            <w:r w:rsidRPr="00E3608E">
              <w:rPr>
                <w:rFonts w:ascii="David" w:hAnsi="David"/>
                <w:b/>
                <w:bCs/>
                <w:sz w:val="26"/>
                <w:szCs w:val="26"/>
                <w:rtl/>
              </w:rPr>
              <w:t>הנאשמים</w:t>
            </w:r>
          </w:p>
        </w:tc>
        <w:tc>
          <w:tcPr>
            <w:tcW w:w="5922" w:type="dxa"/>
            <w:gridSpan w:val="2"/>
            <w:shd w:val="clear" w:color="auto" w:fill="auto"/>
          </w:tcPr>
          <w:p w14:paraId="442CFFA7" w14:textId="77777777" w:rsidR="00B049C0" w:rsidRPr="00E3608E" w:rsidRDefault="00B049C0" w:rsidP="009E461E">
            <w:pPr>
              <w:rPr>
                <w:rFonts w:ascii="David" w:hAnsi="David"/>
                <w:b/>
                <w:bCs/>
                <w:sz w:val="26"/>
                <w:szCs w:val="26"/>
                <w:rtl/>
              </w:rPr>
            </w:pPr>
            <w:r w:rsidRPr="00E3608E">
              <w:rPr>
                <w:rFonts w:ascii="David" w:hAnsi="David"/>
                <w:b/>
                <w:bCs/>
                <w:sz w:val="26"/>
                <w:szCs w:val="26"/>
                <w:rtl/>
              </w:rPr>
              <w:t xml:space="preserve"> כסאב מטר (עציר) ת.ז.  </w:t>
            </w:r>
            <w:r w:rsidR="00264A35" w:rsidRPr="00E3608E">
              <w:rPr>
                <w:rFonts w:ascii="David" w:hAnsi="David"/>
                <w:b/>
                <w:bCs/>
                <w:sz w:val="26"/>
                <w:szCs w:val="26"/>
              </w:rPr>
              <w:t>xxxxxxxxxx</w:t>
            </w:r>
          </w:p>
          <w:p w14:paraId="0D587726" w14:textId="77777777" w:rsidR="00B049C0" w:rsidRPr="00E3608E" w:rsidRDefault="00B049C0" w:rsidP="009E461E">
            <w:pPr>
              <w:rPr>
                <w:rFonts w:ascii="David" w:hAnsi="David"/>
                <w:b/>
                <w:bCs/>
                <w:sz w:val="26"/>
                <w:szCs w:val="26"/>
                <w:rtl/>
              </w:rPr>
            </w:pPr>
          </w:p>
        </w:tc>
      </w:tr>
    </w:tbl>
    <w:p w14:paraId="3E0687FC" w14:textId="77777777" w:rsidR="00264A35" w:rsidRPr="00264A35" w:rsidRDefault="00264A35" w:rsidP="00264A35">
      <w:pPr>
        <w:spacing w:before="120" w:after="120" w:line="240" w:lineRule="exact"/>
        <w:ind w:left="283" w:hanging="283"/>
        <w:jc w:val="both"/>
        <w:rPr>
          <w:rFonts w:ascii="FrankRuehl" w:hAnsi="FrankRuehl" w:cs="FrankRuehl"/>
          <w:rtl/>
        </w:rPr>
      </w:pPr>
    </w:p>
    <w:p w14:paraId="1B9BABAF" w14:textId="77777777" w:rsidR="00303E84" w:rsidRPr="00303E84" w:rsidRDefault="00303E84" w:rsidP="00303E84">
      <w:pPr>
        <w:spacing w:before="120" w:after="120" w:line="240" w:lineRule="exact"/>
        <w:ind w:left="283" w:hanging="283"/>
        <w:jc w:val="both"/>
        <w:rPr>
          <w:rFonts w:ascii="FrankRuehl" w:hAnsi="FrankRuehl" w:cs="FrankRuehl"/>
          <w:rtl/>
        </w:rPr>
      </w:pPr>
      <w:bookmarkStart w:id="2" w:name="LawTable"/>
      <w:bookmarkEnd w:id="2"/>
      <w:r w:rsidRPr="00303E84">
        <w:rPr>
          <w:rFonts w:ascii="FrankRuehl" w:hAnsi="FrankRuehl" w:cs="FrankRuehl"/>
          <w:rtl/>
        </w:rPr>
        <w:t xml:space="preserve">חקיקה שאוזכרה: </w:t>
      </w:r>
    </w:p>
    <w:p w14:paraId="3E1629F2" w14:textId="77777777" w:rsidR="00303E84" w:rsidRPr="00303E84" w:rsidRDefault="00303E84" w:rsidP="00303E84">
      <w:pPr>
        <w:spacing w:before="120" w:after="120" w:line="240" w:lineRule="exact"/>
        <w:ind w:left="283" w:hanging="283"/>
        <w:jc w:val="both"/>
        <w:rPr>
          <w:rFonts w:ascii="FrankRuehl" w:hAnsi="FrankRuehl" w:cs="FrankRuehl"/>
          <w:rtl/>
        </w:rPr>
      </w:pPr>
      <w:hyperlink r:id="rId7" w:history="1">
        <w:r w:rsidRPr="00303E84">
          <w:rPr>
            <w:rFonts w:ascii="FrankRuehl" w:hAnsi="FrankRuehl" w:cs="FrankRuehl"/>
            <w:color w:val="0000FF"/>
            <w:u w:val="single"/>
            <w:rtl/>
          </w:rPr>
          <w:t>פקודת הסמים המסוכנים [נוסח חדש], תשל"ג-1973</w:t>
        </w:r>
      </w:hyperlink>
      <w:r w:rsidRPr="00303E84">
        <w:rPr>
          <w:rFonts w:ascii="FrankRuehl" w:hAnsi="FrankRuehl" w:cs="FrankRuehl"/>
          <w:rtl/>
        </w:rPr>
        <w:t xml:space="preserve">: סע'  </w:t>
      </w:r>
      <w:hyperlink r:id="rId8" w:history="1">
        <w:r w:rsidRPr="00303E84">
          <w:rPr>
            <w:rFonts w:ascii="FrankRuehl" w:hAnsi="FrankRuehl" w:cs="FrankRuehl"/>
            <w:color w:val="0000FF"/>
            <w:u w:val="single"/>
            <w:rtl/>
          </w:rPr>
          <w:t>7.א.</w:t>
        </w:r>
      </w:hyperlink>
      <w:r w:rsidRPr="00303E84">
        <w:rPr>
          <w:rFonts w:ascii="FrankRuehl" w:hAnsi="FrankRuehl" w:cs="FrankRuehl"/>
          <w:rtl/>
        </w:rPr>
        <w:t xml:space="preserve">, </w:t>
      </w:r>
      <w:hyperlink r:id="rId9" w:history="1">
        <w:r w:rsidRPr="00303E84">
          <w:rPr>
            <w:rFonts w:ascii="FrankRuehl" w:hAnsi="FrankRuehl" w:cs="FrankRuehl"/>
            <w:color w:val="0000FF"/>
            <w:u w:val="single"/>
            <w:rtl/>
          </w:rPr>
          <w:t>7.ג</w:t>
        </w:r>
      </w:hyperlink>
      <w:r w:rsidRPr="00303E84">
        <w:rPr>
          <w:rFonts w:ascii="FrankRuehl" w:hAnsi="FrankRuehl" w:cs="FrankRuehl"/>
          <w:rtl/>
        </w:rPr>
        <w:t xml:space="preserve">, </w:t>
      </w:r>
      <w:hyperlink r:id="rId10" w:history="1">
        <w:r w:rsidRPr="00303E84">
          <w:rPr>
            <w:rFonts w:ascii="FrankRuehl" w:hAnsi="FrankRuehl" w:cs="FrankRuehl"/>
            <w:color w:val="0000FF"/>
            <w:u w:val="single"/>
            <w:rtl/>
          </w:rPr>
          <w:t>36א</w:t>
        </w:r>
      </w:hyperlink>
      <w:r w:rsidRPr="00303E84">
        <w:rPr>
          <w:rFonts w:ascii="FrankRuehl" w:hAnsi="FrankRuehl" w:cs="FrankRuehl"/>
          <w:rtl/>
        </w:rPr>
        <w:t xml:space="preserve">, </w:t>
      </w:r>
      <w:hyperlink r:id="rId11" w:history="1">
        <w:r w:rsidRPr="00303E84">
          <w:rPr>
            <w:rFonts w:ascii="FrankRuehl" w:hAnsi="FrankRuehl" w:cs="FrankRuehl"/>
            <w:color w:val="0000FF"/>
            <w:u w:val="single"/>
            <w:rtl/>
          </w:rPr>
          <w:t>37א (א)</w:t>
        </w:r>
      </w:hyperlink>
    </w:p>
    <w:p w14:paraId="73540CCA" w14:textId="77777777" w:rsidR="00303E84" w:rsidRPr="00303E84" w:rsidRDefault="00303E84" w:rsidP="00303E84">
      <w:pPr>
        <w:spacing w:before="120" w:after="120" w:line="240" w:lineRule="exact"/>
        <w:ind w:left="283" w:hanging="283"/>
        <w:jc w:val="both"/>
        <w:rPr>
          <w:rFonts w:ascii="FrankRuehl" w:hAnsi="FrankRuehl" w:cs="FrankRuehl"/>
          <w:rtl/>
        </w:rPr>
      </w:pPr>
      <w:hyperlink r:id="rId12" w:history="1">
        <w:r w:rsidRPr="00303E84">
          <w:rPr>
            <w:rFonts w:ascii="FrankRuehl" w:hAnsi="FrankRuehl" w:cs="FrankRuehl"/>
            <w:color w:val="0000FF"/>
            <w:u w:val="single"/>
            <w:rtl/>
          </w:rPr>
          <w:t>חוק העונשין, תשל"ז-1977</w:t>
        </w:r>
      </w:hyperlink>
      <w:r w:rsidRPr="00303E84">
        <w:rPr>
          <w:rFonts w:ascii="FrankRuehl" w:hAnsi="FrankRuehl" w:cs="FrankRuehl"/>
          <w:rtl/>
        </w:rPr>
        <w:t xml:space="preserve">: סע'  </w:t>
      </w:r>
      <w:hyperlink r:id="rId13" w:history="1">
        <w:r w:rsidRPr="00303E84">
          <w:rPr>
            <w:rFonts w:ascii="FrankRuehl" w:hAnsi="FrankRuehl" w:cs="FrankRuehl"/>
            <w:color w:val="0000FF"/>
            <w:u w:val="single"/>
            <w:rtl/>
          </w:rPr>
          <w:t>192</w:t>
        </w:r>
      </w:hyperlink>
    </w:p>
    <w:p w14:paraId="7A7BA674" w14:textId="77777777" w:rsidR="00B049C0" w:rsidRDefault="00B049C0" w:rsidP="00303E84">
      <w:pPr>
        <w:rPr>
          <w:rFonts w:ascii="Arial" w:hAnsi="Arial" w:hint="cs"/>
          <w:rtl/>
        </w:rPr>
      </w:pPr>
      <w:bookmarkStart w:id="3" w:name="LawTable_End"/>
      <w:bookmarkEnd w:id="3"/>
    </w:p>
    <w:p w14:paraId="74ADA0C1" w14:textId="77777777" w:rsidR="004B78D2" w:rsidRDefault="004B78D2" w:rsidP="004B78D2">
      <w:pPr>
        <w:pBdr>
          <w:top w:val="single" w:sz="4" w:space="1" w:color="auto"/>
          <w:bottom w:val="single" w:sz="4" w:space="1" w:color="auto"/>
        </w:pBdr>
        <w:spacing w:after="120" w:line="320" w:lineRule="exact"/>
        <w:contextualSpacing/>
        <w:jc w:val="both"/>
        <w:rPr>
          <w:rFonts w:cs="FrankRuehl" w:hint="cs"/>
          <w:szCs w:val="26"/>
          <w:rtl/>
        </w:rPr>
      </w:pPr>
      <w:bookmarkStart w:id="4" w:name="ABSTRACT_START"/>
      <w:bookmarkEnd w:id="4"/>
      <w:r>
        <w:rPr>
          <w:rFonts w:cs="FrankRuehl"/>
          <w:szCs w:val="26"/>
          <w:rtl/>
        </w:rPr>
        <w:t>מיני-רציו:</w:t>
      </w:r>
    </w:p>
    <w:p w14:paraId="43FD0C9E" w14:textId="77777777" w:rsidR="004B78D2" w:rsidRPr="004B78D2" w:rsidRDefault="004B78D2" w:rsidP="004B78D2">
      <w:pPr>
        <w:pBdr>
          <w:top w:val="single" w:sz="4" w:space="1" w:color="auto"/>
          <w:bottom w:val="single" w:sz="4" w:space="1" w:color="auto"/>
        </w:pBdr>
        <w:spacing w:after="120" w:line="320" w:lineRule="exact"/>
        <w:contextualSpacing/>
        <w:jc w:val="both"/>
        <w:rPr>
          <w:rFonts w:cs="FrankRuehl"/>
          <w:szCs w:val="26"/>
          <w:rtl/>
        </w:rPr>
      </w:pPr>
      <w:r>
        <w:rPr>
          <w:rFonts w:cs="FrankRuehl" w:hint="cs"/>
          <w:szCs w:val="26"/>
          <w:rtl/>
        </w:rPr>
        <w:t xml:space="preserve">* </w:t>
      </w:r>
      <w:r w:rsidRPr="004B78D2">
        <w:rPr>
          <w:rFonts w:cs="FrankRuehl"/>
          <w:szCs w:val="26"/>
          <w:rtl/>
        </w:rPr>
        <w:t>הנאשם הורשע בעבירות של החזקת סם מסוכן שלא לצריכה עצמית בלבד ועבירת איומים. מתחם הענישה ההולם הוא בין</w:t>
      </w:r>
      <w:r>
        <w:rPr>
          <w:rFonts w:cs="FrankRuehl"/>
          <w:szCs w:val="26"/>
          <w:rtl/>
        </w:rPr>
        <w:t xml:space="preserve"> </w:t>
      </w:r>
      <w:r w:rsidRPr="004B78D2">
        <w:rPr>
          <w:rFonts w:cs="FrankRuehl"/>
          <w:szCs w:val="26"/>
          <w:rtl/>
        </w:rPr>
        <w:t>3-5 שנות מאסר בפועל, ובנסיבות העניין נמצא להעמיד את העונש על 4 שנות מאסר בפועל.</w:t>
      </w:r>
    </w:p>
    <w:p w14:paraId="5DD9D0A7" w14:textId="77777777" w:rsidR="004B78D2" w:rsidRDefault="004B78D2" w:rsidP="004B78D2">
      <w:pPr>
        <w:pBdr>
          <w:top w:val="single" w:sz="4" w:space="1" w:color="auto"/>
          <w:bottom w:val="single" w:sz="4" w:space="1" w:color="auto"/>
        </w:pBdr>
        <w:spacing w:after="120" w:line="320" w:lineRule="exact"/>
        <w:contextualSpacing/>
        <w:jc w:val="both"/>
        <w:rPr>
          <w:rFonts w:cs="FrankRuehl"/>
          <w:szCs w:val="26"/>
          <w:rtl/>
        </w:rPr>
      </w:pPr>
      <w:r>
        <w:rPr>
          <w:rFonts w:cs="FrankRuehl"/>
          <w:szCs w:val="26"/>
          <w:rtl/>
        </w:rPr>
        <w:t>* עונשין – ענישה – מדיניות ענישה: עבירות סמים</w:t>
      </w:r>
    </w:p>
    <w:p w14:paraId="08268CE9" w14:textId="77777777" w:rsidR="004B78D2" w:rsidRDefault="004B78D2" w:rsidP="004B78D2">
      <w:pPr>
        <w:pBdr>
          <w:top w:val="single" w:sz="4" w:space="1" w:color="auto"/>
          <w:bottom w:val="single" w:sz="4" w:space="1" w:color="auto"/>
        </w:pBdr>
        <w:spacing w:after="120" w:line="320" w:lineRule="exact"/>
        <w:contextualSpacing/>
        <w:jc w:val="both"/>
        <w:rPr>
          <w:rFonts w:cs="FrankRuehl" w:hint="cs"/>
          <w:szCs w:val="26"/>
          <w:rtl/>
        </w:rPr>
      </w:pPr>
      <w:r>
        <w:rPr>
          <w:rFonts w:cs="FrankRuehl"/>
          <w:szCs w:val="26"/>
          <w:rtl/>
        </w:rPr>
        <w:t>* עונשין – ענישה – הבניית שיקול הדעת השיפוטי בענישה</w:t>
      </w:r>
    </w:p>
    <w:p w14:paraId="49F86BE2" w14:textId="77777777" w:rsidR="004B78D2" w:rsidRDefault="004B78D2" w:rsidP="004B78D2">
      <w:pPr>
        <w:pBdr>
          <w:top w:val="single" w:sz="4" w:space="1" w:color="auto"/>
          <w:bottom w:val="single" w:sz="4" w:space="1" w:color="auto"/>
        </w:pBdr>
        <w:spacing w:after="120" w:line="320" w:lineRule="exact"/>
        <w:contextualSpacing/>
        <w:jc w:val="both"/>
        <w:rPr>
          <w:rFonts w:cs="FrankRuehl" w:hint="cs"/>
          <w:szCs w:val="26"/>
          <w:rtl/>
        </w:rPr>
      </w:pPr>
      <w:r>
        <w:rPr>
          <w:rFonts w:cs="FrankRuehl" w:hint="cs"/>
          <w:szCs w:val="26"/>
          <w:rtl/>
        </w:rPr>
        <w:t>.</w:t>
      </w:r>
    </w:p>
    <w:p w14:paraId="5A4FA181" w14:textId="77777777" w:rsidR="004B78D2" w:rsidRPr="004B78D2" w:rsidRDefault="004B78D2" w:rsidP="004B78D2">
      <w:pPr>
        <w:pBdr>
          <w:top w:val="single" w:sz="4" w:space="1" w:color="auto"/>
          <w:bottom w:val="single" w:sz="4" w:space="1" w:color="auto"/>
        </w:pBdr>
        <w:spacing w:after="120" w:line="320" w:lineRule="exact"/>
        <w:contextualSpacing/>
        <w:jc w:val="both"/>
        <w:rPr>
          <w:rFonts w:cs="FrankRuehl"/>
          <w:szCs w:val="26"/>
          <w:rtl/>
        </w:rPr>
      </w:pPr>
      <w:r w:rsidRPr="004B78D2">
        <w:rPr>
          <w:rFonts w:cs="FrankRuehl"/>
          <w:szCs w:val="26"/>
          <w:rtl/>
        </w:rPr>
        <w:t>הנאשם הורשע בעבירות של החזקת סם מסוכן שלא לצריכה עצמית בלבד ועבירת איומים.</w:t>
      </w:r>
      <w:r>
        <w:rPr>
          <w:rFonts w:cs="FrankRuehl"/>
          <w:szCs w:val="26"/>
          <w:rtl/>
        </w:rPr>
        <w:t xml:space="preserve"> </w:t>
      </w:r>
      <w:r w:rsidRPr="004B78D2">
        <w:rPr>
          <w:rFonts w:cs="FrankRuehl"/>
          <w:szCs w:val="26"/>
          <w:rtl/>
        </w:rPr>
        <w:t>המאשימה טענה כי מתחם הענישה הוא בין 3 ל-5 שנות מאסר, מאסר על תנאי, קנס ופסילת רישיון נהיגה למספר שנים, וכי יש להשית על הנאשם ענישה ברף הגבוה של המתחם. ב"כ הנאשם טען כי</w:t>
      </w:r>
      <w:r>
        <w:rPr>
          <w:rFonts w:cs="FrankRuehl"/>
          <w:szCs w:val="26"/>
          <w:rtl/>
        </w:rPr>
        <w:t xml:space="preserve"> </w:t>
      </w:r>
      <w:r w:rsidRPr="004B78D2">
        <w:rPr>
          <w:rFonts w:cs="FrankRuehl"/>
          <w:szCs w:val="26"/>
          <w:rtl/>
        </w:rPr>
        <w:t xml:space="preserve">מתחם העונש ההולם במקרה זה נע בין 20-36 חודשי מאסר וכי יש להשית עונש ברף התחתון של המתחם או באמצעי. </w:t>
      </w:r>
    </w:p>
    <w:p w14:paraId="3BF3BAFD" w14:textId="77777777" w:rsidR="004B78D2" w:rsidRPr="004B78D2" w:rsidRDefault="004B78D2" w:rsidP="004B78D2">
      <w:pPr>
        <w:pBdr>
          <w:top w:val="single" w:sz="4" w:space="1" w:color="auto"/>
          <w:bottom w:val="single" w:sz="4" w:space="1" w:color="auto"/>
        </w:pBdr>
        <w:spacing w:after="120" w:line="320" w:lineRule="exact"/>
        <w:contextualSpacing/>
        <w:jc w:val="both"/>
        <w:rPr>
          <w:rFonts w:cs="FrankRuehl" w:hint="cs"/>
          <w:szCs w:val="26"/>
          <w:rtl/>
        </w:rPr>
      </w:pPr>
      <w:r>
        <w:rPr>
          <w:rFonts w:cs="FrankRuehl" w:hint="cs"/>
          <w:szCs w:val="26"/>
          <w:rtl/>
        </w:rPr>
        <w:t>.</w:t>
      </w:r>
    </w:p>
    <w:p w14:paraId="10594FAF" w14:textId="77777777" w:rsidR="004B78D2" w:rsidRPr="004B78D2" w:rsidRDefault="004B78D2" w:rsidP="004B78D2">
      <w:pPr>
        <w:pBdr>
          <w:top w:val="single" w:sz="4" w:space="1" w:color="auto"/>
          <w:bottom w:val="single" w:sz="4" w:space="1" w:color="auto"/>
        </w:pBdr>
        <w:spacing w:after="120" w:line="320" w:lineRule="exact"/>
        <w:contextualSpacing/>
        <w:jc w:val="both"/>
        <w:rPr>
          <w:rFonts w:cs="FrankRuehl"/>
          <w:szCs w:val="26"/>
          <w:rtl/>
        </w:rPr>
      </w:pPr>
      <w:r w:rsidRPr="004B78D2">
        <w:rPr>
          <w:rFonts w:cs="FrankRuehl"/>
          <w:szCs w:val="26"/>
          <w:rtl/>
        </w:rPr>
        <w:t>ביהמ"ש המחוזי קבע בגזר דינו כי:</w:t>
      </w:r>
    </w:p>
    <w:p w14:paraId="4D52A2E6" w14:textId="77777777" w:rsidR="004B78D2" w:rsidRPr="004B78D2" w:rsidRDefault="004B78D2" w:rsidP="004B78D2">
      <w:pPr>
        <w:pBdr>
          <w:top w:val="single" w:sz="4" w:space="1" w:color="auto"/>
          <w:bottom w:val="single" w:sz="4" w:space="1" w:color="auto"/>
        </w:pBdr>
        <w:spacing w:after="120" w:line="320" w:lineRule="exact"/>
        <w:contextualSpacing/>
        <w:jc w:val="both"/>
        <w:rPr>
          <w:rFonts w:cs="FrankRuehl"/>
          <w:szCs w:val="26"/>
          <w:rtl/>
        </w:rPr>
      </w:pPr>
      <w:r w:rsidRPr="004B78D2">
        <w:rPr>
          <w:rFonts w:cs="FrankRuehl"/>
          <w:szCs w:val="26"/>
          <w:rtl/>
        </w:rPr>
        <w:t>הערכים החברתיים שנפגעו כתוצאה מביצוע העבירה הם בריאות הציבור, שלום הציבור והצורך להגן עליו מפני ביצוע עבירות. לנאשם עבר פלילי בעבירות של איומים, החזקה/שימוש בסמים שלא</w:t>
      </w:r>
      <w:r>
        <w:rPr>
          <w:rFonts w:cs="FrankRuehl"/>
          <w:szCs w:val="26"/>
          <w:rtl/>
        </w:rPr>
        <w:t xml:space="preserve"> </w:t>
      </w:r>
      <w:r w:rsidRPr="004B78D2">
        <w:rPr>
          <w:rFonts w:cs="FrankRuehl"/>
          <w:szCs w:val="26"/>
          <w:rtl/>
        </w:rPr>
        <w:t>לצריכה עצמית, תקיפה סתם - בן זוג, תיווך בעסקי סמים מסוכנים, חבלה שהעבריין מזויין, נשיאת סכין למטרה לא כשרה, תקיפת שוטר כשהתוקף מזוין בנשק חם/קר, הפרעת שוטר במילוי תפקידו, תקיפה הגורמת חבלה של ממש, משחקים אסורים, העלבת עובד ציבור ועוד. בגין עבירות אלו ריצה הנאשם מספר תקופות של מאסר בפועל.</w:t>
      </w:r>
      <w:r>
        <w:rPr>
          <w:rFonts w:cs="FrankRuehl"/>
          <w:szCs w:val="26"/>
          <w:rtl/>
        </w:rPr>
        <w:t xml:space="preserve"> </w:t>
      </w:r>
      <w:r w:rsidRPr="004B78D2">
        <w:rPr>
          <w:rFonts w:cs="FrankRuehl"/>
          <w:szCs w:val="26"/>
          <w:rtl/>
        </w:rPr>
        <w:t xml:space="preserve">עונשי המאסר שריצה הנאשם בעברו לא מנעו ממנו לשוב ולבצע עבירות. </w:t>
      </w:r>
    </w:p>
    <w:p w14:paraId="76401F7A" w14:textId="77777777" w:rsidR="004B78D2" w:rsidRPr="004B78D2" w:rsidRDefault="004B78D2" w:rsidP="004B78D2">
      <w:pPr>
        <w:pBdr>
          <w:top w:val="single" w:sz="4" w:space="1" w:color="auto"/>
          <w:bottom w:val="single" w:sz="4" w:space="1" w:color="auto"/>
        </w:pBdr>
        <w:spacing w:after="120" w:line="320" w:lineRule="exact"/>
        <w:contextualSpacing/>
        <w:jc w:val="both"/>
        <w:rPr>
          <w:rFonts w:cs="FrankRuehl"/>
          <w:szCs w:val="26"/>
          <w:rtl/>
        </w:rPr>
      </w:pPr>
      <w:r w:rsidRPr="004B78D2">
        <w:rPr>
          <w:rFonts w:cs="FrankRuehl"/>
          <w:szCs w:val="26"/>
          <w:rtl/>
        </w:rPr>
        <w:t xml:space="preserve">לביצוע העבירה קדם תכנון. הנאשם הצטייד בכמות גדולה של סמים אותם רכש, וכן במספר משקלים וחומרי אריזה; הוא היה האחראי הבלעדי לביצוע העבירה ויכול היה להפסיקה בכל שלב; הנזק שצפוי </w:t>
      </w:r>
      <w:r w:rsidRPr="004B78D2">
        <w:rPr>
          <w:rFonts w:cs="FrankRuehl"/>
          <w:szCs w:val="26"/>
          <w:rtl/>
        </w:rPr>
        <w:lastRenderedPageBreak/>
        <w:t xml:space="preserve">היה להיגרם כתוצאה ממכירת הסמים רב והשפעתו חלה על הציבור הרחב; הנאשם יכול היה להימנע מביצוע העבירה ולהבין את הפסול במעשיו. </w:t>
      </w:r>
    </w:p>
    <w:p w14:paraId="150487EE" w14:textId="77777777" w:rsidR="004B78D2" w:rsidRPr="004B78D2" w:rsidRDefault="004B78D2" w:rsidP="004B78D2">
      <w:pPr>
        <w:pBdr>
          <w:top w:val="single" w:sz="4" w:space="1" w:color="auto"/>
          <w:bottom w:val="single" w:sz="4" w:space="1" w:color="auto"/>
        </w:pBdr>
        <w:spacing w:after="120" w:line="320" w:lineRule="exact"/>
        <w:jc w:val="both"/>
        <w:rPr>
          <w:rFonts w:cs="FrankRuehl"/>
          <w:szCs w:val="26"/>
          <w:rtl/>
        </w:rPr>
      </w:pPr>
      <w:r w:rsidRPr="004B78D2">
        <w:rPr>
          <w:rFonts w:cs="FrankRuehl"/>
          <w:szCs w:val="26"/>
          <w:rtl/>
        </w:rPr>
        <w:t>יש לראות את העבירות כאירוע אחד מתמשך בגינו יש לקבוע מתחם אחד ולגזור על הנאשם עונש כולל. מתחם הענישה הוא בין</w:t>
      </w:r>
      <w:r>
        <w:rPr>
          <w:rFonts w:cs="FrankRuehl"/>
          <w:szCs w:val="26"/>
          <w:rtl/>
        </w:rPr>
        <w:t xml:space="preserve"> </w:t>
      </w:r>
      <w:r w:rsidRPr="004B78D2">
        <w:rPr>
          <w:rFonts w:cs="FrankRuehl"/>
          <w:szCs w:val="26"/>
          <w:rtl/>
        </w:rPr>
        <w:t xml:space="preserve">3-5 שנות מאסר בפועל. מידת הפגיעה במקרה דנן הייתה בינונית כאשר לא הוכח שבוצע סחר בפועל, אם כי נמצאה בבית הנאשם כמות גדולה של סם מסוכן ואביזרים נלווים. </w:t>
      </w:r>
    </w:p>
    <w:p w14:paraId="69DF6BA2" w14:textId="77777777" w:rsidR="004B78D2" w:rsidRPr="004B78D2" w:rsidRDefault="004B78D2" w:rsidP="004B78D2">
      <w:pPr>
        <w:pBdr>
          <w:top w:val="single" w:sz="4" w:space="1" w:color="auto"/>
          <w:bottom w:val="single" w:sz="4" w:space="1" w:color="auto"/>
        </w:pBdr>
        <w:spacing w:after="120" w:line="320" w:lineRule="exact"/>
        <w:jc w:val="both"/>
        <w:rPr>
          <w:rFonts w:cs="FrankRuehl"/>
          <w:szCs w:val="26"/>
          <w:rtl/>
        </w:rPr>
      </w:pPr>
      <w:r w:rsidRPr="004B78D2">
        <w:rPr>
          <w:rFonts w:cs="FrankRuehl"/>
          <w:szCs w:val="26"/>
          <w:rtl/>
        </w:rPr>
        <w:t>באשר לנסיבות שאינן קשורות לביצוע העבירה הרי שלנאשם עבר פלילי משמעותי שלא הרתיע אותו להמשיך להסתבך בפלילים; הנאשם לא נטל אחריות אמיתית על מעשיו ולא הביע חרטה אלא רק ציין הוא מבקש הזדמנות נוספת כדי לסייע להוריו החולים. הנאשם מכור לסמים מזה שנים רבות.</w:t>
      </w:r>
    </w:p>
    <w:p w14:paraId="3B310C34" w14:textId="77777777" w:rsidR="004B78D2" w:rsidRPr="004B78D2" w:rsidRDefault="004B78D2" w:rsidP="004B78D2">
      <w:pPr>
        <w:pBdr>
          <w:top w:val="single" w:sz="4" w:space="1" w:color="auto"/>
          <w:bottom w:val="single" w:sz="4" w:space="1" w:color="auto"/>
        </w:pBdr>
        <w:spacing w:after="120" w:line="320" w:lineRule="exact"/>
        <w:contextualSpacing/>
        <w:jc w:val="both"/>
        <w:rPr>
          <w:rFonts w:cs="FrankRuehl"/>
          <w:szCs w:val="26"/>
        </w:rPr>
      </w:pPr>
      <w:r w:rsidRPr="004B78D2">
        <w:rPr>
          <w:rFonts w:cs="FrankRuehl"/>
          <w:szCs w:val="26"/>
          <w:rtl/>
        </w:rPr>
        <w:t>לאור כל האמור לעיל נמצא להכריז על הנאשם סוחר סמים ולהטיל עליו 4 שנות מאסר בפועל,</w:t>
      </w:r>
      <w:r>
        <w:rPr>
          <w:rFonts w:cs="FrankRuehl"/>
          <w:szCs w:val="26"/>
          <w:rtl/>
        </w:rPr>
        <w:t xml:space="preserve"> </w:t>
      </w:r>
      <w:r w:rsidRPr="004B78D2">
        <w:rPr>
          <w:rFonts w:cs="FrankRuehl"/>
          <w:szCs w:val="26"/>
          <w:rtl/>
        </w:rPr>
        <w:t xml:space="preserve">מאסר על תנאי וחילוט סכום הכסף שנתפס בבית הנאשם </w:t>
      </w:r>
    </w:p>
    <w:p w14:paraId="63AE0560" w14:textId="77777777" w:rsidR="00303E84" w:rsidRPr="004B78D2" w:rsidRDefault="00303E84" w:rsidP="00303E84">
      <w:pPr>
        <w:rPr>
          <w:rFonts w:ascii="Arial" w:hAnsi="Arial" w:hint="cs"/>
          <w:rtl/>
        </w:rPr>
      </w:pPr>
      <w:bookmarkStart w:id="5" w:name="ABSTRACT_END"/>
      <w:bookmarkEnd w:id="5"/>
    </w:p>
    <w:p w14:paraId="26110F97" w14:textId="77777777" w:rsidR="004B78D2" w:rsidRPr="00303E84" w:rsidRDefault="004B78D2" w:rsidP="00303E84">
      <w:pPr>
        <w:rPr>
          <w:rFonts w:ascii="Arial" w:hAnsi="Arial"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049C0" w14:paraId="1B824D65" w14:textId="77777777" w:rsidTr="00B049C0">
        <w:trPr>
          <w:trHeight w:val="355"/>
          <w:jc w:val="center"/>
        </w:trPr>
        <w:tc>
          <w:tcPr>
            <w:tcW w:w="8820" w:type="dxa"/>
            <w:tcBorders>
              <w:top w:val="nil"/>
              <w:left w:val="nil"/>
              <w:bottom w:val="nil"/>
              <w:right w:val="nil"/>
            </w:tcBorders>
            <w:shd w:val="clear" w:color="auto" w:fill="auto"/>
          </w:tcPr>
          <w:p w14:paraId="778FD3EB" w14:textId="77777777" w:rsidR="00264A35" w:rsidRPr="00264A35" w:rsidRDefault="00264A35" w:rsidP="00264A35">
            <w:pPr>
              <w:jc w:val="center"/>
              <w:rPr>
                <w:rFonts w:ascii="Arial" w:hAnsi="Arial" w:cs="FrankRuehl"/>
                <w:b/>
                <w:bCs/>
                <w:sz w:val="32"/>
                <w:szCs w:val="32"/>
                <w:u w:val="single"/>
                <w:rtl/>
              </w:rPr>
            </w:pPr>
            <w:bookmarkStart w:id="6" w:name="PsakDin" w:colFirst="0" w:colLast="0"/>
            <w:bookmarkEnd w:id="0"/>
            <w:r w:rsidRPr="00264A35">
              <w:rPr>
                <w:rFonts w:ascii="Arial" w:hAnsi="Arial" w:cs="FrankRuehl"/>
                <w:b/>
                <w:bCs/>
                <w:sz w:val="32"/>
                <w:szCs w:val="32"/>
                <w:u w:val="single"/>
                <w:rtl/>
              </w:rPr>
              <w:t>גזר דין</w:t>
            </w:r>
          </w:p>
          <w:p w14:paraId="63C1C3D2" w14:textId="77777777" w:rsidR="00B049C0" w:rsidRPr="00264A35" w:rsidRDefault="00B049C0" w:rsidP="00264A35">
            <w:pPr>
              <w:jc w:val="center"/>
              <w:rPr>
                <w:rFonts w:ascii="Arial" w:hAnsi="Arial" w:cs="FrankRuehl"/>
                <w:bCs/>
                <w:sz w:val="32"/>
                <w:szCs w:val="32"/>
                <w:u w:val="single"/>
                <w:rtl/>
              </w:rPr>
            </w:pPr>
          </w:p>
        </w:tc>
      </w:tr>
      <w:bookmarkEnd w:id="6"/>
    </w:tbl>
    <w:p w14:paraId="70DFEA10" w14:textId="77777777" w:rsidR="00B049C0" w:rsidRPr="00B05847" w:rsidRDefault="00B049C0" w:rsidP="00B049C0">
      <w:pPr>
        <w:rPr>
          <w:rFonts w:ascii="Arial" w:hAnsi="Arial"/>
          <w:rtl/>
        </w:rPr>
      </w:pPr>
    </w:p>
    <w:p w14:paraId="592367DD" w14:textId="77777777" w:rsidR="00B049C0" w:rsidRPr="00B05847" w:rsidRDefault="00B049C0" w:rsidP="00B049C0">
      <w:pPr>
        <w:rPr>
          <w:rFonts w:ascii="Arial" w:hAnsi="Arial"/>
          <w:rtl/>
        </w:rPr>
      </w:pPr>
    </w:p>
    <w:p w14:paraId="3E547375" w14:textId="77777777" w:rsidR="00B049C0" w:rsidRPr="00274B42" w:rsidRDefault="00B049C0" w:rsidP="00B049C0">
      <w:pPr>
        <w:pStyle w:val="ListParagraph"/>
        <w:numPr>
          <w:ilvl w:val="0"/>
          <w:numId w:val="1"/>
        </w:numPr>
        <w:spacing w:line="360" w:lineRule="auto"/>
        <w:ind w:left="567"/>
        <w:jc w:val="both"/>
        <w:rPr>
          <w:rFonts w:ascii="David" w:hAnsi="David" w:cs="David"/>
          <w:sz w:val="24"/>
          <w:szCs w:val="24"/>
        </w:rPr>
      </w:pPr>
      <w:r w:rsidRPr="00274B42">
        <w:rPr>
          <w:rFonts w:ascii="David" w:hAnsi="David" w:cs="David"/>
          <w:sz w:val="24"/>
          <w:szCs w:val="24"/>
          <w:rtl/>
        </w:rPr>
        <w:t xml:space="preserve">הנאשם- כסאב מטר, הורשע בעבירות של החזקת סם מסוכן שלא לצריכה עצמית בלבד- עבירה לפי סעיף </w:t>
      </w:r>
      <w:hyperlink r:id="rId14" w:history="1">
        <w:r w:rsidR="00303E84" w:rsidRPr="00303E84">
          <w:rPr>
            <w:rFonts w:ascii="David" w:hAnsi="David" w:cs="David"/>
            <w:color w:val="0000FF"/>
            <w:sz w:val="24"/>
            <w:szCs w:val="24"/>
            <w:u w:val="single"/>
            <w:rtl/>
          </w:rPr>
          <w:t>7 (א) + (ג)</w:t>
        </w:r>
      </w:hyperlink>
      <w:r w:rsidRPr="00274B42">
        <w:rPr>
          <w:rFonts w:ascii="David" w:hAnsi="David" w:cs="David"/>
          <w:sz w:val="24"/>
          <w:szCs w:val="24"/>
          <w:rtl/>
        </w:rPr>
        <w:t xml:space="preserve"> רישא ל</w:t>
      </w:r>
      <w:hyperlink r:id="rId15" w:history="1">
        <w:r w:rsidR="00264A35" w:rsidRPr="00264A35">
          <w:rPr>
            <w:rFonts w:ascii="David" w:hAnsi="David" w:cs="David"/>
            <w:color w:val="0000FF"/>
            <w:sz w:val="24"/>
            <w:szCs w:val="24"/>
            <w:u w:val="single"/>
            <w:rtl/>
          </w:rPr>
          <w:t>פקודת הסמים המסוכנים</w:t>
        </w:r>
      </w:hyperlink>
      <w:r w:rsidRPr="00274B42">
        <w:rPr>
          <w:rFonts w:ascii="David" w:hAnsi="David" w:cs="David"/>
          <w:sz w:val="24"/>
          <w:szCs w:val="24"/>
          <w:rtl/>
        </w:rPr>
        <w:t xml:space="preserve"> [נוסח חדש], התשל"ג-1973 ועבירת איומים- עבירה לפי </w:t>
      </w:r>
      <w:hyperlink r:id="rId16" w:history="1">
        <w:r w:rsidR="00303E84" w:rsidRPr="00303E84">
          <w:rPr>
            <w:rFonts w:ascii="David" w:hAnsi="David" w:cs="David"/>
            <w:color w:val="0000FF"/>
            <w:sz w:val="24"/>
            <w:szCs w:val="24"/>
            <w:u w:val="single"/>
            <w:rtl/>
          </w:rPr>
          <w:t>סעיף 192</w:t>
        </w:r>
      </w:hyperlink>
      <w:r w:rsidRPr="00274B42">
        <w:rPr>
          <w:rFonts w:ascii="David" w:hAnsi="David" w:cs="David"/>
          <w:sz w:val="24"/>
          <w:szCs w:val="24"/>
          <w:rtl/>
        </w:rPr>
        <w:t xml:space="preserve"> ל</w:t>
      </w:r>
      <w:hyperlink r:id="rId17" w:history="1">
        <w:r w:rsidR="00264A35" w:rsidRPr="00264A35">
          <w:rPr>
            <w:rFonts w:ascii="David" w:hAnsi="David" w:cs="David"/>
            <w:color w:val="0000FF"/>
            <w:sz w:val="24"/>
            <w:szCs w:val="24"/>
            <w:u w:val="single"/>
            <w:rtl/>
          </w:rPr>
          <w:t>חוק העונשין</w:t>
        </w:r>
      </w:hyperlink>
      <w:r w:rsidRPr="00274B42">
        <w:rPr>
          <w:rFonts w:ascii="David" w:hAnsi="David" w:cs="David"/>
          <w:sz w:val="24"/>
          <w:szCs w:val="24"/>
          <w:rtl/>
        </w:rPr>
        <w:t xml:space="preserve">, התשל"ז-1973. </w:t>
      </w:r>
    </w:p>
    <w:p w14:paraId="48DE381B" w14:textId="77777777" w:rsidR="00B049C0" w:rsidRPr="00274B42" w:rsidRDefault="00B049C0" w:rsidP="00B049C0">
      <w:pPr>
        <w:spacing w:line="360" w:lineRule="auto"/>
        <w:ind w:left="567"/>
        <w:jc w:val="both"/>
        <w:rPr>
          <w:rFonts w:ascii="David" w:hAnsi="David"/>
        </w:rPr>
      </w:pPr>
    </w:p>
    <w:p w14:paraId="101B2D2B" w14:textId="77777777" w:rsidR="00B049C0" w:rsidRPr="00274B42" w:rsidRDefault="00B049C0" w:rsidP="00B049C0">
      <w:pPr>
        <w:pStyle w:val="ListParagraph"/>
        <w:numPr>
          <w:ilvl w:val="0"/>
          <w:numId w:val="1"/>
        </w:numPr>
        <w:spacing w:line="360" w:lineRule="auto"/>
        <w:ind w:left="567"/>
        <w:jc w:val="both"/>
        <w:rPr>
          <w:rFonts w:ascii="David" w:hAnsi="David" w:cs="David"/>
          <w:sz w:val="24"/>
          <w:szCs w:val="24"/>
        </w:rPr>
      </w:pPr>
      <w:r w:rsidRPr="00274B42">
        <w:rPr>
          <w:rFonts w:ascii="David" w:hAnsi="David" w:cs="David"/>
          <w:sz w:val="24"/>
          <w:szCs w:val="24"/>
          <w:rtl/>
        </w:rPr>
        <w:t xml:space="preserve">בהתאם לכתב האישום, הנאשם מתגורר בדירה הממוקמת בקומה השנייה של בית מגורים באעבלין (להלן: "הדירה"). ביום 23.5.18 החזיק הנאשם בדירה, על הרצפה סמוך לחדר השירותים, סם מסוכן מסוג הרואין במשקל של 62.85 גרם נטו בתוך שקית, וכן החזיק בנפרד על הרצפה בסמוך לחדר השירותים סם מסוכן מסוג הרואין במשקל כולל של 2.41 גרם נטו בתוך ניילון נצמד וכל זאת שלא לצריכתו העצמית וללא רישיון מאת המנהל. בנוסף, החזיק הנאשם בסלון הבית 5 משקלים דיגיטאליים. במעמד חיפוש שבוצע בדירה, ביום 23.5.18, הנאשם איים על השוטר בויס לוי שלקח חלק בחיפוש, בכך שאמר לו שהוא ישב במאסר אבל כאשר ישתחרר עוד יפגוש אותו ושאעבלין קרובה לקריית אתא. </w:t>
      </w:r>
    </w:p>
    <w:p w14:paraId="7DA0776D" w14:textId="77777777" w:rsidR="00B049C0" w:rsidRDefault="00B049C0" w:rsidP="00B049C0">
      <w:pPr>
        <w:pStyle w:val="ListParagraph"/>
        <w:rPr>
          <w:rFonts w:ascii="David" w:hAnsi="David" w:cs="David"/>
          <w:sz w:val="24"/>
          <w:szCs w:val="24"/>
        </w:rPr>
      </w:pPr>
    </w:p>
    <w:p w14:paraId="10128244" w14:textId="77777777" w:rsidR="00B049C0" w:rsidRPr="00D761E3" w:rsidRDefault="00B049C0" w:rsidP="00B049C0">
      <w:pPr>
        <w:rPr>
          <w:rFonts w:ascii="David" w:hAnsi="David"/>
          <w:b/>
          <w:bCs/>
          <w:u w:val="single"/>
          <w:rtl/>
        </w:rPr>
      </w:pPr>
      <w:r w:rsidRPr="00D761E3">
        <w:rPr>
          <w:rFonts w:ascii="David" w:hAnsi="David"/>
          <w:b/>
          <w:bCs/>
          <w:u w:val="single"/>
          <w:rtl/>
        </w:rPr>
        <w:t>טיעוני המאשימה לעונש</w:t>
      </w:r>
    </w:p>
    <w:p w14:paraId="311C334F" w14:textId="77777777" w:rsidR="00B049C0" w:rsidRDefault="00B049C0" w:rsidP="00B049C0">
      <w:pPr>
        <w:pStyle w:val="ListParagraph"/>
        <w:rPr>
          <w:rFonts w:ascii="David" w:hAnsi="David" w:cs="David"/>
          <w:b/>
          <w:bCs/>
          <w:sz w:val="24"/>
          <w:szCs w:val="24"/>
          <w:u w:val="single"/>
          <w:rtl/>
        </w:rPr>
      </w:pPr>
    </w:p>
    <w:p w14:paraId="21E937EA" w14:textId="77777777" w:rsidR="00B049C0" w:rsidRDefault="00B049C0" w:rsidP="00B049C0">
      <w:pPr>
        <w:pStyle w:val="ListParagraph"/>
        <w:rPr>
          <w:rFonts w:ascii="David" w:hAnsi="David" w:cs="David"/>
          <w:sz w:val="24"/>
          <w:szCs w:val="24"/>
          <w:rtl/>
        </w:rPr>
      </w:pPr>
    </w:p>
    <w:p w14:paraId="0B12DA29" w14:textId="77777777" w:rsidR="00B049C0" w:rsidRDefault="00B049C0" w:rsidP="00B049C0">
      <w:pPr>
        <w:pStyle w:val="ListParagraph"/>
        <w:numPr>
          <w:ilvl w:val="0"/>
          <w:numId w:val="1"/>
        </w:numPr>
        <w:spacing w:line="360" w:lineRule="auto"/>
        <w:ind w:left="567"/>
        <w:jc w:val="both"/>
        <w:rPr>
          <w:rFonts w:ascii="David" w:hAnsi="David" w:cs="David"/>
          <w:sz w:val="24"/>
          <w:szCs w:val="24"/>
        </w:rPr>
      </w:pPr>
      <w:r w:rsidRPr="00274B42">
        <w:rPr>
          <w:rFonts w:ascii="David" w:hAnsi="David" w:cs="David"/>
          <w:sz w:val="24"/>
          <w:szCs w:val="24"/>
          <w:rtl/>
        </w:rPr>
        <w:t xml:space="preserve">נטען כי הנאשם, כבן 57, עצור בתיק זה מיום 23.5.18 ועד לתום ההליכים. נטען כי לאור כפירתו בכתב האישום התנהל הליך הוכחות והעידו 17 עדי תביעה והנאשם. נטען שלנאשם עבר פלילי הכולל 18 רישומים פליליים קודמים בגין עבירות אלימות וסמים בין היתר והוא ריצה בעבר מספר תקופות מאסר. בנוסף, לחובת הנאשם 10 הרשעות תעבורה. נטען כי הרואין הוכר והוגדר כאחד הסמים הקשים וכי הנאשם החזיק בכמות שהיא למעלה מפי 216 </w:t>
      </w:r>
      <w:r w:rsidRPr="00274B42">
        <w:rPr>
          <w:rFonts w:ascii="David" w:hAnsi="David" w:cs="David"/>
          <w:sz w:val="24"/>
          <w:szCs w:val="24"/>
          <w:rtl/>
        </w:rPr>
        <w:lastRenderedPageBreak/>
        <w:t xml:space="preserve">מהכמות המוגדרת בחוק לצריכה עצמית. עוד צוין כי הנאשם החזיק את הסמים בשתי אריזות נפרדות, שונות בגודלן ובביתו נמצאו גם חמישה משקלים, חומרי אריזה וסכום כסף מזומן גדול המצביעים כולם על היקפה המשמעותי של העבירה בה הורשע. נטען שהעובדה שהעבירות בוצעו בבית הנאשם בלב שכונת מגורים, מלמדת על הפוטנציאל הנזק הרב שגלום בעבירה. נטען שנגע הסמים, חומרתו, נזקיו, תוצאות הלוואי והפגיעה החמורה בחברה, מחייבים שיינתן משקל של ממש לשיקולי ההרתעה, הגמול והמניע, בייחוד בעניינו של הנאשם שעונשי מאסר קודמים לא מנעו ממנו לשוב ולבצע עבירות. צוין כי הנאשם אף איים על שוטר, דבר המהווה משנה חומרה. </w:t>
      </w:r>
    </w:p>
    <w:p w14:paraId="6D481BAD" w14:textId="77777777" w:rsidR="00B049C0" w:rsidRPr="00274B42" w:rsidRDefault="00B049C0" w:rsidP="00B049C0">
      <w:pPr>
        <w:spacing w:line="360" w:lineRule="auto"/>
        <w:ind w:left="567"/>
        <w:jc w:val="both"/>
        <w:rPr>
          <w:rFonts w:ascii="David" w:hAnsi="David"/>
        </w:rPr>
      </w:pPr>
    </w:p>
    <w:p w14:paraId="025AB250" w14:textId="77777777" w:rsidR="00B049C0" w:rsidRDefault="00B049C0" w:rsidP="00B049C0">
      <w:pPr>
        <w:pStyle w:val="ListParagraph"/>
        <w:numPr>
          <w:ilvl w:val="0"/>
          <w:numId w:val="1"/>
        </w:numPr>
        <w:spacing w:line="360" w:lineRule="auto"/>
        <w:ind w:left="567"/>
        <w:jc w:val="both"/>
        <w:rPr>
          <w:rFonts w:ascii="David" w:hAnsi="David"/>
        </w:rPr>
      </w:pPr>
      <w:r w:rsidRPr="00274B42">
        <w:rPr>
          <w:rFonts w:ascii="David" w:hAnsi="David" w:cs="David"/>
          <w:sz w:val="24"/>
          <w:szCs w:val="24"/>
          <w:rtl/>
        </w:rPr>
        <w:t xml:space="preserve">לטענת המאשימה, הערכים החברתיים שנפגעו מביצוע העבירה הם בריאות הציבור, שלום הציבור והזכות לחיים וחירות. נטען כי מתחם הענישה הוא בין 3 ל-5 שנות מאסר, מאסר על תנאי, קנס ופסילת רישיון נהיגה למספר שנים. נטען כי נוכח עברו הפלילי של הנאשם וכיוון שלא נטל אחריות על מעשיו, יש להשית עליו ענישה ברף הגבוה של המתחם. נטען שבנסיבות המקרה יש לתת דגש לשיקולי הגמול וההרתעה בקביעת העונש ולדחות מפני אינטרס ציבורי זה, את נסיבות חייו של הנאשם, קשות ככל שהן. המאשימה הפנתה לפסיקה בהקשר זה. נטען שיש בחומרת העבירות והיקפן כדי להצדיק השתת ענישה משמעותית, באופן של מאסר ממושך מאחורי סורג ובריח. </w:t>
      </w:r>
    </w:p>
    <w:p w14:paraId="6C776148" w14:textId="77777777" w:rsidR="00B049C0" w:rsidRPr="00274B42" w:rsidRDefault="00B049C0" w:rsidP="00B049C0">
      <w:pPr>
        <w:pStyle w:val="ListParagraph"/>
        <w:rPr>
          <w:rFonts w:ascii="David" w:hAnsi="David"/>
          <w:rtl/>
        </w:rPr>
      </w:pPr>
    </w:p>
    <w:p w14:paraId="3ADBE62B" w14:textId="77777777" w:rsidR="00B049C0" w:rsidRPr="00274B42" w:rsidRDefault="00B049C0" w:rsidP="00B049C0">
      <w:pPr>
        <w:pStyle w:val="ListParagraph"/>
        <w:numPr>
          <w:ilvl w:val="0"/>
          <w:numId w:val="1"/>
        </w:numPr>
        <w:spacing w:line="360" w:lineRule="auto"/>
        <w:ind w:left="567"/>
        <w:jc w:val="both"/>
        <w:rPr>
          <w:rFonts w:ascii="David" w:hAnsi="David" w:cs="David"/>
          <w:sz w:val="24"/>
          <w:szCs w:val="24"/>
        </w:rPr>
      </w:pPr>
      <w:r w:rsidRPr="00274B42">
        <w:rPr>
          <w:rFonts w:ascii="David" w:hAnsi="David" w:cs="David"/>
          <w:sz w:val="24"/>
          <w:szCs w:val="24"/>
          <w:rtl/>
        </w:rPr>
        <w:t xml:space="preserve">המאשימה הפנתה לפסיקה המשקפת את מדיניות הענישה דלקמן: </w:t>
      </w:r>
    </w:p>
    <w:p w14:paraId="2119D677" w14:textId="77777777" w:rsidR="00B049C0" w:rsidRDefault="00B049C0" w:rsidP="00B049C0">
      <w:pPr>
        <w:pStyle w:val="ListParagraph"/>
        <w:rPr>
          <w:rFonts w:ascii="David" w:hAnsi="David" w:cs="David"/>
          <w:sz w:val="24"/>
          <w:szCs w:val="24"/>
        </w:rPr>
      </w:pPr>
    </w:p>
    <w:p w14:paraId="77455AB6" w14:textId="77777777" w:rsidR="00B049C0" w:rsidRDefault="00264A35" w:rsidP="00B049C0">
      <w:pPr>
        <w:spacing w:line="360" w:lineRule="auto"/>
        <w:ind w:left="720"/>
        <w:jc w:val="both"/>
        <w:rPr>
          <w:rFonts w:ascii="David" w:hAnsi="David"/>
          <w:rtl/>
        </w:rPr>
      </w:pPr>
      <w:hyperlink r:id="rId18" w:history="1">
        <w:r w:rsidRPr="00264A35">
          <w:rPr>
            <w:rFonts w:ascii="David" w:hAnsi="David"/>
            <w:color w:val="0000FF"/>
            <w:u w:val="single"/>
            <w:rtl/>
          </w:rPr>
          <w:t>ת"פ 47757-02-18</w:t>
        </w:r>
      </w:hyperlink>
      <w:r w:rsidR="00B049C0">
        <w:rPr>
          <w:rFonts w:ascii="David" w:hAnsi="David"/>
          <w:rtl/>
        </w:rPr>
        <w:t xml:space="preserve"> </w:t>
      </w:r>
      <w:r w:rsidR="00B049C0">
        <w:rPr>
          <w:rFonts w:ascii="David" w:hAnsi="David"/>
          <w:u w:val="single"/>
          <w:rtl/>
        </w:rPr>
        <w:t>מדינת ישראל נ' עמאש</w:t>
      </w:r>
      <w:r w:rsidR="00B049C0">
        <w:rPr>
          <w:rFonts w:ascii="David" w:hAnsi="David"/>
          <w:rtl/>
        </w:rPr>
        <w:t xml:space="preserve"> </w:t>
      </w:r>
      <w:r w:rsidR="00E3608E" w:rsidRPr="00E3608E">
        <w:rPr>
          <w:sz w:val="22"/>
          <w:rtl/>
        </w:rPr>
        <w:t xml:space="preserve">[פורסם בנבו] </w:t>
      </w:r>
      <w:r w:rsidR="00B049C0">
        <w:rPr>
          <w:rFonts w:ascii="David" w:hAnsi="David"/>
          <w:rtl/>
        </w:rPr>
        <w:t xml:space="preserve">(28.6.18)- נאשם הורשע בעבירה של החזקת סם שלא לצריכה עצמית על סמך הודאתו, בכך שהחזיק הרואין וקוקאין מחלוקים לאריזות, במשקל כולל של 69 ג' הרואין ולמעלה מ-4 ג' קוקאין. בעברו היו 3 הרשעות בגין עבירות רכוש ואלימות. נקבע שמתחם העונש ההולם הוא 3-5 שנות מאסר והושתו 40 חודשי מאסר בפועל. ערעור לבית המשפט העליון נמחק.    </w:t>
      </w:r>
    </w:p>
    <w:p w14:paraId="3AB5DCE5" w14:textId="77777777" w:rsidR="00B049C0" w:rsidRDefault="00264A35" w:rsidP="00B049C0">
      <w:pPr>
        <w:pStyle w:val="ListParagraph"/>
        <w:spacing w:line="360" w:lineRule="auto"/>
        <w:jc w:val="both"/>
        <w:rPr>
          <w:rFonts w:ascii="David" w:hAnsi="David" w:cs="David"/>
          <w:sz w:val="24"/>
          <w:szCs w:val="24"/>
        </w:rPr>
      </w:pPr>
      <w:hyperlink r:id="rId19" w:history="1">
        <w:r w:rsidRPr="00264A35">
          <w:rPr>
            <w:rFonts w:ascii="David" w:hAnsi="David" w:cs="David"/>
            <w:color w:val="0000FF"/>
            <w:sz w:val="24"/>
            <w:szCs w:val="24"/>
            <w:u w:val="single"/>
            <w:rtl/>
          </w:rPr>
          <w:t>ע"פ 8820/14</w:t>
        </w:r>
      </w:hyperlink>
      <w:r w:rsidR="00B049C0">
        <w:rPr>
          <w:rFonts w:ascii="David" w:hAnsi="David" w:cs="David"/>
          <w:sz w:val="24"/>
          <w:szCs w:val="24"/>
          <w:rtl/>
        </w:rPr>
        <w:t xml:space="preserve"> </w:t>
      </w:r>
      <w:r w:rsidR="00B049C0">
        <w:rPr>
          <w:rFonts w:ascii="David" w:hAnsi="David" w:cs="David"/>
          <w:sz w:val="24"/>
          <w:szCs w:val="24"/>
          <w:u w:val="single"/>
          <w:rtl/>
        </w:rPr>
        <w:t xml:space="preserve">זוהר שחר נ' מדינת ישראל </w:t>
      </w:r>
      <w:r w:rsidR="00E3608E" w:rsidRPr="00E3608E">
        <w:rPr>
          <w:rFonts w:ascii="Times New Roman" w:hAnsi="Times New Roman" w:cs="David"/>
          <w:szCs w:val="24"/>
          <w:rtl/>
        </w:rPr>
        <w:t xml:space="preserve">[פורסם בנבו] </w:t>
      </w:r>
      <w:r w:rsidR="00B049C0">
        <w:rPr>
          <w:rFonts w:ascii="David" w:hAnsi="David" w:cs="David"/>
          <w:sz w:val="24"/>
          <w:szCs w:val="24"/>
          <w:u w:val="single"/>
          <w:rtl/>
        </w:rPr>
        <w:t>(</w:t>
      </w:r>
      <w:r w:rsidR="00B049C0">
        <w:rPr>
          <w:rFonts w:ascii="David" w:hAnsi="David" w:cs="David"/>
          <w:sz w:val="24"/>
          <w:szCs w:val="24"/>
          <w:rtl/>
        </w:rPr>
        <w:t xml:space="preserve">17.5.2015)- נקבע מתחם של 3-5 שנות מאסר בגין החזקת 112 ג' קוקאין ו-4 ג' חשיש. הנאשם הודה, היה בעל עבר פלילי ותסקיר חיובי. הנאשם נדון ל-3 שנות מאסר ובית המשפט העליון אישר את העונש. </w:t>
      </w:r>
    </w:p>
    <w:p w14:paraId="6DE822DE" w14:textId="77777777" w:rsidR="00B049C0" w:rsidRDefault="00B049C0" w:rsidP="00B049C0">
      <w:pPr>
        <w:pStyle w:val="ListParagraph"/>
        <w:spacing w:line="360" w:lineRule="auto"/>
        <w:jc w:val="both"/>
        <w:rPr>
          <w:rFonts w:ascii="David" w:hAnsi="David" w:cs="David"/>
          <w:sz w:val="24"/>
          <w:szCs w:val="24"/>
          <w:rtl/>
        </w:rPr>
      </w:pPr>
    </w:p>
    <w:p w14:paraId="7D8E8B24" w14:textId="77777777" w:rsidR="00B049C0" w:rsidRDefault="00264A35" w:rsidP="00B049C0">
      <w:pPr>
        <w:pStyle w:val="ListParagraph"/>
        <w:spacing w:line="360" w:lineRule="auto"/>
        <w:jc w:val="both"/>
        <w:rPr>
          <w:rFonts w:ascii="David" w:hAnsi="David" w:cs="David"/>
          <w:sz w:val="24"/>
          <w:szCs w:val="24"/>
          <w:rtl/>
        </w:rPr>
      </w:pPr>
      <w:hyperlink r:id="rId20" w:history="1">
        <w:r w:rsidRPr="00264A35">
          <w:rPr>
            <w:rFonts w:ascii="David" w:hAnsi="David" w:cs="David"/>
            <w:color w:val="0000FF"/>
            <w:sz w:val="24"/>
            <w:szCs w:val="24"/>
            <w:u w:val="single"/>
            <w:rtl/>
          </w:rPr>
          <w:t>ע"פ 9910/17</w:t>
        </w:r>
      </w:hyperlink>
      <w:r w:rsidR="00B049C0">
        <w:rPr>
          <w:rFonts w:ascii="David" w:hAnsi="David" w:cs="David"/>
          <w:sz w:val="24"/>
          <w:szCs w:val="24"/>
          <w:rtl/>
        </w:rPr>
        <w:t xml:space="preserve"> </w:t>
      </w:r>
      <w:r w:rsidR="00B049C0">
        <w:rPr>
          <w:rFonts w:ascii="David" w:hAnsi="David" w:cs="David"/>
          <w:sz w:val="24"/>
          <w:szCs w:val="24"/>
          <w:u w:val="single"/>
          <w:rtl/>
        </w:rPr>
        <w:t>אלבטינה גריפולינה נ' מדינת ישראל</w:t>
      </w:r>
      <w:r w:rsidR="00B049C0">
        <w:rPr>
          <w:rFonts w:ascii="David" w:hAnsi="David" w:cs="David"/>
          <w:sz w:val="24"/>
          <w:szCs w:val="24"/>
          <w:rtl/>
        </w:rPr>
        <w:t xml:space="preserve"> </w:t>
      </w:r>
      <w:r w:rsidR="00E3608E" w:rsidRPr="00E3608E">
        <w:rPr>
          <w:rFonts w:ascii="Times New Roman" w:hAnsi="Times New Roman" w:cs="David"/>
          <w:szCs w:val="24"/>
          <w:rtl/>
        </w:rPr>
        <w:t xml:space="preserve">[פורסם בנבו] </w:t>
      </w:r>
      <w:r w:rsidR="00B049C0">
        <w:rPr>
          <w:rFonts w:ascii="David" w:hAnsi="David" w:cs="David"/>
          <w:sz w:val="24"/>
          <w:szCs w:val="24"/>
          <w:rtl/>
        </w:rPr>
        <w:t xml:space="preserve">(3.5.18)- נקבע מתחם ענישה של 2-4 שנות מאסר בגין מקרה חמור פחות של החזקת 40 ג' הרואין ו-54 ג' חשיש. דובר בנאשמת בעלת עבר נקי שנדונה לשנתיים מאסר בפועל. גזר הדין אושר בבית המשפט העליון. </w:t>
      </w:r>
    </w:p>
    <w:p w14:paraId="607CE4E1" w14:textId="77777777" w:rsidR="00B049C0" w:rsidRDefault="00B049C0" w:rsidP="00B049C0">
      <w:pPr>
        <w:pStyle w:val="ListParagraph"/>
        <w:spacing w:line="360" w:lineRule="auto"/>
        <w:jc w:val="both"/>
        <w:rPr>
          <w:rFonts w:ascii="David" w:hAnsi="David" w:cs="David"/>
          <w:sz w:val="24"/>
          <w:szCs w:val="24"/>
          <w:rtl/>
        </w:rPr>
      </w:pPr>
    </w:p>
    <w:p w14:paraId="32656EDF" w14:textId="77777777" w:rsidR="00B049C0" w:rsidRDefault="00B049C0" w:rsidP="00E3608E">
      <w:pPr>
        <w:pStyle w:val="ListParagraph"/>
        <w:spacing w:line="360" w:lineRule="auto"/>
        <w:jc w:val="both"/>
        <w:rPr>
          <w:rFonts w:ascii="David" w:hAnsi="David" w:cs="David"/>
          <w:sz w:val="24"/>
          <w:szCs w:val="24"/>
          <w:rtl/>
        </w:rPr>
      </w:pPr>
      <w:r>
        <w:rPr>
          <w:rFonts w:ascii="David" w:hAnsi="David" w:cs="David"/>
          <w:sz w:val="24"/>
          <w:szCs w:val="24"/>
          <w:rtl/>
        </w:rPr>
        <w:t xml:space="preserve">באשר לפסילת רישיון הנהיגה נטען שבהתאם לסעיף </w:t>
      </w:r>
      <w:hyperlink r:id="rId21" w:history="1">
        <w:r w:rsidR="00303E84" w:rsidRPr="00303E84">
          <w:rPr>
            <w:rFonts w:ascii="David" w:hAnsi="David" w:cs="David"/>
            <w:color w:val="0000FF"/>
            <w:sz w:val="24"/>
            <w:szCs w:val="24"/>
            <w:u w:val="single"/>
            <w:rtl/>
          </w:rPr>
          <w:t>37א (א)</w:t>
        </w:r>
      </w:hyperlink>
      <w:r>
        <w:rPr>
          <w:rFonts w:ascii="David" w:hAnsi="David" w:cs="David"/>
          <w:sz w:val="24"/>
          <w:szCs w:val="24"/>
          <w:rtl/>
        </w:rPr>
        <w:t xml:space="preserve"> לפקודת הסמים יש להורות על פסילת רישיונו של הנאשם וכי אין בהכרח צורך בקשר ישיר בין העבירה לבין הרכב או הנהיגה. המאשימה הפנתה בהקשר זה ל</w:t>
      </w:r>
      <w:hyperlink r:id="rId22" w:history="1">
        <w:r w:rsidR="00264A35" w:rsidRPr="00264A35">
          <w:rPr>
            <w:rFonts w:ascii="David" w:hAnsi="David" w:cs="David"/>
            <w:color w:val="0000FF"/>
            <w:sz w:val="24"/>
            <w:szCs w:val="24"/>
            <w:u w:val="single"/>
            <w:rtl/>
          </w:rPr>
          <w:t>ע"פ 28213-12-15</w:t>
        </w:r>
      </w:hyperlink>
      <w:r>
        <w:rPr>
          <w:rFonts w:ascii="David" w:hAnsi="David" w:cs="David"/>
          <w:sz w:val="24"/>
          <w:szCs w:val="24"/>
          <w:rtl/>
        </w:rPr>
        <w:t xml:space="preserve"> </w:t>
      </w:r>
      <w:r>
        <w:rPr>
          <w:rFonts w:ascii="David" w:hAnsi="David" w:cs="David"/>
          <w:sz w:val="24"/>
          <w:szCs w:val="24"/>
          <w:u w:val="single"/>
          <w:rtl/>
        </w:rPr>
        <w:t>מדינת ישראל נ' צציאשווילי</w:t>
      </w:r>
      <w:r>
        <w:rPr>
          <w:rFonts w:ascii="David" w:hAnsi="David" w:cs="David"/>
          <w:sz w:val="24"/>
          <w:szCs w:val="24"/>
          <w:rtl/>
        </w:rPr>
        <w:t xml:space="preserve"> </w:t>
      </w:r>
      <w:r w:rsidR="00E3608E" w:rsidRPr="00E3608E">
        <w:rPr>
          <w:rFonts w:ascii="Times New Roman" w:hAnsi="Times New Roman" w:cs="David"/>
          <w:szCs w:val="24"/>
          <w:rtl/>
        </w:rPr>
        <w:t xml:space="preserve">[פורסם בנבו] </w:t>
      </w:r>
      <w:r>
        <w:rPr>
          <w:rFonts w:ascii="David" w:hAnsi="David" w:cs="David"/>
          <w:sz w:val="24"/>
          <w:szCs w:val="24"/>
          <w:rtl/>
        </w:rPr>
        <w:t xml:space="preserve">(17.1.16)- שם הוחלט על פסילת רישיונו של הנאשם לתקופה של 12 חודשים. בנוסף, התבקש בהתאם </w:t>
      </w:r>
      <w:hyperlink r:id="rId23" w:history="1">
        <w:r w:rsidR="00303E84" w:rsidRPr="00303E84">
          <w:rPr>
            <w:rFonts w:ascii="David" w:hAnsi="David" w:cs="David"/>
            <w:color w:val="0000FF"/>
            <w:sz w:val="24"/>
            <w:szCs w:val="24"/>
            <w:u w:val="single"/>
            <w:rtl/>
          </w:rPr>
          <w:t>לסעיף 36א</w:t>
        </w:r>
      </w:hyperlink>
      <w:r>
        <w:rPr>
          <w:rFonts w:ascii="David" w:hAnsi="David" w:cs="David"/>
          <w:sz w:val="24"/>
          <w:szCs w:val="24"/>
          <w:rtl/>
        </w:rPr>
        <w:t xml:space="preserve"> ל</w:t>
      </w:r>
      <w:hyperlink r:id="rId24" w:history="1">
        <w:r w:rsidR="00264A35" w:rsidRPr="00264A35">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להכריז על הנאשם סוחר סמים ולהורות כי סכום כסף מזומן בסך 15,120 ₪ שנתפס בביתו יחולט לטובת אוצר המדינה היות והושג, במישרין או בעקיפין, כשכר העבירה או כתוצאה מביצועה ואף שימש לביצוע העבירה (</w:t>
      </w:r>
      <w:hyperlink r:id="rId25" w:history="1">
        <w:r w:rsidR="00264A35" w:rsidRPr="00264A35">
          <w:rPr>
            <w:rFonts w:ascii="David" w:hAnsi="David" w:cs="David"/>
            <w:color w:val="0000FF"/>
            <w:sz w:val="24"/>
            <w:szCs w:val="24"/>
            <w:u w:val="single"/>
            <w:rtl/>
          </w:rPr>
          <w:t>ע"פ 7475/95</w:t>
        </w:r>
      </w:hyperlink>
      <w:r>
        <w:rPr>
          <w:rFonts w:ascii="David" w:hAnsi="David" w:cs="David"/>
          <w:sz w:val="24"/>
          <w:szCs w:val="24"/>
          <w:rtl/>
        </w:rPr>
        <w:t xml:space="preserve"> </w:t>
      </w:r>
      <w:r>
        <w:rPr>
          <w:rFonts w:ascii="David" w:hAnsi="David" w:cs="David"/>
          <w:sz w:val="24"/>
          <w:szCs w:val="24"/>
          <w:u w:val="single"/>
          <w:rtl/>
        </w:rPr>
        <w:t>בן שטרית</w:t>
      </w:r>
      <w:r>
        <w:rPr>
          <w:rFonts w:ascii="David" w:hAnsi="David" w:cs="David"/>
          <w:sz w:val="24"/>
          <w:szCs w:val="24"/>
          <w:rtl/>
        </w:rPr>
        <w:t xml:space="preserve"> </w:t>
      </w:r>
      <w:r w:rsidR="00E3608E" w:rsidRPr="00E3608E">
        <w:rPr>
          <w:rFonts w:ascii="Times New Roman" w:hAnsi="Times New Roman" w:cs="David"/>
          <w:szCs w:val="24"/>
          <w:rtl/>
        </w:rPr>
        <w:t xml:space="preserve">[פורסם בנבו] </w:t>
      </w:r>
      <w:r>
        <w:rPr>
          <w:rFonts w:ascii="David" w:hAnsi="David" w:cs="David"/>
          <w:sz w:val="24"/>
          <w:szCs w:val="24"/>
          <w:rtl/>
        </w:rPr>
        <w:t>ו</w:t>
      </w:r>
      <w:hyperlink r:id="rId26" w:history="1">
        <w:r w:rsidR="00264A35" w:rsidRPr="00264A35">
          <w:rPr>
            <w:rFonts w:ascii="David" w:hAnsi="David" w:cs="David"/>
            <w:color w:val="0000FF"/>
            <w:sz w:val="24"/>
            <w:szCs w:val="24"/>
            <w:u w:val="single"/>
            <w:rtl/>
          </w:rPr>
          <w:t>ע"פ 2163/17</w:t>
        </w:r>
      </w:hyperlink>
      <w:r>
        <w:rPr>
          <w:rFonts w:ascii="David" w:hAnsi="David" w:cs="David"/>
          <w:sz w:val="24"/>
          <w:szCs w:val="24"/>
          <w:rtl/>
        </w:rPr>
        <w:t xml:space="preserve"> </w:t>
      </w:r>
      <w:r>
        <w:rPr>
          <w:rFonts w:ascii="David" w:hAnsi="David" w:cs="David"/>
          <w:sz w:val="24"/>
          <w:szCs w:val="24"/>
          <w:u w:val="single"/>
          <w:rtl/>
        </w:rPr>
        <w:t>גברילוב</w:t>
      </w:r>
      <w:r w:rsidR="00E3608E">
        <w:rPr>
          <w:rFonts w:ascii="David" w:hAnsi="David" w:cs="David" w:hint="cs"/>
          <w:sz w:val="24"/>
          <w:szCs w:val="24"/>
          <w:rtl/>
        </w:rPr>
        <w:t xml:space="preserve"> </w:t>
      </w:r>
      <w:r w:rsidR="00E3608E" w:rsidRPr="00E3608E">
        <w:rPr>
          <w:rFonts w:ascii="Times New Roman" w:hAnsi="Times New Roman" w:cs="David"/>
          <w:szCs w:val="24"/>
          <w:rtl/>
        </w:rPr>
        <w:t>[פורסם בנבו]</w:t>
      </w:r>
      <w:r>
        <w:rPr>
          <w:rFonts w:ascii="David" w:hAnsi="David" w:cs="David"/>
          <w:sz w:val="24"/>
          <w:szCs w:val="24"/>
          <w:rtl/>
        </w:rPr>
        <w:t xml:space="preserve">). בנוסף, התבקש להורות על השמדת הסמים שנתפסו. </w:t>
      </w:r>
    </w:p>
    <w:p w14:paraId="785B2066" w14:textId="77777777" w:rsidR="00B049C0" w:rsidRDefault="00B049C0" w:rsidP="00B049C0">
      <w:pPr>
        <w:pStyle w:val="ListParagraph"/>
        <w:spacing w:line="360" w:lineRule="auto"/>
        <w:jc w:val="both"/>
        <w:rPr>
          <w:rFonts w:ascii="David" w:hAnsi="David" w:cs="David"/>
          <w:sz w:val="24"/>
          <w:szCs w:val="24"/>
          <w:rtl/>
        </w:rPr>
      </w:pPr>
    </w:p>
    <w:p w14:paraId="5AF6DC85" w14:textId="77777777" w:rsidR="00B049C0" w:rsidRDefault="00B049C0" w:rsidP="00B049C0">
      <w:pPr>
        <w:pStyle w:val="ListParagraph"/>
        <w:numPr>
          <w:ilvl w:val="0"/>
          <w:numId w:val="1"/>
        </w:numPr>
        <w:spacing w:line="360" w:lineRule="auto"/>
        <w:jc w:val="both"/>
        <w:rPr>
          <w:rFonts w:ascii="David" w:hAnsi="David" w:cs="David"/>
          <w:sz w:val="24"/>
          <w:szCs w:val="24"/>
        </w:rPr>
      </w:pPr>
      <w:r>
        <w:rPr>
          <w:rFonts w:ascii="David" w:hAnsi="David" w:cs="David"/>
          <w:sz w:val="24"/>
          <w:szCs w:val="24"/>
          <w:rtl/>
        </w:rPr>
        <w:t xml:space="preserve">בדיון שהתקיים בנוכחות הצדדים ביום 30.10.19 הגישה ב"כ המאשימה רישום פלילי ותעבורתי של הנאשם. ב"כ הנאשם הגיש חומר רפואי המתייחס למצבם הרפואי של הורי הנאשם. עוד הוסיפה ב"כ המאשימה, שהעבירות מהוות אירוע אחד. באשר לפסילת רישיון הנהיגה נטען כי נקודת ההנחה היא שמי שהורשע בעבירות אלו יכול לסכן את הציבור בנהיגתו, במידה וינהג תחת השפעת סמים. נטען כי במקרה דנן- היקף העבירה, עברו של הנאשם והעובדה שהוא מעיד על עצמו כמכור לסמים עשרות שנים, מצדיקים פסילתו לתקופת המקסימום. צוין שעבירת הסמים האחרונה של הנאשם היא משנת 2014. עוד צוין שהנאשם הודה שהוא משתמש בסוגי סמים שונים וביניהם סמים קשים. התבקש להשית עונש ברף העליון בשים לב לעברו הפלילי של הנאשם ולכך שלא נטל אחריות, לא הודה במעשיו ולא הביע חרטה. צוין שיש להרחיקו מהציבור לתקופה ההולמת המירבית. </w:t>
      </w:r>
    </w:p>
    <w:p w14:paraId="4B76B0B5" w14:textId="77777777" w:rsidR="00B049C0" w:rsidRDefault="00B049C0" w:rsidP="00B049C0">
      <w:pPr>
        <w:spacing w:line="360" w:lineRule="auto"/>
        <w:ind w:left="567"/>
        <w:jc w:val="both"/>
        <w:rPr>
          <w:rFonts w:ascii="David" w:hAnsi="David"/>
          <w:b/>
          <w:bCs/>
          <w:u w:val="single"/>
          <w:rtl/>
        </w:rPr>
      </w:pPr>
    </w:p>
    <w:p w14:paraId="2365FA27" w14:textId="77777777" w:rsidR="00B049C0" w:rsidRDefault="00B049C0" w:rsidP="00B049C0">
      <w:pPr>
        <w:spacing w:line="360" w:lineRule="auto"/>
        <w:ind w:left="567"/>
        <w:jc w:val="both"/>
        <w:rPr>
          <w:rFonts w:ascii="David" w:hAnsi="David"/>
          <w:b/>
          <w:bCs/>
          <w:u w:val="single"/>
        </w:rPr>
      </w:pPr>
      <w:r>
        <w:rPr>
          <w:rFonts w:ascii="David" w:hAnsi="David"/>
          <w:b/>
          <w:bCs/>
          <w:u w:val="single"/>
          <w:rtl/>
        </w:rPr>
        <w:t xml:space="preserve">טיעוני ב"כ הנאשם לעניין העונש </w:t>
      </w:r>
    </w:p>
    <w:p w14:paraId="1A3A8150" w14:textId="77777777" w:rsidR="00B049C0" w:rsidRPr="00934B2F" w:rsidRDefault="00B049C0" w:rsidP="00B049C0">
      <w:pPr>
        <w:spacing w:line="360" w:lineRule="auto"/>
        <w:ind w:left="567"/>
        <w:jc w:val="both"/>
        <w:rPr>
          <w:rFonts w:ascii="David" w:hAnsi="David"/>
          <w:rtl/>
        </w:rPr>
      </w:pPr>
    </w:p>
    <w:p w14:paraId="517F970E" w14:textId="77777777" w:rsidR="00B049C0" w:rsidRPr="00274B42" w:rsidRDefault="00B049C0" w:rsidP="00B049C0">
      <w:pPr>
        <w:pStyle w:val="ListParagraph"/>
        <w:numPr>
          <w:ilvl w:val="0"/>
          <w:numId w:val="1"/>
        </w:numPr>
        <w:spacing w:line="360" w:lineRule="auto"/>
        <w:jc w:val="both"/>
        <w:rPr>
          <w:rFonts w:ascii="David" w:hAnsi="David" w:cs="David"/>
          <w:sz w:val="24"/>
          <w:szCs w:val="24"/>
        </w:rPr>
      </w:pPr>
      <w:r w:rsidRPr="00274B42">
        <w:rPr>
          <w:rFonts w:ascii="David" w:hAnsi="David" w:cs="David"/>
          <w:sz w:val="24"/>
          <w:szCs w:val="24"/>
          <w:rtl/>
        </w:rPr>
        <w:t xml:space="preserve">ב"כ הנאשם טען כי הנאשם לא התנער אלא הודה במשטרה שהסם שלו ושמדובר בשימוש עצמי. נטען שהנאשם ער לזמן השיפוטי אך במקרה זה בית המשפט קיבל את הטענה לפיה החיפוש לא היה חוקי, כאשר בנסיבות אחרות, בית המשפט היה פוסל את הראייה ומורה על זיכויו. נטען שבמסגרת תיק המעצר נעשה ניסיון למצוא לו חלופה מוסדית אך צוין שהוא לא בשל. נטען שצוין במשטרה שהנאשם צורך סמים והוא היה רדום כל העת בחקירה. נטען שאין להקל ראש בעבירות אך הנאשם קרוב לגיל 60, מחצית מחייו שקוע בסמים ומבקש להתחשב בנתוניו האישיים ולגזור דינו במידת הרחמים. ב"כ הנאשם התייחס לפסיקה שהציגה המאשימה והגיש פסיקה מטעמו- </w:t>
      </w:r>
    </w:p>
    <w:p w14:paraId="26D2C862" w14:textId="77777777" w:rsidR="00B049C0" w:rsidRDefault="00264A35" w:rsidP="00B049C0">
      <w:pPr>
        <w:spacing w:line="360" w:lineRule="auto"/>
        <w:ind w:left="927"/>
        <w:jc w:val="both"/>
        <w:rPr>
          <w:rFonts w:ascii="David" w:hAnsi="David"/>
        </w:rPr>
      </w:pPr>
      <w:hyperlink r:id="rId27" w:history="1">
        <w:r w:rsidRPr="00264A35">
          <w:rPr>
            <w:rFonts w:ascii="David" w:hAnsi="David"/>
            <w:color w:val="0000FF"/>
            <w:u w:val="single"/>
            <w:rtl/>
          </w:rPr>
          <w:t>תפ 46497-09-16</w:t>
        </w:r>
      </w:hyperlink>
      <w:r w:rsidR="00B049C0">
        <w:rPr>
          <w:rFonts w:ascii="David" w:hAnsi="David"/>
          <w:rtl/>
        </w:rPr>
        <w:t xml:space="preserve"> </w:t>
      </w:r>
      <w:r w:rsidR="00B049C0">
        <w:rPr>
          <w:rFonts w:ascii="David" w:hAnsi="David"/>
          <w:u w:val="single"/>
          <w:rtl/>
        </w:rPr>
        <w:t>מדינת ישראל נ' בילל דכה</w:t>
      </w:r>
      <w:r w:rsidR="00B049C0">
        <w:rPr>
          <w:rFonts w:ascii="David" w:hAnsi="David"/>
          <w:rtl/>
        </w:rPr>
        <w:t xml:space="preserve"> </w:t>
      </w:r>
      <w:r w:rsidR="00E3608E" w:rsidRPr="00E3608E">
        <w:rPr>
          <w:sz w:val="22"/>
          <w:rtl/>
        </w:rPr>
        <w:t xml:space="preserve">[פורסם בנבו] </w:t>
      </w:r>
      <w:r w:rsidR="00B049C0">
        <w:rPr>
          <w:rFonts w:ascii="David" w:hAnsi="David"/>
          <w:rtl/>
        </w:rPr>
        <w:t xml:space="preserve">(26.2.17)- שם נאשם הורשע על פי הודאתו בעבירה של החזקת סם מסוכן שלא לצריכה עצמית (980 ג' קוקאין) ונדון ל-30 חודשי מאסר בפועל, מאסר על תנאי וקנס.   </w:t>
      </w:r>
    </w:p>
    <w:p w14:paraId="7F5E1856" w14:textId="77777777" w:rsidR="00B049C0" w:rsidRDefault="00B049C0" w:rsidP="00B049C0">
      <w:pPr>
        <w:spacing w:line="360" w:lineRule="auto"/>
        <w:ind w:left="720"/>
        <w:jc w:val="both"/>
        <w:rPr>
          <w:rFonts w:ascii="David" w:hAnsi="David"/>
          <w:rtl/>
        </w:rPr>
      </w:pPr>
    </w:p>
    <w:p w14:paraId="57D8990C" w14:textId="77777777" w:rsidR="00B049C0" w:rsidRDefault="00264A35" w:rsidP="00B049C0">
      <w:pPr>
        <w:spacing w:line="360" w:lineRule="auto"/>
        <w:ind w:left="927"/>
        <w:jc w:val="both"/>
        <w:rPr>
          <w:rFonts w:ascii="David" w:hAnsi="David"/>
          <w:rtl/>
        </w:rPr>
      </w:pPr>
      <w:hyperlink r:id="rId28" w:history="1">
        <w:r w:rsidRPr="00264A35">
          <w:rPr>
            <w:rFonts w:ascii="David" w:hAnsi="David"/>
            <w:color w:val="0000FF"/>
            <w:u w:val="single"/>
            <w:rtl/>
          </w:rPr>
          <w:t>ת"פ 13333-12-11</w:t>
        </w:r>
      </w:hyperlink>
      <w:r w:rsidR="00B049C0">
        <w:rPr>
          <w:rFonts w:ascii="David" w:hAnsi="David"/>
          <w:rtl/>
        </w:rPr>
        <w:t xml:space="preserve"> </w:t>
      </w:r>
      <w:r w:rsidR="00B049C0">
        <w:rPr>
          <w:rFonts w:ascii="David" w:hAnsi="David"/>
          <w:u w:val="single"/>
          <w:rtl/>
        </w:rPr>
        <w:t>מדינת ישאל נ' דניאל דניאלי</w:t>
      </w:r>
      <w:r w:rsidR="00B049C0">
        <w:rPr>
          <w:rFonts w:ascii="David" w:hAnsi="David"/>
          <w:rtl/>
        </w:rPr>
        <w:t xml:space="preserve"> </w:t>
      </w:r>
      <w:r w:rsidR="00E3608E" w:rsidRPr="00E3608E">
        <w:rPr>
          <w:sz w:val="22"/>
          <w:rtl/>
        </w:rPr>
        <w:t xml:space="preserve">[פורסם בנבו] </w:t>
      </w:r>
      <w:r w:rsidR="00B049C0">
        <w:rPr>
          <w:rFonts w:ascii="David" w:hAnsi="David"/>
          <w:rtl/>
        </w:rPr>
        <w:t xml:space="preserve">(23.10.12)- נאשם הורשע על פי הודאתו בעבירות של החזקה ושימוש בסם שלא לצריכה עצמית, שיבוש מהלכי משפט והפרעה לשוטר במילוי תפקידו. הנאשם החזיק 992 טבליות של סם מסוכן מסוג </w:t>
      </w:r>
      <w:r w:rsidR="00B049C0">
        <w:rPr>
          <w:rFonts w:ascii="David" w:hAnsi="David"/>
        </w:rPr>
        <w:t>MDMA</w:t>
      </w:r>
      <w:r w:rsidR="00B049C0">
        <w:rPr>
          <w:rFonts w:ascii="David" w:hAnsi="David"/>
          <w:rtl/>
        </w:rPr>
        <w:t xml:space="preserve"> וחשיש במשקל 92.87 ג' ו-500 ריבועי נייר של סם מסוכן מסוג </w:t>
      </w:r>
      <w:r w:rsidR="00B049C0">
        <w:rPr>
          <w:rFonts w:ascii="David" w:hAnsi="David"/>
        </w:rPr>
        <w:t>LSD</w:t>
      </w:r>
      <w:r w:rsidR="00B049C0">
        <w:rPr>
          <w:rFonts w:ascii="David" w:hAnsi="David"/>
          <w:rtl/>
        </w:rPr>
        <w:t xml:space="preserve">. הנאשם נדון ל-22 חודשי מאסר בפועל מתוך מתחם של 12-36 חושי מאסר. יובהר כי דובר שם בנאשם הסובל מתסמונת פוסט טראומטית שמקורה בשירותו הצבאי. </w:t>
      </w:r>
    </w:p>
    <w:p w14:paraId="2B743A4D" w14:textId="77777777" w:rsidR="00B049C0" w:rsidRDefault="00B049C0" w:rsidP="00B049C0">
      <w:pPr>
        <w:spacing w:line="360" w:lineRule="auto"/>
        <w:ind w:left="720"/>
        <w:jc w:val="both"/>
        <w:rPr>
          <w:rFonts w:ascii="David" w:hAnsi="David"/>
          <w:rtl/>
        </w:rPr>
      </w:pPr>
    </w:p>
    <w:p w14:paraId="24ED66C1" w14:textId="77777777" w:rsidR="00B049C0" w:rsidRDefault="00264A35" w:rsidP="00B049C0">
      <w:pPr>
        <w:spacing w:line="360" w:lineRule="auto"/>
        <w:ind w:left="927"/>
        <w:jc w:val="both"/>
        <w:rPr>
          <w:rFonts w:ascii="David" w:hAnsi="David"/>
          <w:rtl/>
        </w:rPr>
      </w:pPr>
      <w:hyperlink r:id="rId29" w:history="1">
        <w:r w:rsidRPr="00264A35">
          <w:rPr>
            <w:rFonts w:ascii="David" w:hAnsi="David"/>
            <w:color w:val="0000FF"/>
            <w:u w:val="single"/>
            <w:rtl/>
          </w:rPr>
          <w:t>ת"פ 47344-10-15</w:t>
        </w:r>
      </w:hyperlink>
      <w:r w:rsidR="00B049C0">
        <w:rPr>
          <w:rFonts w:ascii="David" w:hAnsi="David"/>
          <w:rtl/>
        </w:rPr>
        <w:t xml:space="preserve"> </w:t>
      </w:r>
      <w:r w:rsidR="00B049C0">
        <w:rPr>
          <w:rFonts w:ascii="David" w:hAnsi="David"/>
          <w:u w:val="single"/>
          <w:rtl/>
        </w:rPr>
        <w:t>מדינת ישראל נ' סרחאן</w:t>
      </w:r>
      <w:r w:rsidR="00B049C0">
        <w:rPr>
          <w:rFonts w:ascii="David" w:hAnsi="David"/>
          <w:rtl/>
        </w:rPr>
        <w:t xml:space="preserve"> </w:t>
      </w:r>
      <w:r w:rsidR="00E3608E" w:rsidRPr="00E3608E">
        <w:rPr>
          <w:sz w:val="22"/>
          <w:rtl/>
        </w:rPr>
        <w:t xml:space="preserve">[פורסם בנבו] </w:t>
      </w:r>
      <w:r w:rsidR="00B049C0">
        <w:rPr>
          <w:rFonts w:ascii="David" w:hAnsi="David"/>
          <w:rtl/>
        </w:rPr>
        <w:t>(7.4.16)- שם נאשם הודה במסגרת הסדר חלקי בעבירות של החזקת סם מסוכן שלא כדין ושלא לצריכה עצמית ועבירה של כלים. הנאשם החזיק בכמות כוללת של הרואין של 281.39 ג' וחשיש בכמות של 0.54 ג'. נקבע מתחם ענישה של 2-4- חודשי מאסר והנאשם נדון ל-30 חודשי מאסר. יצוין כי הנאשם היה ללא עבר פלילי, כבן 22 והודה בתחילת ההליך.</w:t>
      </w:r>
    </w:p>
    <w:p w14:paraId="428BB83B" w14:textId="77777777" w:rsidR="00B049C0" w:rsidRDefault="00B049C0" w:rsidP="00B049C0">
      <w:pPr>
        <w:spacing w:line="360" w:lineRule="auto"/>
        <w:ind w:left="720"/>
        <w:jc w:val="both"/>
        <w:rPr>
          <w:rFonts w:ascii="David" w:hAnsi="David"/>
          <w:rtl/>
        </w:rPr>
      </w:pPr>
    </w:p>
    <w:p w14:paraId="0527792B" w14:textId="77777777" w:rsidR="00B049C0" w:rsidRDefault="00264A35" w:rsidP="00B049C0">
      <w:pPr>
        <w:spacing w:line="360" w:lineRule="auto"/>
        <w:ind w:left="927"/>
        <w:jc w:val="both"/>
        <w:rPr>
          <w:rFonts w:ascii="David" w:hAnsi="David"/>
          <w:rtl/>
        </w:rPr>
      </w:pPr>
      <w:hyperlink r:id="rId30" w:history="1">
        <w:r w:rsidRPr="00264A35">
          <w:rPr>
            <w:rFonts w:ascii="David" w:hAnsi="David"/>
            <w:color w:val="0000FF"/>
            <w:u w:val="single"/>
            <w:rtl/>
          </w:rPr>
          <w:t>ת"פ 19468-03-18</w:t>
        </w:r>
      </w:hyperlink>
      <w:r w:rsidR="00B049C0">
        <w:rPr>
          <w:rFonts w:ascii="David" w:hAnsi="David"/>
          <w:rtl/>
        </w:rPr>
        <w:t xml:space="preserve"> </w:t>
      </w:r>
      <w:r w:rsidR="00B049C0">
        <w:rPr>
          <w:rFonts w:ascii="David" w:hAnsi="David"/>
          <w:u w:val="single"/>
          <w:rtl/>
        </w:rPr>
        <w:t xml:space="preserve">מדינת ישראל נ' יפרח </w:t>
      </w:r>
      <w:r w:rsidR="00E3608E" w:rsidRPr="00E3608E">
        <w:rPr>
          <w:sz w:val="22"/>
          <w:rtl/>
        </w:rPr>
        <w:t xml:space="preserve">[פורסם בנבו] </w:t>
      </w:r>
      <w:r w:rsidR="00B049C0">
        <w:rPr>
          <w:rFonts w:ascii="David" w:hAnsi="David"/>
          <w:rtl/>
        </w:rPr>
        <w:t xml:space="preserve">(18.12.18)- שם נאשם הורשע בשורה של עבירות המנויות בפקודת הסמים- שלוש עבירות של סחר בסם מסוכן ושלוש עבירות של החזקת סם מסוכן שלא לצריכה עצמית ונדון ל-24 חודשי מאסר. </w:t>
      </w:r>
    </w:p>
    <w:p w14:paraId="56600FE8" w14:textId="77777777" w:rsidR="00B049C0" w:rsidRDefault="00B049C0" w:rsidP="00B049C0">
      <w:pPr>
        <w:spacing w:line="360" w:lineRule="auto"/>
        <w:ind w:left="720"/>
        <w:jc w:val="both"/>
        <w:rPr>
          <w:rFonts w:ascii="David" w:hAnsi="David"/>
          <w:rtl/>
        </w:rPr>
      </w:pPr>
    </w:p>
    <w:p w14:paraId="3E4F1458" w14:textId="77777777" w:rsidR="00B049C0" w:rsidRDefault="00264A35" w:rsidP="00B049C0">
      <w:pPr>
        <w:spacing w:line="360" w:lineRule="auto"/>
        <w:ind w:left="927"/>
        <w:jc w:val="both"/>
        <w:rPr>
          <w:rFonts w:ascii="David" w:hAnsi="David"/>
          <w:rtl/>
        </w:rPr>
      </w:pPr>
      <w:hyperlink r:id="rId31" w:history="1">
        <w:r w:rsidRPr="00264A35">
          <w:rPr>
            <w:rFonts w:ascii="David" w:hAnsi="David"/>
            <w:color w:val="0000FF"/>
            <w:u w:val="single"/>
            <w:rtl/>
          </w:rPr>
          <w:t>ת"פ 26792-04-16</w:t>
        </w:r>
      </w:hyperlink>
      <w:r w:rsidR="00B049C0">
        <w:rPr>
          <w:rFonts w:ascii="David" w:hAnsi="David"/>
          <w:rtl/>
        </w:rPr>
        <w:t xml:space="preserve"> </w:t>
      </w:r>
      <w:r w:rsidR="00B049C0">
        <w:rPr>
          <w:rFonts w:ascii="David" w:hAnsi="David"/>
          <w:u w:val="single"/>
          <w:rtl/>
        </w:rPr>
        <w:t>מדינת ישראל נ' קסוס</w:t>
      </w:r>
      <w:r w:rsidR="00B049C0">
        <w:rPr>
          <w:rFonts w:ascii="David" w:hAnsi="David"/>
          <w:rtl/>
        </w:rPr>
        <w:t xml:space="preserve"> </w:t>
      </w:r>
      <w:r w:rsidR="00E3608E" w:rsidRPr="00E3608E">
        <w:rPr>
          <w:sz w:val="22"/>
          <w:rtl/>
        </w:rPr>
        <w:t xml:space="preserve">[פורסם בנבו] </w:t>
      </w:r>
      <w:r w:rsidR="00B049C0">
        <w:rPr>
          <w:rFonts w:ascii="David" w:hAnsi="David"/>
          <w:rtl/>
        </w:rPr>
        <w:t xml:space="preserve">(20.8.17)- שם נאשם  הורשע לאחר ניהול הוכחות חלקי בביצוע עבירות של אחזקת סם מסוכן שלא כדין שלא לצריכה עצמית ואחזקת סם מסוכן שלא כדין לצריכה עצמית. הנאשם נדון ל-42 חודשי מאסר בפועל.     </w:t>
      </w:r>
    </w:p>
    <w:p w14:paraId="7ACC3E5F" w14:textId="77777777" w:rsidR="00B049C0" w:rsidRDefault="00B049C0" w:rsidP="00B049C0">
      <w:pPr>
        <w:spacing w:line="360" w:lineRule="auto"/>
        <w:ind w:left="567"/>
        <w:jc w:val="both"/>
        <w:rPr>
          <w:rFonts w:ascii="David" w:hAnsi="David"/>
          <w:rtl/>
        </w:rPr>
      </w:pPr>
    </w:p>
    <w:p w14:paraId="0881AA84" w14:textId="77777777" w:rsidR="00B049C0" w:rsidRPr="00E941C4" w:rsidRDefault="00B049C0" w:rsidP="00B049C0">
      <w:pPr>
        <w:pStyle w:val="ListParagraph"/>
        <w:numPr>
          <w:ilvl w:val="0"/>
          <w:numId w:val="1"/>
        </w:numPr>
        <w:spacing w:line="360" w:lineRule="auto"/>
        <w:jc w:val="both"/>
        <w:rPr>
          <w:rFonts w:ascii="David" w:hAnsi="David" w:cs="David"/>
          <w:sz w:val="24"/>
          <w:szCs w:val="24"/>
          <w:rtl/>
        </w:rPr>
      </w:pPr>
      <w:r w:rsidRPr="00E941C4">
        <w:rPr>
          <w:rFonts w:ascii="David" w:hAnsi="David" w:cs="David"/>
          <w:sz w:val="24"/>
          <w:szCs w:val="24"/>
          <w:rtl/>
        </w:rPr>
        <w:t xml:space="preserve">נטען כי מתחם העונש ההולם במקרה זה נע בין 20-30 חודשי מאסר נוכח מספר נימוקים. נטען שהנאשם הודה במשטרה ושיתף פעולה עם השוטרים, נטען שגילו המבוגר, התקופה הארוכה בה הוא שוהה במעצר. עוד נטען כי עברו הפלילי הוא תולדה של התמכרותו לסמים. באשר לעבירת האיומים נטען כי הנאשם היה חבול ומדמם והנסיבות היו קשות ומלחיצות עבורו. באשר לטענת החילוט נטען כי יש להורות על חילוט חלקי היות ויש ספק מסוים בדבר מקורו של הכסף. באשר להכרזה על הנאשם כסוחר סמים נטען כי הנאשם מעולם לא הורשע בסחר בסמים וכי יש לשמור לו על המוטיבציה ולהימנע מהכרזתו כסוחר סמים. באשר לפסילת רישיון הנהיגה נטען שמדובר בדרישה מיותרת שכן אין לנאשם רישיון נהיגה, העבירה לא בוצעה תוך כדי נהיגה ואין קשר לנהיגה או לרכב, כאשר הסמים נתפסו בביתו. נטען כי הנאשם כיום נקי מסמים ונראה שינוי משמעותי. נטען למתחם של 20-36 </w:t>
      </w:r>
      <w:r>
        <w:rPr>
          <w:rFonts w:ascii="David" w:hAnsi="David" w:cs="David" w:hint="cs"/>
          <w:sz w:val="24"/>
          <w:szCs w:val="24"/>
          <w:rtl/>
        </w:rPr>
        <w:t xml:space="preserve">(בניגוד למה שנטען תחילה ד.פ) </w:t>
      </w:r>
      <w:r w:rsidRPr="00E941C4">
        <w:rPr>
          <w:rFonts w:ascii="David" w:hAnsi="David" w:cs="David"/>
          <w:sz w:val="24"/>
          <w:szCs w:val="24"/>
          <w:rtl/>
        </w:rPr>
        <w:t xml:space="preserve">חודשי מאסר והטלת עונש ברף התחתון של המתחם או באמצעי, על מנת שהנאשם יוכל להיות לצד הוריו שסובלים ממחלות קשות. צוין כי אביו של הנאשם הוא איש משטרה לשעבר. </w:t>
      </w:r>
    </w:p>
    <w:p w14:paraId="717741EC" w14:textId="77777777" w:rsidR="00B049C0" w:rsidRDefault="00B049C0" w:rsidP="00B049C0">
      <w:pPr>
        <w:spacing w:line="360" w:lineRule="auto"/>
        <w:ind w:left="567"/>
        <w:jc w:val="both"/>
        <w:rPr>
          <w:rFonts w:ascii="David" w:hAnsi="David"/>
        </w:rPr>
      </w:pPr>
    </w:p>
    <w:p w14:paraId="0728EEE1" w14:textId="77777777" w:rsidR="00B049C0" w:rsidRPr="00E941C4" w:rsidRDefault="00B049C0" w:rsidP="00B049C0">
      <w:pPr>
        <w:pStyle w:val="ListParagraph"/>
        <w:numPr>
          <w:ilvl w:val="0"/>
          <w:numId w:val="1"/>
        </w:numPr>
        <w:spacing w:line="360" w:lineRule="auto"/>
        <w:jc w:val="both"/>
        <w:rPr>
          <w:rFonts w:ascii="David" w:hAnsi="David" w:cs="David"/>
          <w:sz w:val="24"/>
          <w:szCs w:val="24"/>
        </w:rPr>
      </w:pPr>
      <w:r w:rsidRPr="00E941C4">
        <w:rPr>
          <w:rFonts w:ascii="David" w:hAnsi="David" w:cs="David"/>
          <w:sz w:val="24"/>
          <w:szCs w:val="24"/>
          <w:rtl/>
        </w:rPr>
        <w:t xml:space="preserve">ב"כ המאשימה ציינה לעניין ההכרזה על הנאשם כסוחר סמים שהנאשם לא הודה במשטרה ולא הובאו נסיבות משמעותיות, כאשר יש לכך סעיף מוגדר בחוק. באשר לפסילה נטען שאין צורך בהוכחת קשר בין שימוש ברכב לעבירה. באשר להיות הנאשם נקי מסמים נטען כי למראית עין הנאשם נראה שונה מחקירותיו במשטרה אך לא הובאו ראיות לתימוכין בטענה. </w:t>
      </w:r>
    </w:p>
    <w:p w14:paraId="4860CFD5" w14:textId="77777777" w:rsidR="00B049C0" w:rsidRPr="00E941C4" w:rsidRDefault="00B049C0" w:rsidP="00B049C0">
      <w:pPr>
        <w:spacing w:line="360" w:lineRule="auto"/>
        <w:ind w:left="567"/>
        <w:jc w:val="both"/>
        <w:rPr>
          <w:rFonts w:ascii="David" w:hAnsi="David"/>
        </w:rPr>
      </w:pPr>
    </w:p>
    <w:p w14:paraId="4511EAA8" w14:textId="77777777" w:rsidR="00B049C0" w:rsidRPr="00E941C4" w:rsidRDefault="00B049C0" w:rsidP="00B049C0">
      <w:pPr>
        <w:pStyle w:val="ListParagraph"/>
        <w:numPr>
          <w:ilvl w:val="0"/>
          <w:numId w:val="1"/>
        </w:numPr>
        <w:spacing w:line="360" w:lineRule="auto"/>
        <w:jc w:val="both"/>
        <w:rPr>
          <w:rFonts w:ascii="David" w:hAnsi="David" w:cs="David"/>
          <w:sz w:val="24"/>
          <w:szCs w:val="24"/>
        </w:rPr>
      </w:pPr>
      <w:r w:rsidRPr="00E941C4">
        <w:rPr>
          <w:rFonts w:ascii="David" w:hAnsi="David" w:cs="David"/>
          <w:sz w:val="24"/>
          <w:szCs w:val="24"/>
          <w:rtl/>
        </w:rPr>
        <w:t xml:space="preserve">הנאשם טען כי הוא מבקש הזדמנות נוספת, על מנת לסייע להוריו החולים. עוד טען שאינו סוחר סמים אלא משתמש ומבקש להיגמל משימוש בסמים. </w:t>
      </w:r>
    </w:p>
    <w:p w14:paraId="5B64056C" w14:textId="77777777" w:rsidR="00B049C0" w:rsidRDefault="00B049C0" w:rsidP="00B049C0">
      <w:pPr>
        <w:pStyle w:val="ListParagraph"/>
        <w:rPr>
          <w:rFonts w:ascii="David" w:hAnsi="David" w:cs="David"/>
          <w:sz w:val="24"/>
          <w:szCs w:val="24"/>
        </w:rPr>
      </w:pPr>
    </w:p>
    <w:p w14:paraId="2730EAA2" w14:textId="77777777" w:rsidR="00B049C0" w:rsidRPr="00D761E3" w:rsidRDefault="00B049C0" w:rsidP="00B049C0">
      <w:pPr>
        <w:rPr>
          <w:rFonts w:ascii="David" w:hAnsi="David"/>
          <w:b/>
          <w:bCs/>
          <w:u w:val="single"/>
          <w:rtl/>
        </w:rPr>
      </w:pPr>
      <w:r w:rsidRPr="00D761E3">
        <w:rPr>
          <w:rFonts w:ascii="David" w:hAnsi="David"/>
          <w:b/>
          <w:bCs/>
          <w:u w:val="single"/>
          <w:rtl/>
        </w:rPr>
        <w:t xml:space="preserve">דיון והכרעה </w:t>
      </w:r>
    </w:p>
    <w:p w14:paraId="1AA61FFF" w14:textId="77777777" w:rsidR="00B049C0" w:rsidRDefault="00B049C0" w:rsidP="00B049C0">
      <w:pPr>
        <w:pStyle w:val="ListParagraph"/>
        <w:rPr>
          <w:rFonts w:ascii="David" w:hAnsi="David" w:cs="David"/>
          <w:b/>
          <w:bCs/>
          <w:sz w:val="24"/>
          <w:szCs w:val="24"/>
          <w:u w:val="single"/>
          <w:rtl/>
        </w:rPr>
      </w:pPr>
    </w:p>
    <w:p w14:paraId="722636A0" w14:textId="77777777" w:rsidR="00B049C0" w:rsidRDefault="00B049C0" w:rsidP="00B049C0">
      <w:pPr>
        <w:pStyle w:val="ListParagraph"/>
        <w:rPr>
          <w:rFonts w:ascii="David" w:hAnsi="David" w:cs="David"/>
          <w:b/>
          <w:bCs/>
          <w:sz w:val="24"/>
          <w:szCs w:val="24"/>
          <w:u w:val="single"/>
          <w:rtl/>
        </w:rPr>
      </w:pPr>
    </w:p>
    <w:p w14:paraId="3F0A92C8" w14:textId="77777777" w:rsidR="00B049C0" w:rsidRDefault="00B049C0" w:rsidP="00B049C0">
      <w:pPr>
        <w:pStyle w:val="ListParagraph"/>
        <w:numPr>
          <w:ilvl w:val="0"/>
          <w:numId w:val="1"/>
        </w:numPr>
        <w:spacing w:line="360" w:lineRule="auto"/>
        <w:ind w:left="720"/>
        <w:jc w:val="both"/>
        <w:rPr>
          <w:rFonts w:ascii="David" w:hAnsi="David" w:cs="David"/>
          <w:sz w:val="24"/>
          <w:szCs w:val="24"/>
        </w:rPr>
      </w:pPr>
      <w:r w:rsidRPr="00E941C4">
        <w:rPr>
          <w:rFonts w:ascii="David" w:hAnsi="David" w:cs="David"/>
          <w:sz w:val="24"/>
          <w:szCs w:val="24"/>
          <w:rtl/>
        </w:rPr>
        <w:t>הערכים החברתיים שנפגעו כתוצאה מביצוע העבירה במקרה דנן הם בריאות הציבור, שלום הציבור והצורך להגן עליו מפני ביצוע ע</w:t>
      </w:r>
      <w:r>
        <w:rPr>
          <w:rFonts w:ascii="David" w:hAnsi="David" w:cs="David"/>
          <w:sz w:val="24"/>
          <w:szCs w:val="24"/>
          <w:rtl/>
        </w:rPr>
        <w:t>בירות</w:t>
      </w:r>
      <w:r>
        <w:rPr>
          <w:rFonts w:ascii="David" w:hAnsi="David" w:cs="David" w:hint="cs"/>
          <w:sz w:val="24"/>
          <w:szCs w:val="24"/>
          <w:rtl/>
        </w:rPr>
        <w:t>.</w:t>
      </w:r>
    </w:p>
    <w:p w14:paraId="13ADE9D6" w14:textId="77777777" w:rsidR="00B049C0" w:rsidRPr="00E941C4" w:rsidRDefault="00B049C0" w:rsidP="00B049C0">
      <w:pPr>
        <w:spacing w:line="360" w:lineRule="auto"/>
        <w:ind w:left="720"/>
        <w:jc w:val="both"/>
        <w:rPr>
          <w:rFonts w:ascii="David" w:hAnsi="David"/>
          <w:rtl/>
        </w:rPr>
      </w:pPr>
      <w:r w:rsidRPr="00E941C4">
        <w:rPr>
          <w:rFonts w:ascii="David" w:hAnsi="David"/>
          <w:rtl/>
        </w:rPr>
        <w:t xml:space="preserve">לנאשם עבר פלילי בעבירות של איומים (מספר הרשעות), החזקה/שימוש בסמים שלא </w:t>
      </w:r>
      <w:r w:rsidRPr="00E941C4">
        <w:rPr>
          <w:rFonts w:ascii="David" w:hAnsi="David" w:hint="cs"/>
          <w:rtl/>
        </w:rPr>
        <w:t xml:space="preserve"> </w:t>
      </w:r>
      <w:r w:rsidRPr="00E941C4">
        <w:rPr>
          <w:rFonts w:ascii="David" w:hAnsi="David"/>
          <w:rtl/>
        </w:rPr>
        <w:t xml:space="preserve">לצריכה עצמית (מספר הרשעות), תקיפה סתם- בן זוג, תיווך בעסקי סמים מסוכנים, חבלה שהעבריין מזויין, נשיאת סכין למטרה לא כשרה, תקיפת שוטר כשהתוקף מזוין בנשק חם/קר, הפרעת שוטר במילוי תפקידו, תקיפה הגורמת חבלה של ממש, משחקים אסורים, העלבת עובד ציבור ותקיפת שוטר במילוי תפקידו. בגין עבירות אלו ריצה הנאשם מספר תקופות של מאסר בפועל.  עוד הוגש רישום פלילי תעבורתי של הנאשם, ממנו עולה כי בעברו כעשר הרשעות תעבורה. יוער, כי עונשי המאסר שריצה הנאשם בעברו, לא מנעו ממנו לשוב ולבצע עבירות. </w:t>
      </w:r>
    </w:p>
    <w:p w14:paraId="11F06ECB" w14:textId="77777777" w:rsidR="00B049C0" w:rsidRDefault="00B049C0" w:rsidP="00B049C0">
      <w:pPr>
        <w:spacing w:line="360" w:lineRule="auto"/>
        <w:ind w:left="567" w:firstLine="153"/>
        <w:jc w:val="both"/>
        <w:rPr>
          <w:rFonts w:ascii="David" w:hAnsi="David"/>
          <w:rtl/>
        </w:rPr>
      </w:pPr>
    </w:p>
    <w:p w14:paraId="4FD71020" w14:textId="77777777" w:rsidR="00B049C0" w:rsidRDefault="00B049C0" w:rsidP="00B049C0">
      <w:pPr>
        <w:spacing w:line="360" w:lineRule="auto"/>
        <w:ind w:left="720"/>
        <w:jc w:val="both"/>
        <w:rPr>
          <w:rFonts w:ascii="David" w:hAnsi="David"/>
          <w:rtl/>
        </w:rPr>
      </w:pPr>
      <w:r>
        <w:rPr>
          <w:rFonts w:ascii="David" w:hAnsi="David"/>
          <w:rtl/>
        </w:rPr>
        <w:t>במקרה דנן, קדם תכנון לביצוע העבירה- הנאשם הצטייד בכמות גדולה של סמים אותם רכש, וכן במספר משקלים וחומרי אריזה; הנאשם היה האחראי הבלעדי לביצוע העבירה ויכול היה להפסיקה בכל שלב; הנזק שצפוי היה לה</w:t>
      </w:r>
      <w:r>
        <w:rPr>
          <w:rFonts w:ascii="David" w:hAnsi="David" w:hint="cs"/>
          <w:rtl/>
        </w:rPr>
        <w:t>י</w:t>
      </w:r>
      <w:r>
        <w:rPr>
          <w:rFonts w:ascii="David" w:hAnsi="David"/>
          <w:rtl/>
        </w:rPr>
        <w:t xml:space="preserve">גרם כתוצאה ממכירת הסמים רב והשפעתו  חלה על הציבור הרחב; הנאשם יכול היה להימנע מביצוע העבירה ולהבין את הפסול במעשיו. </w:t>
      </w:r>
    </w:p>
    <w:p w14:paraId="0892862D" w14:textId="77777777" w:rsidR="00B049C0" w:rsidRDefault="00B049C0" w:rsidP="00B049C0">
      <w:pPr>
        <w:spacing w:line="360" w:lineRule="auto"/>
        <w:ind w:left="567"/>
        <w:jc w:val="both"/>
        <w:rPr>
          <w:rFonts w:ascii="David" w:hAnsi="David"/>
          <w:rtl/>
        </w:rPr>
      </w:pPr>
    </w:p>
    <w:p w14:paraId="78322B0F" w14:textId="77777777" w:rsidR="00B049C0" w:rsidRDefault="00B049C0" w:rsidP="00B049C0">
      <w:pPr>
        <w:spacing w:line="360" w:lineRule="auto"/>
        <w:ind w:left="720"/>
        <w:jc w:val="both"/>
        <w:rPr>
          <w:rFonts w:ascii="David" w:hAnsi="David"/>
          <w:rtl/>
        </w:rPr>
      </w:pPr>
      <w:r>
        <w:rPr>
          <w:rFonts w:ascii="David" w:hAnsi="David"/>
          <w:rtl/>
        </w:rPr>
        <w:t>יש לראות את העבירות כאירוע אחד מתמשך בגינו יש לקבוע מתחם אחד ולגזור על הנאשם עונש כולל. מתחם הענישה במקרה דנן הוא</w:t>
      </w:r>
      <w:r>
        <w:rPr>
          <w:rFonts w:ascii="David" w:hAnsi="David" w:hint="cs"/>
          <w:rtl/>
        </w:rPr>
        <w:t xml:space="preserve"> בין </w:t>
      </w:r>
      <w:r>
        <w:rPr>
          <w:rFonts w:ascii="David" w:hAnsi="David"/>
          <w:rtl/>
        </w:rPr>
        <w:t xml:space="preserve"> 3-5 שנות מאסר בפועל. מידת הפגיעה במקרה דנן היתה בינונית כאשר לא הוכח שבוצע סחר בפועל, אם כי נמצאה בבית הנאשם כמות גדולה של סם מסוכן ואביזרים נלווים. </w:t>
      </w:r>
    </w:p>
    <w:p w14:paraId="37AADFED" w14:textId="77777777" w:rsidR="00B049C0" w:rsidRDefault="00B049C0" w:rsidP="00B049C0">
      <w:pPr>
        <w:spacing w:line="360" w:lineRule="auto"/>
        <w:ind w:left="567"/>
        <w:jc w:val="both"/>
        <w:rPr>
          <w:rFonts w:ascii="David" w:hAnsi="David"/>
          <w:rtl/>
        </w:rPr>
      </w:pPr>
    </w:p>
    <w:p w14:paraId="315D5C24" w14:textId="77777777" w:rsidR="00B049C0" w:rsidRDefault="00B049C0" w:rsidP="00B049C0">
      <w:pPr>
        <w:spacing w:line="360" w:lineRule="auto"/>
        <w:ind w:left="720"/>
        <w:jc w:val="both"/>
        <w:rPr>
          <w:rFonts w:ascii="David" w:hAnsi="David"/>
          <w:rtl/>
        </w:rPr>
      </w:pPr>
      <w:r>
        <w:rPr>
          <w:rFonts w:ascii="David" w:hAnsi="David"/>
          <w:rtl/>
        </w:rPr>
        <w:t>באשר לנסיבות שאינן קשורות לביצוע העבירה הרי שלנאשם עבר פלילי משמעותי שלא הרתיע אותו להמשיך להסתבך בפלילים; הנאשם לא נטל אחריות אמיתית על מעשיו ולא הביע חרטה אלא רק ציין שהוא מבקש הזדמנות נוספת על מנת לסייע להוריו החולים. עוד יצוין כי הנאשם מכור לסמים מזה שנים רבות</w:t>
      </w:r>
      <w:r>
        <w:rPr>
          <w:rFonts w:ascii="David" w:hAnsi="David" w:hint="cs"/>
          <w:rtl/>
        </w:rPr>
        <w:t>.</w:t>
      </w:r>
    </w:p>
    <w:p w14:paraId="65A4B122" w14:textId="77777777" w:rsidR="00B049C0" w:rsidRDefault="00B049C0" w:rsidP="00B049C0">
      <w:pPr>
        <w:spacing w:line="360" w:lineRule="auto"/>
        <w:ind w:left="720"/>
        <w:jc w:val="both"/>
        <w:rPr>
          <w:rFonts w:ascii="David" w:hAnsi="David"/>
          <w:rtl/>
        </w:rPr>
      </w:pPr>
    </w:p>
    <w:p w14:paraId="7A2C604E" w14:textId="77777777" w:rsidR="00B049C0" w:rsidRDefault="00B049C0" w:rsidP="00B049C0">
      <w:pPr>
        <w:pStyle w:val="ListParagraph"/>
        <w:numPr>
          <w:ilvl w:val="0"/>
          <w:numId w:val="1"/>
        </w:numPr>
        <w:spacing w:line="360" w:lineRule="auto"/>
        <w:jc w:val="both"/>
        <w:rPr>
          <w:rFonts w:ascii="David" w:hAnsi="David" w:cs="David"/>
          <w:sz w:val="24"/>
          <w:szCs w:val="24"/>
          <w:u w:val="single"/>
        </w:rPr>
      </w:pPr>
      <w:r w:rsidRPr="00E941C4">
        <w:rPr>
          <w:rFonts w:ascii="David" w:hAnsi="David" w:cs="David"/>
          <w:sz w:val="24"/>
          <w:szCs w:val="24"/>
          <w:u w:val="single"/>
          <w:rtl/>
        </w:rPr>
        <w:t xml:space="preserve">לאור כל האמור לעיל אני מכריז על הנאשם סוחר סמים ומטיל עליו את העונשים הבאים כדלקמן: </w:t>
      </w:r>
    </w:p>
    <w:p w14:paraId="13779350" w14:textId="77777777" w:rsidR="00B049C0" w:rsidRPr="00E941C4" w:rsidRDefault="00B049C0" w:rsidP="00B049C0">
      <w:pPr>
        <w:spacing w:line="360" w:lineRule="auto"/>
        <w:ind w:left="567"/>
        <w:jc w:val="both"/>
        <w:rPr>
          <w:rFonts w:ascii="David" w:hAnsi="David"/>
          <w:u w:val="single"/>
          <w:rtl/>
        </w:rPr>
      </w:pPr>
    </w:p>
    <w:p w14:paraId="6D5B2B04" w14:textId="77777777" w:rsidR="00B049C0" w:rsidRDefault="00B049C0" w:rsidP="00B049C0">
      <w:pPr>
        <w:pStyle w:val="ListParagraph"/>
        <w:numPr>
          <w:ilvl w:val="0"/>
          <w:numId w:val="2"/>
        </w:numPr>
        <w:spacing w:line="360" w:lineRule="auto"/>
        <w:ind w:left="567"/>
        <w:jc w:val="both"/>
        <w:rPr>
          <w:rFonts w:ascii="David" w:hAnsi="David" w:cs="David"/>
          <w:sz w:val="24"/>
          <w:szCs w:val="24"/>
        </w:rPr>
      </w:pPr>
      <w:r w:rsidRPr="00E941C4">
        <w:rPr>
          <w:rFonts w:ascii="David" w:hAnsi="David" w:cs="David"/>
          <w:sz w:val="24"/>
          <w:szCs w:val="24"/>
          <w:rtl/>
        </w:rPr>
        <w:t>4 שנות מאסר בפועל, בניכוי ימי מעצרו מיום 23.5.18 ועד היום.</w:t>
      </w:r>
    </w:p>
    <w:p w14:paraId="5D8E392E" w14:textId="77777777" w:rsidR="00B049C0" w:rsidRPr="00E941C4" w:rsidRDefault="00B049C0" w:rsidP="00B049C0">
      <w:pPr>
        <w:spacing w:line="360" w:lineRule="auto"/>
        <w:ind w:left="567"/>
        <w:jc w:val="both"/>
        <w:rPr>
          <w:rFonts w:ascii="David" w:hAnsi="David"/>
        </w:rPr>
      </w:pPr>
    </w:p>
    <w:p w14:paraId="343475F3" w14:textId="77777777" w:rsidR="00B049C0" w:rsidRPr="00E941C4" w:rsidRDefault="00B049C0" w:rsidP="00B049C0">
      <w:pPr>
        <w:pStyle w:val="ListParagraph"/>
        <w:numPr>
          <w:ilvl w:val="0"/>
          <w:numId w:val="2"/>
        </w:numPr>
        <w:spacing w:line="360" w:lineRule="auto"/>
        <w:ind w:left="567"/>
        <w:jc w:val="both"/>
        <w:rPr>
          <w:rFonts w:ascii="David" w:hAnsi="David" w:cs="David"/>
          <w:sz w:val="24"/>
          <w:szCs w:val="24"/>
        </w:rPr>
      </w:pPr>
      <w:r w:rsidRPr="00E941C4">
        <w:rPr>
          <w:rFonts w:ascii="David" w:hAnsi="David" w:cs="David"/>
          <w:sz w:val="24"/>
          <w:szCs w:val="24"/>
          <w:rtl/>
        </w:rPr>
        <w:t xml:space="preserve">12 חודשי מאסר </w:t>
      </w:r>
      <w:r>
        <w:rPr>
          <w:rFonts w:ascii="David" w:hAnsi="David" w:cs="David" w:hint="cs"/>
          <w:sz w:val="24"/>
          <w:szCs w:val="24"/>
          <w:rtl/>
        </w:rPr>
        <w:t xml:space="preserve">על תנאי </w:t>
      </w:r>
      <w:r w:rsidRPr="00E941C4">
        <w:rPr>
          <w:rFonts w:ascii="David" w:hAnsi="David" w:cs="David"/>
          <w:sz w:val="24"/>
          <w:szCs w:val="24"/>
          <w:rtl/>
        </w:rPr>
        <w:t xml:space="preserve">למשך 3 שנים ממועד שחרורו והתנאי </w:t>
      </w:r>
      <w:r>
        <w:rPr>
          <w:rFonts w:ascii="David" w:hAnsi="David" w:cs="David" w:hint="cs"/>
          <w:sz w:val="24"/>
          <w:szCs w:val="24"/>
          <w:rtl/>
        </w:rPr>
        <w:t>יופעל במידה ו</w:t>
      </w:r>
      <w:r w:rsidRPr="00E941C4">
        <w:rPr>
          <w:rFonts w:ascii="David" w:hAnsi="David" w:cs="David"/>
          <w:sz w:val="24"/>
          <w:szCs w:val="24"/>
          <w:rtl/>
        </w:rPr>
        <w:t>הנאשם יורשע בעבירה על</w:t>
      </w:r>
      <w:r>
        <w:rPr>
          <w:rFonts w:ascii="David" w:hAnsi="David" w:cs="David" w:hint="cs"/>
          <w:sz w:val="24"/>
          <w:szCs w:val="24"/>
          <w:rtl/>
        </w:rPr>
        <w:t xml:space="preserve"> פי</w:t>
      </w:r>
      <w:r w:rsidRPr="00E941C4">
        <w:rPr>
          <w:rFonts w:ascii="David" w:hAnsi="David" w:cs="David"/>
          <w:sz w:val="24"/>
          <w:szCs w:val="24"/>
          <w:rtl/>
        </w:rPr>
        <w:t xml:space="preserve"> </w:t>
      </w:r>
      <w:hyperlink r:id="rId32" w:history="1">
        <w:r w:rsidR="00264A35" w:rsidRPr="00264A35">
          <w:rPr>
            <w:rFonts w:ascii="David" w:hAnsi="David" w:cs="David"/>
            <w:color w:val="0000FF"/>
            <w:sz w:val="24"/>
            <w:szCs w:val="24"/>
            <w:u w:val="single"/>
            <w:rtl/>
          </w:rPr>
          <w:t>פקודת הסמים המסוכנים</w:t>
        </w:r>
      </w:hyperlink>
      <w:r w:rsidRPr="00E941C4">
        <w:rPr>
          <w:rFonts w:ascii="David" w:hAnsi="David" w:cs="David"/>
          <w:sz w:val="24"/>
          <w:szCs w:val="24"/>
          <w:rtl/>
        </w:rPr>
        <w:t xml:space="preserve"> שאינה שימוש בסם מסוכן או החזקתו לצורך צריכה עצמית. </w:t>
      </w:r>
    </w:p>
    <w:p w14:paraId="5B9DB5C1" w14:textId="77777777" w:rsidR="00B049C0" w:rsidRPr="00E941C4" w:rsidRDefault="00B049C0" w:rsidP="00B049C0">
      <w:pPr>
        <w:pStyle w:val="ListParagraph"/>
        <w:rPr>
          <w:rFonts w:ascii="David" w:hAnsi="David" w:cs="David"/>
          <w:sz w:val="24"/>
          <w:szCs w:val="24"/>
          <w:rtl/>
        </w:rPr>
      </w:pPr>
    </w:p>
    <w:p w14:paraId="4C529C15" w14:textId="77777777" w:rsidR="00B049C0" w:rsidRPr="00E941C4" w:rsidRDefault="00B049C0" w:rsidP="00B049C0">
      <w:pPr>
        <w:pStyle w:val="ListParagraph"/>
        <w:numPr>
          <w:ilvl w:val="0"/>
          <w:numId w:val="2"/>
        </w:numPr>
        <w:spacing w:line="360" w:lineRule="auto"/>
        <w:ind w:left="567"/>
        <w:jc w:val="both"/>
        <w:rPr>
          <w:rFonts w:ascii="David" w:hAnsi="David" w:cs="David"/>
          <w:sz w:val="24"/>
          <w:szCs w:val="24"/>
        </w:rPr>
      </w:pPr>
      <w:r w:rsidRPr="00E941C4">
        <w:rPr>
          <w:rFonts w:ascii="David" w:hAnsi="David" w:cs="David"/>
          <w:sz w:val="24"/>
          <w:szCs w:val="24"/>
          <w:rtl/>
        </w:rPr>
        <w:t xml:space="preserve">סכום הכסף שנתפס בבית הנאשם בסך 15,120 ₪ יחולט לטובת אוצר המדינה בהתאם </w:t>
      </w:r>
      <w:hyperlink r:id="rId33" w:history="1">
        <w:r w:rsidR="00303E84" w:rsidRPr="00303E84">
          <w:rPr>
            <w:rFonts w:ascii="David" w:hAnsi="David" w:cs="David"/>
            <w:color w:val="0000FF"/>
            <w:sz w:val="24"/>
            <w:szCs w:val="24"/>
            <w:u w:val="single"/>
            <w:rtl/>
          </w:rPr>
          <w:t>לסעיף 36א</w:t>
        </w:r>
      </w:hyperlink>
      <w:r w:rsidRPr="00E941C4">
        <w:rPr>
          <w:rFonts w:ascii="David" w:hAnsi="David" w:cs="David"/>
          <w:sz w:val="24"/>
          <w:szCs w:val="24"/>
          <w:rtl/>
        </w:rPr>
        <w:t xml:space="preserve"> ל</w:t>
      </w:r>
      <w:hyperlink r:id="rId34" w:history="1">
        <w:r w:rsidR="00264A35" w:rsidRPr="00264A35">
          <w:rPr>
            <w:rFonts w:ascii="David" w:hAnsi="David" w:cs="David"/>
            <w:color w:val="0000FF"/>
            <w:sz w:val="24"/>
            <w:szCs w:val="24"/>
            <w:u w:val="single"/>
            <w:rtl/>
          </w:rPr>
          <w:t>פקודת הסמים המסוכנים</w:t>
        </w:r>
      </w:hyperlink>
      <w:r w:rsidRPr="00E941C4">
        <w:rPr>
          <w:rFonts w:ascii="David" w:hAnsi="David" w:cs="David"/>
          <w:sz w:val="24"/>
          <w:szCs w:val="24"/>
          <w:rtl/>
        </w:rPr>
        <w:t xml:space="preserve"> [נוסח חדש], התשל"ג-1973. לאור חילוט סכום הכסף שנתפס, לא מצאתי לנכון להטיל קנס נוסף על הנאשם. </w:t>
      </w:r>
    </w:p>
    <w:p w14:paraId="183AABD8" w14:textId="77777777" w:rsidR="00B049C0" w:rsidRPr="00E941C4" w:rsidRDefault="00B049C0" w:rsidP="00B049C0">
      <w:pPr>
        <w:pStyle w:val="ListParagraph"/>
        <w:rPr>
          <w:rFonts w:ascii="David" w:hAnsi="David" w:cs="David"/>
          <w:sz w:val="24"/>
          <w:szCs w:val="24"/>
          <w:rtl/>
        </w:rPr>
      </w:pPr>
    </w:p>
    <w:p w14:paraId="1DDF4B9F" w14:textId="77777777" w:rsidR="00B049C0" w:rsidRPr="00E941C4" w:rsidRDefault="00B049C0" w:rsidP="00B049C0">
      <w:pPr>
        <w:pStyle w:val="ListParagraph"/>
        <w:numPr>
          <w:ilvl w:val="0"/>
          <w:numId w:val="2"/>
        </w:numPr>
        <w:spacing w:line="360" w:lineRule="auto"/>
        <w:ind w:left="567"/>
        <w:jc w:val="both"/>
        <w:rPr>
          <w:rFonts w:ascii="David" w:hAnsi="David" w:cs="David"/>
          <w:sz w:val="24"/>
          <w:szCs w:val="24"/>
        </w:rPr>
      </w:pPr>
      <w:r w:rsidRPr="00E941C4">
        <w:rPr>
          <w:rFonts w:ascii="David" w:hAnsi="David" w:cs="David"/>
          <w:sz w:val="24"/>
          <w:szCs w:val="24"/>
          <w:rtl/>
        </w:rPr>
        <w:t xml:space="preserve">הסמים שנתפסו בבית הנאשם יושמדו. </w:t>
      </w:r>
    </w:p>
    <w:p w14:paraId="1A64D78C" w14:textId="77777777" w:rsidR="00B049C0" w:rsidRPr="00E941C4" w:rsidRDefault="00B049C0" w:rsidP="00B049C0">
      <w:pPr>
        <w:pStyle w:val="ListParagraph"/>
        <w:rPr>
          <w:rFonts w:ascii="David" w:hAnsi="David" w:cs="David"/>
          <w:sz w:val="24"/>
          <w:szCs w:val="24"/>
          <w:rtl/>
        </w:rPr>
      </w:pPr>
    </w:p>
    <w:p w14:paraId="29ADE5F6" w14:textId="77777777" w:rsidR="00B049C0" w:rsidRPr="00E941C4" w:rsidRDefault="00B049C0" w:rsidP="00B049C0">
      <w:pPr>
        <w:pStyle w:val="ListParagraph"/>
        <w:numPr>
          <w:ilvl w:val="0"/>
          <w:numId w:val="2"/>
        </w:numPr>
        <w:spacing w:line="360" w:lineRule="auto"/>
        <w:ind w:left="567"/>
        <w:jc w:val="both"/>
        <w:rPr>
          <w:rFonts w:ascii="David" w:hAnsi="David" w:cs="David"/>
          <w:sz w:val="24"/>
          <w:szCs w:val="24"/>
          <w:rtl/>
        </w:rPr>
      </w:pPr>
      <w:r w:rsidRPr="00E941C4">
        <w:rPr>
          <w:rFonts w:ascii="David" w:hAnsi="David" w:cs="David"/>
          <w:sz w:val="24"/>
          <w:szCs w:val="24"/>
          <w:rtl/>
        </w:rPr>
        <w:t xml:space="preserve">לא מצאתי לנכון להורות על פסילת רישיון הנהיגה של הנאשם בנסיבות. </w:t>
      </w:r>
    </w:p>
    <w:p w14:paraId="0F5BC884" w14:textId="77777777" w:rsidR="00B049C0" w:rsidRDefault="00B049C0" w:rsidP="00B049C0">
      <w:pPr>
        <w:pStyle w:val="ListParagraph"/>
        <w:rPr>
          <w:rFonts w:ascii="David" w:hAnsi="David" w:cs="David"/>
          <w:sz w:val="24"/>
          <w:szCs w:val="24"/>
          <w:rtl/>
        </w:rPr>
      </w:pPr>
    </w:p>
    <w:p w14:paraId="4F2821A1" w14:textId="77777777" w:rsidR="00B049C0" w:rsidRDefault="00B049C0" w:rsidP="00B049C0">
      <w:pPr>
        <w:rPr>
          <w:rFonts w:ascii="David" w:hAnsi="David"/>
          <w:b/>
          <w:bCs/>
          <w:u w:val="single"/>
          <w:rtl/>
        </w:rPr>
      </w:pPr>
      <w:r w:rsidRPr="0000024D">
        <w:rPr>
          <w:rFonts w:ascii="David" w:hAnsi="David" w:hint="cs"/>
          <w:b/>
          <w:bCs/>
          <w:u w:val="single"/>
          <w:rtl/>
        </w:rPr>
        <w:t>זכות ערעור תוך 45 יום.</w:t>
      </w:r>
    </w:p>
    <w:p w14:paraId="519F07BC" w14:textId="77777777" w:rsidR="00B049C0" w:rsidRPr="0000024D" w:rsidRDefault="00B049C0" w:rsidP="00B049C0">
      <w:pPr>
        <w:rPr>
          <w:rFonts w:ascii="David" w:hAnsi="David"/>
          <w:b/>
          <w:bCs/>
          <w:u w:val="single"/>
        </w:rPr>
      </w:pPr>
    </w:p>
    <w:p w14:paraId="5CF8A6DD" w14:textId="77777777" w:rsidR="00B049C0" w:rsidRPr="00E941C4" w:rsidRDefault="00B049C0" w:rsidP="00B049C0">
      <w:pPr>
        <w:rPr>
          <w:rFonts w:ascii="David" w:hAnsi="David"/>
        </w:rPr>
      </w:pPr>
    </w:p>
    <w:p w14:paraId="4A2657E2" w14:textId="77777777" w:rsidR="00B049C0" w:rsidRPr="00E941C4" w:rsidRDefault="00B049C0" w:rsidP="00B049C0">
      <w:pPr>
        <w:rPr>
          <w:rFonts w:ascii="David" w:hAnsi="David"/>
          <w:rtl/>
        </w:rPr>
      </w:pPr>
    </w:p>
    <w:p w14:paraId="3C064CA6" w14:textId="77777777" w:rsidR="00B049C0" w:rsidRPr="00B05847" w:rsidRDefault="00B049C0" w:rsidP="00B049C0">
      <w:pPr>
        <w:rPr>
          <w:rtl/>
        </w:rPr>
      </w:pPr>
    </w:p>
    <w:p w14:paraId="58B74416" w14:textId="77777777" w:rsidR="00B049C0" w:rsidRPr="00264A35" w:rsidRDefault="00264A35" w:rsidP="00B049C0">
      <w:pPr>
        <w:rPr>
          <w:color w:val="FFFFFF"/>
          <w:sz w:val="2"/>
          <w:szCs w:val="2"/>
          <w:rtl/>
        </w:rPr>
      </w:pPr>
      <w:r w:rsidRPr="00264A35">
        <w:rPr>
          <w:color w:val="FFFFFF"/>
          <w:sz w:val="2"/>
          <w:szCs w:val="2"/>
          <w:rtl/>
        </w:rPr>
        <w:t>5129371</w:t>
      </w:r>
    </w:p>
    <w:p w14:paraId="09BBDA49" w14:textId="77777777" w:rsidR="00B049C0" w:rsidRPr="00E3608E" w:rsidRDefault="00264A35" w:rsidP="00B049C0">
      <w:pPr>
        <w:rPr>
          <w:rFonts w:cs="FrankRuehl"/>
          <w:b/>
          <w:bCs/>
          <w:sz w:val="28"/>
          <w:szCs w:val="28"/>
          <w:rtl/>
        </w:rPr>
      </w:pPr>
      <w:bookmarkStart w:id="7" w:name="Nitan"/>
      <w:r w:rsidRPr="00E3608E">
        <w:rPr>
          <w:rFonts w:ascii="Arial" w:hAnsi="Arial"/>
          <w:b/>
          <w:bCs/>
          <w:color w:val="FFFFFF"/>
          <w:sz w:val="2"/>
          <w:szCs w:val="2"/>
          <w:rtl/>
        </w:rPr>
        <w:t>54678313</w:t>
      </w:r>
      <w:r w:rsidRPr="00E3608E">
        <w:rPr>
          <w:rFonts w:ascii="Arial" w:hAnsi="Arial"/>
          <w:b/>
          <w:bCs/>
          <w:rtl/>
        </w:rPr>
        <w:t xml:space="preserve">ניתן היום,  ה' כסלו תש"פ, 03 דצמבר 2019, בהעדר הצדדים. </w:t>
      </w:r>
      <w:bookmarkEnd w:id="7"/>
    </w:p>
    <w:p w14:paraId="06B1D147" w14:textId="77777777" w:rsidR="00B049C0" w:rsidRDefault="00B049C0" w:rsidP="00264A3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EB65174" w14:textId="77777777" w:rsidR="00B049C0" w:rsidRDefault="00B049C0" w:rsidP="00B049C0">
      <w:pPr>
        <w:jc w:val="center"/>
        <w:rPr>
          <w:rFonts w:ascii="Arial" w:hAnsi="Arial" w:cs="FrankRuehl"/>
          <w:sz w:val="28"/>
          <w:szCs w:val="28"/>
          <w:rtl/>
        </w:rPr>
      </w:pPr>
    </w:p>
    <w:p w14:paraId="635FC5FA" w14:textId="77777777" w:rsidR="00264A35" w:rsidRDefault="00264A35" w:rsidP="00264A35">
      <w:pPr>
        <w:rPr>
          <w:rtl/>
        </w:rPr>
      </w:pPr>
    </w:p>
    <w:p w14:paraId="6C3AE4F4" w14:textId="77777777" w:rsidR="00264A35" w:rsidRDefault="00264A35" w:rsidP="00264A35">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A6E5C61" w14:textId="77777777" w:rsidR="00303E84" w:rsidRPr="00303E84" w:rsidRDefault="00303E84" w:rsidP="00303E84">
      <w:pPr>
        <w:keepNext/>
        <w:rPr>
          <w:rFonts w:ascii="David" w:hAnsi="David"/>
          <w:color w:val="000000"/>
          <w:sz w:val="22"/>
          <w:szCs w:val="22"/>
          <w:rtl/>
        </w:rPr>
      </w:pPr>
    </w:p>
    <w:p w14:paraId="66DAB2E7" w14:textId="77777777" w:rsidR="00303E84" w:rsidRPr="00303E84" w:rsidRDefault="00303E84" w:rsidP="00303E84">
      <w:pPr>
        <w:keepNext/>
        <w:rPr>
          <w:rFonts w:ascii="David" w:hAnsi="David"/>
          <w:color w:val="000000"/>
          <w:sz w:val="22"/>
          <w:szCs w:val="22"/>
          <w:rtl/>
        </w:rPr>
      </w:pPr>
      <w:r w:rsidRPr="00303E84">
        <w:rPr>
          <w:rFonts w:ascii="David" w:hAnsi="David"/>
          <w:color w:val="000000"/>
          <w:sz w:val="22"/>
          <w:szCs w:val="22"/>
          <w:rtl/>
        </w:rPr>
        <w:t>דניאל פיש 54678313-/</w:t>
      </w:r>
    </w:p>
    <w:p w14:paraId="6F0E3490" w14:textId="77777777" w:rsidR="00264A35" w:rsidRPr="00264A35" w:rsidRDefault="00303E84" w:rsidP="00303E84">
      <w:pPr>
        <w:rPr>
          <w:color w:val="0000FF"/>
          <w:u w:val="single"/>
        </w:rPr>
      </w:pPr>
      <w:r w:rsidRPr="00303E84">
        <w:rPr>
          <w:color w:val="000000"/>
          <w:u w:val="single"/>
          <w:rtl/>
        </w:rPr>
        <w:t>נוסח מסמך זה כפוף לשינויי ניסוח ועריכה</w:t>
      </w:r>
    </w:p>
    <w:sectPr w:rsidR="00264A35" w:rsidRPr="00264A35" w:rsidSect="00303E84">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53254" w14:textId="77777777" w:rsidR="00964945" w:rsidRDefault="00964945" w:rsidP="00C3226C">
      <w:r>
        <w:separator/>
      </w:r>
    </w:p>
  </w:endnote>
  <w:endnote w:type="continuationSeparator" w:id="0">
    <w:p w14:paraId="4B05BED7" w14:textId="77777777" w:rsidR="00964945" w:rsidRDefault="00964945" w:rsidP="00C32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3202F" w14:textId="77777777" w:rsidR="00303E84" w:rsidRDefault="00303E84" w:rsidP="00303E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B66166" w14:textId="77777777" w:rsidR="009E461E" w:rsidRPr="00303E84" w:rsidRDefault="00303E84" w:rsidP="00303E84">
    <w:pPr>
      <w:pStyle w:val="a5"/>
      <w:pBdr>
        <w:top w:val="single" w:sz="4" w:space="1" w:color="auto"/>
        <w:between w:val="single" w:sz="4" w:space="0" w:color="auto"/>
      </w:pBdr>
      <w:spacing w:after="60"/>
      <w:jc w:val="center"/>
      <w:rPr>
        <w:rFonts w:ascii="FrankRuehl" w:hAnsi="FrankRuehl" w:cs="FrankRuehl"/>
        <w:color w:val="000000"/>
      </w:rPr>
    </w:pPr>
    <w:r w:rsidRPr="00303E8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99A6C" w14:textId="77777777" w:rsidR="00303E84" w:rsidRDefault="00303E84" w:rsidP="00303E8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853C3">
      <w:rPr>
        <w:rFonts w:ascii="FrankRuehl" w:hAnsi="FrankRuehl" w:cs="FrankRuehl"/>
        <w:noProof/>
        <w:rtl/>
      </w:rPr>
      <w:t>1</w:t>
    </w:r>
    <w:r>
      <w:rPr>
        <w:rFonts w:ascii="FrankRuehl" w:hAnsi="FrankRuehl" w:cs="FrankRuehl"/>
        <w:rtl/>
      </w:rPr>
      <w:fldChar w:fldCharType="end"/>
    </w:r>
  </w:p>
  <w:p w14:paraId="1B262410" w14:textId="77777777" w:rsidR="009E461E" w:rsidRPr="00303E84" w:rsidRDefault="00303E84" w:rsidP="00303E84">
    <w:pPr>
      <w:pStyle w:val="a5"/>
      <w:pBdr>
        <w:top w:val="single" w:sz="4" w:space="1" w:color="auto"/>
        <w:between w:val="single" w:sz="4" w:space="0" w:color="auto"/>
      </w:pBdr>
      <w:spacing w:after="60"/>
      <w:jc w:val="center"/>
      <w:rPr>
        <w:rFonts w:ascii="FrankRuehl" w:hAnsi="FrankRuehl" w:cs="FrankRuehl"/>
        <w:color w:val="000000"/>
      </w:rPr>
    </w:pPr>
    <w:r w:rsidRPr="00303E84">
      <w:rPr>
        <w:rFonts w:ascii="FrankRuehl" w:hAnsi="FrankRuehl" w:cs="FrankRuehl"/>
        <w:color w:val="000000"/>
      </w:rPr>
      <w:pict w14:anchorId="47572D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A11AD4" w14:textId="77777777" w:rsidR="00964945" w:rsidRDefault="00964945" w:rsidP="00C3226C">
      <w:r>
        <w:separator/>
      </w:r>
    </w:p>
  </w:footnote>
  <w:footnote w:type="continuationSeparator" w:id="0">
    <w:p w14:paraId="31AC7F97" w14:textId="77777777" w:rsidR="00964945" w:rsidRDefault="00964945" w:rsidP="00C322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F73C0" w14:textId="77777777" w:rsidR="00264A35" w:rsidRPr="00303E84" w:rsidRDefault="00303E84" w:rsidP="00303E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6997-06-18</w:t>
    </w:r>
    <w:r>
      <w:rPr>
        <w:rFonts w:ascii="David" w:hAnsi="David"/>
        <w:color w:val="000000"/>
        <w:sz w:val="22"/>
        <w:szCs w:val="22"/>
        <w:rtl/>
      </w:rPr>
      <w:tab/>
      <w:t xml:space="preserve"> מדינת ישראל נ' כסאב מטר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A08B" w14:textId="77777777" w:rsidR="00264A35" w:rsidRPr="00303E84" w:rsidRDefault="00303E84" w:rsidP="00303E8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6997-06-18</w:t>
    </w:r>
    <w:r>
      <w:rPr>
        <w:rFonts w:ascii="David" w:hAnsi="David"/>
        <w:color w:val="000000"/>
        <w:sz w:val="22"/>
        <w:szCs w:val="22"/>
        <w:rtl/>
      </w:rPr>
      <w:tab/>
      <w:t xml:space="preserve"> מדינת ישראל נ' כסאב מטר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8B26A5"/>
    <w:multiLevelType w:val="hybridMultilevel"/>
    <w:tmpl w:val="6C72E4D6"/>
    <w:lvl w:ilvl="0" w:tplc="B12095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7A7F3CED"/>
    <w:multiLevelType w:val="hybridMultilevel"/>
    <w:tmpl w:val="CC58C882"/>
    <w:lvl w:ilvl="0" w:tplc="14B493F0">
      <w:start w:val="1"/>
      <w:numFmt w:val="hebrew1"/>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178235265">
    <w:abstractNumId w:val="0"/>
  </w:num>
  <w:num w:numId="2" w16cid:durableId="699596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049C0"/>
    <w:rsid w:val="00045CF7"/>
    <w:rsid w:val="00264A35"/>
    <w:rsid w:val="00303E84"/>
    <w:rsid w:val="003C1F88"/>
    <w:rsid w:val="004853C3"/>
    <w:rsid w:val="004B78D2"/>
    <w:rsid w:val="00964945"/>
    <w:rsid w:val="009952EB"/>
    <w:rsid w:val="009E461E"/>
    <w:rsid w:val="00A50361"/>
    <w:rsid w:val="00AF4C54"/>
    <w:rsid w:val="00B049C0"/>
    <w:rsid w:val="00C3226C"/>
    <w:rsid w:val="00CB63BD"/>
    <w:rsid w:val="00E3608E"/>
    <w:rsid w:val="00F472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93FE28"/>
  <w15:chartTrackingRefBased/>
  <w15:docId w15:val="{FBB5A684-9340-4A6C-ABA5-DEB20E507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49C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049C0"/>
    <w:pPr>
      <w:tabs>
        <w:tab w:val="center" w:pos="4153"/>
        <w:tab w:val="right" w:pos="8306"/>
      </w:tabs>
    </w:pPr>
  </w:style>
  <w:style w:type="character" w:customStyle="1" w:styleId="a4">
    <w:name w:val="כותרת עליונה תו"/>
    <w:link w:val="a3"/>
    <w:rsid w:val="00B049C0"/>
    <w:rPr>
      <w:rFonts w:ascii="Times New Roman" w:eastAsia="Times New Roman" w:hAnsi="Times New Roman" w:cs="David"/>
      <w:sz w:val="24"/>
      <w:szCs w:val="24"/>
    </w:rPr>
  </w:style>
  <w:style w:type="paragraph" w:styleId="a5">
    <w:name w:val="footer"/>
    <w:basedOn w:val="a"/>
    <w:link w:val="a6"/>
    <w:rsid w:val="00B049C0"/>
    <w:pPr>
      <w:tabs>
        <w:tab w:val="center" w:pos="4153"/>
        <w:tab w:val="right" w:pos="8306"/>
      </w:tabs>
    </w:pPr>
  </w:style>
  <w:style w:type="character" w:customStyle="1" w:styleId="a6">
    <w:name w:val="כותרת תחתונה תו"/>
    <w:link w:val="a5"/>
    <w:rsid w:val="00B049C0"/>
    <w:rPr>
      <w:rFonts w:ascii="Times New Roman" w:eastAsia="Times New Roman" w:hAnsi="Times New Roman" w:cs="David"/>
      <w:sz w:val="24"/>
      <w:szCs w:val="24"/>
    </w:rPr>
  </w:style>
  <w:style w:type="table" w:styleId="a7">
    <w:name w:val="Table Grid"/>
    <w:basedOn w:val="a1"/>
    <w:rsid w:val="00B049C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049C0"/>
  </w:style>
  <w:style w:type="paragraph" w:customStyle="1" w:styleId="ListParagraph">
    <w:name w:val="List Paragraph"/>
    <w:basedOn w:val="a"/>
    <w:qFormat/>
    <w:rsid w:val="00B049C0"/>
    <w:pPr>
      <w:spacing w:after="160" w:line="254" w:lineRule="auto"/>
      <w:ind w:left="720"/>
      <w:contextualSpacing/>
    </w:pPr>
    <w:rPr>
      <w:rFonts w:ascii="Calibri" w:eastAsia="Calibri" w:hAnsi="Calibri" w:cs="Arial"/>
      <w:sz w:val="22"/>
      <w:szCs w:val="22"/>
    </w:rPr>
  </w:style>
  <w:style w:type="character" w:customStyle="1" w:styleId="TimesNewRomanTimesNewRoman">
    <w:name w:val="סגנון (לטיני) Times New Roman (עברית ושפות אחרות) Times New Roman..."/>
    <w:rsid w:val="00B049C0"/>
    <w:rPr>
      <w:rFonts w:ascii="Times New Roman" w:hAnsi="Times New Roman" w:cs="David" w:hint="default"/>
      <w:b/>
      <w:bCs/>
      <w:sz w:val="26"/>
      <w:szCs w:val="26"/>
    </w:rPr>
  </w:style>
  <w:style w:type="table" w:customStyle="1" w:styleId="1">
    <w:name w:val="רשת טבלה1"/>
    <w:basedOn w:val="a1"/>
    <w:next w:val="a7"/>
    <w:rsid w:val="00B049C0"/>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64A3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case/23658232" TargetMode="External"/><Relationship Id="rId26" Type="http://schemas.openxmlformats.org/officeDocument/2006/relationships/hyperlink" Target="http://www.nevo.co.il/case/22312362" TargetMode="External"/><Relationship Id="rId39" Type="http://schemas.openxmlformats.org/officeDocument/2006/relationships/footer" Target="footer2.xml"/><Relationship Id="rId21" Type="http://schemas.openxmlformats.org/officeDocument/2006/relationships/hyperlink" Target="http://www.nevo.co.il/law/4216/37a.a"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0" Type="http://schemas.openxmlformats.org/officeDocument/2006/relationships/hyperlink" Target="http://www.nevo.co.il/case/23751286" TargetMode="External"/><Relationship Id="rId29" Type="http://schemas.openxmlformats.org/officeDocument/2006/relationships/hyperlink" Target="http://www.nevo.co.il/case/2065461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37a.a" TargetMode="External"/><Relationship Id="rId24" Type="http://schemas.openxmlformats.org/officeDocument/2006/relationships/hyperlink" Target="http://www.nevo.co.il/law/4216" TargetMode="External"/><Relationship Id="rId32" Type="http://schemas.openxmlformats.org/officeDocument/2006/relationships/hyperlink" Target="http://www.nevo.co.il/law/4216"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4216/36a" TargetMode="External"/><Relationship Id="rId28" Type="http://schemas.openxmlformats.org/officeDocument/2006/relationships/hyperlink" Target="http://www.nevo.co.il/case/2599538" TargetMode="External"/><Relationship Id="rId36" Type="http://schemas.openxmlformats.org/officeDocument/2006/relationships/header" Target="header1.xml"/><Relationship Id="rId10" Type="http://schemas.openxmlformats.org/officeDocument/2006/relationships/hyperlink" Target="http://www.nevo.co.il/law/4216/36a" TargetMode="External"/><Relationship Id="rId19" Type="http://schemas.openxmlformats.org/officeDocument/2006/relationships/hyperlink" Target="http://www.nevo.co.il/case/18753213" TargetMode="External"/><Relationship Id="rId31" Type="http://schemas.openxmlformats.org/officeDocument/2006/relationships/hyperlink" Target="http://www.nevo.co.il/case/2129911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0793989" TargetMode="External"/><Relationship Id="rId27" Type="http://schemas.openxmlformats.org/officeDocument/2006/relationships/hyperlink" Target="http://www.nevo.co.il/case/21869399" TargetMode="External"/><Relationship Id="rId30" Type="http://schemas.openxmlformats.org/officeDocument/2006/relationships/hyperlink" Target="http://www.nevo.co.il/case/23774813"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104783" TargetMode="External"/><Relationship Id="rId33" Type="http://schemas.openxmlformats.org/officeDocument/2006/relationships/hyperlink" Target="http://www.nevo.co.il/law/4216/36a"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2402</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14387</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2883708</vt:i4>
      </vt:variant>
      <vt:variant>
        <vt:i4>78</vt:i4>
      </vt:variant>
      <vt:variant>
        <vt:i4>0</vt:i4>
      </vt:variant>
      <vt:variant>
        <vt:i4>5</vt:i4>
      </vt:variant>
      <vt:variant>
        <vt:lpwstr>http://www.nevo.co.il/law/4216/36a</vt:lpwstr>
      </vt:variant>
      <vt:variant>
        <vt:lpwstr/>
      </vt:variant>
      <vt:variant>
        <vt:i4>8257637</vt:i4>
      </vt:variant>
      <vt:variant>
        <vt:i4>75</vt:i4>
      </vt:variant>
      <vt:variant>
        <vt:i4>0</vt:i4>
      </vt:variant>
      <vt:variant>
        <vt:i4>5</vt:i4>
      </vt:variant>
      <vt:variant>
        <vt:lpwstr>http://www.nevo.co.il/law/4216</vt:lpwstr>
      </vt:variant>
      <vt:variant>
        <vt:lpwstr/>
      </vt:variant>
      <vt:variant>
        <vt:i4>3670141</vt:i4>
      </vt:variant>
      <vt:variant>
        <vt:i4>72</vt:i4>
      </vt:variant>
      <vt:variant>
        <vt:i4>0</vt:i4>
      </vt:variant>
      <vt:variant>
        <vt:i4>5</vt:i4>
      </vt:variant>
      <vt:variant>
        <vt:lpwstr>http://www.nevo.co.il/case/21299111</vt:lpwstr>
      </vt:variant>
      <vt:variant>
        <vt:lpwstr/>
      </vt:variant>
      <vt:variant>
        <vt:i4>3145848</vt:i4>
      </vt:variant>
      <vt:variant>
        <vt:i4>69</vt:i4>
      </vt:variant>
      <vt:variant>
        <vt:i4>0</vt:i4>
      </vt:variant>
      <vt:variant>
        <vt:i4>5</vt:i4>
      </vt:variant>
      <vt:variant>
        <vt:lpwstr>http://www.nevo.co.il/case/23774813</vt:lpwstr>
      </vt:variant>
      <vt:variant>
        <vt:lpwstr/>
      </vt:variant>
      <vt:variant>
        <vt:i4>3211383</vt:i4>
      </vt:variant>
      <vt:variant>
        <vt:i4>66</vt:i4>
      </vt:variant>
      <vt:variant>
        <vt:i4>0</vt:i4>
      </vt:variant>
      <vt:variant>
        <vt:i4>5</vt:i4>
      </vt:variant>
      <vt:variant>
        <vt:lpwstr>http://www.nevo.co.il/case/20654614</vt:lpwstr>
      </vt:variant>
      <vt:variant>
        <vt:lpwstr/>
      </vt:variant>
      <vt:variant>
        <vt:i4>3539067</vt:i4>
      </vt:variant>
      <vt:variant>
        <vt:i4>63</vt:i4>
      </vt:variant>
      <vt:variant>
        <vt:i4>0</vt:i4>
      </vt:variant>
      <vt:variant>
        <vt:i4>5</vt:i4>
      </vt:variant>
      <vt:variant>
        <vt:lpwstr>http://www.nevo.co.il/case/2599538</vt:lpwstr>
      </vt:variant>
      <vt:variant>
        <vt:lpwstr/>
      </vt:variant>
      <vt:variant>
        <vt:i4>3801200</vt:i4>
      </vt:variant>
      <vt:variant>
        <vt:i4>60</vt:i4>
      </vt:variant>
      <vt:variant>
        <vt:i4>0</vt:i4>
      </vt:variant>
      <vt:variant>
        <vt:i4>5</vt:i4>
      </vt:variant>
      <vt:variant>
        <vt:lpwstr>http://www.nevo.co.il/case/21869399</vt:lpwstr>
      </vt:variant>
      <vt:variant>
        <vt:lpwstr/>
      </vt:variant>
      <vt:variant>
        <vt:i4>3473524</vt:i4>
      </vt:variant>
      <vt:variant>
        <vt:i4>57</vt:i4>
      </vt:variant>
      <vt:variant>
        <vt:i4>0</vt:i4>
      </vt:variant>
      <vt:variant>
        <vt:i4>5</vt:i4>
      </vt:variant>
      <vt:variant>
        <vt:lpwstr>http://www.nevo.co.il/case/22312362</vt:lpwstr>
      </vt:variant>
      <vt:variant>
        <vt:lpwstr/>
      </vt:variant>
      <vt:variant>
        <vt:i4>3276921</vt:i4>
      </vt:variant>
      <vt:variant>
        <vt:i4>54</vt:i4>
      </vt:variant>
      <vt:variant>
        <vt:i4>0</vt:i4>
      </vt:variant>
      <vt:variant>
        <vt:i4>5</vt:i4>
      </vt:variant>
      <vt:variant>
        <vt:lpwstr>http://www.nevo.co.il/case/6104783</vt:lpwstr>
      </vt:variant>
      <vt:variant>
        <vt:lpwstr/>
      </vt:variant>
      <vt:variant>
        <vt:i4>8257637</vt:i4>
      </vt:variant>
      <vt:variant>
        <vt:i4>51</vt:i4>
      </vt:variant>
      <vt:variant>
        <vt:i4>0</vt:i4>
      </vt:variant>
      <vt:variant>
        <vt:i4>5</vt:i4>
      </vt:variant>
      <vt:variant>
        <vt:lpwstr>http://www.nevo.co.il/law/4216</vt:lpwstr>
      </vt:variant>
      <vt:variant>
        <vt:lpwstr/>
      </vt:variant>
      <vt:variant>
        <vt:i4>2883708</vt:i4>
      </vt:variant>
      <vt:variant>
        <vt:i4>48</vt:i4>
      </vt:variant>
      <vt:variant>
        <vt:i4>0</vt:i4>
      </vt:variant>
      <vt:variant>
        <vt:i4>5</vt:i4>
      </vt:variant>
      <vt:variant>
        <vt:lpwstr>http://www.nevo.co.il/law/4216/36a</vt:lpwstr>
      </vt:variant>
      <vt:variant>
        <vt:lpwstr/>
      </vt:variant>
      <vt:variant>
        <vt:i4>4063348</vt:i4>
      </vt:variant>
      <vt:variant>
        <vt:i4>45</vt:i4>
      </vt:variant>
      <vt:variant>
        <vt:i4>0</vt:i4>
      </vt:variant>
      <vt:variant>
        <vt:i4>5</vt:i4>
      </vt:variant>
      <vt:variant>
        <vt:lpwstr>http://www.nevo.co.il/case/20793989</vt:lpwstr>
      </vt:variant>
      <vt:variant>
        <vt:lpwstr/>
      </vt:variant>
      <vt:variant>
        <vt:i4>5046355</vt:i4>
      </vt:variant>
      <vt:variant>
        <vt:i4>42</vt:i4>
      </vt:variant>
      <vt:variant>
        <vt:i4>0</vt:i4>
      </vt:variant>
      <vt:variant>
        <vt:i4>5</vt:i4>
      </vt:variant>
      <vt:variant>
        <vt:lpwstr>http://www.nevo.co.il/law/4216/37a.a</vt:lpwstr>
      </vt:variant>
      <vt:variant>
        <vt:lpwstr/>
      </vt:variant>
      <vt:variant>
        <vt:i4>3932272</vt:i4>
      </vt:variant>
      <vt:variant>
        <vt:i4>39</vt:i4>
      </vt:variant>
      <vt:variant>
        <vt:i4>0</vt:i4>
      </vt:variant>
      <vt:variant>
        <vt:i4>5</vt:i4>
      </vt:variant>
      <vt:variant>
        <vt:lpwstr>http://www.nevo.co.il/case/23751286</vt:lpwstr>
      </vt:variant>
      <vt:variant>
        <vt:lpwstr/>
      </vt:variant>
      <vt:variant>
        <vt:i4>3407995</vt:i4>
      </vt:variant>
      <vt:variant>
        <vt:i4>36</vt:i4>
      </vt:variant>
      <vt:variant>
        <vt:i4>0</vt:i4>
      </vt:variant>
      <vt:variant>
        <vt:i4>5</vt:i4>
      </vt:variant>
      <vt:variant>
        <vt:lpwstr>http://www.nevo.co.il/case/18753213</vt:lpwstr>
      </vt:variant>
      <vt:variant>
        <vt:lpwstr/>
      </vt:variant>
      <vt:variant>
        <vt:i4>4128880</vt:i4>
      </vt:variant>
      <vt:variant>
        <vt:i4>33</vt:i4>
      </vt:variant>
      <vt:variant>
        <vt:i4>0</vt:i4>
      </vt:variant>
      <vt:variant>
        <vt:i4>5</vt:i4>
      </vt:variant>
      <vt:variant>
        <vt:lpwstr>http://www.nevo.co.il/case/23658232</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7995492</vt:i4>
      </vt:variant>
      <vt:variant>
        <vt:i4>15</vt:i4>
      </vt:variant>
      <vt:variant>
        <vt:i4>0</vt:i4>
      </vt:variant>
      <vt:variant>
        <vt:i4>5</vt:i4>
      </vt:variant>
      <vt:variant>
        <vt:lpwstr>http://www.nevo.co.il/law/70301</vt:lpwstr>
      </vt:variant>
      <vt:variant>
        <vt:lpwstr/>
      </vt:variant>
      <vt:variant>
        <vt:i4>5046355</vt:i4>
      </vt:variant>
      <vt:variant>
        <vt:i4>12</vt:i4>
      </vt:variant>
      <vt:variant>
        <vt:i4>0</vt:i4>
      </vt:variant>
      <vt:variant>
        <vt:i4>5</vt:i4>
      </vt:variant>
      <vt:variant>
        <vt:lpwstr>http://www.nevo.co.il/law/4216/37a.a</vt:lpwstr>
      </vt:variant>
      <vt:variant>
        <vt:lpwstr/>
      </vt:variant>
      <vt:variant>
        <vt:i4>2883708</vt:i4>
      </vt:variant>
      <vt:variant>
        <vt:i4>9</vt:i4>
      </vt:variant>
      <vt:variant>
        <vt:i4>0</vt:i4>
      </vt:variant>
      <vt:variant>
        <vt:i4>5</vt:i4>
      </vt:variant>
      <vt:variant>
        <vt:lpwstr>http://www.nevo.co.il/law/4216/36a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2025-04-22T20:55:00Z</dcterms:created>
  <dcterms:modified xsi:type="dcterms:W3CDTF">2025-04-22T20:55:00Z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6997</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כסאב מטר  </vt:lpwstr>
  </property>
  <property fmtid="{D5CDD505-2E9C-101B-9397-08002B2CF9AE}" pid="10" name="JUDGE">
    <vt:lpwstr>דניאל פיש</vt:lpwstr>
  </property>
  <property fmtid="{D5CDD505-2E9C-101B-9397-08002B2CF9AE}" pid="11" name="CITY">
    <vt:lpwstr>חי'</vt:lpwstr>
  </property>
  <property fmtid="{D5CDD505-2E9C-101B-9397-08002B2CF9AE}" pid="12" name="DATE">
    <vt:lpwstr>20191203</vt:lpwstr>
  </property>
  <property fmtid="{D5CDD505-2E9C-101B-9397-08002B2CF9AE}" pid="13" name="TYPE_N_DATE">
    <vt:lpwstr>39020191203</vt:lpwstr>
  </property>
  <property fmtid="{D5CDD505-2E9C-101B-9397-08002B2CF9AE}" pid="14" name="CASESLISTTMP1">
    <vt:lpwstr>23658232;18753213;23751286;20793989;6104783;22312362;21869399;2599538;20654614;23774813;21299111</vt:lpwstr>
  </property>
  <property fmtid="{D5CDD505-2E9C-101B-9397-08002B2CF9AE}" pid="15" name="WORDNUMPAGES">
    <vt:lpwstr>8</vt:lpwstr>
  </property>
  <property fmtid="{D5CDD505-2E9C-101B-9397-08002B2CF9AE}" pid="16" name="TYPE_ABS_DATE">
    <vt:lpwstr>390120191203</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4216/007.a;007.c;037a.a;036a:2</vt:lpwstr>
  </property>
  <property fmtid="{D5CDD505-2E9C-101B-9397-08002B2CF9AE}" pid="37" name="LAWLISTTMP2">
    <vt:lpwstr>70301/192</vt:lpwstr>
  </property>
  <property fmtid="{D5CDD505-2E9C-101B-9397-08002B2CF9AE}" pid="38" name="NOSE1ID">
    <vt:lpwstr>77;77</vt:lpwstr>
  </property>
  <property fmtid="{D5CDD505-2E9C-101B-9397-08002B2CF9AE}" pid="39" name="NOSE2ID">
    <vt:lpwstr>1446;1446</vt:lpwstr>
  </property>
  <property fmtid="{D5CDD505-2E9C-101B-9397-08002B2CF9AE}" pid="40" name="NOSE3ID">
    <vt:lpwstr>8991;15573</vt:lpwstr>
  </property>
  <property fmtid="{D5CDD505-2E9C-101B-9397-08002B2CF9AE}" pid="41" name="NOSE11">
    <vt:lpwstr>עונשין</vt:lpwstr>
  </property>
  <property fmtid="{D5CDD505-2E9C-101B-9397-08002B2CF9AE}" pid="42" name="NOSE21">
    <vt:lpwstr>ענישה</vt:lpwstr>
  </property>
  <property fmtid="{D5CDD505-2E9C-101B-9397-08002B2CF9AE}" pid="43" name="NOSE31">
    <vt:lpwstr>מדיניות ענישה: עבירות סמים</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הבניית שיקול הדעת השיפוטי בענישה</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20200113</vt:lpwstr>
  </property>
  <property fmtid="{D5CDD505-2E9C-101B-9397-08002B2CF9AE}" pid="72" name="METAKZER">
    <vt:lpwstr>קרן</vt:lpwstr>
  </property>
</Properties>
</file>