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4"/>
        <w:gridCol w:w="3561"/>
      </w:tblGrid>
      <w:tr w:rsidR="00EA6E35" w:rsidRPr="000047EB" w14:paraId="0AADE9DC" w14:textId="77777777" w:rsidTr="00BF6338">
        <w:trPr>
          <w:trHeight w:hRule="exact" w:val="418"/>
          <w:jc w:val="center"/>
        </w:trPr>
        <w:tc>
          <w:tcPr>
            <w:tcW w:w="8505" w:type="dxa"/>
            <w:gridSpan w:val="2"/>
          </w:tcPr>
          <w:p w14:paraId="5B3B3D5C" w14:textId="77777777" w:rsidR="00EA6E35" w:rsidRPr="000047EB" w:rsidRDefault="00EA6E35" w:rsidP="00BF6338">
            <w:pPr>
              <w:pStyle w:val="a3"/>
              <w:jc w:val="center"/>
              <w:rPr>
                <w:rFonts w:ascii="Tahoma" w:hAnsi="Tahoma" w:cs="Tahoma"/>
                <w:color w:val="000080"/>
                <w:rtl/>
              </w:rPr>
            </w:pPr>
            <w:bookmarkStart w:id="0" w:name="LastJudge"/>
            <w:r w:rsidRPr="000047EB">
              <w:rPr>
                <w:rFonts w:ascii="Tahoma" w:hAnsi="Tahoma" w:cs="Tahoma"/>
                <w:b/>
                <w:bCs/>
                <w:color w:val="000080"/>
                <w:rtl/>
              </w:rPr>
              <w:t>בית המשפט המחוזי בירושלים</w:t>
            </w:r>
          </w:p>
        </w:tc>
      </w:tr>
      <w:tr w:rsidR="00EA6E35" w:rsidRPr="000047EB" w14:paraId="71735526" w14:textId="77777777" w:rsidTr="00BF6338">
        <w:trPr>
          <w:trHeight w:val="337"/>
          <w:jc w:val="center"/>
        </w:trPr>
        <w:tc>
          <w:tcPr>
            <w:tcW w:w="4944" w:type="dxa"/>
          </w:tcPr>
          <w:p w14:paraId="4CF164ED" w14:textId="77777777" w:rsidR="00EA6E35" w:rsidRPr="000047EB" w:rsidRDefault="00EA6E35" w:rsidP="00BF6338">
            <w:pPr>
              <w:rPr>
                <w:rFonts w:cs="FrankRuehl"/>
                <w:sz w:val="28"/>
                <w:szCs w:val="28"/>
                <w:rtl/>
              </w:rPr>
            </w:pPr>
            <w:r w:rsidRPr="000047EB">
              <w:rPr>
                <w:rFonts w:cs="FrankRuehl"/>
                <w:sz w:val="28"/>
                <w:szCs w:val="28"/>
                <w:rtl/>
              </w:rPr>
              <w:t>ת"פ</w:t>
            </w:r>
            <w:r w:rsidRPr="000047EB">
              <w:rPr>
                <w:rFonts w:cs="FrankRuehl" w:hint="cs"/>
                <w:sz w:val="28"/>
                <w:szCs w:val="28"/>
                <w:rtl/>
              </w:rPr>
              <w:t xml:space="preserve"> </w:t>
            </w:r>
            <w:r w:rsidRPr="000047EB">
              <w:rPr>
                <w:rFonts w:cs="FrankRuehl"/>
                <w:sz w:val="28"/>
                <w:szCs w:val="28"/>
                <w:rtl/>
              </w:rPr>
              <w:t>56824-09-20</w:t>
            </w:r>
            <w:r w:rsidRPr="000047EB">
              <w:rPr>
                <w:rFonts w:cs="FrankRuehl" w:hint="cs"/>
                <w:sz w:val="28"/>
                <w:szCs w:val="28"/>
                <w:rtl/>
              </w:rPr>
              <w:t xml:space="preserve"> </w:t>
            </w:r>
            <w:r w:rsidRPr="000047EB">
              <w:rPr>
                <w:rFonts w:cs="FrankRuehl"/>
                <w:sz w:val="28"/>
                <w:szCs w:val="28"/>
                <w:rtl/>
              </w:rPr>
              <w:t>מדינת ישראל נ' סניור(עציר)</w:t>
            </w:r>
          </w:p>
          <w:p w14:paraId="63B9C74A" w14:textId="77777777" w:rsidR="00EA6E35" w:rsidRPr="000047EB" w:rsidRDefault="00EA6E35" w:rsidP="00BF6338">
            <w:pPr>
              <w:pStyle w:val="a3"/>
              <w:rPr>
                <w:rFonts w:cs="FrankRuehl"/>
                <w:sz w:val="28"/>
                <w:szCs w:val="28"/>
                <w:rtl/>
              </w:rPr>
            </w:pPr>
          </w:p>
        </w:tc>
        <w:tc>
          <w:tcPr>
            <w:tcW w:w="3561" w:type="dxa"/>
          </w:tcPr>
          <w:p w14:paraId="691F5100" w14:textId="77777777" w:rsidR="00EA6E35" w:rsidRPr="000047EB" w:rsidRDefault="00EA6E35" w:rsidP="00BF6338">
            <w:pPr>
              <w:pStyle w:val="a3"/>
              <w:jc w:val="right"/>
              <w:rPr>
                <w:rFonts w:cs="FrankRuehl"/>
                <w:sz w:val="28"/>
                <w:szCs w:val="28"/>
                <w:rtl/>
              </w:rPr>
            </w:pPr>
          </w:p>
        </w:tc>
      </w:tr>
    </w:tbl>
    <w:p w14:paraId="70967F13" w14:textId="77777777" w:rsidR="00EA6E35" w:rsidRPr="000047EB" w:rsidRDefault="00EA6E35" w:rsidP="00EA6E35">
      <w:pPr>
        <w:pStyle w:val="a3"/>
        <w:rPr>
          <w:sz w:val="2"/>
          <w:szCs w:val="2"/>
          <w:rtl/>
        </w:rPr>
      </w:pPr>
    </w:p>
    <w:p w14:paraId="5895E7DF" w14:textId="77777777" w:rsidR="00EA6E35" w:rsidRPr="000047EB" w:rsidRDefault="00EA6E35" w:rsidP="00EA6E35">
      <w:pPr>
        <w:rPr>
          <w:rFonts w:ascii="David" w:hAnsi="David"/>
          <w:b/>
          <w:bCs/>
          <w:sz w:val="26"/>
          <w:szCs w:val="26"/>
          <w:rtl/>
        </w:rPr>
      </w:pPr>
    </w:p>
    <w:p w14:paraId="09ED4C7A" w14:textId="77777777" w:rsidR="00EA6E35" w:rsidRPr="000047EB" w:rsidRDefault="00EA6E35" w:rsidP="00EA6E35">
      <w:pPr>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36"/>
        <w:gridCol w:w="3261"/>
      </w:tblGrid>
      <w:tr w:rsidR="00EA6E35" w:rsidRPr="000047EB" w14:paraId="141F99FB" w14:textId="77777777" w:rsidTr="00EA6E35">
        <w:trPr>
          <w:trHeight w:val="295"/>
          <w:jc w:val="center"/>
        </w:trPr>
        <w:tc>
          <w:tcPr>
            <w:tcW w:w="923" w:type="dxa"/>
            <w:tcBorders>
              <w:top w:val="nil"/>
              <w:left w:val="nil"/>
              <w:bottom w:val="nil"/>
              <w:right w:val="nil"/>
            </w:tcBorders>
            <w:shd w:val="clear" w:color="auto" w:fill="auto"/>
          </w:tcPr>
          <w:p w14:paraId="6F9B9E76" w14:textId="77777777" w:rsidR="00EA6E35" w:rsidRPr="000047EB" w:rsidRDefault="00EA6E35" w:rsidP="00EA6E35">
            <w:pPr>
              <w:jc w:val="both"/>
              <w:rPr>
                <w:rFonts w:ascii="David" w:hAnsi="David"/>
                <w:b/>
                <w:bCs/>
                <w:sz w:val="26"/>
                <w:szCs w:val="26"/>
              </w:rPr>
            </w:pPr>
            <w:r w:rsidRPr="000047EB">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401B1346" w14:textId="77777777" w:rsidR="00EA6E35" w:rsidRPr="000047EB" w:rsidRDefault="00EA6E35" w:rsidP="00BF6338">
            <w:pPr>
              <w:rPr>
                <w:rFonts w:ascii="David" w:hAnsi="David"/>
                <w:b/>
                <w:bCs/>
                <w:sz w:val="26"/>
                <w:szCs w:val="26"/>
              </w:rPr>
            </w:pPr>
            <w:r w:rsidRPr="000047EB">
              <w:rPr>
                <w:rFonts w:ascii="David" w:hAnsi="David"/>
                <w:b/>
                <w:bCs/>
                <w:sz w:val="26"/>
                <w:szCs w:val="26"/>
                <w:rtl/>
              </w:rPr>
              <w:t>כבוד השופטת  חנה מרים לומפ</w:t>
            </w:r>
          </w:p>
          <w:p w14:paraId="69BF2863" w14:textId="77777777" w:rsidR="00EA6E35" w:rsidRPr="000047EB" w:rsidRDefault="00EA6E35" w:rsidP="00BF6338">
            <w:pPr>
              <w:rPr>
                <w:rFonts w:ascii="David" w:hAnsi="David"/>
                <w:b/>
                <w:bCs/>
                <w:sz w:val="26"/>
                <w:szCs w:val="26"/>
                <w:rtl/>
              </w:rPr>
            </w:pPr>
          </w:p>
          <w:p w14:paraId="657D5480" w14:textId="77777777" w:rsidR="00EA6E35" w:rsidRPr="000047EB" w:rsidRDefault="00EA6E35" w:rsidP="00EA6E35">
            <w:pPr>
              <w:jc w:val="both"/>
              <w:rPr>
                <w:rFonts w:ascii="David" w:hAnsi="David"/>
                <w:b/>
                <w:bCs/>
                <w:sz w:val="26"/>
                <w:szCs w:val="26"/>
                <w:rtl/>
              </w:rPr>
            </w:pPr>
          </w:p>
        </w:tc>
      </w:tr>
      <w:tr w:rsidR="00EA6E35" w:rsidRPr="000047EB" w14:paraId="1C765699" w14:textId="77777777" w:rsidTr="00EA6E35">
        <w:trPr>
          <w:trHeight w:val="355"/>
          <w:jc w:val="center"/>
        </w:trPr>
        <w:tc>
          <w:tcPr>
            <w:tcW w:w="923" w:type="dxa"/>
            <w:tcBorders>
              <w:top w:val="nil"/>
              <w:left w:val="nil"/>
              <w:bottom w:val="nil"/>
              <w:right w:val="nil"/>
            </w:tcBorders>
            <w:shd w:val="clear" w:color="auto" w:fill="auto"/>
          </w:tcPr>
          <w:p w14:paraId="1B62DFBE" w14:textId="77777777" w:rsidR="00EA6E35" w:rsidRPr="000047EB" w:rsidRDefault="00EA6E35" w:rsidP="00EA6E35">
            <w:pPr>
              <w:jc w:val="both"/>
              <w:rPr>
                <w:rFonts w:ascii="David" w:hAnsi="David"/>
                <w:b/>
                <w:bCs/>
                <w:sz w:val="26"/>
                <w:szCs w:val="26"/>
              </w:rPr>
            </w:pPr>
            <w:bookmarkStart w:id="1" w:name="FirstAppellant"/>
            <w:r w:rsidRPr="000047EB">
              <w:rPr>
                <w:rFonts w:ascii="David" w:hAnsi="David"/>
                <w:b/>
                <w:bCs/>
                <w:sz w:val="26"/>
                <w:szCs w:val="26"/>
                <w:rtl/>
              </w:rPr>
              <w:t>בעניין:</w:t>
            </w:r>
          </w:p>
        </w:tc>
        <w:tc>
          <w:tcPr>
            <w:tcW w:w="4636" w:type="dxa"/>
            <w:tcBorders>
              <w:top w:val="nil"/>
              <w:left w:val="nil"/>
              <w:bottom w:val="nil"/>
              <w:right w:val="nil"/>
            </w:tcBorders>
            <w:shd w:val="clear" w:color="auto" w:fill="auto"/>
          </w:tcPr>
          <w:p w14:paraId="3B2E4049" w14:textId="77777777" w:rsidR="00EA6E35" w:rsidRPr="000047EB" w:rsidRDefault="00EA6E35" w:rsidP="00BF6338">
            <w:pPr>
              <w:rPr>
                <w:rFonts w:ascii="David" w:hAnsi="David"/>
                <w:b/>
                <w:bCs/>
                <w:sz w:val="26"/>
                <w:szCs w:val="26"/>
              </w:rPr>
            </w:pPr>
            <w:r w:rsidRPr="000047EB">
              <w:rPr>
                <w:rFonts w:ascii="David" w:hAnsi="David"/>
                <w:b/>
                <w:bCs/>
                <w:sz w:val="26"/>
                <w:szCs w:val="26"/>
                <w:rtl/>
              </w:rPr>
              <w:t>מדינת ישראל</w:t>
            </w:r>
          </w:p>
          <w:p w14:paraId="7864F633" w14:textId="77777777" w:rsidR="00EA6E35" w:rsidRPr="000047EB" w:rsidRDefault="00EA6E35" w:rsidP="00BF6338">
            <w:pPr>
              <w:rPr>
                <w:rFonts w:ascii="David" w:hAnsi="David"/>
                <w:sz w:val="26"/>
                <w:szCs w:val="26"/>
                <w:rtl/>
              </w:rPr>
            </w:pPr>
            <w:r w:rsidRPr="000047EB">
              <w:rPr>
                <w:rFonts w:ascii="David" w:hAnsi="David"/>
                <w:sz w:val="26"/>
                <w:szCs w:val="26"/>
                <w:rtl/>
              </w:rPr>
              <w:t>באמצעות פרקליטות מחוז ירושלים (פלילי)</w:t>
            </w:r>
          </w:p>
        </w:tc>
        <w:tc>
          <w:tcPr>
            <w:tcW w:w="3261" w:type="dxa"/>
            <w:tcBorders>
              <w:top w:val="nil"/>
              <w:left w:val="nil"/>
              <w:bottom w:val="nil"/>
              <w:right w:val="nil"/>
            </w:tcBorders>
            <w:shd w:val="clear" w:color="auto" w:fill="auto"/>
          </w:tcPr>
          <w:p w14:paraId="5445FFE2" w14:textId="77777777" w:rsidR="00EA6E35" w:rsidRPr="000047EB" w:rsidRDefault="00EA6E35" w:rsidP="00EA6E35">
            <w:pPr>
              <w:jc w:val="both"/>
              <w:rPr>
                <w:rFonts w:ascii="David" w:hAnsi="David"/>
                <w:b/>
                <w:bCs/>
                <w:sz w:val="26"/>
                <w:szCs w:val="26"/>
              </w:rPr>
            </w:pPr>
          </w:p>
        </w:tc>
      </w:tr>
      <w:tr w:rsidR="00EA6E35" w:rsidRPr="000047EB" w14:paraId="69BAD00D" w14:textId="77777777" w:rsidTr="00EA6E35">
        <w:trPr>
          <w:trHeight w:val="355"/>
          <w:jc w:val="center"/>
        </w:trPr>
        <w:tc>
          <w:tcPr>
            <w:tcW w:w="923" w:type="dxa"/>
            <w:tcBorders>
              <w:top w:val="nil"/>
              <w:left w:val="nil"/>
              <w:bottom w:val="nil"/>
              <w:right w:val="nil"/>
            </w:tcBorders>
            <w:shd w:val="clear" w:color="auto" w:fill="auto"/>
          </w:tcPr>
          <w:p w14:paraId="02E4E8BA" w14:textId="77777777" w:rsidR="00EA6E35" w:rsidRPr="000047EB" w:rsidRDefault="00EA6E35" w:rsidP="00EA6E35">
            <w:pPr>
              <w:jc w:val="both"/>
              <w:rPr>
                <w:rFonts w:ascii="David" w:hAnsi="David"/>
                <w:b/>
                <w:bCs/>
                <w:sz w:val="26"/>
                <w:szCs w:val="26"/>
              </w:rPr>
            </w:pPr>
            <w:bookmarkStart w:id="2" w:name="FirstLawyer"/>
            <w:bookmarkEnd w:id="1"/>
          </w:p>
        </w:tc>
        <w:tc>
          <w:tcPr>
            <w:tcW w:w="4636" w:type="dxa"/>
            <w:tcBorders>
              <w:top w:val="nil"/>
              <w:left w:val="nil"/>
              <w:bottom w:val="nil"/>
              <w:right w:val="nil"/>
            </w:tcBorders>
            <w:shd w:val="clear" w:color="auto" w:fill="auto"/>
          </w:tcPr>
          <w:p w14:paraId="22C0E371" w14:textId="77777777" w:rsidR="00EA6E35" w:rsidRPr="000047EB" w:rsidRDefault="00EA6E35" w:rsidP="00EA6E35">
            <w:pPr>
              <w:jc w:val="both"/>
              <w:rPr>
                <w:rFonts w:ascii="David" w:hAnsi="David"/>
                <w:sz w:val="26"/>
                <w:szCs w:val="26"/>
                <w:rtl/>
              </w:rPr>
            </w:pPr>
            <w:r w:rsidRPr="000047EB">
              <w:rPr>
                <w:rFonts w:ascii="David" w:hAnsi="David"/>
                <w:sz w:val="26"/>
                <w:szCs w:val="26"/>
                <w:rtl/>
              </w:rPr>
              <w:t>על ידי ב"כ עו"ד נתי בן חמו</w:t>
            </w:r>
          </w:p>
        </w:tc>
        <w:tc>
          <w:tcPr>
            <w:tcW w:w="3261" w:type="dxa"/>
            <w:tcBorders>
              <w:top w:val="nil"/>
              <w:left w:val="nil"/>
              <w:bottom w:val="nil"/>
              <w:right w:val="nil"/>
            </w:tcBorders>
            <w:shd w:val="clear" w:color="auto" w:fill="auto"/>
          </w:tcPr>
          <w:p w14:paraId="5CE21E8C" w14:textId="77777777" w:rsidR="00EA6E35" w:rsidRPr="000047EB" w:rsidRDefault="00EA6E35" w:rsidP="00EA6E35">
            <w:pPr>
              <w:jc w:val="right"/>
              <w:rPr>
                <w:rFonts w:ascii="David" w:hAnsi="David"/>
                <w:b/>
                <w:bCs/>
                <w:sz w:val="26"/>
                <w:szCs w:val="26"/>
                <w:rtl/>
              </w:rPr>
            </w:pPr>
            <w:r w:rsidRPr="000047EB">
              <w:rPr>
                <w:rFonts w:ascii="David" w:hAnsi="David"/>
                <w:b/>
                <w:bCs/>
                <w:sz w:val="26"/>
                <w:szCs w:val="26"/>
                <w:rtl/>
              </w:rPr>
              <w:t>המאשימה</w:t>
            </w:r>
          </w:p>
        </w:tc>
      </w:tr>
      <w:bookmarkEnd w:id="2"/>
      <w:tr w:rsidR="00EA6E35" w:rsidRPr="000047EB" w14:paraId="52D8BD0E" w14:textId="77777777" w:rsidTr="00EA6E35">
        <w:trPr>
          <w:trHeight w:val="355"/>
          <w:jc w:val="center"/>
        </w:trPr>
        <w:tc>
          <w:tcPr>
            <w:tcW w:w="923" w:type="dxa"/>
            <w:tcBorders>
              <w:top w:val="nil"/>
              <w:left w:val="nil"/>
              <w:bottom w:val="nil"/>
              <w:right w:val="nil"/>
            </w:tcBorders>
            <w:shd w:val="clear" w:color="auto" w:fill="auto"/>
          </w:tcPr>
          <w:p w14:paraId="3ECC71D7" w14:textId="77777777" w:rsidR="00EA6E35" w:rsidRPr="000047EB" w:rsidRDefault="00EA6E35" w:rsidP="00EA6E35">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4382D42" w14:textId="77777777" w:rsidR="00EA6E35" w:rsidRPr="000047EB" w:rsidRDefault="00EA6E35" w:rsidP="00EA6E35">
            <w:pPr>
              <w:jc w:val="center"/>
              <w:rPr>
                <w:rFonts w:ascii="David" w:hAnsi="David"/>
                <w:b/>
                <w:bCs/>
                <w:sz w:val="26"/>
                <w:szCs w:val="26"/>
                <w:rtl/>
              </w:rPr>
            </w:pPr>
          </w:p>
          <w:p w14:paraId="3A2D02E3" w14:textId="77777777" w:rsidR="00EA6E35" w:rsidRPr="000047EB" w:rsidRDefault="00EA6E35" w:rsidP="00EA6E35">
            <w:pPr>
              <w:jc w:val="center"/>
              <w:rPr>
                <w:rFonts w:ascii="David" w:hAnsi="David"/>
                <w:b/>
                <w:bCs/>
                <w:sz w:val="26"/>
                <w:szCs w:val="26"/>
                <w:rtl/>
              </w:rPr>
            </w:pPr>
            <w:r w:rsidRPr="000047EB">
              <w:rPr>
                <w:rFonts w:ascii="David" w:hAnsi="David"/>
                <w:b/>
                <w:bCs/>
                <w:sz w:val="26"/>
                <w:szCs w:val="26"/>
                <w:rtl/>
              </w:rPr>
              <w:t>נגד</w:t>
            </w:r>
          </w:p>
          <w:p w14:paraId="6BD483FF" w14:textId="77777777" w:rsidR="00EA6E35" w:rsidRPr="000047EB" w:rsidRDefault="00EA6E35" w:rsidP="00EA6E35">
            <w:pPr>
              <w:jc w:val="both"/>
              <w:rPr>
                <w:rFonts w:ascii="David" w:hAnsi="David"/>
                <w:b/>
                <w:bCs/>
                <w:sz w:val="26"/>
                <w:szCs w:val="26"/>
                <w:rtl/>
              </w:rPr>
            </w:pPr>
          </w:p>
        </w:tc>
      </w:tr>
      <w:tr w:rsidR="00EA6E35" w:rsidRPr="000047EB" w14:paraId="0315B9C7" w14:textId="77777777" w:rsidTr="00EA6E35">
        <w:trPr>
          <w:trHeight w:val="355"/>
          <w:jc w:val="center"/>
        </w:trPr>
        <w:tc>
          <w:tcPr>
            <w:tcW w:w="923" w:type="dxa"/>
            <w:tcBorders>
              <w:top w:val="nil"/>
              <w:left w:val="nil"/>
              <w:bottom w:val="nil"/>
              <w:right w:val="nil"/>
            </w:tcBorders>
            <w:shd w:val="clear" w:color="auto" w:fill="auto"/>
          </w:tcPr>
          <w:p w14:paraId="5FD99FD2" w14:textId="77777777" w:rsidR="00EA6E35" w:rsidRPr="000047EB" w:rsidRDefault="00EA6E35" w:rsidP="00BF6338">
            <w:pPr>
              <w:rPr>
                <w:rFonts w:ascii="David" w:hAnsi="David"/>
                <w:b/>
                <w:bCs/>
                <w:sz w:val="26"/>
                <w:szCs w:val="26"/>
              </w:rPr>
            </w:pPr>
          </w:p>
        </w:tc>
        <w:tc>
          <w:tcPr>
            <w:tcW w:w="4636" w:type="dxa"/>
            <w:tcBorders>
              <w:top w:val="nil"/>
              <w:left w:val="nil"/>
              <w:bottom w:val="nil"/>
              <w:right w:val="nil"/>
            </w:tcBorders>
            <w:shd w:val="clear" w:color="auto" w:fill="auto"/>
          </w:tcPr>
          <w:p w14:paraId="3AD51E0C" w14:textId="77777777" w:rsidR="00EA6E35" w:rsidRPr="000047EB" w:rsidRDefault="00EA6E35" w:rsidP="00BF6338">
            <w:pPr>
              <w:rPr>
                <w:rFonts w:ascii="David" w:hAnsi="David"/>
                <w:b/>
                <w:bCs/>
                <w:sz w:val="26"/>
                <w:szCs w:val="26"/>
                <w:rtl/>
              </w:rPr>
            </w:pPr>
            <w:r w:rsidRPr="000047EB">
              <w:rPr>
                <w:rFonts w:ascii="David" w:hAnsi="David"/>
                <w:b/>
                <w:bCs/>
                <w:sz w:val="26"/>
                <w:szCs w:val="26"/>
                <w:rtl/>
              </w:rPr>
              <w:t>מאיר יוסף סניור</w:t>
            </w:r>
          </w:p>
        </w:tc>
        <w:tc>
          <w:tcPr>
            <w:tcW w:w="3261" w:type="dxa"/>
            <w:tcBorders>
              <w:top w:val="nil"/>
              <w:left w:val="nil"/>
              <w:bottom w:val="nil"/>
              <w:right w:val="nil"/>
            </w:tcBorders>
            <w:shd w:val="clear" w:color="auto" w:fill="auto"/>
          </w:tcPr>
          <w:p w14:paraId="1CEE7546" w14:textId="77777777" w:rsidR="00EA6E35" w:rsidRPr="000047EB" w:rsidRDefault="00EA6E35" w:rsidP="00EA6E35">
            <w:pPr>
              <w:jc w:val="right"/>
              <w:rPr>
                <w:rFonts w:ascii="David" w:hAnsi="David"/>
                <w:b/>
                <w:bCs/>
                <w:sz w:val="26"/>
                <w:szCs w:val="26"/>
                <w:rtl/>
              </w:rPr>
            </w:pPr>
          </w:p>
        </w:tc>
      </w:tr>
      <w:tr w:rsidR="00EA6E35" w:rsidRPr="000047EB" w14:paraId="0C0C9305" w14:textId="77777777" w:rsidTr="00EA6E35">
        <w:trPr>
          <w:trHeight w:val="355"/>
          <w:jc w:val="center"/>
        </w:trPr>
        <w:tc>
          <w:tcPr>
            <w:tcW w:w="923" w:type="dxa"/>
            <w:tcBorders>
              <w:top w:val="nil"/>
              <w:left w:val="nil"/>
              <w:bottom w:val="nil"/>
              <w:right w:val="nil"/>
            </w:tcBorders>
            <w:shd w:val="clear" w:color="auto" w:fill="auto"/>
          </w:tcPr>
          <w:p w14:paraId="7384B55F" w14:textId="77777777" w:rsidR="00EA6E35" w:rsidRPr="000047EB" w:rsidRDefault="00EA6E35" w:rsidP="00EA6E35">
            <w:pPr>
              <w:jc w:val="both"/>
              <w:rPr>
                <w:rFonts w:ascii="David" w:hAnsi="David"/>
                <w:b/>
                <w:bCs/>
                <w:sz w:val="26"/>
                <w:szCs w:val="26"/>
              </w:rPr>
            </w:pPr>
          </w:p>
        </w:tc>
        <w:tc>
          <w:tcPr>
            <w:tcW w:w="4636" w:type="dxa"/>
            <w:tcBorders>
              <w:top w:val="nil"/>
              <w:left w:val="nil"/>
              <w:bottom w:val="nil"/>
              <w:right w:val="nil"/>
            </w:tcBorders>
            <w:shd w:val="clear" w:color="auto" w:fill="auto"/>
          </w:tcPr>
          <w:p w14:paraId="452EF28D" w14:textId="77777777" w:rsidR="00EA6E35" w:rsidRPr="000047EB" w:rsidRDefault="00EA6E35" w:rsidP="00EA6E35">
            <w:pPr>
              <w:jc w:val="both"/>
              <w:rPr>
                <w:rFonts w:ascii="David" w:hAnsi="David"/>
                <w:sz w:val="26"/>
                <w:szCs w:val="26"/>
                <w:rtl/>
              </w:rPr>
            </w:pPr>
            <w:r w:rsidRPr="000047EB">
              <w:rPr>
                <w:rFonts w:ascii="David" w:hAnsi="David"/>
                <w:sz w:val="26"/>
                <w:szCs w:val="26"/>
                <w:rtl/>
              </w:rPr>
              <w:t>על ידי ב"כ עו"ד ניר רוטנברג</w:t>
            </w:r>
          </w:p>
        </w:tc>
        <w:tc>
          <w:tcPr>
            <w:tcW w:w="3261" w:type="dxa"/>
            <w:tcBorders>
              <w:top w:val="nil"/>
              <w:left w:val="nil"/>
              <w:bottom w:val="nil"/>
              <w:right w:val="nil"/>
            </w:tcBorders>
            <w:shd w:val="clear" w:color="auto" w:fill="auto"/>
          </w:tcPr>
          <w:p w14:paraId="351BF180" w14:textId="77777777" w:rsidR="00EA6E35" w:rsidRPr="000047EB" w:rsidRDefault="00EA6E35" w:rsidP="00EA6E35">
            <w:pPr>
              <w:jc w:val="right"/>
              <w:rPr>
                <w:rFonts w:ascii="David" w:hAnsi="David"/>
                <w:b/>
                <w:bCs/>
                <w:sz w:val="26"/>
                <w:szCs w:val="26"/>
                <w:rtl/>
              </w:rPr>
            </w:pPr>
            <w:r w:rsidRPr="000047EB">
              <w:rPr>
                <w:rFonts w:ascii="David" w:hAnsi="David"/>
                <w:b/>
                <w:bCs/>
                <w:sz w:val="26"/>
                <w:szCs w:val="26"/>
                <w:rtl/>
              </w:rPr>
              <w:t>הנאשם</w:t>
            </w:r>
          </w:p>
        </w:tc>
      </w:tr>
    </w:tbl>
    <w:p w14:paraId="5970E049" w14:textId="77777777" w:rsidR="00EA6E35" w:rsidRPr="000047EB" w:rsidRDefault="00EA6E35" w:rsidP="00EA6E35">
      <w:pPr>
        <w:rPr>
          <w:rFonts w:ascii="David" w:hAnsi="David"/>
          <w:b/>
          <w:bCs/>
          <w:sz w:val="26"/>
          <w:szCs w:val="26"/>
        </w:rPr>
      </w:pPr>
    </w:p>
    <w:p w14:paraId="5A593692" w14:textId="77777777" w:rsidR="00504C3A" w:rsidRDefault="00504C3A" w:rsidP="00504C3A">
      <w:pPr>
        <w:rPr>
          <w:rFonts w:ascii="Arial" w:hAnsi="Arial"/>
          <w:rtl/>
        </w:rPr>
      </w:pPr>
      <w:bookmarkStart w:id="3" w:name="LawTable"/>
      <w:bookmarkEnd w:id="3"/>
    </w:p>
    <w:p w14:paraId="2B8F6804" w14:textId="77777777" w:rsidR="00504C3A" w:rsidRPr="00504C3A" w:rsidRDefault="00504C3A" w:rsidP="00504C3A">
      <w:pPr>
        <w:spacing w:before="120" w:after="120" w:line="240" w:lineRule="exact"/>
        <w:ind w:left="283" w:hanging="283"/>
        <w:jc w:val="both"/>
        <w:rPr>
          <w:rFonts w:ascii="FrankRuehl" w:hAnsi="FrankRuehl" w:cs="FrankRuehl"/>
          <w:rtl/>
        </w:rPr>
      </w:pPr>
    </w:p>
    <w:p w14:paraId="3796274A" w14:textId="77777777" w:rsidR="00504C3A" w:rsidRPr="00504C3A" w:rsidRDefault="00504C3A" w:rsidP="00504C3A">
      <w:pPr>
        <w:spacing w:before="120" w:after="120" w:line="240" w:lineRule="exact"/>
        <w:ind w:left="283" w:hanging="283"/>
        <w:jc w:val="both"/>
        <w:rPr>
          <w:rFonts w:ascii="FrankRuehl" w:hAnsi="FrankRuehl" w:cs="FrankRuehl"/>
          <w:rtl/>
        </w:rPr>
      </w:pPr>
    </w:p>
    <w:p w14:paraId="166E0073" w14:textId="77777777" w:rsidR="00504C3A" w:rsidRPr="00504C3A" w:rsidRDefault="00504C3A" w:rsidP="00504C3A">
      <w:pPr>
        <w:spacing w:before="120" w:after="120" w:line="240" w:lineRule="exact"/>
        <w:ind w:left="283" w:hanging="283"/>
        <w:jc w:val="both"/>
        <w:rPr>
          <w:rFonts w:ascii="FrankRuehl" w:hAnsi="FrankRuehl" w:cs="FrankRuehl"/>
          <w:rtl/>
        </w:rPr>
      </w:pPr>
      <w:r w:rsidRPr="00504C3A">
        <w:rPr>
          <w:rFonts w:ascii="FrankRuehl" w:hAnsi="FrankRuehl" w:cs="FrankRuehl"/>
          <w:rtl/>
        </w:rPr>
        <w:t xml:space="preserve">חקיקה שאוזכרה: </w:t>
      </w:r>
    </w:p>
    <w:p w14:paraId="151408F5" w14:textId="77777777" w:rsidR="00504C3A" w:rsidRPr="00504C3A" w:rsidRDefault="00504C3A" w:rsidP="00504C3A">
      <w:pPr>
        <w:spacing w:before="120" w:after="120" w:line="240" w:lineRule="exact"/>
        <w:ind w:left="283" w:hanging="283"/>
        <w:jc w:val="both"/>
        <w:rPr>
          <w:rFonts w:ascii="FrankRuehl" w:hAnsi="FrankRuehl" w:cs="FrankRuehl"/>
          <w:rtl/>
        </w:rPr>
      </w:pPr>
      <w:hyperlink r:id="rId7" w:history="1">
        <w:r w:rsidRPr="00504C3A">
          <w:rPr>
            <w:rFonts w:ascii="FrankRuehl" w:hAnsi="FrankRuehl" w:cs="FrankRuehl"/>
            <w:color w:val="0000FF"/>
            <w:rtl/>
          </w:rPr>
          <w:t>חוק העונשין, תשל"ז-1977</w:t>
        </w:r>
      </w:hyperlink>
      <w:r w:rsidRPr="00504C3A">
        <w:rPr>
          <w:rFonts w:ascii="FrankRuehl" w:hAnsi="FrankRuehl" w:cs="FrankRuehl"/>
          <w:rtl/>
        </w:rPr>
        <w:t xml:space="preserve">: סע'  </w:t>
      </w:r>
      <w:hyperlink r:id="rId8" w:history="1">
        <w:r w:rsidRPr="00504C3A">
          <w:rPr>
            <w:rFonts w:ascii="FrankRuehl" w:hAnsi="FrankRuehl" w:cs="FrankRuehl"/>
            <w:color w:val="0000FF"/>
            <w:rtl/>
          </w:rPr>
          <w:t>25</w:t>
        </w:r>
      </w:hyperlink>
      <w:r w:rsidRPr="00504C3A">
        <w:rPr>
          <w:rFonts w:ascii="FrankRuehl" w:hAnsi="FrankRuehl" w:cs="FrankRuehl"/>
          <w:rtl/>
        </w:rPr>
        <w:t xml:space="preserve">, </w:t>
      </w:r>
      <w:hyperlink r:id="rId9" w:history="1">
        <w:r w:rsidRPr="00504C3A">
          <w:rPr>
            <w:rFonts w:ascii="FrankRuehl" w:hAnsi="FrankRuehl" w:cs="FrankRuehl"/>
            <w:color w:val="0000FF"/>
            <w:rtl/>
          </w:rPr>
          <w:t>29</w:t>
        </w:r>
      </w:hyperlink>
      <w:r w:rsidRPr="00504C3A">
        <w:rPr>
          <w:rFonts w:ascii="FrankRuehl" w:hAnsi="FrankRuehl" w:cs="FrankRuehl"/>
          <w:rtl/>
        </w:rPr>
        <w:t xml:space="preserve">, </w:t>
      </w:r>
      <w:hyperlink r:id="rId10" w:history="1">
        <w:r w:rsidRPr="00504C3A">
          <w:rPr>
            <w:rFonts w:ascii="FrankRuehl" w:hAnsi="FrankRuehl" w:cs="FrankRuehl"/>
            <w:color w:val="0000FF"/>
            <w:rtl/>
          </w:rPr>
          <w:t>34ב</w:t>
        </w:r>
      </w:hyperlink>
      <w:r w:rsidRPr="00504C3A">
        <w:rPr>
          <w:rFonts w:ascii="FrankRuehl" w:hAnsi="FrankRuehl" w:cs="FrankRuehl"/>
          <w:rtl/>
        </w:rPr>
        <w:t xml:space="preserve">, </w:t>
      </w:r>
      <w:hyperlink r:id="rId11" w:history="1">
        <w:r w:rsidRPr="00504C3A">
          <w:rPr>
            <w:rFonts w:ascii="FrankRuehl" w:hAnsi="FrankRuehl" w:cs="FrankRuehl"/>
            <w:color w:val="0000FF"/>
            <w:rtl/>
          </w:rPr>
          <w:t>40 ט'</w:t>
        </w:r>
      </w:hyperlink>
      <w:r w:rsidRPr="00504C3A">
        <w:rPr>
          <w:rFonts w:ascii="FrankRuehl" w:hAnsi="FrankRuehl" w:cs="FrankRuehl"/>
          <w:rtl/>
        </w:rPr>
        <w:t xml:space="preserve">, </w:t>
      </w:r>
      <w:hyperlink r:id="rId12" w:history="1">
        <w:r w:rsidRPr="00504C3A">
          <w:rPr>
            <w:rFonts w:ascii="FrankRuehl" w:hAnsi="FrankRuehl" w:cs="FrankRuehl"/>
            <w:color w:val="0000FF"/>
            <w:rtl/>
          </w:rPr>
          <w:t>284</w:t>
        </w:r>
      </w:hyperlink>
      <w:r w:rsidRPr="00504C3A">
        <w:rPr>
          <w:rFonts w:ascii="FrankRuehl" w:hAnsi="FrankRuehl" w:cs="FrankRuehl"/>
          <w:rtl/>
        </w:rPr>
        <w:t xml:space="preserve">, </w:t>
      </w:r>
      <w:hyperlink r:id="rId13" w:history="1">
        <w:r w:rsidRPr="00504C3A">
          <w:rPr>
            <w:rFonts w:ascii="FrankRuehl" w:hAnsi="FrankRuehl" w:cs="FrankRuehl"/>
            <w:color w:val="0000FF"/>
            <w:rtl/>
          </w:rPr>
          <w:t>384</w:t>
        </w:r>
      </w:hyperlink>
      <w:r w:rsidRPr="00504C3A">
        <w:rPr>
          <w:rFonts w:ascii="FrankRuehl" w:hAnsi="FrankRuehl" w:cs="FrankRuehl"/>
          <w:rtl/>
        </w:rPr>
        <w:t xml:space="preserve">, </w:t>
      </w:r>
      <w:hyperlink r:id="rId14" w:history="1">
        <w:r w:rsidRPr="00504C3A">
          <w:rPr>
            <w:rFonts w:ascii="FrankRuehl" w:hAnsi="FrankRuehl" w:cs="FrankRuehl"/>
            <w:color w:val="0000FF"/>
            <w:rtl/>
          </w:rPr>
          <w:t>40יא</w:t>
        </w:r>
      </w:hyperlink>
      <w:r w:rsidRPr="00504C3A">
        <w:rPr>
          <w:rFonts w:ascii="FrankRuehl" w:hAnsi="FrankRuehl" w:cs="FrankRuehl"/>
          <w:rtl/>
        </w:rPr>
        <w:t xml:space="preserve">, </w:t>
      </w:r>
      <w:hyperlink r:id="rId15" w:history="1">
        <w:r w:rsidRPr="00504C3A">
          <w:rPr>
            <w:rFonts w:ascii="FrankRuehl" w:hAnsi="FrankRuehl" w:cs="FrankRuehl"/>
            <w:color w:val="0000FF"/>
            <w:rtl/>
          </w:rPr>
          <w:t>413(א)</w:t>
        </w:r>
      </w:hyperlink>
      <w:r w:rsidRPr="00504C3A">
        <w:rPr>
          <w:rFonts w:ascii="FrankRuehl" w:hAnsi="FrankRuehl" w:cs="FrankRuehl"/>
          <w:rtl/>
        </w:rPr>
        <w:t xml:space="preserve">, </w:t>
      </w:r>
      <w:hyperlink r:id="rId16" w:history="1">
        <w:r w:rsidRPr="00504C3A">
          <w:rPr>
            <w:rFonts w:ascii="FrankRuehl" w:hAnsi="FrankRuehl" w:cs="FrankRuehl"/>
            <w:color w:val="0000FF"/>
            <w:rtl/>
          </w:rPr>
          <w:t>413 ח(1)</w:t>
        </w:r>
      </w:hyperlink>
      <w:r w:rsidRPr="00504C3A">
        <w:rPr>
          <w:rFonts w:ascii="FrankRuehl" w:hAnsi="FrankRuehl" w:cs="FrankRuehl"/>
          <w:rtl/>
        </w:rPr>
        <w:t xml:space="preserve">, </w:t>
      </w:r>
      <w:hyperlink r:id="rId17" w:history="1">
        <w:r w:rsidRPr="00504C3A">
          <w:rPr>
            <w:rFonts w:ascii="FrankRuehl" w:hAnsi="FrankRuehl" w:cs="FrankRuehl"/>
            <w:color w:val="0000FF"/>
            <w:rtl/>
          </w:rPr>
          <w:t>413ט</w:t>
        </w:r>
      </w:hyperlink>
      <w:r w:rsidRPr="00504C3A">
        <w:rPr>
          <w:rFonts w:ascii="FrankRuehl" w:hAnsi="FrankRuehl" w:cs="FrankRuehl"/>
          <w:rtl/>
        </w:rPr>
        <w:t xml:space="preserve">, </w:t>
      </w:r>
      <w:hyperlink r:id="rId18" w:history="1">
        <w:r w:rsidRPr="00504C3A">
          <w:rPr>
            <w:rFonts w:ascii="FrankRuehl" w:hAnsi="FrankRuehl" w:cs="FrankRuehl"/>
            <w:color w:val="0000FF"/>
            <w:rtl/>
          </w:rPr>
          <w:t>413יא</w:t>
        </w:r>
      </w:hyperlink>
      <w:r w:rsidRPr="00504C3A">
        <w:rPr>
          <w:rFonts w:ascii="FrankRuehl" w:hAnsi="FrankRuehl" w:cs="FrankRuehl"/>
          <w:rtl/>
        </w:rPr>
        <w:t xml:space="preserve">, </w:t>
      </w:r>
      <w:hyperlink r:id="rId19" w:history="1">
        <w:r w:rsidRPr="00504C3A">
          <w:rPr>
            <w:rFonts w:ascii="FrankRuehl" w:hAnsi="FrankRuehl" w:cs="FrankRuehl"/>
            <w:color w:val="0000FF"/>
            <w:rtl/>
          </w:rPr>
          <w:t>415</w:t>
        </w:r>
      </w:hyperlink>
      <w:r w:rsidRPr="00504C3A">
        <w:rPr>
          <w:rFonts w:ascii="FrankRuehl" w:hAnsi="FrankRuehl" w:cs="FrankRuehl"/>
          <w:rtl/>
        </w:rPr>
        <w:t xml:space="preserve">, </w:t>
      </w:r>
      <w:hyperlink r:id="rId20" w:history="1">
        <w:r w:rsidRPr="00504C3A">
          <w:rPr>
            <w:rFonts w:ascii="FrankRuehl" w:hAnsi="FrankRuehl" w:cs="FrankRuehl"/>
            <w:color w:val="0000FF"/>
            <w:rtl/>
          </w:rPr>
          <w:t>418</w:t>
        </w:r>
      </w:hyperlink>
      <w:r w:rsidRPr="00504C3A">
        <w:rPr>
          <w:rFonts w:ascii="FrankRuehl" w:hAnsi="FrankRuehl" w:cs="FrankRuehl"/>
          <w:rtl/>
        </w:rPr>
        <w:t xml:space="preserve">, </w:t>
      </w:r>
      <w:hyperlink r:id="rId21" w:history="1">
        <w:r w:rsidRPr="00504C3A">
          <w:rPr>
            <w:rFonts w:ascii="FrankRuehl" w:hAnsi="FrankRuehl" w:cs="FrankRuehl"/>
            <w:color w:val="0000FF"/>
            <w:rtl/>
          </w:rPr>
          <w:t>420</w:t>
        </w:r>
      </w:hyperlink>
    </w:p>
    <w:p w14:paraId="3CA855ED" w14:textId="77777777" w:rsidR="00504C3A" w:rsidRPr="00504C3A" w:rsidRDefault="00504C3A" w:rsidP="00504C3A">
      <w:pPr>
        <w:spacing w:before="120" w:after="120" w:line="240" w:lineRule="exact"/>
        <w:ind w:left="283" w:hanging="283"/>
        <w:jc w:val="both"/>
        <w:rPr>
          <w:rFonts w:ascii="FrankRuehl" w:hAnsi="FrankRuehl" w:cs="FrankRuehl"/>
          <w:rtl/>
        </w:rPr>
      </w:pPr>
      <w:hyperlink r:id="rId22" w:history="1">
        <w:r w:rsidRPr="00504C3A">
          <w:rPr>
            <w:rFonts w:ascii="FrankRuehl" w:hAnsi="FrankRuehl" w:cs="FrankRuehl"/>
            <w:color w:val="0000FF"/>
            <w:rtl/>
          </w:rPr>
          <w:t>חוק הגנת הפרטיות, תשמ"א-1981</w:t>
        </w:r>
      </w:hyperlink>
      <w:r w:rsidRPr="00504C3A">
        <w:rPr>
          <w:rFonts w:ascii="FrankRuehl" w:hAnsi="FrankRuehl" w:cs="FrankRuehl"/>
          <w:rtl/>
        </w:rPr>
        <w:t xml:space="preserve">: סע'  </w:t>
      </w:r>
      <w:hyperlink r:id="rId23" w:history="1">
        <w:r w:rsidRPr="00504C3A">
          <w:rPr>
            <w:rFonts w:ascii="FrankRuehl" w:hAnsi="FrankRuehl" w:cs="FrankRuehl"/>
            <w:color w:val="0000FF"/>
            <w:rtl/>
          </w:rPr>
          <w:t>2(1)</w:t>
        </w:r>
      </w:hyperlink>
      <w:r w:rsidRPr="00504C3A">
        <w:rPr>
          <w:rFonts w:ascii="FrankRuehl" w:hAnsi="FrankRuehl" w:cs="FrankRuehl"/>
          <w:rtl/>
        </w:rPr>
        <w:t xml:space="preserve">, </w:t>
      </w:r>
      <w:hyperlink r:id="rId24" w:history="1">
        <w:r w:rsidRPr="00504C3A">
          <w:rPr>
            <w:rFonts w:ascii="FrankRuehl" w:hAnsi="FrankRuehl" w:cs="FrankRuehl"/>
            <w:color w:val="0000FF"/>
            <w:rtl/>
          </w:rPr>
          <w:t>5</w:t>
        </w:r>
      </w:hyperlink>
    </w:p>
    <w:p w14:paraId="20F54469" w14:textId="77777777" w:rsidR="00504C3A" w:rsidRPr="00504C3A" w:rsidRDefault="00504C3A" w:rsidP="00504C3A">
      <w:pPr>
        <w:spacing w:before="120" w:after="120" w:line="240" w:lineRule="exact"/>
        <w:ind w:left="283" w:hanging="283"/>
        <w:jc w:val="both"/>
        <w:rPr>
          <w:rFonts w:ascii="FrankRuehl" w:hAnsi="FrankRuehl" w:cs="FrankRuehl"/>
          <w:rtl/>
        </w:rPr>
      </w:pPr>
      <w:hyperlink r:id="rId25" w:history="1">
        <w:r w:rsidRPr="00504C3A">
          <w:rPr>
            <w:rFonts w:ascii="FrankRuehl" w:hAnsi="FrankRuehl" w:cs="FrankRuehl"/>
            <w:color w:val="0000FF"/>
            <w:rtl/>
          </w:rPr>
          <w:t>פקודת התעבורה [נוסח חדש]</w:t>
        </w:r>
      </w:hyperlink>
      <w:r w:rsidRPr="00504C3A">
        <w:rPr>
          <w:rFonts w:ascii="FrankRuehl" w:hAnsi="FrankRuehl" w:cs="FrankRuehl"/>
          <w:rtl/>
        </w:rPr>
        <w:t xml:space="preserve">: סע'  </w:t>
      </w:r>
      <w:hyperlink r:id="rId26" w:history="1">
        <w:r w:rsidRPr="00504C3A">
          <w:rPr>
            <w:rFonts w:ascii="FrankRuehl" w:hAnsi="FrankRuehl" w:cs="FrankRuehl"/>
            <w:color w:val="0000FF"/>
            <w:rtl/>
          </w:rPr>
          <w:t>10(א)</w:t>
        </w:r>
      </w:hyperlink>
      <w:r w:rsidRPr="00504C3A">
        <w:rPr>
          <w:rFonts w:ascii="FrankRuehl" w:hAnsi="FrankRuehl" w:cs="FrankRuehl"/>
          <w:rtl/>
        </w:rPr>
        <w:t xml:space="preserve">, </w:t>
      </w:r>
      <w:hyperlink r:id="rId27" w:history="1">
        <w:r w:rsidRPr="00504C3A">
          <w:rPr>
            <w:rFonts w:ascii="FrankRuehl" w:hAnsi="FrankRuehl" w:cs="FrankRuehl"/>
            <w:color w:val="0000FF"/>
            <w:rtl/>
          </w:rPr>
          <w:t>38</w:t>
        </w:r>
      </w:hyperlink>
    </w:p>
    <w:p w14:paraId="7C4E256A" w14:textId="77777777" w:rsidR="00504C3A" w:rsidRPr="00504C3A" w:rsidRDefault="00504C3A" w:rsidP="00504C3A">
      <w:pPr>
        <w:spacing w:before="120" w:after="120" w:line="240" w:lineRule="exact"/>
        <w:ind w:left="283" w:hanging="283"/>
        <w:jc w:val="both"/>
        <w:rPr>
          <w:rFonts w:ascii="FrankRuehl" w:hAnsi="FrankRuehl" w:cs="FrankRuehl"/>
          <w:rtl/>
        </w:rPr>
      </w:pPr>
      <w:hyperlink r:id="rId28" w:history="1">
        <w:r w:rsidRPr="00504C3A">
          <w:rPr>
            <w:rFonts w:ascii="FrankRuehl" w:hAnsi="FrankRuehl" w:cs="FrankRuehl"/>
            <w:color w:val="0000FF"/>
            <w:rtl/>
          </w:rPr>
          <w:t>פקודת הסמים המסוכנים [נוסח חדש], תשל"ג-1973</w:t>
        </w:r>
      </w:hyperlink>
    </w:p>
    <w:p w14:paraId="5CFE5954" w14:textId="77777777" w:rsidR="00504C3A" w:rsidRPr="00504C3A" w:rsidRDefault="00504C3A" w:rsidP="00504C3A">
      <w:pPr>
        <w:rPr>
          <w:rFonts w:ascii="Arial" w:hAnsi="Arial"/>
          <w:rtl/>
        </w:rPr>
      </w:pPr>
      <w:bookmarkStart w:id="4" w:name="LawTable_End"/>
      <w:bookmarkEnd w:id="4"/>
    </w:p>
    <w:p w14:paraId="24B5D53E" w14:textId="77777777" w:rsidR="00EA6E35" w:rsidRPr="008A3D99" w:rsidRDefault="00EA6E35" w:rsidP="008A3D9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6E35" w14:paraId="391C9971" w14:textId="77777777" w:rsidTr="00EA6E35">
        <w:trPr>
          <w:trHeight w:val="355"/>
          <w:jc w:val="center"/>
        </w:trPr>
        <w:tc>
          <w:tcPr>
            <w:tcW w:w="8820" w:type="dxa"/>
            <w:tcBorders>
              <w:top w:val="nil"/>
              <w:left w:val="nil"/>
              <w:bottom w:val="nil"/>
              <w:right w:val="nil"/>
            </w:tcBorders>
            <w:shd w:val="clear" w:color="auto" w:fill="auto"/>
          </w:tcPr>
          <w:p w14:paraId="6EC26A50" w14:textId="77777777" w:rsidR="000047EB" w:rsidRPr="000047EB" w:rsidRDefault="000047EB" w:rsidP="000047EB">
            <w:pPr>
              <w:jc w:val="center"/>
              <w:rPr>
                <w:rFonts w:ascii="David" w:hAnsi="David"/>
                <w:b/>
                <w:bCs/>
                <w:sz w:val="26"/>
                <w:szCs w:val="26"/>
                <w:u w:val="single"/>
                <w:rtl/>
              </w:rPr>
            </w:pPr>
            <w:bookmarkStart w:id="5" w:name="PsakDin" w:colFirst="0" w:colLast="0"/>
            <w:bookmarkEnd w:id="0"/>
            <w:r w:rsidRPr="000047EB">
              <w:rPr>
                <w:rFonts w:ascii="David" w:hAnsi="David"/>
                <w:b/>
                <w:bCs/>
                <w:sz w:val="26"/>
                <w:szCs w:val="26"/>
                <w:u w:val="single"/>
                <w:rtl/>
              </w:rPr>
              <w:t>גזר דין</w:t>
            </w:r>
          </w:p>
          <w:p w14:paraId="33756125" w14:textId="77777777" w:rsidR="00EA6E35" w:rsidRPr="000047EB" w:rsidRDefault="00EA6E35" w:rsidP="000047EB">
            <w:pPr>
              <w:jc w:val="center"/>
              <w:rPr>
                <w:rFonts w:ascii="David" w:hAnsi="David"/>
                <w:b/>
                <w:bCs/>
                <w:sz w:val="26"/>
                <w:szCs w:val="26"/>
                <w:u w:val="single"/>
              </w:rPr>
            </w:pPr>
          </w:p>
        </w:tc>
      </w:tr>
      <w:bookmarkEnd w:id="5"/>
    </w:tbl>
    <w:p w14:paraId="19374517" w14:textId="77777777" w:rsidR="00EA6E35" w:rsidRDefault="00EA6E35" w:rsidP="00EA6E35">
      <w:pPr>
        <w:rPr>
          <w:rFonts w:ascii="Arial" w:hAnsi="Arial"/>
          <w:rtl/>
        </w:rPr>
      </w:pPr>
    </w:p>
    <w:p w14:paraId="7862504E" w14:textId="77777777" w:rsidR="00EA6E35" w:rsidRPr="003F3E3C" w:rsidRDefault="00EA6E35" w:rsidP="00EA6E35">
      <w:pPr>
        <w:spacing w:line="360" w:lineRule="auto"/>
        <w:ind w:left="425" w:hanging="425"/>
        <w:jc w:val="both"/>
        <w:rPr>
          <w:rFonts w:ascii="David" w:hAnsi="David"/>
          <w:b/>
          <w:bCs/>
          <w:u w:val="single"/>
          <w:rtl/>
        </w:rPr>
      </w:pPr>
      <w:r w:rsidRPr="003F3E3C">
        <w:rPr>
          <w:rFonts w:ascii="David" w:hAnsi="David" w:hint="cs"/>
          <w:b/>
          <w:bCs/>
          <w:u w:val="single"/>
          <w:rtl/>
        </w:rPr>
        <w:t>רקע</w:t>
      </w:r>
    </w:p>
    <w:p w14:paraId="6EAFAF14" w14:textId="77777777" w:rsidR="00EA6E35" w:rsidRDefault="00EA6E35" w:rsidP="00EA6E35">
      <w:pPr>
        <w:spacing w:line="360" w:lineRule="auto"/>
        <w:ind w:left="425" w:hanging="425"/>
        <w:jc w:val="both"/>
        <w:rPr>
          <w:rFonts w:ascii="David" w:hAnsi="David"/>
          <w:rtl/>
        </w:rPr>
      </w:pPr>
      <w:r>
        <w:rPr>
          <w:rFonts w:ascii="David" w:hAnsi="David"/>
          <w:rtl/>
        </w:rPr>
        <w:t>1.</w:t>
      </w:r>
      <w:r>
        <w:rPr>
          <w:rFonts w:ascii="FrankRuehl" w:hAnsi="FrankRuehl" w:cs="FrankRuehl" w:hint="cs"/>
          <w:sz w:val="28"/>
          <w:szCs w:val="28"/>
          <w:rtl/>
        </w:rPr>
        <w:tab/>
      </w:r>
      <w:bookmarkStart w:id="6" w:name="ABSTRACT_START"/>
      <w:bookmarkEnd w:id="6"/>
      <w:r>
        <w:rPr>
          <w:rFonts w:ascii="David" w:hAnsi="David"/>
          <w:rtl/>
        </w:rPr>
        <w:t xml:space="preserve">הנאשם הורשע על פי הודאתו, במסגרת הסדר טיעון בכתב אישום מתוקן, בגין העבירות כדלהלן: ארבע עבירות של גניבת רכב לפי </w:t>
      </w:r>
      <w:hyperlink r:id="rId29" w:history="1">
        <w:r w:rsidR="008A3D99" w:rsidRPr="008A3D99">
          <w:rPr>
            <w:rStyle w:val="Hyperlink"/>
            <w:rFonts w:ascii="David" w:hAnsi="David"/>
            <w:rtl/>
          </w:rPr>
          <w:t>סעיף 413(א)</w:t>
        </w:r>
      </w:hyperlink>
      <w:r>
        <w:rPr>
          <w:rFonts w:ascii="David" w:hAnsi="David"/>
          <w:rtl/>
        </w:rPr>
        <w:t xml:space="preserve"> ל</w:t>
      </w:r>
      <w:hyperlink r:id="rId30" w:history="1">
        <w:r w:rsidR="000047EB" w:rsidRPr="000047EB">
          <w:rPr>
            <w:rFonts w:ascii="David" w:hAnsi="David"/>
            <w:color w:val="0000FF"/>
            <w:u w:val="single"/>
            <w:rtl/>
          </w:rPr>
          <w:t>חוק העונשין</w:t>
        </w:r>
      </w:hyperlink>
      <w:r>
        <w:rPr>
          <w:rFonts w:ascii="David" w:hAnsi="David"/>
          <w:rtl/>
        </w:rPr>
        <w:t xml:space="preserve">, התשל"ז – 1977 (להלן: </w:t>
      </w:r>
      <w:r>
        <w:rPr>
          <w:rFonts w:ascii="David" w:hAnsi="David"/>
          <w:b/>
          <w:bCs/>
          <w:rtl/>
        </w:rPr>
        <w:t>"חוק העונשין"</w:t>
      </w:r>
      <w:r>
        <w:rPr>
          <w:rFonts w:ascii="David" w:hAnsi="David"/>
          <w:rtl/>
        </w:rPr>
        <w:t xml:space="preserve">); בעבירה של מסחר ברכב או בחלקים גנובים, לפי </w:t>
      </w:r>
      <w:hyperlink r:id="rId31" w:history="1">
        <w:r w:rsidR="008A3D99" w:rsidRPr="008A3D99">
          <w:rPr>
            <w:rStyle w:val="Hyperlink"/>
            <w:rFonts w:ascii="David" w:hAnsi="David"/>
            <w:rtl/>
          </w:rPr>
          <w:t>סעיף 413יא</w:t>
        </w:r>
      </w:hyperlink>
      <w:r>
        <w:rPr>
          <w:rFonts w:ascii="David" w:hAnsi="David"/>
          <w:rtl/>
        </w:rPr>
        <w:t xml:space="preserve"> לחוק העונשין; בחמש עבירות של קבלת דבר במרמה לפי </w:t>
      </w:r>
      <w:hyperlink r:id="rId32" w:history="1">
        <w:r w:rsidR="008A3D99" w:rsidRPr="008A3D99">
          <w:rPr>
            <w:rStyle w:val="Hyperlink"/>
            <w:rFonts w:ascii="David" w:hAnsi="David"/>
            <w:rtl/>
          </w:rPr>
          <w:t>סעיף 415</w:t>
        </w:r>
      </w:hyperlink>
      <w:r>
        <w:rPr>
          <w:rFonts w:ascii="David" w:hAnsi="David"/>
          <w:rtl/>
        </w:rPr>
        <w:t xml:space="preserve"> לחוק העונשין; בחמש עבירות של גניבה לפי </w:t>
      </w:r>
      <w:hyperlink r:id="rId33" w:history="1">
        <w:r w:rsidR="008A3D99" w:rsidRPr="008A3D99">
          <w:rPr>
            <w:rStyle w:val="Hyperlink"/>
            <w:rFonts w:ascii="David" w:hAnsi="David"/>
            <w:rtl/>
          </w:rPr>
          <w:t>סעיף 384</w:t>
        </w:r>
      </w:hyperlink>
      <w:r>
        <w:rPr>
          <w:rFonts w:ascii="David" w:hAnsi="David"/>
          <w:rtl/>
        </w:rPr>
        <w:t xml:space="preserve"> לחוק העונשין; בחמש עבירות של הפרת אמונים לפי </w:t>
      </w:r>
      <w:hyperlink r:id="rId34" w:history="1">
        <w:r w:rsidR="008A3D99" w:rsidRPr="008A3D99">
          <w:rPr>
            <w:rStyle w:val="Hyperlink"/>
            <w:rFonts w:ascii="David" w:hAnsi="David"/>
            <w:rtl/>
          </w:rPr>
          <w:t>סעיף 284</w:t>
        </w:r>
      </w:hyperlink>
      <w:r>
        <w:rPr>
          <w:rFonts w:ascii="David" w:hAnsi="David"/>
          <w:rtl/>
        </w:rPr>
        <w:t xml:space="preserve"> בצירוף </w:t>
      </w:r>
      <w:hyperlink r:id="rId35" w:history="1">
        <w:r w:rsidR="008A3D99" w:rsidRPr="008A3D99">
          <w:rPr>
            <w:rStyle w:val="Hyperlink"/>
            <w:rFonts w:ascii="David" w:hAnsi="David"/>
            <w:rtl/>
          </w:rPr>
          <w:t>סעיפים 29</w:t>
        </w:r>
      </w:hyperlink>
      <w:r>
        <w:rPr>
          <w:rFonts w:ascii="David" w:hAnsi="David"/>
          <w:rtl/>
        </w:rPr>
        <w:t xml:space="preserve"> ו</w:t>
      </w:r>
      <w:hyperlink r:id="rId36" w:history="1">
        <w:r w:rsidR="008A3D99" w:rsidRPr="008A3D99">
          <w:rPr>
            <w:rStyle w:val="Hyperlink"/>
            <w:rFonts w:ascii="David" w:hAnsi="David"/>
            <w:rtl/>
          </w:rPr>
          <w:t>34ב</w:t>
        </w:r>
      </w:hyperlink>
      <w:r>
        <w:rPr>
          <w:rFonts w:ascii="David" w:hAnsi="David"/>
          <w:rtl/>
        </w:rPr>
        <w:t xml:space="preserve"> לחוק העונשין; בעבירת שינוי זהות של רכב או חלק של רכב לפי </w:t>
      </w:r>
      <w:hyperlink r:id="rId37" w:history="1">
        <w:r w:rsidR="008A3D99" w:rsidRPr="008A3D99">
          <w:rPr>
            <w:rStyle w:val="Hyperlink"/>
            <w:rFonts w:ascii="David" w:hAnsi="David"/>
            <w:rtl/>
          </w:rPr>
          <w:t>סעיף 413ט</w:t>
        </w:r>
      </w:hyperlink>
      <w:r>
        <w:rPr>
          <w:rFonts w:ascii="David" w:hAnsi="David"/>
          <w:rtl/>
        </w:rPr>
        <w:t xml:space="preserve"> לחוק העונשין; במספר עבירות של זיוף לפי </w:t>
      </w:r>
      <w:hyperlink r:id="rId38" w:history="1">
        <w:r w:rsidR="008A3D99" w:rsidRPr="008A3D99">
          <w:rPr>
            <w:rStyle w:val="Hyperlink"/>
            <w:rFonts w:ascii="David" w:hAnsi="David"/>
            <w:rtl/>
          </w:rPr>
          <w:t>סעיף 418</w:t>
        </w:r>
      </w:hyperlink>
      <w:r>
        <w:rPr>
          <w:rFonts w:ascii="David" w:hAnsi="David"/>
          <w:rtl/>
        </w:rPr>
        <w:t xml:space="preserve"> לחוק העונשין; במספר עבירות של שימוש במסמך מזויף לפי </w:t>
      </w:r>
      <w:hyperlink r:id="rId39" w:history="1">
        <w:r w:rsidR="008A3D99" w:rsidRPr="008A3D99">
          <w:rPr>
            <w:rStyle w:val="Hyperlink"/>
            <w:rFonts w:ascii="David" w:hAnsi="David"/>
            <w:rtl/>
          </w:rPr>
          <w:t>סעיף 420</w:t>
        </w:r>
      </w:hyperlink>
      <w:r>
        <w:rPr>
          <w:rFonts w:ascii="David" w:hAnsi="David"/>
          <w:rtl/>
        </w:rPr>
        <w:t xml:space="preserve"> לחוק העונשין; ניסיון לגניבה או זיוף של מסמך לפי סעיף </w:t>
      </w:r>
      <w:hyperlink r:id="rId40" w:history="1">
        <w:r w:rsidR="008A3D99" w:rsidRPr="008A3D99">
          <w:rPr>
            <w:rStyle w:val="Hyperlink"/>
            <w:rFonts w:ascii="David" w:hAnsi="David"/>
            <w:rtl/>
          </w:rPr>
          <w:t>413 ח(1)</w:t>
        </w:r>
      </w:hyperlink>
      <w:r>
        <w:rPr>
          <w:rFonts w:ascii="David" w:hAnsi="David"/>
          <w:rtl/>
        </w:rPr>
        <w:t xml:space="preserve"> </w:t>
      </w:r>
      <w:r>
        <w:rPr>
          <w:rFonts w:ascii="David" w:hAnsi="David"/>
          <w:rtl/>
        </w:rPr>
        <w:lastRenderedPageBreak/>
        <w:t xml:space="preserve">בצירוף </w:t>
      </w:r>
      <w:hyperlink r:id="rId41" w:history="1">
        <w:r w:rsidR="008A3D99" w:rsidRPr="008A3D99">
          <w:rPr>
            <w:rStyle w:val="Hyperlink"/>
            <w:rFonts w:ascii="David" w:hAnsi="David"/>
            <w:rtl/>
          </w:rPr>
          <w:t>סעיף 25</w:t>
        </w:r>
      </w:hyperlink>
      <w:r>
        <w:rPr>
          <w:rFonts w:ascii="David" w:hAnsi="David"/>
          <w:rtl/>
        </w:rPr>
        <w:t xml:space="preserve"> לחוק העונשין; עבירה של פגיעה בפרטיות, לפי </w:t>
      </w:r>
      <w:hyperlink r:id="rId42" w:history="1">
        <w:r w:rsidR="008A3D99" w:rsidRPr="008A3D99">
          <w:rPr>
            <w:rStyle w:val="Hyperlink"/>
            <w:rFonts w:ascii="David" w:hAnsi="David"/>
            <w:rtl/>
          </w:rPr>
          <w:t>סעיף 5</w:t>
        </w:r>
      </w:hyperlink>
      <w:r>
        <w:rPr>
          <w:rFonts w:ascii="David" w:hAnsi="David"/>
          <w:rtl/>
        </w:rPr>
        <w:t xml:space="preserve"> בצירוף </w:t>
      </w:r>
      <w:hyperlink r:id="rId43" w:history="1">
        <w:r w:rsidR="008A3D99" w:rsidRPr="008A3D99">
          <w:rPr>
            <w:rStyle w:val="Hyperlink"/>
            <w:rFonts w:ascii="David" w:hAnsi="David"/>
            <w:rtl/>
          </w:rPr>
          <w:t>סעיף 2(1)</w:t>
        </w:r>
      </w:hyperlink>
      <w:r>
        <w:rPr>
          <w:rFonts w:ascii="David" w:hAnsi="David"/>
          <w:rtl/>
        </w:rPr>
        <w:t xml:space="preserve"> ל</w:t>
      </w:r>
      <w:hyperlink r:id="rId44" w:history="1">
        <w:r w:rsidR="000047EB" w:rsidRPr="000047EB">
          <w:rPr>
            <w:rFonts w:ascii="David" w:hAnsi="David"/>
            <w:color w:val="0000FF"/>
            <w:u w:val="single"/>
            <w:rtl/>
          </w:rPr>
          <w:t>חוק הגנת הפרטיות</w:t>
        </w:r>
      </w:hyperlink>
      <w:r>
        <w:rPr>
          <w:rFonts w:ascii="David" w:hAnsi="David"/>
          <w:rtl/>
        </w:rPr>
        <w:t xml:space="preserve">, התשמ"א – 1981 (להלן: </w:t>
      </w:r>
      <w:r>
        <w:rPr>
          <w:rFonts w:ascii="David" w:hAnsi="David"/>
          <w:b/>
          <w:bCs/>
          <w:rtl/>
        </w:rPr>
        <w:t>"חוק הגנת הפרטיות</w:t>
      </w:r>
      <w:r>
        <w:rPr>
          <w:rFonts w:ascii="David" w:hAnsi="David"/>
          <w:rtl/>
        </w:rPr>
        <w:t xml:space="preserve">"). עבירה של נהיגה ללא רישיון בתוקף, לפי </w:t>
      </w:r>
      <w:hyperlink r:id="rId45" w:history="1">
        <w:r w:rsidR="008A3D99" w:rsidRPr="008A3D99">
          <w:rPr>
            <w:rStyle w:val="Hyperlink"/>
            <w:rFonts w:ascii="David" w:hAnsi="David"/>
            <w:rtl/>
          </w:rPr>
          <w:t>סעיף 10(א)</w:t>
        </w:r>
      </w:hyperlink>
      <w:r>
        <w:rPr>
          <w:rFonts w:ascii="David" w:hAnsi="David"/>
          <w:rtl/>
        </w:rPr>
        <w:t xml:space="preserve"> בצירוף </w:t>
      </w:r>
      <w:hyperlink r:id="rId46" w:history="1">
        <w:r w:rsidR="008A3D99" w:rsidRPr="008A3D99">
          <w:rPr>
            <w:rStyle w:val="Hyperlink"/>
            <w:rFonts w:ascii="David" w:hAnsi="David"/>
            <w:rtl/>
          </w:rPr>
          <w:t>סעיף 38</w:t>
        </w:r>
      </w:hyperlink>
      <w:r>
        <w:rPr>
          <w:rFonts w:ascii="David" w:hAnsi="David"/>
          <w:rtl/>
        </w:rPr>
        <w:t xml:space="preserve"> ל</w:t>
      </w:r>
      <w:hyperlink r:id="rId47" w:history="1">
        <w:r w:rsidR="000047EB" w:rsidRPr="000047EB">
          <w:rPr>
            <w:rFonts w:ascii="David" w:hAnsi="David"/>
            <w:color w:val="0000FF"/>
            <w:u w:val="single"/>
            <w:rtl/>
          </w:rPr>
          <w:t>פקודת התעבורה</w:t>
        </w:r>
      </w:hyperlink>
      <w:r>
        <w:rPr>
          <w:rFonts w:ascii="David" w:hAnsi="David"/>
          <w:rtl/>
        </w:rPr>
        <w:t xml:space="preserve"> [נוסח חדש] </w:t>
      </w:r>
      <w:bookmarkStart w:id="7" w:name="ABSTRACT_END"/>
      <w:bookmarkEnd w:id="7"/>
      <w:r>
        <w:rPr>
          <w:rFonts w:ascii="David" w:hAnsi="David"/>
          <w:rtl/>
        </w:rPr>
        <w:t xml:space="preserve">(להלן: </w:t>
      </w:r>
      <w:r>
        <w:rPr>
          <w:rFonts w:ascii="David" w:hAnsi="David"/>
          <w:b/>
          <w:bCs/>
          <w:rtl/>
        </w:rPr>
        <w:t>"פקודת התעבורה"</w:t>
      </w:r>
      <w:r>
        <w:rPr>
          <w:rFonts w:ascii="David" w:hAnsi="David"/>
          <w:rtl/>
        </w:rPr>
        <w:t>).</w:t>
      </w:r>
    </w:p>
    <w:p w14:paraId="64DC7E16" w14:textId="77777777" w:rsidR="00EA6E35" w:rsidRDefault="00EA6E35" w:rsidP="00EA6E35">
      <w:pPr>
        <w:spacing w:line="360" w:lineRule="auto"/>
        <w:jc w:val="both"/>
        <w:rPr>
          <w:rFonts w:ascii="David" w:hAnsi="David"/>
          <w:sz w:val="12"/>
          <w:szCs w:val="12"/>
          <w:rtl/>
        </w:rPr>
      </w:pPr>
    </w:p>
    <w:p w14:paraId="79DDFA84" w14:textId="77777777" w:rsidR="00EA6E35" w:rsidRDefault="00EA6E35" w:rsidP="00EA6E35">
      <w:pPr>
        <w:spacing w:line="360" w:lineRule="auto"/>
        <w:ind w:left="425" w:hanging="425"/>
        <w:jc w:val="both"/>
        <w:rPr>
          <w:rFonts w:ascii="David" w:hAnsi="David"/>
          <w:rtl/>
        </w:rPr>
      </w:pPr>
      <w:r>
        <w:rPr>
          <w:rFonts w:ascii="David" w:hAnsi="David"/>
          <w:rtl/>
        </w:rPr>
        <w:t>2.</w:t>
      </w:r>
      <w:r>
        <w:rPr>
          <w:rFonts w:ascii="David" w:hAnsi="David"/>
          <w:rtl/>
        </w:rPr>
        <w:tab/>
        <w:t>במסגרת הסדר הטיעון לא הייתה הסכמה לעניין העונש וכל צד נותר חופשי בטיעוניו.</w:t>
      </w:r>
    </w:p>
    <w:p w14:paraId="53E082B4" w14:textId="77777777" w:rsidR="00EA6E35" w:rsidRDefault="00EA6E35" w:rsidP="00EA6E35">
      <w:pPr>
        <w:spacing w:line="360" w:lineRule="auto"/>
        <w:jc w:val="both"/>
        <w:rPr>
          <w:rFonts w:ascii="David" w:hAnsi="David"/>
          <w:sz w:val="12"/>
          <w:szCs w:val="12"/>
          <w:rtl/>
        </w:rPr>
      </w:pPr>
    </w:p>
    <w:p w14:paraId="67030AD4" w14:textId="77777777" w:rsidR="00EA6E35" w:rsidRDefault="00EA6E35" w:rsidP="00EA6E35">
      <w:pPr>
        <w:spacing w:line="360" w:lineRule="auto"/>
        <w:ind w:left="425" w:hanging="425"/>
        <w:jc w:val="both"/>
        <w:rPr>
          <w:rFonts w:ascii="David" w:hAnsi="David"/>
          <w:rtl/>
        </w:rPr>
      </w:pPr>
      <w:r>
        <w:rPr>
          <w:rFonts w:ascii="David" w:hAnsi="David"/>
          <w:rtl/>
        </w:rPr>
        <w:t>3.</w:t>
      </w:r>
      <w:r>
        <w:rPr>
          <w:rFonts w:ascii="David" w:hAnsi="David"/>
          <w:rtl/>
        </w:rPr>
        <w:tab/>
        <w:t xml:space="preserve">על פי החלק הכללי של עובדות כתב האישום המתוקן המיוחס לנאשם, במהלך שנת 2020 (להלן: </w:t>
      </w:r>
      <w:r>
        <w:rPr>
          <w:rFonts w:ascii="David" w:hAnsi="David"/>
          <w:b/>
          <w:bCs/>
          <w:rtl/>
        </w:rPr>
        <w:t>"התקופה הרלוונטית"</w:t>
      </w:r>
      <w:r>
        <w:rPr>
          <w:rFonts w:ascii="David" w:hAnsi="David"/>
          <w:rtl/>
        </w:rPr>
        <w:t>), נהג הנאשם לגנוב כלי רכב שונים בשיטת גניבה מתוחכמת שתפורט להלן:</w:t>
      </w:r>
    </w:p>
    <w:p w14:paraId="7AC3663E" w14:textId="77777777" w:rsidR="00EA6E35" w:rsidRDefault="00EA6E35" w:rsidP="00EA6E35">
      <w:pPr>
        <w:spacing w:line="360" w:lineRule="auto"/>
        <w:ind w:left="425" w:hanging="425"/>
        <w:jc w:val="both"/>
        <w:rPr>
          <w:rFonts w:ascii="David" w:hAnsi="David"/>
          <w:sz w:val="12"/>
          <w:szCs w:val="12"/>
          <w:rtl/>
        </w:rPr>
      </w:pPr>
    </w:p>
    <w:p w14:paraId="353642B3" w14:textId="77777777" w:rsidR="00EA6E35" w:rsidRDefault="00EA6E35" w:rsidP="00EA6E35">
      <w:pPr>
        <w:spacing w:line="360" w:lineRule="auto"/>
        <w:ind w:left="425" w:hanging="425"/>
        <w:jc w:val="both"/>
        <w:rPr>
          <w:rFonts w:ascii="David" w:hAnsi="David"/>
          <w:rtl/>
        </w:rPr>
      </w:pPr>
      <w:r>
        <w:rPr>
          <w:rFonts w:ascii="David" w:hAnsi="David"/>
          <w:rtl/>
        </w:rPr>
        <w:t>4.</w:t>
      </w:r>
      <w:r>
        <w:rPr>
          <w:rFonts w:ascii="David" w:hAnsi="David"/>
          <w:rtl/>
        </w:rPr>
        <w:tab/>
        <w:t>הנאשם נהג להגיע לסוכנויות למכירת רכב, להציג מצג שווא לפיו הוא מתעניין בקניית כלי רכב וביקש לקבל לידיו מפתחות של כלי רכב שונים, וזאת תוך הטענה השקרית לפיה הוא מבקש לבדוק את אותם במתחם הרכבים הסגור לשם שקילת קנייתם.</w:t>
      </w:r>
    </w:p>
    <w:p w14:paraId="7DA98F56" w14:textId="77777777" w:rsidR="00EA6E35" w:rsidRDefault="00EA6E35" w:rsidP="00EA6E35">
      <w:pPr>
        <w:spacing w:line="360" w:lineRule="auto"/>
        <w:jc w:val="both"/>
        <w:rPr>
          <w:rFonts w:ascii="David" w:hAnsi="David"/>
          <w:sz w:val="12"/>
          <w:szCs w:val="12"/>
          <w:rtl/>
        </w:rPr>
      </w:pPr>
    </w:p>
    <w:p w14:paraId="6CECCCED" w14:textId="77777777" w:rsidR="00EA6E35" w:rsidRDefault="00EA6E35" w:rsidP="00EA6E35">
      <w:pPr>
        <w:spacing w:line="360" w:lineRule="auto"/>
        <w:ind w:left="425" w:hanging="425"/>
        <w:jc w:val="both"/>
        <w:rPr>
          <w:rFonts w:ascii="David" w:hAnsi="David"/>
          <w:rtl/>
        </w:rPr>
      </w:pPr>
      <w:r>
        <w:rPr>
          <w:rFonts w:ascii="David" w:hAnsi="David"/>
          <w:rtl/>
        </w:rPr>
        <w:t>5.</w:t>
      </w:r>
      <w:r>
        <w:rPr>
          <w:rFonts w:ascii="David" w:hAnsi="David"/>
          <w:rtl/>
        </w:rPr>
        <w:tab/>
        <w:t>בעקבות מצג השווא, נתנו סוכני המכירות לנאשם צרורות של מפתחות לכלי רכב שונים. הנאשם נהג לרשום לעצמו את מספר הרכב וכן את מספר קוד הנעילה של כלי הרכב אותם בחן. כשעזב הנאשם את הסוכנויות, נטל ונשא עמו את אחד ממפתחות כלי הרכב מתוך צרורות המפתחות אשר קיבל לידיו.</w:t>
      </w:r>
    </w:p>
    <w:p w14:paraId="537E9582" w14:textId="77777777" w:rsidR="00EA6E35" w:rsidRDefault="00EA6E35" w:rsidP="00EA6E35">
      <w:pPr>
        <w:spacing w:line="360" w:lineRule="auto"/>
        <w:ind w:left="425" w:hanging="425"/>
        <w:jc w:val="both"/>
        <w:rPr>
          <w:rFonts w:ascii="David" w:hAnsi="David"/>
          <w:rtl/>
        </w:rPr>
      </w:pPr>
      <w:r>
        <w:rPr>
          <w:rFonts w:ascii="David" w:hAnsi="David"/>
          <w:rtl/>
        </w:rPr>
        <w:t>6.</w:t>
      </w:r>
      <w:r>
        <w:rPr>
          <w:rFonts w:ascii="David" w:hAnsi="David"/>
          <w:rtl/>
        </w:rPr>
        <w:tab/>
        <w:t xml:space="preserve">כעבור זמן מה, משהניח הנאשם כי כלי הרכב נמכרו, יצר הנאשם קשר עם רפאל אסרף (להלן: </w:t>
      </w:r>
      <w:r>
        <w:rPr>
          <w:rFonts w:ascii="David" w:hAnsi="David"/>
          <w:b/>
          <w:bCs/>
          <w:rtl/>
        </w:rPr>
        <w:t>"רפאל"</w:t>
      </w:r>
      <w:r>
        <w:rPr>
          <w:rFonts w:ascii="David" w:hAnsi="David"/>
          <w:rtl/>
        </w:rPr>
        <w:t>), עובד בעיריית ירושלים אותו הכיר, וביקש ממנו את פרטיהם של רוכשי המכוניות וכתובתם.</w:t>
      </w:r>
    </w:p>
    <w:p w14:paraId="3A3A8E58" w14:textId="77777777" w:rsidR="00EA6E35" w:rsidRDefault="00EA6E35" w:rsidP="00EA6E35">
      <w:pPr>
        <w:spacing w:line="360" w:lineRule="auto"/>
        <w:jc w:val="both"/>
        <w:rPr>
          <w:rFonts w:ascii="David" w:hAnsi="David"/>
          <w:sz w:val="12"/>
          <w:szCs w:val="12"/>
          <w:rtl/>
        </w:rPr>
      </w:pPr>
    </w:p>
    <w:p w14:paraId="737391F1" w14:textId="77777777" w:rsidR="00EA6E35" w:rsidRDefault="00EA6E35" w:rsidP="00EA6E35">
      <w:pPr>
        <w:spacing w:line="360" w:lineRule="auto"/>
        <w:ind w:left="425" w:hanging="425"/>
        <w:jc w:val="both"/>
        <w:rPr>
          <w:rFonts w:ascii="David" w:hAnsi="David"/>
          <w:rtl/>
        </w:rPr>
      </w:pPr>
      <w:r>
        <w:rPr>
          <w:rFonts w:ascii="David" w:hAnsi="David"/>
          <w:rtl/>
        </w:rPr>
        <w:t>7.</w:t>
      </w:r>
      <w:r>
        <w:rPr>
          <w:rFonts w:ascii="David" w:hAnsi="David"/>
          <w:rtl/>
        </w:rPr>
        <w:tab/>
        <w:t>משקיבל הנאשם מרפאל את כתובת בעליו החדשים של הרכב הרלוונטי, פנה לכתובת האמורה וגנב את המכונית באמצעות שימוש במפתח אותו גנב ובקוד אשר קיבל לידיו במרמה בעת ביקורו בסוכנות.</w:t>
      </w:r>
    </w:p>
    <w:p w14:paraId="33B2D1CC" w14:textId="77777777" w:rsidR="00EA6E35" w:rsidRDefault="00EA6E35" w:rsidP="00EA6E35">
      <w:pPr>
        <w:spacing w:line="360" w:lineRule="auto"/>
        <w:jc w:val="both"/>
        <w:rPr>
          <w:rFonts w:ascii="David" w:hAnsi="David"/>
          <w:sz w:val="12"/>
          <w:szCs w:val="12"/>
          <w:rtl/>
        </w:rPr>
      </w:pPr>
    </w:p>
    <w:p w14:paraId="6E2753B3" w14:textId="77777777" w:rsidR="00EA6E35" w:rsidRDefault="00EA6E35" w:rsidP="00EA6E35">
      <w:pPr>
        <w:spacing w:line="360" w:lineRule="auto"/>
        <w:ind w:left="425" w:hanging="425"/>
        <w:jc w:val="both"/>
        <w:rPr>
          <w:rFonts w:ascii="David" w:hAnsi="David"/>
          <w:rtl/>
        </w:rPr>
      </w:pPr>
      <w:r>
        <w:rPr>
          <w:rFonts w:ascii="David" w:hAnsi="David"/>
          <w:rtl/>
        </w:rPr>
        <w:t>8.</w:t>
      </w:r>
      <w:r>
        <w:rPr>
          <w:rFonts w:ascii="David" w:hAnsi="David"/>
          <w:rtl/>
        </w:rPr>
        <w:tab/>
        <w:t xml:space="preserve">בסמוך לאחר הגניבות, מכר הנאשם את כלי הרכב הגנובים לאחר שזהותו אינה ידועה למאשימה (להלן: </w:t>
      </w:r>
      <w:r>
        <w:rPr>
          <w:rFonts w:ascii="David" w:hAnsi="David"/>
          <w:b/>
          <w:bCs/>
          <w:rtl/>
        </w:rPr>
        <w:t>"אחר"</w:t>
      </w:r>
      <w:r>
        <w:rPr>
          <w:rFonts w:ascii="David" w:hAnsi="David"/>
          <w:rtl/>
        </w:rPr>
        <w:t>), וקיבל מאותו אחר תשלום במזומן עבור כלי הרכב. האחר העבירם לשטחי הרשות הפלשתינאית.</w:t>
      </w:r>
    </w:p>
    <w:p w14:paraId="75C2FD00" w14:textId="77777777" w:rsidR="00EA6E35" w:rsidRDefault="00EA6E35" w:rsidP="00EA6E35">
      <w:pPr>
        <w:spacing w:line="360" w:lineRule="auto"/>
        <w:ind w:left="425" w:hanging="425"/>
        <w:jc w:val="both"/>
        <w:rPr>
          <w:rFonts w:ascii="David" w:hAnsi="David"/>
          <w:sz w:val="12"/>
          <w:szCs w:val="12"/>
          <w:rtl/>
        </w:rPr>
      </w:pPr>
    </w:p>
    <w:p w14:paraId="5470D652" w14:textId="77777777" w:rsidR="00EA6E35" w:rsidRDefault="00EA6E35" w:rsidP="00EA6E35">
      <w:pPr>
        <w:spacing w:line="360" w:lineRule="auto"/>
        <w:ind w:left="425" w:hanging="425"/>
        <w:jc w:val="both"/>
        <w:rPr>
          <w:rFonts w:ascii="David" w:hAnsi="David"/>
          <w:rtl/>
        </w:rPr>
      </w:pPr>
      <w:r>
        <w:rPr>
          <w:rFonts w:ascii="David" w:hAnsi="David"/>
          <w:rtl/>
        </w:rPr>
        <w:t>9.</w:t>
      </w:r>
      <w:r>
        <w:rPr>
          <w:rFonts w:ascii="David" w:hAnsi="David"/>
          <w:rtl/>
        </w:rPr>
        <w:tab/>
        <w:t xml:space="preserve">מעובדות האישום הראשון לכתב האישום עולה, כי במועד שאינו ידוע במדויק למאשימה, עובר ליום 11.05.2020, ביקר הנאשם בסניף גלילות של סוכנות "לובינסקי טרייד &amp; ליס מקבוצת דוד לובינסקי", ביקש וקיבל צרור מפתחות הכולל מפתח לרכב מסוג סקודה שמספרו 58-511-38, ואת הקוד לפתיחת נעילת הרכב. הנאשם נטל את מפתח הרכב מתוך צרור המפתחות ויצא מהמקום. ביום 24.05.2020 </w:t>
      </w:r>
      <w:r w:rsidRPr="00585166">
        <w:rPr>
          <w:rFonts w:ascii="David" w:hAnsi="David"/>
          <w:rtl/>
        </w:rPr>
        <w:t>פנה הנאשם</w:t>
      </w:r>
      <w:r>
        <w:rPr>
          <w:rFonts w:ascii="David" w:hAnsi="David"/>
          <w:rtl/>
        </w:rPr>
        <w:t xml:space="preserve"> לרפאל, בבקשה כי יבדוק עבורו את פרטי הבעלות ברכב. בתאריך שאינו ידוע במדויק למאשימה, בין ה04.06.2020 ל06.06.2020, הגיע הנאשם לכתובתה של ענת בעלת הרכב, איתר את הרכב, הניע אותו בעזרת המפתח והקוד שהיו ברשותו </w:t>
      </w:r>
      <w:r>
        <w:rPr>
          <w:rFonts w:ascii="David" w:hAnsi="David"/>
          <w:rtl/>
        </w:rPr>
        <w:lastRenderedPageBreak/>
        <w:t xml:space="preserve">ונסע </w:t>
      </w:r>
      <w:r w:rsidRPr="00585166">
        <w:rPr>
          <w:rFonts w:ascii="David" w:hAnsi="David"/>
          <w:rtl/>
        </w:rPr>
        <w:t>מהמקום. לאחר מכן, יצר הנאשם קשר עם האחר ומכר לו את הרכב בתמורה לתשלום במזומן, והאחר העביר את הרכב לשטחי הרשות הפלסטינית.</w:t>
      </w:r>
    </w:p>
    <w:p w14:paraId="07DAE23B" w14:textId="77777777" w:rsidR="00EA6E35" w:rsidRDefault="00EA6E35" w:rsidP="00EA6E35">
      <w:pPr>
        <w:spacing w:line="360" w:lineRule="auto"/>
        <w:jc w:val="both"/>
        <w:rPr>
          <w:rFonts w:ascii="David" w:hAnsi="David"/>
          <w:sz w:val="12"/>
          <w:szCs w:val="12"/>
          <w:rtl/>
        </w:rPr>
      </w:pPr>
    </w:p>
    <w:p w14:paraId="7325AE1F" w14:textId="77777777" w:rsidR="00EA6E35" w:rsidRDefault="00EA6E35" w:rsidP="00EA6E35">
      <w:pPr>
        <w:spacing w:line="360" w:lineRule="auto"/>
        <w:ind w:left="425" w:hanging="425"/>
        <w:jc w:val="both"/>
        <w:rPr>
          <w:rFonts w:ascii="David" w:hAnsi="David"/>
          <w:rtl/>
        </w:rPr>
      </w:pPr>
      <w:r>
        <w:rPr>
          <w:rFonts w:ascii="David" w:hAnsi="David"/>
          <w:rtl/>
        </w:rPr>
        <w:t>10.</w:t>
      </w:r>
      <w:r>
        <w:rPr>
          <w:rFonts w:ascii="David" w:hAnsi="David"/>
          <w:rtl/>
        </w:rPr>
        <w:tab/>
        <w:t xml:space="preserve">מעובדות האישום השני לכתב האישום עולה, כי במועד שאינו ידוע במדויק למאשימה, עובר ליום 26.05.2020, ביקר הנאשם בסניף </w:t>
      </w:r>
      <w:r w:rsidRPr="00585166">
        <w:rPr>
          <w:rFonts w:ascii="David" w:hAnsi="David"/>
          <w:rtl/>
        </w:rPr>
        <w:t>שדה התעופה של סוכנות</w:t>
      </w:r>
      <w:r>
        <w:rPr>
          <w:rFonts w:ascii="David" w:hAnsi="David"/>
          <w:rtl/>
        </w:rPr>
        <w:t xml:space="preserve"> "באדג'ט השכרת רכב ישראל – דומיקאר בע"מ", ביקש וקיבל צרור מפתחות הכולל מפתח לרכב מסוג סקודה שמספרו 32-961-38, ואת הקוד לפתיחת נעילת הרכב. הנאשם נטל את מפתח הרכב מתוך צרור המפתחות ויצא מהמקום. ביום 27.05.2020 פנה </w:t>
      </w:r>
      <w:r w:rsidRPr="00585166">
        <w:rPr>
          <w:rFonts w:ascii="David" w:hAnsi="David"/>
          <w:rtl/>
        </w:rPr>
        <w:t>הנאשם לרפאל</w:t>
      </w:r>
      <w:r>
        <w:rPr>
          <w:rFonts w:ascii="David" w:hAnsi="David"/>
          <w:rtl/>
        </w:rPr>
        <w:t>, בבקשה כי יבדוק עבורו את פרטי הבעלות ברכב. בתאריך שאינו ידוע במדויק למאשימה, בין ה</w:t>
      </w:r>
      <w:r>
        <w:rPr>
          <w:rFonts w:ascii="David" w:hAnsi="David" w:hint="cs"/>
          <w:rtl/>
        </w:rPr>
        <w:t>-</w:t>
      </w:r>
      <w:r>
        <w:rPr>
          <w:rFonts w:ascii="David" w:hAnsi="David"/>
          <w:rtl/>
        </w:rPr>
        <w:t>23.06.2020 בשעה 21:30 ל</w:t>
      </w:r>
      <w:r>
        <w:rPr>
          <w:rFonts w:ascii="David" w:hAnsi="David" w:hint="cs"/>
          <w:rtl/>
        </w:rPr>
        <w:t>-</w:t>
      </w:r>
      <w:r>
        <w:rPr>
          <w:rFonts w:ascii="David" w:hAnsi="David"/>
          <w:rtl/>
        </w:rPr>
        <w:t>24.06.2020 בשעה 07:20, הגיע הנאשם לכתובתה של תמי, בעלת הרכב, איתר את הרכב, הניע אותו בעזרת המפתח והקוד שהיו ברשותו ונסע מהמקום. לאחר מכן</w:t>
      </w:r>
      <w:r w:rsidRPr="00585166">
        <w:rPr>
          <w:rFonts w:ascii="David" w:hAnsi="David"/>
          <w:rtl/>
        </w:rPr>
        <w:t>, יצר הנאשם קשר</w:t>
      </w:r>
      <w:r>
        <w:rPr>
          <w:rFonts w:ascii="David" w:hAnsi="David"/>
          <w:rtl/>
        </w:rPr>
        <w:t xml:space="preserve"> עם האחר ומכר לו את הרכב בתמורה לתשלום במזומן.</w:t>
      </w:r>
    </w:p>
    <w:p w14:paraId="0795E06A" w14:textId="77777777" w:rsidR="00EA6E35" w:rsidRDefault="00EA6E35" w:rsidP="00EA6E35">
      <w:pPr>
        <w:spacing w:line="360" w:lineRule="auto"/>
        <w:ind w:left="425" w:hanging="425"/>
        <w:jc w:val="both"/>
        <w:rPr>
          <w:rFonts w:ascii="David" w:hAnsi="David"/>
          <w:sz w:val="12"/>
          <w:szCs w:val="12"/>
          <w:rtl/>
        </w:rPr>
      </w:pPr>
    </w:p>
    <w:p w14:paraId="1BCEED72" w14:textId="77777777" w:rsidR="00EA6E35" w:rsidRDefault="00EA6E35" w:rsidP="00EA6E35">
      <w:pPr>
        <w:spacing w:line="360" w:lineRule="auto"/>
        <w:ind w:left="425" w:hanging="425"/>
        <w:jc w:val="both"/>
        <w:rPr>
          <w:rFonts w:ascii="David" w:hAnsi="David"/>
          <w:rtl/>
        </w:rPr>
      </w:pPr>
      <w:r>
        <w:rPr>
          <w:rFonts w:ascii="David" w:hAnsi="David"/>
          <w:rtl/>
        </w:rPr>
        <w:t>11.</w:t>
      </w:r>
      <w:r>
        <w:rPr>
          <w:rFonts w:ascii="David" w:hAnsi="David"/>
          <w:rtl/>
        </w:rPr>
        <w:tab/>
        <w:t xml:space="preserve">מעובדות האישום השלישי לכתב האישום עולה, כי במועד שאינו ידוע במדויק למאשימה, עובר ליום 21.05.2020, ביקר הנאשם </w:t>
      </w:r>
      <w:r w:rsidRPr="00585166">
        <w:rPr>
          <w:rFonts w:ascii="David" w:hAnsi="David"/>
          <w:rtl/>
        </w:rPr>
        <w:t>בסניף גלילות של סוכנות "לובינסקי טרייד &amp; ליס מקבוצת דוד לובינסקי", ביקש וקיבל צרור מפתחות הכולל</w:t>
      </w:r>
      <w:r>
        <w:rPr>
          <w:rFonts w:ascii="David" w:hAnsi="David"/>
          <w:rtl/>
        </w:rPr>
        <w:t xml:space="preserve"> מפתח לרכב מסוג סקודה שמספרו 56-262-38, ואת הקוד לפתיחת נעילת הרכב. הנאשם נטל את מפתח הרכב מתוך צרור המפתחות ויצא מהמקום. ביום 27.05.2020 פנה הנאשם לרפאל, בבקשה כי יבדוק עבורו את פרטי הבעלות ברכב. בהמשך למתואר לעיל, ניגש הנאשם סמוך </w:t>
      </w:r>
      <w:r w:rsidRPr="00585166">
        <w:rPr>
          <w:rFonts w:ascii="David" w:hAnsi="David"/>
          <w:rtl/>
        </w:rPr>
        <w:t xml:space="preserve">למקום מגוריו של גד, בעל הרכב הרלוונטי, איתר את הרכב והתקין על הרכב מכשיר </w:t>
      </w:r>
      <w:r w:rsidRPr="00585166">
        <w:rPr>
          <w:rFonts w:ascii="David" w:hAnsi="David"/>
        </w:rPr>
        <w:t>GPS</w:t>
      </w:r>
      <w:r w:rsidRPr="00585166">
        <w:rPr>
          <w:rFonts w:ascii="David" w:hAnsi="David"/>
          <w:rtl/>
        </w:rPr>
        <w:t xml:space="preserve"> מגנטי. ביום 08.07.2020, סמוך לשעה 13:00, הגיע הנאשם לרחוב יצחק בן נחום בעיר ירושלים, איתר את ה</w:t>
      </w:r>
      <w:r>
        <w:rPr>
          <w:rFonts w:ascii="David" w:hAnsi="David"/>
          <w:rtl/>
        </w:rPr>
        <w:t xml:space="preserve">רכב, הניע אותו בעזרת המפתח והקוד שהיו ברשותו ונסע מהמקום. לאחר מכן, החליף הנאשם את לוחית הזיהוי ברכב הגנוב תוך שהוא מתקין </w:t>
      </w:r>
      <w:r w:rsidRPr="00585166">
        <w:rPr>
          <w:rFonts w:ascii="David" w:hAnsi="David"/>
          <w:rtl/>
        </w:rPr>
        <w:t>תחתיה לוחית זיהוי שמספרה 21-516-12. החל ממועד גניבת הרכב ועד ליום מעצרו 11.08.2020 המשיך הנאשם לעשות שימוש ברכב הגנוב ולנהוג בו, וזאת עשה כשאין ברשותו רישיון נהיגה בתוקף.</w:t>
      </w:r>
    </w:p>
    <w:p w14:paraId="6C77E4F6" w14:textId="77777777" w:rsidR="00EA6E35" w:rsidRDefault="00EA6E35" w:rsidP="00EA6E35">
      <w:pPr>
        <w:spacing w:line="360" w:lineRule="auto"/>
        <w:jc w:val="both"/>
        <w:rPr>
          <w:rFonts w:ascii="David" w:hAnsi="David"/>
          <w:sz w:val="12"/>
          <w:szCs w:val="12"/>
          <w:rtl/>
        </w:rPr>
      </w:pPr>
    </w:p>
    <w:p w14:paraId="4E979432" w14:textId="77777777" w:rsidR="00EA6E35" w:rsidRDefault="00EA6E35" w:rsidP="00EA6E35">
      <w:pPr>
        <w:spacing w:line="360" w:lineRule="auto"/>
        <w:ind w:left="425" w:hanging="425"/>
        <w:jc w:val="both"/>
        <w:rPr>
          <w:rFonts w:ascii="David" w:hAnsi="David"/>
          <w:rtl/>
        </w:rPr>
      </w:pPr>
      <w:r>
        <w:rPr>
          <w:rFonts w:ascii="David" w:hAnsi="David"/>
          <w:rtl/>
        </w:rPr>
        <w:t>12.</w:t>
      </w:r>
      <w:r>
        <w:rPr>
          <w:rFonts w:ascii="David" w:hAnsi="David"/>
          <w:rtl/>
        </w:rPr>
        <w:tab/>
      </w:r>
      <w:r w:rsidRPr="00585166">
        <w:rPr>
          <w:rFonts w:ascii="David" w:hAnsi="David"/>
          <w:rtl/>
        </w:rPr>
        <w:t>מעובדות האישום הרביעי לכתב האישום עולה, כי במועד שאינו ידוע במדויק למאשימה, עובר ליום 12.06.2020, ביקר הנאשם בסניף פתח תקווה של סוכנות "לובינסקי טרייד &amp; ליס מקבוצת דוד לובינסקי", ביקש וקיבל צרור מפתחות הכולל מפתח לרכב מסוג סקודה שמספרו 47-178-38, ואת הקוד לפתיחת נעילת הרכב. הנאשם נטל את מפתח הרכב מתוך צרור המפתחות ויצא מהמקום. ביום 13.07.2020 פנה הנאשם לרפאל בבקשה, כי יבדוק עבורו את פרטי הבעלות ברכב. ביום 24.07.2020 הגיע הנאשם לכתובתו של אורי, בעל הרכב, איתר את הרכב, הניע אותו בעזרת המפתח והקוד שהיו ברשותו ונסע מהמקום. לאחר מכן, יצר הנאשם קשר עם האחר ומכר לו את הרכב בתמורה לתשלום במזומן.</w:t>
      </w:r>
    </w:p>
    <w:p w14:paraId="281D327C" w14:textId="77777777" w:rsidR="00EA6E35" w:rsidRDefault="00EA6E35" w:rsidP="00EA6E35">
      <w:pPr>
        <w:spacing w:line="360" w:lineRule="auto"/>
        <w:ind w:left="425" w:hanging="425"/>
        <w:jc w:val="both"/>
        <w:rPr>
          <w:rFonts w:ascii="David" w:hAnsi="David"/>
          <w:sz w:val="12"/>
          <w:szCs w:val="12"/>
          <w:rtl/>
        </w:rPr>
      </w:pPr>
    </w:p>
    <w:p w14:paraId="03267D3E" w14:textId="77777777" w:rsidR="00EA6E35" w:rsidRDefault="00EA6E35" w:rsidP="00EA6E35">
      <w:pPr>
        <w:spacing w:line="360" w:lineRule="auto"/>
        <w:ind w:left="425" w:hanging="425"/>
        <w:jc w:val="both"/>
        <w:rPr>
          <w:rFonts w:ascii="David" w:hAnsi="David"/>
          <w:rtl/>
        </w:rPr>
      </w:pPr>
      <w:r>
        <w:rPr>
          <w:rFonts w:ascii="David" w:hAnsi="David"/>
          <w:rtl/>
        </w:rPr>
        <w:t>13.</w:t>
      </w:r>
      <w:r>
        <w:rPr>
          <w:rFonts w:ascii="David" w:hAnsi="David"/>
        </w:rPr>
        <w:tab/>
      </w:r>
      <w:r w:rsidRPr="00585166">
        <w:rPr>
          <w:rFonts w:ascii="David" w:hAnsi="David"/>
          <w:rtl/>
        </w:rPr>
        <w:t>מעובדות האישום החמישי לכתב האישום עולה, כי במועד שאינו ידוע במדויק למאשימה, עובר ליום 20.03.2020, ביקר הנאשם בסוכנות "לובינסקי טרייד &amp; ליס מקבוצת דוד לובינסקי", ביקש וקיבל צרור מפתחות הכולל מפתחות רכב מסוג סקודה שמספרו 46-083-38, ומפתחות רכב מסוג סקודה שמספרו 30-035-38, ואת מספרי הקוד לפתיחת נעילת הרכבים. הנאשם נטל 2 מפתחות רכב מתוך הצרור ויצא מהמקום. ביום 22.04.2020 פנה הנאשם לרפאל בבקשה כי יבדוק עבורו את פרטי הבעלות ברכב מספר 46-083-38. ביום 30.04.2020 קיבל הנאשם לידיו מידע הכולל את פרטיו של בעל הרכב ואת מקום מגוריו ביישוב אבו סנאן. ביום 06.08.2020, פנה הנאשם לרפאל בבקשה כי יבדוק עבורו את פרטי הבעלות ברכב מספר 30-035-38. ביום 10.08.2020 קיבל הנאשם לידיו מידע הכולל את פרטיו של בעל הרכב ואת מקום מגוריו בטייבה.</w:t>
      </w:r>
    </w:p>
    <w:p w14:paraId="769F5DDB" w14:textId="77777777" w:rsidR="00EA6E35" w:rsidRDefault="00EA6E35" w:rsidP="00EA6E35">
      <w:pPr>
        <w:spacing w:line="360" w:lineRule="auto"/>
        <w:ind w:left="425" w:hanging="425"/>
        <w:jc w:val="both"/>
        <w:rPr>
          <w:rFonts w:ascii="David" w:hAnsi="David"/>
          <w:sz w:val="12"/>
          <w:szCs w:val="12"/>
          <w:rtl/>
        </w:rPr>
      </w:pPr>
    </w:p>
    <w:p w14:paraId="5AE08C73" w14:textId="77777777" w:rsidR="00EA6E35" w:rsidRDefault="00EA6E35" w:rsidP="00EA6E35">
      <w:pPr>
        <w:spacing w:line="360" w:lineRule="auto"/>
        <w:ind w:left="425" w:hanging="425"/>
        <w:jc w:val="both"/>
        <w:rPr>
          <w:rFonts w:ascii="David" w:hAnsi="David"/>
          <w:rtl/>
        </w:rPr>
      </w:pPr>
      <w:r>
        <w:rPr>
          <w:rFonts w:ascii="David" w:hAnsi="David"/>
          <w:rtl/>
        </w:rPr>
        <w:t>14.</w:t>
      </w:r>
      <w:r>
        <w:rPr>
          <w:rFonts w:ascii="David" w:hAnsi="David"/>
          <w:rtl/>
        </w:rPr>
        <w:tab/>
      </w:r>
      <w:r w:rsidRPr="00585166">
        <w:rPr>
          <w:rFonts w:ascii="David" w:hAnsi="David"/>
          <w:rtl/>
        </w:rPr>
        <w:t xml:space="preserve">מעובדות האישום השישי לכתב האישום עולה, כי במועד שאינו ידוע במדויק למאשימה, עובר ליום 11.08.2020, זייף הנאשם את המסמכים הבאים: רישיון להחזקה ושימוש של סם מסוכן מתאריך 30.12.2019 ועד לתאריך 23.12.2019. הנאשם זייף על הרישיון את שמו וחתימתו של מג'ר יובל לנדשפט, מנהל לפי </w:t>
      </w:r>
      <w:hyperlink r:id="rId48" w:history="1">
        <w:r w:rsidR="000047EB" w:rsidRPr="000047EB">
          <w:rPr>
            <w:rFonts w:ascii="David" w:hAnsi="David"/>
            <w:color w:val="0000FF"/>
            <w:u w:val="single"/>
            <w:rtl/>
          </w:rPr>
          <w:t>פקודת הסמים המסוכנים</w:t>
        </w:r>
      </w:hyperlink>
      <w:r w:rsidRPr="00585166">
        <w:rPr>
          <w:rFonts w:ascii="David" w:hAnsi="David"/>
          <w:rtl/>
        </w:rPr>
        <w:t>. עוד זייף הנאשם תעודת זהות ובה תמונתו של הנאשם, ופרטיו של אחר בשם ליאור שמעון. תעודת זהות ובה השם "מוראנו מאייר ג'וס" וכן תמונתו של הנאשם. שאר הפרטים בתעודה תואמים לפרטיו של הנאשם מלבד שנת הלידה. חותמת על שם אליעזר פפרברג, עו"ד, מספר רישיון 3976, רחוב יפו 97 ירושלים. חותמת על שם משה ראם, עו"ד, מספר רישיון 15823. חותמת על שם ד"ר ארקדיר דוד, מומחה לנוירולוגיה, מספר רישיון 38209. בהמשך לכך, זייף הנאשם מסמכים רפואיים הנחזים להיות מסמכים מבית החולים הדסה עין כרם. בין השאר, זייף הנאשם מועדי ביקור שלא התקיימו, אבחנות רפואיות והמלצות להמשך טיפול אותם כתב בעצמו. הנאשם חתם על המסמכים המזויפים שיצר בשמו של ד"ר ארקדיר וזאת תוך שימוש בחותמת אשר זייף. עובר ליום 31.12.2020 זייף הנאשם מסמך ייפוי כוח לביצוע פעולות במשרד התחבורה של תאגיד "דומיקאר". על גבי ייפוי הכוח המזויף חתם הנאשם בשמו של עו"ד פפרברג, וזאת באמצעות החותמת אשר זייף ושהייתה ברשותו. בנוסף למתואר לעיל, במועד שאינו ידוע במדויק למאשימה ניסה הנאשם לזייף רישיונות נהיגה על שמו, בכך שערך מסמכים שנשמרו כקבצים בטלפון הנייד השייך לו, אשר על גביהם כתב בכזב כי תוקפם הוא עד ליום 04.08.2021, וכן ע</w:t>
      </w:r>
      <w:r>
        <w:rPr>
          <w:rFonts w:ascii="David" w:hAnsi="David"/>
          <w:rtl/>
        </w:rPr>
        <w:t>ד ליום 04.02.2021</w:t>
      </w:r>
      <w:r>
        <w:rPr>
          <w:rFonts w:ascii="David" w:hAnsi="David" w:hint="cs"/>
          <w:rtl/>
        </w:rPr>
        <w:t>,</w:t>
      </w:r>
      <w:r>
        <w:rPr>
          <w:rFonts w:ascii="David" w:hAnsi="David"/>
          <w:rtl/>
        </w:rPr>
        <w:t xml:space="preserve"> </w:t>
      </w:r>
      <w:r>
        <w:rPr>
          <w:rFonts w:ascii="David" w:hAnsi="David" w:hint="cs"/>
          <w:rtl/>
        </w:rPr>
        <w:t>ו</w:t>
      </w:r>
      <w:r w:rsidRPr="00585166">
        <w:rPr>
          <w:rFonts w:ascii="David" w:hAnsi="David"/>
          <w:rtl/>
        </w:rPr>
        <w:t>זאת בעוד רישיון הנהיגה המקורי של הנאשם אינו בתוקף. הנאשם לא יצר מסמך פיזי מודפס מקבצים אלו.</w:t>
      </w:r>
    </w:p>
    <w:p w14:paraId="73790C4A" w14:textId="77777777" w:rsidR="00EA6E35" w:rsidRDefault="00EA6E35" w:rsidP="00EA6E35">
      <w:pPr>
        <w:spacing w:line="360" w:lineRule="auto"/>
        <w:jc w:val="both"/>
        <w:rPr>
          <w:rFonts w:ascii="David" w:hAnsi="David"/>
          <w:b/>
          <w:bCs/>
          <w:sz w:val="20"/>
          <w:szCs w:val="20"/>
          <w:u w:val="single"/>
          <w:rtl/>
        </w:rPr>
      </w:pPr>
    </w:p>
    <w:p w14:paraId="05D95E09" w14:textId="77777777" w:rsidR="00EA6E35" w:rsidRDefault="00EA6E35" w:rsidP="00EA6E35">
      <w:pPr>
        <w:spacing w:line="360" w:lineRule="auto"/>
        <w:jc w:val="both"/>
        <w:rPr>
          <w:rFonts w:ascii="David" w:hAnsi="David"/>
          <w:u w:val="single"/>
          <w:rtl/>
        </w:rPr>
      </w:pPr>
      <w:r>
        <w:rPr>
          <w:rFonts w:ascii="David" w:hAnsi="David"/>
          <w:b/>
          <w:bCs/>
          <w:u w:val="single"/>
          <w:rtl/>
        </w:rPr>
        <w:t>ראיות לעונש</w:t>
      </w:r>
    </w:p>
    <w:p w14:paraId="7EF92927" w14:textId="77777777" w:rsidR="00EA6E35" w:rsidRDefault="00EA6E35" w:rsidP="00EA6E35">
      <w:pPr>
        <w:spacing w:line="360" w:lineRule="auto"/>
        <w:jc w:val="both"/>
        <w:rPr>
          <w:rFonts w:ascii="David" w:hAnsi="David"/>
          <w:b/>
          <w:bCs/>
          <w:sz w:val="10"/>
          <w:szCs w:val="10"/>
          <w:u w:val="single"/>
          <w:rtl/>
        </w:rPr>
      </w:pPr>
    </w:p>
    <w:p w14:paraId="37ACAB9D" w14:textId="77777777" w:rsidR="00EA6E35" w:rsidRDefault="00EA6E35" w:rsidP="00EA6E35">
      <w:pPr>
        <w:spacing w:line="360" w:lineRule="auto"/>
        <w:jc w:val="both"/>
        <w:rPr>
          <w:rFonts w:ascii="David" w:hAnsi="David"/>
          <w:b/>
          <w:bCs/>
          <w:u w:val="single"/>
          <w:rtl/>
        </w:rPr>
      </w:pPr>
      <w:r>
        <w:rPr>
          <w:rFonts w:ascii="David" w:hAnsi="David"/>
          <w:b/>
          <w:bCs/>
          <w:u w:val="single"/>
          <w:rtl/>
        </w:rPr>
        <w:t>הצהרת נפגע העבירה (ת/1)</w:t>
      </w:r>
    </w:p>
    <w:p w14:paraId="764075FB" w14:textId="77777777" w:rsidR="00EA6E35" w:rsidRPr="00585166" w:rsidRDefault="00EA6E35" w:rsidP="00EA6E35">
      <w:pPr>
        <w:spacing w:line="360" w:lineRule="auto"/>
        <w:ind w:left="425" w:hanging="425"/>
        <w:jc w:val="both"/>
        <w:rPr>
          <w:rFonts w:ascii="David" w:hAnsi="David"/>
          <w:rtl/>
        </w:rPr>
      </w:pPr>
      <w:r>
        <w:rPr>
          <w:rFonts w:ascii="David" w:hAnsi="David"/>
          <w:rtl/>
        </w:rPr>
        <w:t>15.</w:t>
      </w:r>
      <w:r>
        <w:rPr>
          <w:rFonts w:ascii="David" w:hAnsi="David"/>
          <w:rtl/>
        </w:rPr>
        <w:tab/>
      </w:r>
      <w:r w:rsidRPr="00585166">
        <w:rPr>
          <w:rFonts w:ascii="David" w:hAnsi="David"/>
          <w:rtl/>
        </w:rPr>
        <w:t xml:space="preserve">מהצהרת נפגע העבירה גד ל' עולה, כי הנאשם גנב את מכוניתו חודש לאחר נישואיו, כאשר במכונית היו צ'קים אשר התקבלו כמתנות חתונה, חפצים רבים שגד לא הספיק להעביר לביתו החדש, מסמכים ודרכונים שונים, ואף טלית ותפילין. לדברי גד, גנבת הרכב גרמה לו לתסכול רב ולקשיים רבים, כמו גם לבזבוז זמן רב. לדבריו, לאחר האירוע </w:t>
      </w:r>
      <w:r>
        <w:rPr>
          <w:rFonts w:ascii="David" w:hAnsi="David" w:hint="cs"/>
          <w:rtl/>
        </w:rPr>
        <w:t>הרכב</w:t>
      </w:r>
      <w:r w:rsidRPr="00585166">
        <w:rPr>
          <w:rFonts w:ascii="David" w:hAnsi="David"/>
          <w:rtl/>
        </w:rPr>
        <w:t xml:space="preserve"> הושב אליהם במצב רע, כשהוא מלוכלך ובעל פגמים רבים, דבר שדרש ממנו לבצע לאוטו בדיקות וטיפולים שונים, בהם תיקון הבלמים, החלפת צמיגים וטיפול 10,000. לדברי גד, נגרמו לו ולאשתו עוגמת נפש רבה, נזקים המסתכמים לסך של יותר מ-35,000 ₪, ואף נפגעה פרטיותם כשהנאשם והחוקרים נחשפו למכתבים שונים ופרטיים אשר היו ב</w:t>
      </w:r>
      <w:r>
        <w:rPr>
          <w:rFonts w:ascii="David" w:hAnsi="David" w:hint="cs"/>
          <w:rtl/>
        </w:rPr>
        <w:t>רכב</w:t>
      </w:r>
      <w:r w:rsidRPr="00585166">
        <w:rPr>
          <w:rFonts w:ascii="David" w:hAnsi="David"/>
          <w:rtl/>
        </w:rPr>
        <w:t>.</w:t>
      </w:r>
    </w:p>
    <w:p w14:paraId="21FB171F" w14:textId="77777777" w:rsidR="00EA6E35" w:rsidRDefault="00EA6E35" w:rsidP="00EA6E35">
      <w:pPr>
        <w:spacing w:line="360" w:lineRule="auto"/>
        <w:jc w:val="both"/>
        <w:rPr>
          <w:rFonts w:ascii="David" w:hAnsi="David"/>
          <w:b/>
          <w:bCs/>
          <w:sz w:val="10"/>
          <w:szCs w:val="10"/>
          <w:highlight w:val="cyan"/>
          <w:u w:val="single"/>
          <w:rtl/>
        </w:rPr>
      </w:pPr>
    </w:p>
    <w:p w14:paraId="38B2BA55" w14:textId="77777777" w:rsidR="00EA6E35" w:rsidRPr="00FB289E" w:rsidRDefault="00EA6E35" w:rsidP="00EA6E35">
      <w:pPr>
        <w:spacing w:line="360" w:lineRule="auto"/>
        <w:jc w:val="both"/>
        <w:rPr>
          <w:rFonts w:ascii="David" w:hAnsi="David"/>
          <w:b/>
          <w:bCs/>
          <w:u w:val="single"/>
          <w:rtl/>
        </w:rPr>
      </w:pPr>
      <w:r w:rsidRPr="00FB289E">
        <w:rPr>
          <w:rFonts w:ascii="David" w:hAnsi="David"/>
          <w:b/>
          <w:bCs/>
          <w:u w:val="single"/>
          <w:rtl/>
        </w:rPr>
        <w:t>הצהרת נפגע העבירה (ת/2)</w:t>
      </w:r>
    </w:p>
    <w:p w14:paraId="3BA31FF4" w14:textId="77777777" w:rsidR="00EA6E35" w:rsidRPr="00FB289E" w:rsidRDefault="00EA6E35" w:rsidP="00EA6E35">
      <w:pPr>
        <w:spacing w:line="360" w:lineRule="auto"/>
        <w:ind w:left="425" w:hanging="425"/>
        <w:jc w:val="both"/>
        <w:rPr>
          <w:rFonts w:ascii="David" w:hAnsi="David"/>
          <w:rtl/>
        </w:rPr>
      </w:pPr>
      <w:r w:rsidRPr="00FB289E">
        <w:rPr>
          <w:rFonts w:ascii="David" w:hAnsi="David"/>
          <w:rtl/>
        </w:rPr>
        <w:t>16.</w:t>
      </w:r>
      <w:r w:rsidRPr="00FB289E">
        <w:rPr>
          <w:rFonts w:ascii="David" w:hAnsi="David"/>
          <w:rtl/>
        </w:rPr>
        <w:tab/>
        <w:t>מהצהרת נפגע העבירה אורי א', עולה כי הנאשם גנב את מכוניתו לאחר שאורי ואשתו חסכו כסף רב לקניית המכונית. לדברי אורי, המכונית שימשה אותו באופן יום-יומי בנסיעותיו לעבודה, ולאחר האירוע הוא נאלץ לקנות מכונית בדחיפות</w:t>
      </w:r>
      <w:r>
        <w:rPr>
          <w:rFonts w:ascii="David" w:hAnsi="David" w:hint="cs"/>
          <w:rtl/>
        </w:rPr>
        <w:t>,</w:t>
      </w:r>
      <w:r w:rsidRPr="00FB289E">
        <w:rPr>
          <w:rFonts w:ascii="David" w:hAnsi="David"/>
          <w:rtl/>
        </w:rPr>
        <w:t xml:space="preserve"> ולכן התפשר על רכב בתקציב גבוה מהתקציב המקורי. לדבריו, במכונית היו חפצים בעלי ערך סנטימנטלי כמשקפי שמש וצעצועים לילדים, כמו גם כיסא בטיחות לתינוק. לדבריו, האירוע גרם לתחושה לא נעימה של פגיעה בפרטיות וברכוש הפרטי, לקושי ממשי בהתנהלות המשפחתית, כמשפחה עם ילד וכאשר בת הזוג בהריון, ולנזק כלכלי ולאובדן זמן לצורך חיפוש רכב נוסף.</w:t>
      </w:r>
    </w:p>
    <w:p w14:paraId="7C0D9BA5" w14:textId="77777777" w:rsidR="00EA6E35" w:rsidRDefault="00EA6E35" w:rsidP="00EA6E35">
      <w:pPr>
        <w:spacing w:line="360" w:lineRule="auto"/>
        <w:jc w:val="both"/>
        <w:rPr>
          <w:rFonts w:ascii="David" w:hAnsi="David"/>
          <w:b/>
          <w:bCs/>
          <w:sz w:val="10"/>
          <w:szCs w:val="10"/>
          <w:highlight w:val="cyan"/>
          <w:u w:val="single"/>
          <w:rtl/>
        </w:rPr>
      </w:pPr>
    </w:p>
    <w:p w14:paraId="3118F823" w14:textId="77777777" w:rsidR="00EA6E35" w:rsidRPr="00FB289E" w:rsidRDefault="00EA6E35" w:rsidP="00EA6E35">
      <w:pPr>
        <w:spacing w:line="360" w:lineRule="auto"/>
        <w:jc w:val="both"/>
        <w:rPr>
          <w:rFonts w:ascii="David" w:hAnsi="David"/>
          <w:b/>
          <w:bCs/>
          <w:u w:val="single"/>
          <w:rtl/>
        </w:rPr>
      </w:pPr>
      <w:r w:rsidRPr="00FB289E">
        <w:rPr>
          <w:rFonts w:ascii="David" w:hAnsi="David"/>
          <w:b/>
          <w:bCs/>
          <w:u w:val="single"/>
          <w:rtl/>
        </w:rPr>
        <w:t>הצהרת נפגע העבירה (ת/3)</w:t>
      </w:r>
    </w:p>
    <w:p w14:paraId="25F41F79" w14:textId="77777777" w:rsidR="00EA6E35" w:rsidRDefault="00EA6E35" w:rsidP="00EA6E35">
      <w:pPr>
        <w:spacing w:line="360" w:lineRule="auto"/>
        <w:ind w:left="425" w:hanging="425"/>
        <w:jc w:val="both"/>
        <w:rPr>
          <w:rFonts w:ascii="David" w:hAnsi="David"/>
          <w:rtl/>
        </w:rPr>
      </w:pPr>
      <w:r w:rsidRPr="00FB289E">
        <w:rPr>
          <w:rFonts w:ascii="David" w:hAnsi="David"/>
          <w:rtl/>
        </w:rPr>
        <w:t>17.</w:t>
      </w:r>
      <w:r w:rsidRPr="00FB289E">
        <w:rPr>
          <w:rFonts w:ascii="David" w:hAnsi="David"/>
          <w:rtl/>
        </w:rPr>
        <w:tab/>
        <w:t>מה</w:t>
      </w:r>
      <w:r>
        <w:rPr>
          <w:rFonts w:ascii="David" w:hAnsi="David"/>
          <w:rtl/>
        </w:rPr>
        <w:t>צהרת נפגעי העבירה י' ס' וענת ס'</w:t>
      </w:r>
      <w:r w:rsidRPr="00FB289E">
        <w:rPr>
          <w:rFonts w:ascii="David" w:hAnsi="David"/>
          <w:rtl/>
        </w:rPr>
        <w:t xml:space="preserve"> עולה</w:t>
      </w:r>
      <w:r>
        <w:rPr>
          <w:rFonts w:ascii="David" w:hAnsi="David" w:hint="cs"/>
          <w:rtl/>
        </w:rPr>
        <w:t>,</w:t>
      </w:r>
      <w:r w:rsidRPr="00FB289E">
        <w:rPr>
          <w:rFonts w:ascii="David" w:hAnsi="David"/>
          <w:rtl/>
        </w:rPr>
        <w:t xml:space="preserve"> כי הנאשם גנב את מכוניתם כשהייתה ענת בשבוע ה-39 להריונה, דבר שגרם לעוגמת נפש רבה ומנע מענת ומ-י' לטפל בהחלפת הרכב ולבצע את הסידורים הנדרשים, ויצר קושי ממשי בחייהם. לדברי י' וענת, נגרם להם בזבוז זמן רב, ונגרמו להם נזקים בסך של כ-14,000 ₪, שהם הפער בין עלות קניית רכב לבין הפיצוי אותו</w:t>
      </w:r>
      <w:r>
        <w:rPr>
          <w:rFonts w:ascii="David" w:hAnsi="David" w:hint="cs"/>
          <w:rtl/>
        </w:rPr>
        <w:t xml:space="preserve"> שילמה חברת</w:t>
      </w:r>
      <w:r w:rsidRPr="00FB289E">
        <w:rPr>
          <w:rFonts w:ascii="David" w:hAnsi="David"/>
          <w:rtl/>
        </w:rPr>
        <w:t xml:space="preserve"> הביטוח, כמו גם שווים של חפצים שונים שהיו ברכב כשלט לחניון, שמיכה, מזוודה ומשחקים. </w:t>
      </w:r>
      <w:r>
        <w:rPr>
          <w:rFonts w:ascii="David" w:hAnsi="David"/>
          <w:rtl/>
        </w:rPr>
        <w:t>לדבריהם,</w:t>
      </w:r>
      <w:r>
        <w:rPr>
          <w:rFonts w:ascii="David" w:hAnsi="David" w:hint="cs"/>
          <w:rtl/>
        </w:rPr>
        <w:t xml:space="preserve"> </w:t>
      </w:r>
      <w:r w:rsidRPr="00FB289E">
        <w:rPr>
          <w:rFonts w:ascii="David" w:hAnsi="David"/>
          <w:rtl/>
        </w:rPr>
        <w:t>האירוע גרם להם לתחושה של פחד מחדירה למרחב הפרטי ומגניבת רכוש אישי.</w:t>
      </w:r>
    </w:p>
    <w:p w14:paraId="216826BF" w14:textId="77777777" w:rsidR="00EA6E35" w:rsidRDefault="00EA6E35" w:rsidP="00EA6E35">
      <w:pPr>
        <w:spacing w:line="360" w:lineRule="auto"/>
        <w:jc w:val="both"/>
        <w:rPr>
          <w:rFonts w:ascii="David" w:hAnsi="David"/>
          <w:sz w:val="12"/>
          <w:szCs w:val="12"/>
          <w:u w:val="single"/>
          <w:rtl/>
        </w:rPr>
      </w:pPr>
    </w:p>
    <w:p w14:paraId="33A3334C" w14:textId="77777777" w:rsidR="00EA6E35" w:rsidRDefault="00EA6E35" w:rsidP="00EA6E35">
      <w:pPr>
        <w:spacing w:line="360" w:lineRule="auto"/>
        <w:ind w:left="425" w:hanging="425"/>
        <w:jc w:val="both"/>
        <w:rPr>
          <w:rFonts w:ascii="David" w:hAnsi="David"/>
          <w:rtl/>
        </w:rPr>
      </w:pPr>
      <w:r>
        <w:rPr>
          <w:rFonts w:ascii="David" w:hAnsi="David"/>
          <w:rtl/>
        </w:rPr>
        <w:t>18.</w:t>
      </w:r>
      <w:r>
        <w:rPr>
          <w:rFonts w:ascii="David" w:hAnsi="David"/>
          <w:rtl/>
        </w:rPr>
        <w:tab/>
        <w:t>מטעמו של הנאשם העידו ד"ר אלון דהן, יו"ר ארגון נכי צה"ל של מחוז ירושלים, הרופאה המטפלת בנאשם ד"ר ילנה וירוזוב, אחיותיו ר' כ' ומ' מ' ס', ובתו ס' ס'. כמו כן הוגשו חוות דעתו של העובד הסוציאלי מר שרון ימיני, אישור להחזקה ושימוש של קנאביס רפואי, מסמך מארגון נכי צה"ל ומסמכים רפואיים.</w:t>
      </w:r>
    </w:p>
    <w:p w14:paraId="16F3B025" w14:textId="77777777" w:rsidR="00EA6E35" w:rsidRDefault="00EA6E35" w:rsidP="00EA6E35">
      <w:pPr>
        <w:spacing w:line="360" w:lineRule="auto"/>
        <w:jc w:val="both"/>
        <w:rPr>
          <w:rFonts w:ascii="David" w:hAnsi="David"/>
          <w:sz w:val="12"/>
          <w:szCs w:val="12"/>
          <w:rtl/>
        </w:rPr>
      </w:pPr>
    </w:p>
    <w:p w14:paraId="1DB94480" w14:textId="77777777" w:rsidR="00EA6E35" w:rsidRDefault="00EA6E35" w:rsidP="00EA6E35">
      <w:pPr>
        <w:spacing w:line="360" w:lineRule="auto"/>
        <w:ind w:left="425" w:hanging="425"/>
        <w:jc w:val="both"/>
        <w:rPr>
          <w:rFonts w:ascii="David" w:hAnsi="David"/>
          <w:rtl/>
        </w:rPr>
      </w:pPr>
      <w:r>
        <w:rPr>
          <w:rFonts w:ascii="David" w:hAnsi="David"/>
          <w:rtl/>
        </w:rPr>
        <w:t>19.</w:t>
      </w:r>
      <w:r>
        <w:rPr>
          <w:rFonts w:ascii="David" w:hAnsi="David"/>
          <w:rtl/>
        </w:rPr>
        <w:tab/>
        <w:t xml:space="preserve">מר דהן העיד, כי הוא מכיר את הנאשם מזה 4 שנים, הוא מעורב בחיי הקהילה של ארגון נכי צה"ל במחוז ירושלים, חברותי, ללא בעיות משמעת, אדם נורמטיבי, סביר וטוב. </w:t>
      </w:r>
    </w:p>
    <w:p w14:paraId="678599CC" w14:textId="77777777" w:rsidR="00EA6E35" w:rsidRDefault="00EA6E35" w:rsidP="00EA6E35">
      <w:pPr>
        <w:spacing w:line="360" w:lineRule="auto"/>
        <w:ind w:left="425" w:hanging="425"/>
        <w:jc w:val="both"/>
        <w:rPr>
          <w:rFonts w:ascii="David" w:hAnsi="David"/>
          <w:sz w:val="12"/>
          <w:szCs w:val="12"/>
          <w:rtl/>
        </w:rPr>
      </w:pPr>
    </w:p>
    <w:p w14:paraId="0B6A02E6" w14:textId="77777777" w:rsidR="00EA6E35" w:rsidRDefault="00EA6E35" w:rsidP="00EA6E35">
      <w:pPr>
        <w:spacing w:line="360" w:lineRule="auto"/>
        <w:ind w:left="425" w:hanging="425"/>
        <w:jc w:val="both"/>
        <w:rPr>
          <w:rFonts w:ascii="David" w:hAnsi="David"/>
          <w:rtl/>
        </w:rPr>
      </w:pPr>
      <w:r>
        <w:rPr>
          <w:rFonts w:ascii="David" w:hAnsi="David"/>
          <w:rtl/>
        </w:rPr>
        <w:t>20.</w:t>
      </w:r>
      <w:r>
        <w:rPr>
          <w:rFonts w:ascii="David" w:hAnsi="David"/>
          <w:rtl/>
        </w:rPr>
        <w:tab/>
        <w:t>ד"ר וירוזוב, מומחית לנוירולוגיה, העידה כי הנאשם סובל ממצב בריאותי קשה, מחלת פרקינסון, הוא סובל מהפרעות שינה ומתנועות לא רצוניות בשינה, מירידה בזיכרון, ומרעד. הרופאה מסרה, כי לאחר שטיפולים ותרופות לא עזרו לנאשם היא הפנתה אותו למומחה לקנבוס רפואי.</w:t>
      </w:r>
    </w:p>
    <w:p w14:paraId="7CFDF895" w14:textId="77777777" w:rsidR="00EA6E35" w:rsidRDefault="00EA6E35" w:rsidP="00EA6E35">
      <w:pPr>
        <w:spacing w:line="360" w:lineRule="auto"/>
        <w:jc w:val="both"/>
        <w:rPr>
          <w:rFonts w:ascii="David" w:hAnsi="David"/>
          <w:sz w:val="12"/>
          <w:szCs w:val="12"/>
          <w:rtl/>
        </w:rPr>
      </w:pPr>
    </w:p>
    <w:p w14:paraId="363673D3" w14:textId="77777777" w:rsidR="00EA6E35" w:rsidRDefault="00EA6E35" w:rsidP="00EA6E35">
      <w:pPr>
        <w:spacing w:line="360" w:lineRule="auto"/>
        <w:ind w:left="425" w:hanging="425"/>
        <w:jc w:val="both"/>
        <w:rPr>
          <w:rFonts w:ascii="David" w:hAnsi="David"/>
          <w:rtl/>
        </w:rPr>
      </w:pPr>
      <w:r>
        <w:rPr>
          <w:rFonts w:ascii="David" w:hAnsi="David"/>
          <w:rtl/>
        </w:rPr>
        <w:t>21.</w:t>
      </w:r>
      <w:r>
        <w:rPr>
          <w:rFonts w:ascii="David" w:hAnsi="David"/>
          <w:rtl/>
        </w:rPr>
        <w:tab/>
        <w:t>מר שרון ימיני, עו"ס, נתן חוות דעת הנוגעת לנאשם. מחוות הדעת עולה, כי הנאשם איבד את אביו בעקבות מחלה קשה, כאשר היה בן 12, בעקבות זאת סבל מהתקפי חרדה והתנהגות כפייתית טורדנית. עוד עולה מחוות הדעת, כי בעת שירותו הצבאי נפצע הנאשם, לדבריו, בעת פעילות מבצעית בלבנון, והוכר כנכה צה"ל. עד לגירושיו תיפקד באופן נורמטיבי. בעקבות הגירושין הוא סבל מקשיים נפשיים, מצבו הדרדר והוא החל לפשוע. על פי חוות הדעת, הנאשם לוקח אחריות על חלק מהעבירות שביצע, והעבירות נובעות מתוך קושי נפשי. לדידו, הנאשם אינו מקבל טיפול מספק כנגד הקשיים הנפשיים והבריאותיים שהוא חווה. סופו של דבר, המליץ העובד הסוציאלי על חזרתו של הנאשם לטיפול פסיכיאטרי, ועל הטלת עונש מאסר בחופף לעונש המאסר אותו מרצה הנאשם כעת.</w:t>
      </w:r>
    </w:p>
    <w:p w14:paraId="62063DB1" w14:textId="77777777" w:rsidR="00EA6E35" w:rsidRDefault="00EA6E35" w:rsidP="00EA6E35">
      <w:pPr>
        <w:spacing w:line="360" w:lineRule="auto"/>
        <w:jc w:val="both"/>
        <w:rPr>
          <w:rFonts w:ascii="David" w:hAnsi="David"/>
          <w:sz w:val="12"/>
          <w:szCs w:val="12"/>
          <w:rtl/>
        </w:rPr>
      </w:pPr>
    </w:p>
    <w:p w14:paraId="2479998D" w14:textId="77777777" w:rsidR="00EA6E35" w:rsidRDefault="00EA6E35" w:rsidP="00EA6E35">
      <w:pPr>
        <w:spacing w:line="360" w:lineRule="auto"/>
        <w:ind w:left="425" w:hanging="425"/>
        <w:jc w:val="both"/>
        <w:rPr>
          <w:rFonts w:ascii="David" w:hAnsi="David"/>
          <w:rtl/>
        </w:rPr>
      </w:pPr>
      <w:r>
        <w:rPr>
          <w:rFonts w:ascii="David" w:hAnsi="David"/>
          <w:rtl/>
        </w:rPr>
        <w:t>22.</w:t>
      </w:r>
      <w:r>
        <w:rPr>
          <w:rFonts w:ascii="David" w:hAnsi="David"/>
          <w:rtl/>
        </w:rPr>
        <w:tab/>
        <w:t xml:space="preserve">האחות, גברת ר' כ', העידה שפטירת אביהם בגיל צעיר </w:t>
      </w:r>
      <w:r w:rsidRPr="00FB289E">
        <w:rPr>
          <w:rFonts w:ascii="David" w:hAnsi="David"/>
          <w:rtl/>
        </w:rPr>
        <w:t>השפיעה מ</w:t>
      </w:r>
      <w:r>
        <w:rPr>
          <w:rFonts w:ascii="David" w:hAnsi="David"/>
          <w:rtl/>
        </w:rPr>
        <w:t>אוד על הנאשם, וגירושיו השפיעו עליו לרעה וגרמו להידרדרות במצבו הנפשי. לדבריה, במהלך שבעת החודשים בהם שהה הנאשם אצלה במעצר בית, הרשה הנאשם לעצמו להפגין חולשה ליד משפחתו, ולהודות במצבו הקשה. האחות ביקשה מבית המשפט לנהוג בו במידת הרחמים.</w:t>
      </w:r>
    </w:p>
    <w:p w14:paraId="68047F6D" w14:textId="77777777" w:rsidR="00EA6E35" w:rsidRDefault="00EA6E35" w:rsidP="00EA6E35">
      <w:pPr>
        <w:spacing w:line="360" w:lineRule="auto"/>
        <w:ind w:left="425" w:hanging="425"/>
        <w:jc w:val="both"/>
        <w:rPr>
          <w:rFonts w:ascii="David" w:hAnsi="David"/>
          <w:sz w:val="12"/>
          <w:szCs w:val="12"/>
          <w:rtl/>
        </w:rPr>
      </w:pPr>
    </w:p>
    <w:p w14:paraId="0F996433" w14:textId="77777777" w:rsidR="00EA6E35" w:rsidRDefault="00EA6E35" w:rsidP="00EA6E35">
      <w:pPr>
        <w:spacing w:line="360" w:lineRule="auto"/>
        <w:ind w:left="425" w:hanging="425"/>
        <w:jc w:val="both"/>
        <w:rPr>
          <w:rFonts w:ascii="David" w:hAnsi="David"/>
          <w:rtl/>
        </w:rPr>
      </w:pPr>
      <w:r>
        <w:rPr>
          <w:rFonts w:ascii="David" w:hAnsi="David"/>
          <w:rtl/>
        </w:rPr>
        <w:t>23.</w:t>
      </w:r>
      <w:r>
        <w:rPr>
          <w:rFonts w:ascii="David" w:hAnsi="David"/>
          <w:rtl/>
        </w:rPr>
        <w:tab/>
        <w:t xml:space="preserve">האחות, גברת מ' מ' ס', העידה שהיא מטפלת בשיטת נוירותרפיה אקטיבית, ושהיא טיפלה בנאשם במהלך תקופת מעצר הבית שלו. לדבריה הנאשם סובל מהפרעה טורדנית כפייתית </w:t>
      </w:r>
      <w:r>
        <w:rPr>
          <w:rFonts w:ascii="David" w:hAnsi="David"/>
        </w:rPr>
        <w:t>(OCD)</w:t>
      </w:r>
      <w:r>
        <w:rPr>
          <w:rFonts w:ascii="David" w:hAnsi="David"/>
          <w:rtl/>
        </w:rPr>
        <w:t xml:space="preserve">, וממועקה נפשית קשה. </w:t>
      </w:r>
      <w:r>
        <w:rPr>
          <w:rFonts w:ascii="David" w:hAnsi="David" w:hint="cs"/>
          <w:rtl/>
        </w:rPr>
        <w:t xml:space="preserve">עוד סובל </w:t>
      </w:r>
      <w:r>
        <w:rPr>
          <w:rFonts w:ascii="David" w:hAnsi="David"/>
          <w:rtl/>
        </w:rPr>
        <w:t>הנאשם מפרקינסון ומהפרעות נפשיות, ומבחינה כלכלית</w:t>
      </w:r>
      <w:r>
        <w:rPr>
          <w:rFonts w:ascii="David" w:hAnsi="David" w:hint="cs"/>
          <w:rtl/>
        </w:rPr>
        <w:t xml:space="preserve"> הוא</w:t>
      </w:r>
      <w:r>
        <w:rPr>
          <w:rFonts w:ascii="David" w:hAnsi="David"/>
          <w:rtl/>
        </w:rPr>
        <w:t xml:space="preserve"> לא יכול היה להרשות לעצמו טיפול רפואי. סופו של דבר, ביקשה מבית המשפט לנהוג </w:t>
      </w:r>
      <w:r>
        <w:rPr>
          <w:rFonts w:ascii="David" w:hAnsi="David" w:hint="cs"/>
          <w:rtl/>
        </w:rPr>
        <w:t xml:space="preserve">בו </w:t>
      </w:r>
      <w:r>
        <w:rPr>
          <w:rFonts w:ascii="David" w:hAnsi="David"/>
          <w:rtl/>
        </w:rPr>
        <w:t>במידת הרחמים.</w:t>
      </w:r>
    </w:p>
    <w:p w14:paraId="0AA5A5B6" w14:textId="77777777" w:rsidR="00EA6E35" w:rsidRDefault="00EA6E35" w:rsidP="00EA6E35">
      <w:pPr>
        <w:spacing w:line="360" w:lineRule="auto"/>
        <w:jc w:val="both"/>
        <w:rPr>
          <w:rFonts w:ascii="David" w:hAnsi="David"/>
          <w:sz w:val="12"/>
          <w:szCs w:val="12"/>
          <w:rtl/>
        </w:rPr>
      </w:pPr>
    </w:p>
    <w:p w14:paraId="0FD2FEE7" w14:textId="77777777" w:rsidR="00EA6E35" w:rsidRDefault="00EA6E35" w:rsidP="00EA6E35">
      <w:pPr>
        <w:spacing w:line="360" w:lineRule="auto"/>
        <w:ind w:left="425" w:hanging="425"/>
        <w:jc w:val="both"/>
        <w:rPr>
          <w:rFonts w:ascii="David" w:hAnsi="David"/>
          <w:rtl/>
        </w:rPr>
      </w:pPr>
      <w:r>
        <w:rPr>
          <w:rFonts w:ascii="David" w:hAnsi="David"/>
          <w:rtl/>
        </w:rPr>
        <w:t>24.</w:t>
      </w:r>
      <w:r>
        <w:rPr>
          <w:rFonts w:ascii="David" w:hAnsi="David"/>
          <w:rtl/>
        </w:rPr>
        <w:tab/>
        <w:t>הבת, גברת ס' ס', העידה כי בגיל צעיר מאוד נותק הקשר עם אביה, בעקבות הגירושין כאשר אמה נתקה את הקשר שלה עמו. לדבריה, הקשר התחדש בגיל 15, אז הנאשם עזר לה מאוד ותמך בה לאורך דרכה, בתיכון כמו גם בעת גיוסה לצה"ל. הבת הוסיפה, שהנאשם אובחן כחולה פרקינסון ואף נראה מקבץ נדבות באחד הצמתים. היא בקשה מבית המשפט לנהוג</w:t>
      </w:r>
      <w:r>
        <w:rPr>
          <w:rFonts w:ascii="David" w:hAnsi="David" w:hint="cs"/>
          <w:rtl/>
        </w:rPr>
        <w:t xml:space="preserve"> בו</w:t>
      </w:r>
      <w:r>
        <w:rPr>
          <w:rFonts w:ascii="David" w:hAnsi="David"/>
          <w:rtl/>
        </w:rPr>
        <w:t xml:space="preserve"> במידת הרחמים, ולהפגין אמון בנאשם.</w:t>
      </w:r>
    </w:p>
    <w:p w14:paraId="2C8997D8" w14:textId="77777777" w:rsidR="00EA6E35" w:rsidRDefault="00EA6E35" w:rsidP="00EA6E35">
      <w:pPr>
        <w:spacing w:line="360" w:lineRule="auto"/>
        <w:jc w:val="both"/>
        <w:rPr>
          <w:rFonts w:ascii="David" w:hAnsi="David"/>
          <w:rtl/>
        </w:rPr>
      </w:pPr>
    </w:p>
    <w:p w14:paraId="35930E97" w14:textId="77777777" w:rsidR="00EA6E35" w:rsidRDefault="00EA6E35" w:rsidP="00EA6E35">
      <w:pPr>
        <w:spacing w:line="360" w:lineRule="auto"/>
        <w:jc w:val="both"/>
        <w:rPr>
          <w:rFonts w:ascii="David" w:hAnsi="David"/>
          <w:rtl/>
        </w:rPr>
      </w:pPr>
      <w:r>
        <w:rPr>
          <w:rFonts w:ascii="David" w:hAnsi="David"/>
          <w:b/>
          <w:bCs/>
          <w:u w:val="single"/>
          <w:rtl/>
        </w:rPr>
        <w:t>טיעוני הצדדים לעונש</w:t>
      </w:r>
    </w:p>
    <w:p w14:paraId="65A37784" w14:textId="77777777" w:rsidR="00EA6E35" w:rsidRDefault="00EA6E35" w:rsidP="00EA6E35">
      <w:pPr>
        <w:spacing w:line="360" w:lineRule="auto"/>
        <w:ind w:left="425" w:hanging="425"/>
        <w:jc w:val="both"/>
        <w:rPr>
          <w:rFonts w:ascii="David" w:hAnsi="David"/>
          <w:rtl/>
        </w:rPr>
      </w:pPr>
      <w:r>
        <w:rPr>
          <w:rFonts w:ascii="David" w:hAnsi="David"/>
          <w:rtl/>
        </w:rPr>
        <w:t>25.</w:t>
      </w:r>
      <w:r>
        <w:rPr>
          <w:rFonts w:ascii="David" w:hAnsi="David"/>
          <w:rtl/>
        </w:rPr>
        <w:tab/>
        <w:t xml:space="preserve">אשר לראיות לעונש, ציין ב"כ המאשימה שיש לתת לעדות האחות </w:t>
      </w:r>
      <w:r w:rsidRPr="00B038CB">
        <w:rPr>
          <w:rFonts w:ascii="David" w:hAnsi="David"/>
          <w:rtl/>
        </w:rPr>
        <w:t>גברת מ' מ' ס' משקל</w:t>
      </w:r>
      <w:r>
        <w:rPr>
          <w:rFonts w:ascii="David" w:hAnsi="David"/>
          <w:rtl/>
        </w:rPr>
        <w:t xml:space="preserve"> נמוך, כאחות שמעידה לטובת אחיה ולא כמומחית, וזאת אשר לטענותיה הנוגעות לקשייו הנפשיים של הנאשם ולמנגנון ה</w:t>
      </w:r>
      <w:r>
        <w:rPr>
          <w:rFonts w:ascii="David" w:hAnsi="David" w:hint="cs"/>
          <w:rtl/>
        </w:rPr>
        <w:t>-</w:t>
      </w:r>
      <w:r>
        <w:rPr>
          <w:rFonts w:ascii="David" w:hAnsi="David"/>
        </w:rPr>
        <w:t>OCD</w:t>
      </w:r>
      <w:r>
        <w:rPr>
          <w:rFonts w:ascii="David" w:hAnsi="David"/>
          <w:rtl/>
        </w:rPr>
        <w:t>.</w:t>
      </w:r>
    </w:p>
    <w:p w14:paraId="4B2CF9CA" w14:textId="77777777" w:rsidR="00EA6E35" w:rsidRDefault="00EA6E35" w:rsidP="00EA6E35">
      <w:pPr>
        <w:spacing w:line="360" w:lineRule="auto"/>
        <w:jc w:val="both"/>
        <w:rPr>
          <w:rFonts w:ascii="David" w:hAnsi="David"/>
          <w:sz w:val="12"/>
          <w:szCs w:val="12"/>
          <w:rtl/>
        </w:rPr>
      </w:pPr>
    </w:p>
    <w:p w14:paraId="1777975F" w14:textId="77777777" w:rsidR="00EA6E35" w:rsidRDefault="00EA6E35" w:rsidP="00EA6E35">
      <w:pPr>
        <w:spacing w:line="360" w:lineRule="auto"/>
        <w:ind w:left="425" w:hanging="425"/>
        <w:jc w:val="both"/>
        <w:rPr>
          <w:rFonts w:ascii="David" w:hAnsi="David"/>
          <w:rtl/>
        </w:rPr>
      </w:pPr>
      <w:r>
        <w:rPr>
          <w:rFonts w:ascii="David" w:hAnsi="David"/>
          <w:rtl/>
        </w:rPr>
        <w:t>26.</w:t>
      </w:r>
      <w:r>
        <w:rPr>
          <w:rFonts w:ascii="David" w:hAnsi="David"/>
          <w:rtl/>
        </w:rPr>
        <w:tab/>
        <w:t>אשר לנסיבות ביצוע העבירה- הדגיש ב"כ המאשימה, כי  מדובר בתקופה לא קצרה בה פעל הנאשם בשיטה מתוחכמת במיוחד. הנאשם הציג מצגי שווא לצורך קבלת גישה לכלי הרכב, ואף נעזר בעובד ציבור והשתמש בו לצורך קבלת נתונים. מדובר בפעולות המבוצעות לאחר תכנון קפדני הנמשך לאורך זמן רב, כשהנאשם הוא שמצא את הפרצה והשתמש בה. ב"כ המאשימה הדגיש את הנזק שנגרם לקורבנות, והפנה לתצהירי נפגעי העבירה המדברים על עוגמת הנפש שנגרמה להם וזאת מעבר לנזק הכלכלי.</w:t>
      </w:r>
    </w:p>
    <w:p w14:paraId="61F6DAF2" w14:textId="77777777" w:rsidR="00EA6E35" w:rsidRDefault="00EA6E35" w:rsidP="00EA6E35">
      <w:pPr>
        <w:spacing w:line="360" w:lineRule="auto"/>
        <w:ind w:left="425" w:hanging="425"/>
        <w:jc w:val="both"/>
        <w:rPr>
          <w:rFonts w:ascii="David" w:hAnsi="David"/>
          <w:sz w:val="12"/>
          <w:szCs w:val="12"/>
          <w:rtl/>
        </w:rPr>
      </w:pPr>
    </w:p>
    <w:p w14:paraId="563A6209" w14:textId="77777777" w:rsidR="00EA6E35" w:rsidRDefault="00EA6E35" w:rsidP="00EA6E35">
      <w:pPr>
        <w:spacing w:line="360" w:lineRule="auto"/>
        <w:ind w:left="425" w:hanging="425"/>
        <w:jc w:val="both"/>
        <w:rPr>
          <w:rFonts w:ascii="David" w:hAnsi="David"/>
          <w:rtl/>
        </w:rPr>
      </w:pPr>
      <w:r>
        <w:rPr>
          <w:rFonts w:ascii="David" w:hAnsi="David"/>
          <w:rtl/>
        </w:rPr>
        <w:t>27.</w:t>
      </w:r>
      <w:r>
        <w:rPr>
          <w:rFonts w:ascii="David" w:hAnsi="David"/>
          <w:rtl/>
        </w:rPr>
        <w:tab/>
        <w:t>ב"כ המאשימה עתר לקביעת מתחמים נפרדים לכל אישום, מאחר שמדובר בנפגעי עבירה אחרים בכל אישום ואישום. בא כוח המאשימה הפנה לפסיקה לתמיכה בטענותיו ועתר למתחם עונש הולם כדלקמן:</w:t>
      </w:r>
    </w:p>
    <w:p w14:paraId="18CFD13B" w14:textId="77777777" w:rsidR="00EA6E35" w:rsidRDefault="00EA6E35" w:rsidP="00EA6E35">
      <w:pPr>
        <w:pStyle w:val="a9"/>
        <w:numPr>
          <w:ilvl w:val="0"/>
          <w:numId w:val="1"/>
        </w:numPr>
        <w:spacing w:line="360" w:lineRule="auto"/>
        <w:jc w:val="both"/>
        <w:rPr>
          <w:rFonts w:ascii="David" w:hAnsi="David" w:cs="David"/>
          <w:sz w:val="24"/>
          <w:szCs w:val="24"/>
          <w:rtl/>
        </w:rPr>
      </w:pPr>
      <w:r>
        <w:rPr>
          <w:rFonts w:ascii="David" w:hAnsi="David" w:cs="David"/>
          <w:sz w:val="24"/>
          <w:szCs w:val="24"/>
          <w:rtl/>
        </w:rPr>
        <w:t>אישום 1 – 18 עד 36 חודשי מאסר.</w:t>
      </w:r>
    </w:p>
    <w:p w14:paraId="779A95BA" w14:textId="77777777" w:rsidR="00EA6E35" w:rsidRDefault="00EA6E35" w:rsidP="00EA6E35">
      <w:pPr>
        <w:pStyle w:val="a9"/>
        <w:numPr>
          <w:ilvl w:val="0"/>
          <w:numId w:val="1"/>
        </w:numPr>
        <w:spacing w:line="360" w:lineRule="auto"/>
        <w:jc w:val="both"/>
        <w:rPr>
          <w:rFonts w:ascii="David" w:hAnsi="David" w:cs="David"/>
          <w:sz w:val="24"/>
          <w:szCs w:val="24"/>
        </w:rPr>
      </w:pPr>
      <w:r>
        <w:rPr>
          <w:rFonts w:ascii="David" w:hAnsi="David" w:cs="David"/>
          <w:sz w:val="24"/>
          <w:szCs w:val="24"/>
          <w:rtl/>
        </w:rPr>
        <w:t>אישומים 2 ו-4 – 12 עד 24 חודשי מאסר בכל אחד.</w:t>
      </w:r>
    </w:p>
    <w:p w14:paraId="006F03D9" w14:textId="77777777" w:rsidR="00EA6E35" w:rsidRDefault="00EA6E35" w:rsidP="00EA6E35">
      <w:pPr>
        <w:pStyle w:val="a9"/>
        <w:numPr>
          <w:ilvl w:val="0"/>
          <w:numId w:val="1"/>
        </w:numPr>
        <w:spacing w:line="360" w:lineRule="auto"/>
        <w:jc w:val="both"/>
        <w:rPr>
          <w:rFonts w:ascii="David" w:hAnsi="David" w:cs="David"/>
          <w:sz w:val="24"/>
          <w:szCs w:val="24"/>
        </w:rPr>
      </w:pPr>
      <w:r>
        <w:rPr>
          <w:rFonts w:ascii="David" w:hAnsi="David" w:cs="David"/>
          <w:sz w:val="24"/>
          <w:szCs w:val="24"/>
          <w:rtl/>
        </w:rPr>
        <w:t>אישום 3 – 16 עד 32 חודשי מאסר.</w:t>
      </w:r>
    </w:p>
    <w:p w14:paraId="3DF3584D" w14:textId="77777777" w:rsidR="00EA6E35" w:rsidRDefault="00EA6E35" w:rsidP="00EA6E35">
      <w:pPr>
        <w:pStyle w:val="a9"/>
        <w:numPr>
          <w:ilvl w:val="0"/>
          <w:numId w:val="1"/>
        </w:numPr>
        <w:spacing w:line="360" w:lineRule="auto"/>
        <w:jc w:val="both"/>
        <w:rPr>
          <w:rFonts w:ascii="David" w:hAnsi="David" w:cs="David"/>
          <w:sz w:val="24"/>
          <w:szCs w:val="24"/>
        </w:rPr>
      </w:pPr>
      <w:r>
        <w:rPr>
          <w:rFonts w:ascii="David" w:hAnsi="David" w:cs="David"/>
          <w:sz w:val="24"/>
          <w:szCs w:val="24"/>
          <w:rtl/>
        </w:rPr>
        <w:t>אישום 5 – 6 עד 12 חודשי מאסר.</w:t>
      </w:r>
    </w:p>
    <w:p w14:paraId="3B8F4BDB" w14:textId="77777777" w:rsidR="00EA6E35" w:rsidRDefault="00EA6E35" w:rsidP="00EA6E35">
      <w:pPr>
        <w:pStyle w:val="a9"/>
        <w:numPr>
          <w:ilvl w:val="0"/>
          <w:numId w:val="1"/>
        </w:numPr>
        <w:spacing w:line="360" w:lineRule="auto"/>
        <w:jc w:val="both"/>
        <w:rPr>
          <w:rFonts w:ascii="David" w:hAnsi="David" w:cs="David"/>
          <w:sz w:val="24"/>
          <w:szCs w:val="24"/>
        </w:rPr>
      </w:pPr>
      <w:r>
        <w:rPr>
          <w:rFonts w:ascii="David" w:hAnsi="David" w:cs="David"/>
          <w:sz w:val="24"/>
          <w:szCs w:val="24"/>
          <w:rtl/>
        </w:rPr>
        <w:t>אישום 6 – 12 עד 24 חודשי מאסר.</w:t>
      </w:r>
    </w:p>
    <w:p w14:paraId="035DD340" w14:textId="77777777" w:rsidR="00EA6E35" w:rsidRDefault="00EA6E35" w:rsidP="00EA6E35">
      <w:pPr>
        <w:spacing w:line="360" w:lineRule="auto"/>
        <w:ind w:left="425" w:hanging="425"/>
        <w:jc w:val="both"/>
      </w:pPr>
      <w:r>
        <w:rPr>
          <w:rFonts w:ascii="David" w:hAnsi="David"/>
          <w:rtl/>
        </w:rPr>
        <w:t>28.</w:t>
      </w:r>
      <w:r>
        <w:rPr>
          <w:rFonts w:ascii="David" w:hAnsi="David"/>
          <w:rtl/>
        </w:rPr>
        <w:tab/>
        <w:t xml:space="preserve">ב"כ המאשימה ביקש </w:t>
      </w:r>
      <w:r>
        <w:rPr>
          <w:rFonts w:ascii="David" w:hAnsi="David" w:hint="cs"/>
          <w:rtl/>
        </w:rPr>
        <w:t xml:space="preserve">בנוסף </w:t>
      </w:r>
      <w:r>
        <w:rPr>
          <w:rFonts w:ascii="David" w:hAnsi="David"/>
          <w:rtl/>
        </w:rPr>
        <w:t>להטיל עונש של פסילת רישיון נהיגה, וזאת נוכח הרשעת הנאשם ב</w:t>
      </w:r>
      <w:r>
        <w:rPr>
          <w:rtl/>
        </w:rPr>
        <w:t xml:space="preserve">עבירה של נהיגה ללא רישיון הקבוע לצידה עונש של 3 חודשי פסילה. לנאשם 8 הרשעות קודמות בעבירה של נהיגה ללא רישיון בתוקף ועברו התעבורתי מכביד. העבירות בכתב אישום זה נוגעות לכלי רכב ובאישום הרלבנטי נהג הנאשם ללא רישיון ברכב שגנב.  </w:t>
      </w:r>
    </w:p>
    <w:p w14:paraId="417DE4B0" w14:textId="77777777" w:rsidR="00EA6E35" w:rsidRDefault="00EA6E35" w:rsidP="00EA6E35">
      <w:pPr>
        <w:spacing w:line="360" w:lineRule="auto"/>
        <w:ind w:left="425" w:hanging="425"/>
        <w:jc w:val="both"/>
        <w:rPr>
          <w:rFonts w:ascii="David" w:hAnsi="David"/>
          <w:sz w:val="12"/>
          <w:szCs w:val="12"/>
          <w:rtl/>
        </w:rPr>
      </w:pPr>
    </w:p>
    <w:p w14:paraId="15BB14BF" w14:textId="77777777" w:rsidR="00EA6E35" w:rsidRDefault="00EA6E35" w:rsidP="00EA6E35">
      <w:pPr>
        <w:spacing w:line="360" w:lineRule="auto"/>
        <w:ind w:left="425" w:hanging="425"/>
        <w:jc w:val="both"/>
        <w:rPr>
          <w:rFonts w:ascii="David" w:hAnsi="David"/>
        </w:rPr>
      </w:pPr>
      <w:r>
        <w:rPr>
          <w:rFonts w:ascii="David" w:hAnsi="David"/>
          <w:rtl/>
        </w:rPr>
        <w:t>29.</w:t>
      </w:r>
      <w:r>
        <w:rPr>
          <w:rFonts w:ascii="David" w:hAnsi="David"/>
          <w:rtl/>
        </w:rPr>
        <w:tab/>
        <w:t xml:space="preserve">אשר לנסיבות שאינן קשורות לביצוע העבירה, </w:t>
      </w:r>
      <w:r>
        <w:rPr>
          <w:rFonts w:ascii="David" w:hAnsi="David" w:hint="cs"/>
          <w:rtl/>
        </w:rPr>
        <w:t xml:space="preserve">ציין ב"כ המאשימה כי </w:t>
      </w:r>
      <w:r>
        <w:rPr>
          <w:rFonts w:ascii="David" w:hAnsi="David"/>
          <w:rtl/>
        </w:rPr>
        <w:t xml:space="preserve">לנאשם עבר פלילי ותעבורתי משמעותי הכולל עבירות מרמה ורכוש, עבירת איומים וגם כעת הוא מרצה מאסר בתיק אחר. אין המלצה שיקומית בעניינו ואין כל רצון לשיקום. מנגד, הנאשם הודה, חסך בזמן שיפוטי, לקח אחריות למעשיו, וישנה חפיפה חלקית בין המתחמים השונים. בנסיבות אלה, עתר בא כוח המאשימה להטלת עונש כולל בחלקו האמצעי של כל מתחם שייקבע, ולהעמידו על 7 שנות מאסר. בנוסף עתר להטלת מאסר על תנאי, קנס, פסילת רישיון נהיגה לתקופה של 3 שנים לאחר השחרור ופיצוי משמעותי לנפגעי העבירה. בא כוח המאשימה ביקש שהעונש שיטיל בית המשפט יהיה </w:t>
      </w:r>
      <w:r>
        <w:rPr>
          <w:rFonts w:ascii="David" w:hAnsi="David" w:hint="cs"/>
          <w:rtl/>
        </w:rPr>
        <w:t xml:space="preserve">כולו </w:t>
      </w:r>
      <w:r>
        <w:rPr>
          <w:rFonts w:ascii="David" w:hAnsi="David"/>
          <w:rtl/>
        </w:rPr>
        <w:t>במצטבר לכל עונש אחר שהנאשם מרצה כעת.</w:t>
      </w:r>
    </w:p>
    <w:p w14:paraId="4517B0F0" w14:textId="77777777" w:rsidR="00EA6E35" w:rsidRDefault="00EA6E35" w:rsidP="00EA6E35">
      <w:pPr>
        <w:spacing w:line="360" w:lineRule="auto"/>
        <w:jc w:val="both"/>
        <w:rPr>
          <w:rFonts w:ascii="David" w:hAnsi="David"/>
          <w:sz w:val="12"/>
          <w:szCs w:val="12"/>
          <w:rtl/>
        </w:rPr>
      </w:pPr>
    </w:p>
    <w:p w14:paraId="38EBC0F4" w14:textId="77777777" w:rsidR="00EA6E35" w:rsidRDefault="00EA6E35" w:rsidP="00EA6E35">
      <w:pPr>
        <w:spacing w:line="360" w:lineRule="auto"/>
        <w:ind w:left="425" w:hanging="425"/>
        <w:jc w:val="both"/>
        <w:rPr>
          <w:rFonts w:ascii="David" w:hAnsi="David"/>
          <w:rtl/>
        </w:rPr>
      </w:pPr>
      <w:r>
        <w:rPr>
          <w:rFonts w:ascii="David" w:hAnsi="David"/>
          <w:rtl/>
        </w:rPr>
        <w:t>30.</w:t>
      </w:r>
      <w:r>
        <w:rPr>
          <w:rFonts w:ascii="David" w:hAnsi="David"/>
          <w:rtl/>
        </w:rPr>
        <w:tab/>
        <w:t>מנגד, עתר ב"כ הנאשם לקביעת מתחם עונש הולם אחד, מכיוון שמדובר בעבירות מאותו סוג שבוצעו תוך מספר חודשים ספורים. בנסיבות אלה, סבר ב"כ הנאשם, כי מתחם העונש ההולם צריך לעמוד על בין 12 ל-18 חודשי מאסר. בא כוח הנאשם הגיש פסיקה לתמיכה בטענותיו.</w:t>
      </w:r>
    </w:p>
    <w:p w14:paraId="47561B58" w14:textId="77777777" w:rsidR="00EA6E35" w:rsidRDefault="00EA6E35" w:rsidP="00EA6E35">
      <w:pPr>
        <w:spacing w:line="360" w:lineRule="auto"/>
        <w:jc w:val="both"/>
        <w:rPr>
          <w:rFonts w:ascii="David" w:hAnsi="David"/>
          <w:sz w:val="12"/>
          <w:szCs w:val="12"/>
          <w:rtl/>
        </w:rPr>
      </w:pPr>
    </w:p>
    <w:p w14:paraId="4D63DC7B" w14:textId="77777777" w:rsidR="00EA6E35" w:rsidRDefault="00EA6E35" w:rsidP="00EA6E35">
      <w:pPr>
        <w:spacing w:line="360" w:lineRule="auto"/>
        <w:ind w:left="425" w:hanging="425"/>
        <w:jc w:val="both"/>
        <w:rPr>
          <w:rFonts w:ascii="David" w:hAnsi="David"/>
          <w:rtl/>
        </w:rPr>
      </w:pPr>
      <w:r>
        <w:rPr>
          <w:rFonts w:ascii="David" w:hAnsi="David"/>
          <w:rtl/>
        </w:rPr>
        <w:t>31.</w:t>
      </w:r>
      <w:r>
        <w:rPr>
          <w:rFonts w:ascii="David" w:hAnsi="David"/>
          <w:rtl/>
        </w:rPr>
        <w:tab/>
        <w:t xml:space="preserve">ב"כ הנאשם טען, כי שיתוף הפעולה של הנאשם עם רשויות החקירה, והודאתו בכל העבירות צריכים לעמוד לנגד עיני בית המשפט, שכן אלמלא כן מלבד האישום הקשור ברכב בו נתפס לא היה ניתן לקשור אותו לעבירות האחרות. </w:t>
      </w:r>
      <w:r>
        <w:rPr>
          <w:rtl/>
        </w:rPr>
        <w:t xml:space="preserve">העבירות ביצעו במהלך ניהול הליכים בתיק שזכה לכותרת של "פרשת קופת חולים מאוחדת". תיק שהחל בשנת 2010 במעצרים מתוקשרים וכלל עצורים רבים ומעורבים רבים. בסופו של דבר לאחר חמש שנים הוגש כתב אישום לבית משפט המחוזי בתל אביב. בשנת 2015 החל המשפט. מדובר במשפט שהיו מעורבים בו 24 נאשמים. אשר התנהל מיום ליום. מספר ימים בשבוע. מאות אלפי עמודי פרוטוקול. עצם ניהול ההליך הפלילי בתיק זה גרם לנאשם קריסה כלכלית ולהרס העסק שהקים. לאחר נפילה זו שהחלה בשנת 2010 </w:t>
      </w:r>
      <w:r>
        <w:rPr>
          <w:rFonts w:hint="cs"/>
          <w:rtl/>
        </w:rPr>
        <w:t xml:space="preserve">נסגר </w:t>
      </w:r>
      <w:r>
        <w:rPr>
          <w:rtl/>
        </w:rPr>
        <w:t>העסק</w:t>
      </w:r>
      <w:r>
        <w:rPr>
          <w:rFonts w:hint="cs"/>
          <w:rtl/>
        </w:rPr>
        <w:t xml:space="preserve"> של הנאשם</w:t>
      </w:r>
      <w:r>
        <w:rPr>
          <w:rtl/>
        </w:rPr>
        <w:t>,</w:t>
      </w:r>
      <w:r>
        <w:rPr>
          <w:rFonts w:hint="cs"/>
          <w:rtl/>
        </w:rPr>
        <w:t xml:space="preserve"> הוא הגיע</w:t>
      </w:r>
      <w:r w:rsidRPr="00BC18B0">
        <w:rPr>
          <w:rtl/>
        </w:rPr>
        <w:t xml:space="preserve"> </w:t>
      </w:r>
      <w:r>
        <w:rPr>
          <w:rtl/>
        </w:rPr>
        <w:t>לפת לחם וקיבץ נדבות והפך למעשה ל</w:t>
      </w:r>
      <w:r>
        <w:rPr>
          <w:rFonts w:hint="cs"/>
          <w:rtl/>
        </w:rPr>
        <w:t>חסר בית</w:t>
      </w:r>
      <w:r>
        <w:rPr>
          <w:rtl/>
        </w:rPr>
        <w:t xml:space="preserve">. בנוסף, בשנת 2017 במהלך ההליכים החלו סימפטומים של מחלת הפרקינסון שהתגלתה אצל הנאשם, אשר הולכת ומחמירה עם השנים. </w:t>
      </w:r>
      <w:r>
        <w:rPr>
          <w:rFonts w:ascii="David" w:hAnsi="David"/>
          <w:rtl/>
        </w:rPr>
        <w:t xml:space="preserve">ב"כ הנאשם ציין את מצבו הקשה של הנאשם, שכן הרכב בו נתפס לא נימכר, והנאשם השתמש בו לצורך מגורים. כאמור, הנאשם היה במצב נפשי קשה בגלל התיק הנוסף שנדון בבית המשפט המחוזי בתל אביב, ומצב בריאותו היה רע ומר. </w:t>
      </w:r>
    </w:p>
    <w:p w14:paraId="0B0E288A" w14:textId="77777777" w:rsidR="00EA6E35" w:rsidRDefault="00EA6E35" w:rsidP="00EA6E35">
      <w:pPr>
        <w:spacing w:line="360" w:lineRule="auto"/>
        <w:ind w:left="425" w:hanging="425"/>
        <w:jc w:val="both"/>
        <w:rPr>
          <w:rFonts w:ascii="David" w:hAnsi="David"/>
          <w:sz w:val="12"/>
          <w:szCs w:val="12"/>
          <w:rtl/>
        </w:rPr>
      </w:pPr>
    </w:p>
    <w:p w14:paraId="3935DF0B" w14:textId="77777777" w:rsidR="00EA6E35" w:rsidRDefault="00EA6E35" w:rsidP="00EA6E35">
      <w:pPr>
        <w:spacing w:line="360" w:lineRule="auto"/>
        <w:ind w:left="425" w:hanging="425"/>
        <w:jc w:val="both"/>
        <w:rPr>
          <w:rtl/>
        </w:rPr>
      </w:pPr>
      <w:r>
        <w:rPr>
          <w:rFonts w:ascii="David" w:hAnsi="David"/>
          <w:rtl/>
        </w:rPr>
        <w:t>32.</w:t>
      </w:r>
      <w:r>
        <w:rPr>
          <w:rFonts w:ascii="David" w:hAnsi="David"/>
          <w:rtl/>
        </w:rPr>
        <w:tab/>
        <w:t>כמו כן, חווה הנאשם פרידה קשה מבת זוגתו, נזרק מביתו, ומכיוון שנדרש להתייצב לדיונים ב</w:t>
      </w:r>
      <w:r>
        <w:rPr>
          <w:rFonts w:ascii="David" w:hAnsi="David" w:hint="cs"/>
          <w:rtl/>
        </w:rPr>
        <w:t>בית המשפט ה</w:t>
      </w:r>
      <w:r>
        <w:rPr>
          <w:rFonts w:ascii="David" w:hAnsi="David"/>
          <w:rtl/>
        </w:rPr>
        <w:t xml:space="preserve">מחוזי </w:t>
      </w:r>
      <w:r>
        <w:rPr>
          <w:rFonts w:ascii="David" w:hAnsi="David" w:hint="cs"/>
          <w:rtl/>
        </w:rPr>
        <w:t>ב</w:t>
      </w:r>
      <w:r>
        <w:rPr>
          <w:rFonts w:ascii="David" w:hAnsi="David"/>
          <w:rtl/>
        </w:rPr>
        <w:t xml:space="preserve">תל </w:t>
      </w:r>
      <w:r w:rsidRPr="00BC18B0">
        <w:rPr>
          <w:rFonts w:ascii="David" w:hAnsi="David"/>
          <w:rtl/>
        </w:rPr>
        <w:t>אביב לא הצליח לקיים אורח חיים נורמלי. הנאשם אמנם לא ביקש תסקיר, אך צירף תסקיר פרטי בו הוא מביע רצון להשתקם</w:t>
      </w:r>
      <w:r>
        <w:rPr>
          <w:rFonts w:ascii="David" w:hAnsi="David" w:hint="cs"/>
          <w:rtl/>
        </w:rPr>
        <w:t>,</w:t>
      </w:r>
      <w:r w:rsidRPr="00BC18B0">
        <w:rPr>
          <w:rFonts w:ascii="David" w:hAnsi="David"/>
          <w:rtl/>
        </w:rPr>
        <w:t xml:space="preserve"> ועבר הליך שיקומי כאשר היה במעצר בית בבית אחותו וטופל על ידי אחותו השנייה. בנוסף, עתר בא כוח לסטייה ממתחם העונש ההולם עקב מצבו הרפואי הירוד של הנאשם.</w:t>
      </w:r>
    </w:p>
    <w:p w14:paraId="62BA8994" w14:textId="77777777" w:rsidR="00EA6E35" w:rsidRPr="00BC18B0" w:rsidRDefault="00EA6E35" w:rsidP="00EA6E35">
      <w:pPr>
        <w:spacing w:line="360" w:lineRule="auto"/>
        <w:ind w:left="425" w:hanging="425"/>
        <w:jc w:val="both"/>
        <w:rPr>
          <w:sz w:val="12"/>
          <w:szCs w:val="12"/>
          <w:rtl/>
        </w:rPr>
      </w:pPr>
    </w:p>
    <w:p w14:paraId="293CD1C7" w14:textId="77777777" w:rsidR="00EA6E35" w:rsidRDefault="00EA6E35" w:rsidP="00EA6E35">
      <w:pPr>
        <w:spacing w:line="360" w:lineRule="auto"/>
        <w:ind w:left="425" w:hanging="425"/>
        <w:jc w:val="both"/>
        <w:rPr>
          <w:rtl/>
        </w:rPr>
      </w:pPr>
      <w:r>
        <w:rPr>
          <w:rFonts w:ascii="David" w:hAnsi="David"/>
          <w:rtl/>
        </w:rPr>
        <w:t>33.</w:t>
      </w:r>
      <w:r>
        <w:rPr>
          <w:rFonts w:ascii="David" w:hAnsi="David"/>
          <w:rtl/>
        </w:rPr>
        <w:tab/>
        <w:t xml:space="preserve">ב"כ הנאשם עתר לקביעת עונש בחופף לעונש שנגזר על הנאשם בתיק האחר, שכן בית המשפט המחוזי בתל אביב שקל את כתב האישום בתיק זה כנסיבה מחמירה בגזירת העונש שם, על בסיס כתב האישום המקורי, ולא על בסיס כתב האישום המתוקן כאשר הטיל עליו 66 חודשי מאסר. </w:t>
      </w:r>
      <w:r>
        <w:rPr>
          <w:rtl/>
        </w:rPr>
        <w:t xml:space="preserve">ב"כ הדגיש בהקשר זה, כי ביקש מספר פעמים לצרף את כתב האישום בתיק הנוכחי לכתב האישום בתל אביב על מנת שייגזר עונש אחד כדי לנקות שולחן. בית המשפט דחה את בקשתו, על אף שהודיע לבית המשפט שמתקיים משא ומתן אינטנסיבי ופניו להסדר טיעון. עיון בגזר הדין של בית המשפט המחוזי בתל אביב מלמד, לדידו, שבית המשפט לא מפסיק להתייחס להסתבכותו בתיק הירושלמי ורואה בו נסיבה לחומרה. </w:t>
      </w:r>
    </w:p>
    <w:p w14:paraId="1D487F0F" w14:textId="77777777" w:rsidR="00EA6E35" w:rsidRDefault="00EA6E35" w:rsidP="00EA6E35">
      <w:pPr>
        <w:spacing w:line="360" w:lineRule="auto"/>
        <w:ind w:left="425" w:hanging="425"/>
        <w:jc w:val="both"/>
        <w:rPr>
          <w:sz w:val="12"/>
          <w:szCs w:val="12"/>
          <w:rtl/>
        </w:rPr>
      </w:pPr>
    </w:p>
    <w:p w14:paraId="013F2C08" w14:textId="77777777" w:rsidR="00EA6E35" w:rsidRDefault="00EA6E35" w:rsidP="00EA6E35">
      <w:pPr>
        <w:spacing w:line="360" w:lineRule="auto"/>
        <w:ind w:left="425" w:hanging="425"/>
        <w:jc w:val="both"/>
      </w:pPr>
      <w:r>
        <w:rPr>
          <w:rFonts w:ascii="David" w:hAnsi="David"/>
          <w:rtl/>
        </w:rPr>
        <w:t>34.</w:t>
      </w:r>
      <w:r>
        <w:rPr>
          <w:rFonts w:ascii="David" w:hAnsi="David"/>
          <w:rtl/>
        </w:rPr>
        <w:tab/>
        <w:t xml:space="preserve">אשר לעונשים הנלווים ביקש ב"כ הנאשם להתחשב במצבו הכלכלי העגום בשאלת הקנס והפיצוי. אשר לפסילת רישיון הנהיגה, </w:t>
      </w:r>
      <w:r>
        <w:rPr>
          <w:rtl/>
        </w:rPr>
        <w:t>ציין ב"כ כוחו, שאם מצבו הבריאותי של הנאשם יאפשר לו לנהוג, כאשר ישתחרר ממאסרו, הוא יצטרך להסתובב ולנוע</w:t>
      </w:r>
      <w:r>
        <w:rPr>
          <w:rFonts w:hint="cs"/>
          <w:rtl/>
        </w:rPr>
        <w:t>,</w:t>
      </w:r>
      <w:r>
        <w:rPr>
          <w:rtl/>
        </w:rPr>
        <w:t xml:space="preserve"> ולכן אין למנוע את סיכויי שיקומו בהיבט זה. </w:t>
      </w:r>
      <w:r>
        <w:rPr>
          <w:rFonts w:hint="cs"/>
          <w:rtl/>
        </w:rPr>
        <w:t>לפיכך</w:t>
      </w:r>
      <w:r>
        <w:rPr>
          <w:rtl/>
        </w:rPr>
        <w:t xml:space="preserve"> ביקש שלא להטיל עליו תקופה ממושכת של פסילה.</w:t>
      </w:r>
    </w:p>
    <w:p w14:paraId="6F88F09E" w14:textId="77777777" w:rsidR="00EA6E35" w:rsidRDefault="00EA6E35" w:rsidP="00EA6E35">
      <w:pPr>
        <w:spacing w:line="360" w:lineRule="auto"/>
        <w:jc w:val="both"/>
        <w:rPr>
          <w:rFonts w:ascii="David" w:hAnsi="David"/>
          <w:sz w:val="12"/>
          <w:szCs w:val="12"/>
          <w:rtl/>
        </w:rPr>
      </w:pPr>
    </w:p>
    <w:p w14:paraId="7383C2B3" w14:textId="77777777" w:rsidR="00EA6E35" w:rsidRDefault="00EA6E35" w:rsidP="00EA6E35">
      <w:pPr>
        <w:spacing w:line="360" w:lineRule="auto"/>
        <w:ind w:left="425" w:hanging="425"/>
        <w:jc w:val="both"/>
        <w:rPr>
          <w:rFonts w:ascii="David" w:hAnsi="David"/>
          <w:rtl/>
        </w:rPr>
      </w:pPr>
      <w:r>
        <w:rPr>
          <w:rFonts w:ascii="David" w:hAnsi="David"/>
          <w:rtl/>
        </w:rPr>
        <w:t>35.</w:t>
      </w:r>
      <w:r>
        <w:rPr>
          <w:rFonts w:ascii="David" w:hAnsi="David"/>
          <w:rtl/>
        </w:rPr>
        <w:tab/>
        <w:t xml:space="preserve">הנאשם בדבריו האחרונים סיפר את סיפור חייו הקשה, על מחלתו הממושכת של אביו, על פטירתו בעת שהיה ילד, על פציעתו בעת שירותו הצבאי, לדבריו, במהלך התקלות עם מחבלים </w:t>
      </w:r>
      <w:r w:rsidRPr="00BC18B0">
        <w:rPr>
          <w:rFonts w:ascii="David" w:hAnsi="David"/>
          <w:rtl/>
        </w:rPr>
        <w:t>באינתיפאדה</w:t>
      </w:r>
      <w:r>
        <w:rPr>
          <w:rFonts w:ascii="David" w:hAnsi="David"/>
          <w:rtl/>
        </w:rPr>
        <w:t xml:space="preserve"> הראשונה, בעזה. עוד דיבר על הליך הגירושין הקשה שעבר ועל הפר</w:t>
      </w:r>
      <w:r>
        <w:rPr>
          <w:rFonts w:ascii="David" w:hAnsi="David" w:hint="cs"/>
          <w:rtl/>
        </w:rPr>
        <w:t>י</w:t>
      </w:r>
      <w:r>
        <w:rPr>
          <w:rFonts w:ascii="David" w:hAnsi="David"/>
          <w:rtl/>
        </w:rPr>
        <w:t>דה מבנותיו, ובהמשך פרידה נוספת מבת זוג. עוד סיפר הנאשם על מצבו הבריאותי והנפשי הלא פשוט. הנאשם לקח אחריות מלאה על מעשיו, הביע חרטה וביקש את רחמי בית המשפט.</w:t>
      </w:r>
    </w:p>
    <w:p w14:paraId="20D14896" w14:textId="77777777" w:rsidR="00EA6E35" w:rsidRDefault="00EA6E35" w:rsidP="00EA6E35">
      <w:pPr>
        <w:spacing w:line="360" w:lineRule="auto"/>
        <w:jc w:val="both"/>
        <w:rPr>
          <w:rFonts w:ascii="David" w:hAnsi="David"/>
          <w:rtl/>
        </w:rPr>
      </w:pPr>
    </w:p>
    <w:p w14:paraId="17DA6A34" w14:textId="77777777" w:rsidR="00EA6E35" w:rsidRDefault="00EA6E35" w:rsidP="00EA6E35">
      <w:pPr>
        <w:spacing w:line="360" w:lineRule="auto"/>
        <w:jc w:val="both"/>
        <w:rPr>
          <w:rFonts w:ascii="David" w:hAnsi="David"/>
          <w:b/>
          <w:bCs/>
          <w:u w:val="single"/>
          <w:rtl/>
        </w:rPr>
      </w:pPr>
      <w:r>
        <w:rPr>
          <w:rFonts w:ascii="David" w:hAnsi="David"/>
          <w:b/>
          <w:bCs/>
          <w:u w:val="single"/>
          <w:rtl/>
        </w:rPr>
        <w:t>דיון והכרעה</w:t>
      </w:r>
    </w:p>
    <w:p w14:paraId="3128F9D9" w14:textId="77777777" w:rsidR="00EA6E35" w:rsidRDefault="00EA6E35" w:rsidP="00EA6E35">
      <w:pPr>
        <w:spacing w:line="360" w:lineRule="auto"/>
        <w:jc w:val="both"/>
        <w:rPr>
          <w:rFonts w:ascii="David" w:hAnsi="David"/>
          <w:b/>
          <w:bCs/>
          <w:sz w:val="12"/>
          <w:szCs w:val="12"/>
          <w:u w:val="single"/>
          <w:rtl/>
        </w:rPr>
      </w:pPr>
    </w:p>
    <w:p w14:paraId="0C05D313" w14:textId="77777777" w:rsidR="00EA6E35" w:rsidRDefault="00EA6E35" w:rsidP="00EA6E35">
      <w:pPr>
        <w:spacing w:line="360" w:lineRule="auto"/>
        <w:jc w:val="both"/>
        <w:rPr>
          <w:rFonts w:ascii="David" w:hAnsi="David"/>
          <w:b/>
          <w:bCs/>
          <w:u w:val="single"/>
          <w:rtl/>
        </w:rPr>
      </w:pPr>
      <w:r>
        <w:rPr>
          <w:rFonts w:ascii="David" w:hAnsi="David"/>
          <w:b/>
          <w:bCs/>
          <w:u w:val="single"/>
          <w:rtl/>
        </w:rPr>
        <w:t>מתחם העונש ההולם</w:t>
      </w:r>
    </w:p>
    <w:p w14:paraId="567F4031" w14:textId="77777777" w:rsidR="00EA6E35" w:rsidRDefault="00EA6E35" w:rsidP="00EA6E35">
      <w:pPr>
        <w:spacing w:line="360" w:lineRule="auto"/>
        <w:ind w:left="425" w:hanging="425"/>
        <w:jc w:val="both"/>
        <w:rPr>
          <w:rFonts w:ascii="David" w:hAnsi="David"/>
          <w:rtl/>
        </w:rPr>
      </w:pPr>
      <w:r>
        <w:rPr>
          <w:rFonts w:ascii="David" w:hAnsi="David"/>
          <w:rtl/>
        </w:rPr>
        <w:t>36.</w:t>
      </w:r>
      <w:r>
        <w:rPr>
          <w:rFonts w:ascii="David" w:hAnsi="David"/>
          <w:rtl/>
        </w:rPr>
        <w:tab/>
        <w:t>הצדדים נחלקו בשאלה האם יש לקבוע מתחם עונש הולם בנפרד לכל אישום ואישום או לקבוע מתחם עונש הולם אחד בשל כל האירועים. אמנם מדובר באירועים שאירעו על פני חמישה חודשים, אולם מדובר במסכת עבריינית אחת, בנסיבות דומות, האינטרס החברתי המוגן הוא זהה ושיטת הפעולה זהה. על כן, לדידי, ניתן לראות באישומים אלה כאירוע אחד. בנסיבות אלה, יקבע מתחם אחד, המביא לידי ביטוי את העובדה שמדובר בריבוי מעשים ובריבוי עבירות</w:t>
      </w:r>
      <w:r>
        <w:rPr>
          <w:rFonts w:ascii="David" w:hAnsi="David"/>
        </w:rPr>
        <w:t>.</w:t>
      </w:r>
    </w:p>
    <w:p w14:paraId="6ACE6BCB" w14:textId="77777777" w:rsidR="00EA6E35" w:rsidRDefault="00EA6E35" w:rsidP="00EA6E35">
      <w:pPr>
        <w:spacing w:line="360" w:lineRule="auto"/>
        <w:ind w:left="425" w:hanging="425"/>
        <w:jc w:val="both"/>
        <w:rPr>
          <w:rFonts w:ascii="David" w:hAnsi="David"/>
          <w:sz w:val="12"/>
          <w:szCs w:val="12"/>
          <w:rtl/>
        </w:rPr>
      </w:pPr>
    </w:p>
    <w:p w14:paraId="0C0A3C57" w14:textId="77777777" w:rsidR="00EA6E35" w:rsidRDefault="00EA6E35" w:rsidP="00EA6E35">
      <w:pPr>
        <w:spacing w:line="360" w:lineRule="auto"/>
        <w:ind w:left="425" w:hanging="425"/>
        <w:jc w:val="both"/>
        <w:rPr>
          <w:rFonts w:ascii="David" w:hAnsi="David"/>
          <w:rtl/>
        </w:rPr>
      </w:pPr>
      <w:r>
        <w:rPr>
          <w:rFonts w:ascii="David" w:hAnsi="David"/>
          <w:rtl/>
        </w:rPr>
        <w:t>37.</w:t>
      </w:r>
      <w:r>
        <w:rPr>
          <w:rFonts w:ascii="David" w:hAnsi="David"/>
          <w:rtl/>
        </w:rPr>
        <w:tab/>
        <w:t>העיקרון המנחה בענישה, הוא קיומו של יחס הולם בין חומרת מעשה העבירה בנסיבותיו ומידת אשמו של הנאשם ובין סוג ומידת העונש המוטל עליו. על בית המשפט לקבוע מתחם עונש הולם בהתאם לעקרון המנחה, תוך התחשבות בערך החברתי שנפגע מביצוע העבירה, במידת הפגיעה בו, במדיניות הענישה הנהוגה ובנסיבות הקשורות בביצוע העבירה.</w:t>
      </w:r>
    </w:p>
    <w:p w14:paraId="7FB9972A" w14:textId="77777777" w:rsidR="00EA6E35" w:rsidRDefault="00EA6E35" w:rsidP="00EA6E35">
      <w:pPr>
        <w:spacing w:line="360" w:lineRule="auto"/>
        <w:ind w:left="425" w:hanging="425"/>
        <w:jc w:val="both"/>
        <w:rPr>
          <w:rFonts w:ascii="David" w:hAnsi="David"/>
          <w:sz w:val="12"/>
          <w:szCs w:val="12"/>
          <w:rtl/>
        </w:rPr>
      </w:pPr>
    </w:p>
    <w:p w14:paraId="0DE923FE" w14:textId="77777777" w:rsidR="00EA6E35" w:rsidRDefault="00EA6E35" w:rsidP="00EA6E35">
      <w:pPr>
        <w:spacing w:line="360" w:lineRule="auto"/>
        <w:ind w:left="425" w:hanging="425"/>
        <w:jc w:val="both"/>
        <w:rPr>
          <w:rFonts w:ascii="David" w:hAnsi="David"/>
          <w:rtl/>
        </w:rPr>
      </w:pPr>
      <w:r>
        <w:rPr>
          <w:rFonts w:ascii="David" w:hAnsi="David"/>
          <w:rtl/>
        </w:rPr>
        <w:t>38.</w:t>
      </w:r>
      <w:r>
        <w:rPr>
          <w:rFonts w:ascii="David" w:hAnsi="David"/>
          <w:rtl/>
        </w:rPr>
        <w:tab/>
        <w:t xml:space="preserve">הערכים החברתיים המוגנים העומדים בבסיס העבירות בהן הורשע הנאשם הם שלמות רכושו וקניינו של הציבור, ומניעת גרימת נזק חברתי בהעמסת עלויות הנובעות מגניבת הרכב על הציבור בכללותו בכספי פרמיות הביטוח (ר' </w:t>
      </w:r>
      <w:hyperlink r:id="rId49" w:history="1">
        <w:r w:rsidR="000047EB" w:rsidRPr="000047EB">
          <w:rPr>
            <w:rFonts w:ascii="David" w:hAnsi="David"/>
            <w:color w:val="0000FF"/>
            <w:u w:val="single"/>
            <w:rtl/>
          </w:rPr>
          <w:t>רע"פ 7890/10</w:t>
        </w:r>
      </w:hyperlink>
      <w:r w:rsidRPr="00BC18B0">
        <w:rPr>
          <w:rFonts w:ascii="David" w:hAnsi="David"/>
          <w:rtl/>
        </w:rPr>
        <w:t xml:space="preserve"> </w:t>
      </w:r>
      <w:r w:rsidRPr="00BC18B0">
        <w:rPr>
          <w:rFonts w:ascii="David" w:hAnsi="David"/>
          <w:b/>
          <w:bCs/>
          <w:rtl/>
        </w:rPr>
        <w:t>לאיק מליטאת נ' מדינת ישראל</w:t>
      </w:r>
      <w:r w:rsidRPr="00BC18B0">
        <w:rPr>
          <w:rFonts w:ascii="David" w:hAnsi="David"/>
          <w:rtl/>
        </w:rPr>
        <w:t xml:space="preserve"> (1.11.10)). כך למשל נפסק: "</w:t>
      </w:r>
      <w:r w:rsidRPr="00BC18B0">
        <w:rPr>
          <w:rFonts w:ascii="David" w:hAnsi="David"/>
          <w:b/>
          <w:bCs/>
          <w:rtl/>
        </w:rPr>
        <w:t>גניבת רכב הפכה למכת מדינה, והחומרה בה מתיחס המחוקק לעבירה זו – ולעבירות הנגזרות ממנה או הנילוות אליה – באה לכל ביטוי מפורש בחקיקתו של</w:t>
      </w:r>
      <w:r w:rsidR="000047EB">
        <w:rPr>
          <w:rFonts w:ascii="David" w:hAnsi="David"/>
          <w:b/>
          <w:bCs/>
          <w:rtl/>
        </w:rPr>
        <w:t xml:space="preserve"> </w:t>
      </w:r>
      <w:r w:rsidRPr="000047EB">
        <w:rPr>
          <w:rFonts w:ascii="David" w:hAnsi="David"/>
          <w:b/>
          <w:bCs/>
          <w:color w:val="000000"/>
          <w:rtl/>
        </w:rPr>
        <w:t>סימן ה'1 לפרק יא</w:t>
      </w:r>
      <w:r w:rsidRPr="000047EB">
        <w:rPr>
          <w:rFonts w:ascii="David" w:hAnsi="David"/>
          <w:b/>
          <w:bCs/>
          <w:color w:val="000000"/>
        </w:rPr>
        <w:t>'</w:t>
      </w:r>
      <w:r w:rsidR="000047EB">
        <w:rPr>
          <w:rFonts w:ascii="David" w:hAnsi="David"/>
          <w:b/>
          <w:bCs/>
        </w:rPr>
        <w:t xml:space="preserve"> </w:t>
      </w:r>
      <w:r w:rsidRPr="00BC18B0">
        <w:rPr>
          <w:rFonts w:ascii="David" w:hAnsi="David"/>
          <w:b/>
          <w:bCs/>
          <w:rtl/>
        </w:rPr>
        <w:t xml:space="preserve">של </w:t>
      </w:r>
      <w:hyperlink r:id="rId50" w:history="1">
        <w:r w:rsidR="000047EB" w:rsidRPr="000047EB">
          <w:rPr>
            <w:rFonts w:ascii="David" w:hAnsi="David"/>
            <w:b/>
            <w:bCs/>
            <w:color w:val="0000FF"/>
            <w:u w:val="single"/>
            <w:rtl/>
          </w:rPr>
          <w:t>חוק העונשין</w:t>
        </w:r>
      </w:hyperlink>
      <w:r w:rsidRPr="00BC18B0">
        <w:rPr>
          <w:rFonts w:ascii="David" w:hAnsi="David"/>
          <w:b/>
          <w:bCs/>
          <w:rtl/>
        </w:rPr>
        <w:t xml:space="preserve"> בשנת התש"ן. בנסיבות הקיימות, אין מנוס מהטלת עונשים קשים בשל העבירות האמורות, על מנת לקבוע בהכרת הכל את חומרתן ולקדם בדרך זו גם את גורם ההרתעה</w:t>
      </w:r>
      <w:r w:rsidRPr="00BC18B0">
        <w:rPr>
          <w:rFonts w:ascii="David" w:hAnsi="David"/>
          <w:b/>
          <w:bCs/>
        </w:rPr>
        <w:t>.</w:t>
      </w:r>
      <w:r w:rsidRPr="00BC18B0">
        <w:rPr>
          <w:rFonts w:ascii="David" w:hAnsi="David"/>
          <w:rtl/>
        </w:rPr>
        <w:t>" (</w:t>
      </w:r>
      <w:hyperlink r:id="rId51" w:history="1">
        <w:r w:rsidR="000047EB" w:rsidRPr="000047EB">
          <w:rPr>
            <w:rFonts w:ascii="David" w:hAnsi="David"/>
            <w:color w:val="0000FF"/>
            <w:u w:val="single"/>
            <w:rtl/>
          </w:rPr>
          <w:t>ע"פ 5724/95</w:t>
        </w:r>
      </w:hyperlink>
      <w:r w:rsidRPr="00BC18B0">
        <w:rPr>
          <w:rFonts w:ascii="David" w:hAnsi="David"/>
          <w:rtl/>
        </w:rPr>
        <w:t xml:space="preserve"> </w:t>
      </w:r>
      <w:r w:rsidRPr="00BC18B0">
        <w:rPr>
          <w:rFonts w:ascii="David" w:hAnsi="David"/>
          <w:b/>
          <w:bCs/>
          <w:rtl/>
        </w:rPr>
        <w:t>אבו דחל נ' מדינת ישראל</w:t>
      </w:r>
      <w:r w:rsidRPr="00BC18B0">
        <w:rPr>
          <w:rFonts w:ascii="David" w:hAnsi="David"/>
          <w:rtl/>
        </w:rPr>
        <w:t xml:space="preserve"> (12.5.1996</w:t>
      </w:r>
      <w:r>
        <w:rPr>
          <w:rFonts w:ascii="David" w:hAnsi="David"/>
          <w:rtl/>
        </w:rPr>
        <w:t xml:space="preserve">)). (ר' גם </w:t>
      </w:r>
      <w:hyperlink r:id="rId52" w:history="1">
        <w:r w:rsidR="000047EB" w:rsidRPr="000047EB">
          <w:rPr>
            <w:rFonts w:ascii="David" w:hAnsi="David"/>
            <w:color w:val="0000FF"/>
            <w:u w:val="single"/>
            <w:rtl/>
          </w:rPr>
          <w:t>ע"פ 11194/05</w:t>
        </w:r>
      </w:hyperlink>
      <w:r>
        <w:rPr>
          <w:rFonts w:ascii="David" w:hAnsi="David"/>
          <w:rtl/>
        </w:rPr>
        <w:t xml:space="preserve"> </w:t>
      </w:r>
      <w:r>
        <w:rPr>
          <w:rFonts w:ascii="David" w:hAnsi="David"/>
          <w:b/>
          <w:bCs/>
          <w:rtl/>
        </w:rPr>
        <w:t>אבו סבית נ' מדינת ישראל</w:t>
      </w:r>
      <w:r>
        <w:rPr>
          <w:rFonts w:ascii="David" w:hAnsi="David"/>
          <w:rtl/>
        </w:rPr>
        <w:t xml:space="preserve"> (15.5.2006); רע"פ 10116/08 </w:t>
      </w:r>
      <w:r>
        <w:rPr>
          <w:rFonts w:ascii="David" w:hAnsi="David"/>
          <w:b/>
          <w:bCs/>
          <w:rtl/>
        </w:rPr>
        <w:t>כהן נ' מדינת ישראל</w:t>
      </w:r>
      <w:r>
        <w:rPr>
          <w:rFonts w:ascii="David" w:hAnsi="David"/>
          <w:rtl/>
        </w:rPr>
        <w:t xml:space="preserve"> (17.12.2006)).</w:t>
      </w:r>
    </w:p>
    <w:p w14:paraId="441672F5" w14:textId="77777777" w:rsidR="00EA6E35" w:rsidRDefault="00EA6E35" w:rsidP="00EA6E35">
      <w:pPr>
        <w:spacing w:line="360" w:lineRule="auto"/>
        <w:ind w:left="425" w:hanging="425"/>
        <w:jc w:val="both"/>
        <w:rPr>
          <w:rFonts w:ascii="David" w:hAnsi="David"/>
          <w:sz w:val="12"/>
          <w:szCs w:val="12"/>
          <w:rtl/>
        </w:rPr>
      </w:pPr>
    </w:p>
    <w:p w14:paraId="2C44F6E0" w14:textId="77777777" w:rsidR="00EA6E35" w:rsidRDefault="00EA6E35" w:rsidP="00EA6E35">
      <w:pPr>
        <w:spacing w:line="360" w:lineRule="auto"/>
        <w:ind w:left="425" w:hanging="425"/>
        <w:jc w:val="both"/>
        <w:rPr>
          <w:rFonts w:ascii="David" w:hAnsi="David"/>
          <w:rtl/>
        </w:rPr>
      </w:pPr>
      <w:r>
        <w:rPr>
          <w:rFonts w:ascii="David" w:hAnsi="David"/>
          <w:rtl/>
        </w:rPr>
        <w:t>39.</w:t>
      </w:r>
      <w:r>
        <w:rPr>
          <w:rFonts w:ascii="David" w:hAnsi="David"/>
          <w:rtl/>
        </w:rPr>
        <w:tab/>
        <w:t>אשר למדיניות הענישה הנהוגה, המחוקק קבע עונשי מאסר ממושכים בגין עבירה זו. הפסיקה מורה, כי עבירה זו חמורה וכי ככלל העונש הראוי בגינה הוא מאסר מאחורי סורג ובריח. כך נפסק: "</w:t>
      </w:r>
      <w:r>
        <w:rPr>
          <w:rFonts w:ascii="David" w:hAnsi="David"/>
          <w:b/>
          <w:bCs/>
          <w:rtl/>
        </w:rPr>
        <w:t>עבירה של גניבת רכב היא עבירה חמורה, ולצידה עונש מקסימלי של 7 שנות מאסר. היא פוגעת בקניין, בפרטיות ובתחושת הבטחון של המשתמשים ברכב במובן הצר, ומסבה נזק כלכלי במובן הרחב בשל העלאת פרמיות הביטוח בגין ריבוי גניבות כלי רכב</w:t>
      </w:r>
      <w:r>
        <w:rPr>
          <w:rFonts w:ascii="David" w:hAnsi="David"/>
          <w:b/>
          <w:bCs/>
        </w:rPr>
        <w:t>.</w:t>
      </w:r>
      <w:r>
        <w:rPr>
          <w:rFonts w:ascii="David" w:hAnsi="David"/>
          <w:b/>
          <w:bCs/>
          <w:rtl/>
        </w:rPr>
        <w:t>..</w:t>
      </w:r>
      <w:r>
        <w:rPr>
          <w:rFonts w:ascii="David" w:hAnsi="David"/>
          <w:b/>
          <w:bCs/>
          <w:color w:val="000000"/>
          <w:spacing w:val="10"/>
          <w:shd w:val="clear" w:color="auto" w:fill="FFFFFF"/>
          <w:rtl/>
        </w:rPr>
        <w:t xml:space="preserve"> </w:t>
      </w:r>
      <w:r>
        <w:rPr>
          <w:rFonts w:ascii="David" w:hAnsi="David"/>
          <w:b/>
          <w:bCs/>
          <w:rtl/>
        </w:rPr>
        <w:t>בית המשפט העליון עמד זה מכבר על הצורך בענישה מחמירה ומרתיעה במקרים אלו</w:t>
      </w:r>
      <w:r>
        <w:rPr>
          <w:rFonts w:ascii="David" w:hAnsi="David"/>
          <w:rtl/>
        </w:rPr>
        <w:t>." (</w:t>
      </w:r>
      <w:hyperlink r:id="rId53" w:history="1">
        <w:r w:rsidR="000047EB" w:rsidRPr="000047EB">
          <w:rPr>
            <w:rFonts w:ascii="David" w:hAnsi="David"/>
            <w:color w:val="0000FF"/>
            <w:u w:val="single"/>
            <w:rtl/>
          </w:rPr>
          <w:t>ע"פ 7163/13</w:t>
        </w:r>
      </w:hyperlink>
      <w:r>
        <w:rPr>
          <w:rFonts w:ascii="David" w:hAnsi="David"/>
          <w:rtl/>
        </w:rPr>
        <w:t xml:space="preserve"> </w:t>
      </w:r>
      <w:r>
        <w:rPr>
          <w:rFonts w:ascii="David" w:hAnsi="David"/>
          <w:b/>
          <w:bCs/>
          <w:rtl/>
        </w:rPr>
        <w:t>אחמד כסוואני נ' מדינת ישראל</w:t>
      </w:r>
      <w:r>
        <w:rPr>
          <w:rFonts w:ascii="David" w:hAnsi="David"/>
          <w:rtl/>
        </w:rPr>
        <w:t xml:space="preserve"> (3.8.2014)). חומרה נוספת נעוצה בכך שהנאשם הורשע באישום הראשון גם בעבירה של מסחר ברכב שהעונש המקסימלי הקבוע בגינה הוא עד 10 שנות מאסר. כמו כן נלוו לעבירות הרכב עבירות נוספות של מרמה ופגיעה בפרטיות.</w:t>
      </w:r>
    </w:p>
    <w:p w14:paraId="6CBFA8FE" w14:textId="77777777" w:rsidR="00EA6E35" w:rsidRDefault="00EA6E35" w:rsidP="00EA6E35">
      <w:pPr>
        <w:spacing w:line="360" w:lineRule="auto"/>
        <w:ind w:left="425" w:hanging="425"/>
        <w:jc w:val="both"/>
        <w:rPr>
          <w:rFonts w:ascii="David" w:hAnsi="David"/>
          <w:sz w:val="12"/>
          <w:szCs w:val="12"/>
          <w:rtl/>
        </w:rPr>
      </w:pPr>
    </w:p>
    <w:p w14:paraId="0FC30C44" w14:textId="77777777" w:rsidR="00EA6E35" w:rsidRPr="00BC18B0" w:rsidRDefault="00EA6E35" w:rsidP="00EA6E35">
      <w:pPr>
        <w:spacing w:line="360" w:lineRule="auto"/>
        <w:ind w:left="425" w:hanging="425"/>
        <w:jc w:val="both"/>
        <w:rPr>
          <w:rFonts w:ascii="David" w:hAnsi="David"/>
          <w:rtl/>
        </w:rPr>
      </w:pPr>
      <w:r>
        <w:rPr>
          <w:rFonts w:ascii="David" w:hAnsi="David"/>
          <w:rtl/>
        </w:rPr>
        <w:t>40</w:t>
      </w:r>
      <w:r>
        <w:rPr>
          <w:rFonts w:ascii="David" w:hAnsi="David"/>
          <w:color w:val="C00000"/>
          <w:rtl/>
        </w:rPr>
        <w:t xml:space="preserve">.  </w:t>
      </w:r>
      <w:r>
        <w:rPr>
          <w:rFonts w:ascii="David" w:hAnsi="David"/>
          <w:rtl/>
        </w:rPr>
        <w:t xml:space="preserve">אשר לנסיבות הקשורות לביצוע העבירה (סעיף </w:t>
      </w:r>
      <w:hyperlink r:id="rId54" w:history="1">
        <w:r w:rsidR="008A3D99" w:rsidRPr="008A3D99">
          <w:rPr>
            <w:rStyle w:val="Hyperlink"/>
            <w:rFonts w:ascii="David" w:hAnsi="David"/>
            <w:rtl/>
          </w:rPr>
          <w:t>40 ט'</w:t>
        </w:r>
      </w:hyperlink>
      <w:r>
        <w:rPr>
          <w:rFonts w:ascii="David" w:hAnsi="David"/>
          <w:rtl/>
        </w:rPr>
        <w:t xml:space="preserve"> ל</w:t>
      </w:r>
      <w:hyperlink r:id="rId55" w:history="1">
        <w:r w:rsidR="000047EB" w:rsidRPr="000047EB">
          <w:rPr>
            <w:rFonts w:ascii="David" w:hAnsi="David"/>
            <w:color w:val="0000FF"/>
            <w:u w:val="single"/>
            <w:rtl/>
          </w:rPr>
          <w:t>חוק העונשין</w:t>
        </w:r>
      </w:hyperlink>
      <w:r>
        <w:rPr>
          <w:rFonts w:ascii="David" w:hAnsi="David"/>
          <w:rtl/>
        </w:rPr>
        <w:t xml:space="preserve">): </w:t>
      </w:r>
      <w:r w:rsidRPr="00BC18B0">
        <w:rPr>
          <w:rFonts w:ascii="David" w:hAnsi="David"/>
          <w:rtl/>
        </w:rPr>
        <w:t>מכתב האישום המתוקן עולה</w:t>
      </w:r>
      <w:r>
        <w:rPr>
          <w:rFonts w:ascii="David" w:hAnsi="David" w:hint="cs"/>
          <w:rtl/>
        </w:rPr>
        <w:t>,</w:t>
      </w:r>
      <w:r w:rsidRPr="00BC18B0">
        <w:rPr>
          <w:rFonts w:ascii="David" w:hAnsi="David"/>
          <w:rtl/>
        </w:rPr>
        <w:t xml:space="preserve"> כי הנאשם ביצע את העבירות לאחר תכנון מוקפד ומתוחכם, ובעזרתו של רפאל, אותו הדיח הנאשם לדבר עבירה. חלקו של הנאשם היה מרכזי והוא אשר תכנן וביצע את העבירות, כמו גם "פיצח" את השיטה המתוחכמת לביצוע גניבות הרכב.</w:t>
      </w:r>
      <w:r>
        <w:rPr>
          <w:rFonts w:ascii="David" w:hAnsi="David" w:hint="cs"/>
          <w:rtl/>
        </w:rPr>
        <w:t xml:space="preserve"> העבירה באישום הראשון בוצעה בתמורה לבצע כסף, כאשר הנאשם מכר את הרכב לאחר בתמורה לתשלום, שני רכבים נוספים הועברו לשטחי הרשות הפלשתינאי</w:t>
      </w:r>
      <w:r>
        <w:rPr>
          <w:rFonts w:ascii="David" w:hAnsi="David" w:hint="eastAsia"/>
          <w:rtl/>
        </w:rPr>
        <w:t>ת</w:t>
      </w:r>
      <w:r>
        <w:rPr>
          <w:rFonts w:ascii="David" w:hAnsi="David" w:hint="cs"/>
          <w:rtl/>
        </w:rPr>
        <w:t>. אשר לרכב שב</w:t>
      </w:r>
      <w:r w:rsidRPr="00BC18B0">
        <w:rPr>
          <w:rFonts w:ascii="David" w:hAnsi="David"/>
          <w:rtl/>
        </w:rPr>
        <w:t>אישום השלישי הנאשם השתמש ב</w:t>
      </w:r>
      <w:r>
        <w:rPr>
          <w:rFonts w:ascii="David" w:hAnsi="David" w:hint="cs"/>
          <w:rtl/>
        </w:rPr>
        <w:t>ו</w:t>
      </w:r>
      <w:r w:rsidRPr="00BC18B0">
        <w:rPr>
          <w:rFonts w:ascii="David" w:hAnsi="David"/>
          <w:rtl/>
        </w:rPr>
        <w:t xml:space="preserve"> </w:t>
      </w:r>
      <w:r>
        <w:rPr>
          <w:rFonts w:ascii="David" w:hAnsi="David" w:hint="cs"/>
          <w:rtl/>
        </w:rPr>
        <w:t>"</w:t>
      </w:r>
      <w:r w:rsidRPr="00BC18B0">
        <w:rPr>
          <w:rFonts w:ascii="David" w:hAnsi="David"/>
          <w:rtl/>
        </w:rPr>
        <w:t>לשימוש עצמי</w:t>
      </w:r>
      <w:r>
        <w:rPr>
          <w:rFonts w:ascii="David" w:hAnsi="David" w:hint="cs"/>
          <w:rtl/>
        </w:rPr>
        <w:t>"</w:t>
      </w:r>
      <w:r w:rsidRPr="00BC18B0">
        <w:rPr>
          <w:rFonts w:ascii="David" w:hAnsi="David"/>
          <w:rtl/>
        </w:rPr>
        <w:t xml:space="preserve">, </w:t>
      </w:r>
      <w:r>
        <w:rPr>
          <w:rFonts w:ascii="David" w:hAnsi="David" w:hint="cs"/>
          <w:rtl/>
        </w:rPr>
        <w:t>הוא לא נ</w:t>
      </w:r>
      <w:r>
        <w:rPr>
          <w:rFonts w:ascii="David" w:hAnsi="David"/>
          <w:rtl/>
        </w:rPr>
        <w:t>מכר</w:t>
      </w:r>
      <w:r w:rsidRPr="00BC18B0">
        <w:rPr>
          <w:rFonts w:ascii="David" w:hAnsi="David"/>
          <w:rtl/>
        </w:rPr>
        <w:t xml:space="preserve">, אלא </w:t>
      </w:r>
      <w:r>
        <w:rPr>
          <w:rFonts w:ascii="David" w:hAnsi="David" w:hint="cs"/>
          <w:rtl/>
        </w:rPr>
        <w:t xml:space="preserve">הנאשם </w:t>
      </w:r>
      <w:r w:rsidRPr="00BC18B0">
        <w:rPr>
          <w:rFonts w:ascii="David" w:hAnsi="David"/>
          <w:rtl/>
        </w:rPr>
        <w:t xml:space="preserve">נהג בו </w:t>
      </w:r>
      <w:r>
        <w:rPr>
          <w:rFonts w:ascii="David" w:hAnsi="David"/>
          <w:rtl/>
        </w:rPr>
        <w:t>(</w:t>
      </w:r>
      <w:r>
        <w:rPr>
          <w:rFonts w:ascii="David" w:hAnsi="David" w:hint="cs"/>
          <w:rtl/>
        </w:rPr>
        <w:t>לדברי ב"כ הנאשם הוא שימש למגורים, דבר העולה בקנה אחד עם הצהרת נפגעי העבירה על מצב הרכב כאשר הוחזר להם</w:t>
      </w:r>
      <w:r w:rsidRPr="00BC18B0">
        <w:rPr>
          <w:rFonts w:ascii="David" w:hAnsi="David"/>
          <w:rtl/>
        </w:rPr>
        <w:t>). מעובדות האישום החמישי לכתב האישום עולה</w:t>
      </w:r>
      <w:r>
        <w:rPr>
          <w:rFonts w:ascii="David" w:hAnsi="David" w:hint="cs"/>
          <w:rtl/>
        </w:rPr>
        <w:t>,</w:t>
      </w:r>
      <w:r w:rsidRPr="00BC18B0">
        <w:rPr>
          <w:rFonts w:ascii="David" w:hAnsi="David"/>
          <w:rtl/>
        </w:rPr>
        <w:t xml:space="preserve"> כי הנאשם תכנן לגנוב שני רכבים נוספים, אך בסופו ש</w:t>
      </w:r>
      <w:r>
        <w:rPr>
          <w:rFonts w:ascii="David" w:hAnsi="David"/>
          <w:rtl/>
        </w:rPr>
        <w:t>ל דבר נמנע הנאשם מלגנוב את אותם</w:t>
      </w:r>
      <w:r w:rsidRPr="00BC18B0">
        <w:rPr>
          <w:rFonts w:ascii="David" w:hAnsi="David"/>
          <w:rtl/>
        </w:rPr>
        <w:t>. מעובדות האישום השישי לכתב האישום עולה</w:t>
      </w:r>
      <w:r>
        <w:rPr>
          <w:rFonts w:ascii="David" w:hAnsi="David" w:hint="cs"/>
          <w:rtl/>
        </w:rPr>
        <w:t>,</w:t>
      </w:r>
      <w:r w:rsidRPr="00BC18B0">
        <w:rPr>
          <w:rFonts w:ascii="David" w:hAnsi="David"/>
          <w:rtl/>
        </w:rPr>
        <w:t xml:space="preserve"> כי הנאשם זייף חותמות, מסמכים, מסמכים רפואיים ותעודות רבות, עבירות המצטרפות לעבירות גניבת הרכב. </w:t>
      </w:r>
      <w:r>
        <w:rPr>
          <w:rFonts w:ascii="David" w:hAnsi="David" w:hint="cs"/>
          <w:rtl/>
        </w:rPr>
        <w:t>עם זאת</w:t>
      </w:r>
      <w:r w:rsidRPr="00BC18B0">
        <w:rPr>
          <w:rFonts w:ascii="David" w:hAnsi="David"/>
          <w:rtl/>
        </w:rPr>
        <w:t xml:space="preserve">, </w:t>
      </w:r>
      <w:r>
        <w:rPr>
          <w:rFonts w:ascii="David" w:hAnsi="David" w:hint="cs"/>
          <w:rtl/>
        </w:rPr>
        <w:t xml:space="preserve">לא עולה </w:t>
      </w:r>
      <w:r w:rsidRPr="00BC18B0">
        <w:rPr>
          <w:rFonts w:ascii="David" w:hAnsi="David"/>
          <w:rtl/>
        </w:rPr>
        <w:t xml:space="preserve">מעובדות כתב האישום המתוקן </w:t>
      </w:r>
      <w:r>
        <w:rPr>
          <w:rFonts w:ascii="David" w:hAnsi="David" w:hint="cs"/>
          <w:rtl/>
        </w:rPr>
        <w:t>ש</w:t>
      </w:r>
      <w:r w:rsidRPr="00BC18B0">
        <w:rPr>
          <w:rFonts w:ascii="David" w:hAnsi="David"/>
          <w:rtl/>
        </w:rPr>
        <w:t xml:space="preserve">הנאשם </w:t>
      </w:r>
      <w:r>
        <w:rPr>
          <w:rFonts w:ascii="David" w:hAnsi="David" w:hint="cs"/>
          <w:rtl/>
        </w:rPr>
        <w:t xml:space="preserve">עשה </w:t>
      </w:r>
      <w:r w:rsidRPr="00BC18B0">
        <w:rPr>
          <w:rFonts w:ascii="David" w:hAnsi="David"/>
          <w:rtl/>
        </w:rPr>
        <w:t>שימוש במסמכים ובתעודות שזייף</w:t>
      </w:r>
      <w:r>
        <w:rPr>
          <w:rFonts w:ascii="David" w:hAnsi="David" w:hint="cs"/>
          <w:rtl/>
        </w:rPr>
        <w:t xml:space="preserve"> או שהציגם לאחרים וחלקם אף לא הודפסו</w:t>
      </w:r>
      <w:r w:rsidRPr="00BC18B0">
        <w:rPr>
          <w:rFonts w:ascii="David" w:hAnsi="David"/>
          <w:rtl/>
        </w:rPr>
        <w:t xml:space="preserve">. לעניין הנזק, במעשיו גרם הנאשם נזק בפועל </w:t>
      </w:r>
      <w:r>
        <w:rPr>
          <w:rFonts w:ascii="David" w:hAnsi="David" w:hint="cs"/>
          <w:rtl/>
        </w:rPr>
        <w:t>למספר נפגעי עבירה</w:t>
      </w:r>
      <w:r w:rsidRPr="00BC18B0">
        <w:rPr>
          <w:rFonts w:ascii="David" w:hAnsi="David"/>
          <w:rtl/>
        </w:rPr>
        <w:t>, והיה עלול לגרום נזק רב יותר אלמלא נתפס על ידי המשטרה. עוד יצוין</w:t>
      </w:r>
      <w:r>
        <w:rPr>
          <w:rFonts w:ascii="David" w:hAnsi="David" w:hint="cs"/>
          <w:rtl/>
        </w:rPr>
        <w:t>,</w:t>
      </w:r>
      <w:r w:rsidRPr="00BC18B0">
        <w:rPr>
          <w:rFonts w:ascii="David" w:hAnsi="David"/>
          <w:rtl/>
        </w:rPr>
        <w:t xml:space="preserve"> כי מלבד הנזק לרכוש, נגרמה לנפגעי העבירה עוגמת נפש רבה בשל הפגיעה בתחושת הביטחון האישי</w:t>
      </w:r>
      <w:r>
        <w:rPr>
          <w:rFonts w:ascii="David" w:hAnsi="David" w:hint="cs"/>
          <w:rtl/>
        </w:rPr>
        <w:t xml:space="preserve"> שלהם ופגיעה בפרטיותם</w:t>
      </w:r>
      <w:r w:rsidRPr="00BC18B0">
        <w:rPr>
          <w:rFonts w:ascii="David" w:hAnsi="David"/>
          <w:rtl/>
        </w:rPr>
        <w:t xml:space="preserve">. מנגד, אחד הרכבים שנגנבו הוחזר לבעליו לאחר מעצרו של הנאשם, דבר הממתן את גובה הנזק לו גרם הנאשם. </w:t>
      </w:r>
    </w:p>
    <w:p w14:paraId="48BA4712" w14:textId="77777777" w:rsidR="00EA6E35" w:rsidRDefault="00EA6E35" w:rsidP="00EA6E35">
      <w:pPr>
        <w:spacing w:line="360" w:lineRule="auto"/>
        <w:ind w:left="425" w:hanging="425"/>
        <w:jc w:val="both"/>
        <w:rPr>
          <w:rFonts w:ascii="David" w:hAnsi="David"/>
          <w:sz w:val="12"/>
          <w:szCs w:val="12"/>
          <w:rtl/>
        </w:rPr>
      </w:pPr>
    </w:p>
    <w:p w14:paraId="2D456A7C" w14:textId="77777777" w:rsidR="00EA6E35" w:rsidRDefault="00EA6E35" w:rsidP="00EA6E35">
      <w:pPr>
        <w:spacing w:line="360" w:lineRule="auto"/>
        <w:ind w:left="425" w:hanging="425"/>
        <w:jc w:val="both"/>
        <w:rPr>
          <w:rFonts w:ascii="David" w:hAnsi="David"/>
          <w:rtl/>
        </w:rPr>
      </w:pPr>
      <w:r>
        <w:rPr>
          <w:rFonts w:ascii="David" w:hAnsi="David"/>
          <w:rtl/>
        </w:rPr>
        <w:t>41.</w:t>
      </w:r>
      <w:r>
        <w:rPr>
          <w:rFonts w:ascii="David" w:hAnsi="David"/>
          <w:rtl/>
        </w:rPr>
        <w:tab/>
        <w:t>עיינתי בפסיקה שהוצגה לפניי על ידי ב"כ הצדדים ובפסיקה נוספת, ובחינת מדיניות הענישה הנוהגת מלמדת, כי בתי המשפט נוהגים להטיל בגין עבירה זו עונשי מאסר. לצורך קביעת העונש ההולם אציין את המרכזיים שבהם. יוער, כי אין להקיש מהפסיקה אותה הגיש ב"כ הנאשם לענייננו, מאחר שמדובר בנסיבות מקלות יותר, כפי שיפורט להלן:</w:t>
      </w:r>
    </w:p>
    <w:p w14:paraId="5B12F4EE" w14:textId="77777777" w:rsidR="00EA6E35" w:rsidRDefault="00EA6E35" w:rsidP="00EA6E35">
      <w:pPr>
        <w:spacing w:line="360" w:lineRule="auto"/>
        <w:ind w:left="425" w:hanging="425"/>
        <w:jc w:val="both"/>
        <w:rPr>
          <w:rFonts w:ascii="David" w:hAnsi="David"/>
          <w:sz w:val="12"/>
          <w:szCs w:val="12"/>
          <w:rtl/>
        </w:rPr>
      </w:pPr>
    </w:p>
    <w:p w14:paraId="014B3F28" w14:textId="77777777" w:rsidR="00EA6E35" w:rsidRDefault="00EA6E35" w:rsidP="00EA6E35">
      <w:pPr>
        <w:pStyle w:val="a9"/>
        <w:numPr>
          <w:ilvl w:val="0"/>
          <w:numId w:val="2"/>
        </w:numPr>
        <w:spacing w:line="360" w:lineRule="auto"/>
        <w:jc w:val="both"/>
        <w:rPr>
          <w:rFonts w:ascii="David" w:hAnsi="David" w:cs="David"/>
          <w:sz w:val="24"/>
          <w:szCs w:val="24"/>
          <w:rtl/>
        </w:rPr>
      </w:pPr>
      <w:r>
        <w:rPr>
          <w:rFonts w:ascii="David" w:hAnsi="David" w:cs="David"/>
          <w:sz w:val="24"/>
          <w:szCs w:val="24"/>
          <w:rtl/>
        </w:rPr>
        <w:t>ב</w:t>
      </w:r>
      <w:hyperlink r:id="rId56" w:history="1">
        <w:r w:rsidR="000047EB" w:rsidRPr="000047EB">
          <w:rPr>
            <w:rFonts w:ascii="David" w:hAnsi="David" w:cs="David"/>
            <w:color w:val="0000FF"/>
            <w:sz w:val="24"/>
            <w:szCs w:val="24"/>
            <w:u w:val="single"/>
            <w:rtl/>
          </w:rPr>
          <w:t>ת"פ 44352-01-14</w:t>
        </w:r>
      </w:hyperlink>
      <w:r>
        <w:rPr>
          <w:rFonts w:ascii="David" w:hAnsi="David" w:cs="David"/>
          <w:sz w:val="24"/>
          <w:szCs w:val="24"/>
          <w:rtl/>
        </w:rPr>
        <w:t xml:space="preserve"> </w:t>
      </w:r>
      <w:r>
        <w:rPr>
          <w:rFonts w:ascii="David" w:hAnsi="David" w:cs="David"/>
          <w:b/>
          <w:bCs/>
          <w:sz w:val="24"/>
          <w:szCs w:val="24"/>
          <w:rtl/>
        </w:rPr>
        <w:t>מדינת ישראל נ' בנאל בן ניסן</w:t>
      </w:r>
      <w:r>
        <w:rPr>
          <w:rFonts w:ascii="David" w:hAnsi="David" w:cs="David"/>
          <w:sz w:val="24"/>
          <w:szCs w:val="24"/>
          <w:rtl/>
        </w:rPr>
        <w:t xml:space="preserve"> (09.12.2014) הורשע הנאשם על פי הודאתו בעבירות של גניבת רכב, שינוי זהות של רכב או חלק של רכב, ועבירות סמים. הנאשם היה חלק מחבורה שפעלה לגניבת מספר קטנועים בעזרת אמצעים טכנולוגיים, ושינוי זהות הקטנועים הגנובים. בית המשפט התחשב בגילו הצעיר של הנאשם וביכולת השיקום שלו, וגזר על הנאשם 18 חודשי מאסר בגין גניבת הקטנועים, ובסך הכל הטיל על הנאשם בגין כל העבירות 20 חודשי מאסר לריצוי בפועל. בית המשפט עליון החמיר את עונשו של הנאשם והעמיד </w:t>
      </w:r>
      <w:r w:rsidRPr="00232FA8">
        <w:rPr>
          <w:rFonts w:ascii="David" w:hAnsi="David" w:cs="David"/>
          <w:sz w:val="24"/>
          <w:szCs w:val="24"/>
          <w:rtl/>
        </w:rPr>
        <w:t>אותו ע</w:t>
      </w:r>
      <w:r>
        <w:rPr>
          <w:rFonts w:ascii="David" w:hAnsi="David" w:cs="David"/>
          <w:sz w:val="24"/>
          <w:szCs w:val="24"/>
          <w:rtl/>
        </w:rPr>
        <w:t>ל 32 חודשי מאסר בפועל. (</w:t>
      </w:r>
      <w:hyperlink r:id="rId57" w:history="1">
        <w:r w:rsidR="000047EB" w:rsidRPr="000047EB">
          <w:rPr>
            <w:rFonts w:ascii="David" w:hAnsi="David" w:cs="David"/>
            <w:color w:val="0000FF"/>
            <w:sz w:val="24"/>
            <w:szCs w:val="24"/>
            <w:u w:val="single"/>
            <w:rtl/>
          </w:rPr>
          <w:t>ע"פ 534/15</w:t>
        </w:r>
      </w:hyperlink>
      <w:r>
        <w:rPr>
          <w:rFonts w:ascii="David" w:hAnsi="David" w:cs="David"/>
          <w:sz w:val="24"/>
          <w:szCs w:val="24"/>
          <w:rtl/>
        </w:rPr>
        <w:t xml:space="preserve"> </w:t>
      </w:r>
      <w:r>
        <w:rPr>
          <w:rFonts w:ascii="David" w:hAnsi="David" w:cs="David"/>
          <w:b/>
          <w:bCs/>
          <w:sz w:val="24"/>
          <w:szCs w:val="24"/>
          <w:rtl/>
        </w:rPr>
        <w:t xml:space="preserve">מדינת ישראל נ' בנאל בן ניסן </w:t>
      </w:r>
      <w:r>
        <w:rPr>
          <w:rFonts w:ascii="David" w:hAnsi="David" w:cs="David"/>
          <w:sz w:val="24"/>
          <w:szCs w:val="24"/>
          <w:rtl/>
        </w:rPr>
        <w:t>(30.4.2015)).</w:t>
      </w:r>
    </w:p>
    <w:p w14:paraId="3EC29C33" w14:textId="77777777" w:rsidR="00EA6E35" w:rsidRDefault="00EA6E35" w:rsidP="00EA6E35">
      <w:pPr>
        <w:pStyle w:val="a9"/>
        <w:spacing w:line="360" w:lineRule="auto"/>
        <w:jc w:val="both"/>
        <w:rPr>
          <w:rFonts w:ascii="David" w:hAnsi="David" w:cs="David"/>
          <w:sz w:val="12"/>
          <w:szCs w:val="12"/>
        </w:rPr>
      </w:pPr>
    </w:p>
    <w:p w14:paraId="4AEF32FC" w14:textId="77777777" w:rsidR="00EA6E35" w:rsidRDefault="00EA6E35" w:rsidP="00EA6E35">
      <w:pPr>
        <w:pStyle w:val="a9"/>
        <w:numPr>
          <w:ilvl w:val="0"/>
          <w:numId w:val="2"/>
        </w:numPr>
        <w:spacing w:line="360" w:lineRule="auto"/>
        <w:jc w:val="both"/>
        <w:rPr>
          <w:rFonts w:ascii="David" w:hAnsi="David" w:cs="David"/>
          <w:sz w:val="24"/>
          <w:szCs w:val="24"/>
        </w:rPr>
      </w:pPr>
      <w:r>
        <w:rPr>
          <w:rFonts w:ascii="David" w:hAnsi="David" w:cs="David"/>
          <w:sz w:val="24"/>
          <w:szCs w:val="24"/>
          <w:rtl/>
        </w:rPr>
        <w:t>ב</w:t>
      </w:r>
      <w:hyperlink r:id="rId58" w:history="1">
        <w:r w:rsidR="000047EB" w:rsidRPr="000047EB">
          <w:rPr>
            <w:rFonts w:ascii="David" w:hAnsi="David" w:cs="David"/>
            <w:color w:val="0000FF"/>
            <w:sz w:val="24"/>
            <w:szCs w:val="24"/>
            <w:u w:val="single"/>
            <w:rtl/>
          </w:rPr>
          <w:t>ע"פ 7163/13</w:t>
        </w:r>
      </w:hyperlink>
      <w:r>
        <w:rPr>
          <w:rFonts w:ascii="David" w:hAnsi="David" w:cs="David"/>
          <w:sz w:val="24"/>
          <w:szCs w:val="24"/>
          <w:rtl/>
        </w:rPr>
        <w:t xml:space="preserve"> </w:t>
      </w:r>
      <w:r>
        <w:rPr>
          <w:rFonts w:ascii="David" w:hAnsi="David" w:cs="David"/>
          <w:b/>
          <w:bCs/>
          <w:sz w:val="24"/>
          <w:szCs w:val="24"/>
          <w:rtl/>
        </w:rPr>
        <w:t>אחמד כסוואני נ' מדינת ישראל</w:t>
      </w:r>
      <w:r>
        <w:rPr>
          <w:rFonts w:ascii="David" w:hAnsi="David" w:cs="David"/>
          <w:sz w:val="24"/>
          <w:szCs w:val="24"/>
          <w:rtl/>
        </w:rPr>
        <w:t xml:space="preserve"> (3.8.2014) נדחה ערעורו של נאשם אשר הורשע על פי הודאתו בעבירות גניבת רכב וסיוע לגניבת רכב. הנאשם קשר עם שני שותפים במטרה לגנוב רכבים, ובמהלך שנה גנבו הוא ושותפיו חמישה רכבים, בעזרת אמצעים טכנולוגיים ומכשירי איתור מונחי לווין. בית המשפט המחוזי קבע את מתחם העונש העולם כנע בין 12 ל-30 חודשי מאסר עבור כל אחת מ-5 העבירות בהן הורשע הנאשם, וגזר עליו מאסר של 4 שנים, ומאסר על תנאי של 8 חודשים. בית המשפט העליון הפנה לחומרת העבירה ולחלקו הנרחב של הנאשם בביצוע העבירות, וקבע כי מתחם העונש ראוי וכי אין מקום להתערב בעונש.</w:t>
      </w:r>
    </w:p>
    <w:p w14:paraId="5583C669" w14:textId="77777777" w:rsidR="00EA6E35" w:rsidRDefault="00EA6E35" w:rsidP="00EA6E35">
      <w:pPr>
        <w:pStyle w:val="a9"/>
        <w:spacing w:line="360" w:lineRule="auto"/>
        <w:jc w:val="both"/>
        <w:rPr>
          <w:rFonts w:ascii="David" w:hAnsi="David" w:cs="David"/>
          <w:sz w:val="12"/>
          <w:szCs w:val="12"/>
        </w:rPr>
      </w:pPr>
    </w:p>
    <w:p w14:paraId="3B5F9452" w14:textId="77777777" w:rsidR="00EA6E35" w:rsidRDefault="00EA6E35" w:rsidP="00EA6E35">
      <w:pPr>
        <w:pStyle w:val="a9"/>
        <w:numPr>
          <w:ilvl w:val="0"/>
          <w:numId w:val="2"/>
        </w:numPr>
        <w:spacing w:line="360" w:lineRule="auto"/>
        <w:jc w:val="both"/>
        <w:rPr>
          <w:rFonts w:ascii="David" w:hAnsi="David" w:cs="David"/>
          <w:sz w:val="24"/>
          <w:szCs w:val="24"/>
        </w:rPr>
      </w:pPr>
      <w:r>
        <w:rPr>
          <w:rFonts w:ascii="David" w:hAnsi="David" w:cs="David"/>
          <w:sz w:val="24"/>
          <w:szCs w:val="24"/>
          <w:rtl/>
        </w:rPr>
        <w:t>ב</w:t>
      </w:r>
      <w:hyperlink r:id="rId59" w:history="1">
        <w:r w:rsidR="000047EB" w:rsidRPr="000047EB">
          <w:rPr>
            <w:rFonts w:ascii="David" w:hAnsi="David" w:cs="David"/>
            <w:color w:val="0000FF"/>
            <w:sz w:val="24"/>
            <w:szCs w:val="24"/>
            <w:u w:val="single"/>
            <w:rtl/>
          </w:rPr>
          <w:t>ת"פ 49839-03-12</w:t>
        </w:r>
      </w:hyperlink>
      <w:r>
        <w:rPr>
          <w:rFonts w:ascii="David" w:hAnsi="David" w:cs="David"/>
          <w:sz w:val="24"/>
          <w:szCs w:val="24"/>
          <w:rtl/>
        </w:rPr>
        <w:t xml:space="preserve"> </w:t>
      </w:r>
      <w:r>
        <w:rPr>
          <w:rFonts w:ascii="David" w:hAnsi="David" w:cs="David"/>
          <w:b/>
          <w:bCs/>
          <w:sz w:val="24"/>
          <w:szCs w:val="24"/>
          <w:rtl/>
        </w:rPr>
        <w:t>מדינת ישראל נ' באסם ראסל</w:t>
      </w:r>
      <w:r>
        <w:rPr>
          <w:rFonts w:ascii="David" w:hAnsi="David" w:cs="David"/>
          <w:sz w:val="24"/>
          <w:szCs w:val="24"/>
          <w:rtl/>
        </w:rPr>
        <w:t xml:space="preserve"> (27.2.2013) הורשעו הנאשמים על פי הודאתם בעבירות גניבת רכב וסיוע לגניבת רכב. הנאשמים קשרו עם שותף שלישי במטרה לגנוב רכבים, ובמהלך שנה גנבו מספר רכבים, בעזרת מכשירים טכנולוגיים ומכשירי איתור מונחי לווין. בית המשפט מצא, כי מתחם העונש ההולם נע בין 8 ל-24 חודשי מאסר עבור כל אחת מהעבירות. בית המשפט גזר על נאשם 1, לו עבר פלילי עשיר הנעדר אופק שיקומי,  מאסר בפועל למשך 4 שנים וכן הפעיל עונש של 6 חודשי מאסר על תנאי במצטבר. על נאשם 2, לו עבר פלילי מכביד פחות, גזר בית המשפט מאסר בפועל למשך 3 שנים. נאשם 1 ערער על חומרת העונש, ובית המשפט העליון דחה את הערעור בהדגיש את היעדר האופק השיקומי של המערער וקבע</w:t>
      </w:r>
      <w:r>
        <w:rPr>
          <w:rFonts w:ascii="David" w:hAnsi="David" w:cs="David" w:hint="cs"/>
          <w:sz w:val="24"/>
          <w:szCs w:val="24"/>
          <w:rtl/>
        </w:rPr>
        <w:t>,</w:t>
      </w:r>
      <w:r>
        <w:rPr>
          <w:rFonts w:ascii="David" w:hAnsi="David" w:cs="David"/>
          <w:sz w:val="24"/>
          <w:szCs w:val="24"/>
          <w:rtl/>
        </w:rPr>
        <w:t xml:space="preserve"> כי מתחם העונש ההולם ראוי ואין מקום להתערב בעונש. (ר' </w:t>
      </w:r>
      <w:hyperlink r:id="rId60" w:history="1">
        <w:r w:rsidR="000047EB" w:rsidRPr="000047EB">
          <w:rPr>
            <w:rFonts w:ascii="David" w:hAnsi="David" w:cs="David"/>
            <w:color w:val="0000FF"/>
            <w:sz w:val="24"/>
            <w:szCs w:val="24"/>
            <w:u w:val="single"/>
            <w:rtl/>
          </w:rPr>
          <w:t>ע"פ 2333/13</w:t>
        </w:r>
      </w:hyperlink>
      <w:r>
        <w:rPr>
          <w:rFonts w:ascii="David" w:hAnsi="David" w:cs="David"/>
          <w:sz w:val="24"/>
          <w:szCs w:val="24"/>
          <w:rtl/>
        </w:rPr>
        <w:t xml:space="preserve"> </w:t>
      </w:r>
      <w:r>
        <w:rPr>
          <w:rFonts w:ascii="David" w:hAnsi="David" w:cs="David"/>
          <w:b/>
          <w:bCs/>
          <w:sz w:val="24"/>
          <w:szCs w:val="24"/>
          <w:rtl/>
        </w:rPr>
        <w:t>באסל ראסל נ' מדינת ישראל</w:t>
      </w:r>
      <w:r>
        <w:rPr>
          <w:rFonts w:ascii="David" w:hAnsi="David" w:cs="David"/>
          <w:sz w:val="24"/>
          <w:szCs w:val="24"/>
          <w:rtl/>
        </w:rPr>
        <w:t xml:space="preserve"> (3.8.2014).</w:t>
      </w:r>
    </w:p>
    <w:p w14:paraId="5CC9D006" w14:textId="77777777" w:rsidR="00EA6E35" w:rsidRDefault="00EA6E35" w:rsidP="00EA6E35">
      <w:pPr>
        <w:pStyle w:val="a9"/>
        <w:spacing w:line="360" w:lineRule="auto"/>
        <w:jc w:val="both"/>
        <w:rPr>
          <w:rFonts w:ascii="David" w:hAnsi="David" w:cs="David"/>
          <w:sz w:val="12"/>
          <w:szCs w:val="12"/>
        </w:rPr>
      </w:pPr>
    </w:p>
    <w:p w14:paraId="453E65E6" w14:textId="77777777" w:rsidR="00EA6E35" w:rsidRPr="00035445" w:rsidRDefault="00EA6E35" w:rsidP="00EA6E35">
      <w:pPr>
        <w:pStyle w:val="a9"/>
        <w:numPr>
          <w:ilvl w:val="0"/>
          <w:numId w:val="2"/>
        </w:numPr>
        <w:spacing w:line="360" w:lineRule="auto"/>
        <w:jc w:val="both"/>
        <w:rPr>
          <w:rFonts w:ascii="David" w:hAnsi="David" w:cs="David"/>
          <w:sz w:val="24"/>
          <w:szCs w:val="24"/>
        </w:rPr>
      </w:pPr>
      <w:r>
        <w:rPr>
          <w:rFonts w:ascii="David" w:hAnsi="David" w:cs="David"/>
          <w:sz w:val="24"/>
          <w:szCs w:val="24"/>
          <w:rtl/>
        </w:rPr>
        <w:t>ב</w:t>
      </w:r>
      <w:hyperlink r:id="rId61" w:history="1">
        <w:r w:rsidR="000047EB" w:rsidRPr="000047EB">
          <w:rPr>
            <w:rFonts w:ascii="David" w:hAnsi="David" w:cs="David"/>
            <w:color w:val="0000FF"/>
            <w:sz w:val="24"/>
            <w:szCs w:val="24"/>
            <w:u w:val="single"/>
            <w:rtl/>
          </w:rPr>
          <w:t>ע"פ 9454/09</w:t>
        </w:r>
      </w:hyperlink>
      <w:r>
        <w:rPr>
          <w:rFonts w:ascii="David" w:hAnsi="David" w:cs="David"/>
          <w:sz w:val="24"/>
          <w:szCs w:val="24"/>
          <w:rtl/>
        </w:rPr>
        <w:t xml:space="preserve"> </w:t>
      </w:r>
      <w:r>
        <w:rPr>
          <w:rFonts w:ascii="David" w:hAnsi="David" w:cs="David"/>
          <w:b/>
          <w:bCs/>
          <w:sz w:val="24"/>
          <w:szCs w:val="24"/>
          <w:rtl/>
        </w:rPr>
        <w:t>חליל עביד נ' מדינת ישראל</w:t>
      </w:r>
      <w:r>
        <w:rPr>
          <w:rFonts w:ascii="David" w:hAnsi="David" w:cs="David"/>
          <w:sz w:val="24"/>
          <w:szCs w:val="24"/>
          <w:rtl/>
        </w:rPr>
        <w:t xml:space="preserve"> (25.10.2010) נדחה ערעורו של נאשם אשר הורשע על פי הודאתו בעבירות של קשירת קשר לבצע פשע, גניבת רכב ומסחר בו וכן הדחה בחקירה. הנאשם קשר קשר עם אזרח ישראלי להקמת כנופיה שתגנוב רכבים מישראל ותעבירם למוסך של הנאשם. בדרך זו הועברו לידי הנאשם 26 רכבים. מכוח הסדר טיעון עתרה המאשימה לגזור על הנאשם 7 שנות מאסר, בעוד שהנאשם היה רשאי לטעון לעונש באופן חופשי. בית המשפט המחוזי גזר על הנאשם 80 חודשי מאסר בפועל, ושניים עשר חודשי מאסר על תנאי. בית המשפט העליון הפנה לכך שהמערער היה זה שהגה ויזם את התוכנית וקבע</w:t>
      </w:r>
      <w:r>
        <w:rPr>
          <w:rFonts w:ascii="David" w:hAnsi="David" w:cs="David" w:hint="cs"/>
          <w:sz w:val="24"/>
          <w:szCs w:val="24"/>
          <w:rtl/>
        </w:rPr>
        <w:t>,</w:t>
      </w:r>
      <w:r>
        <w:rPr>
          <w:rFonts w:ascii="David" w:hAnsi="David" w:cs="David"/>
          <w:sz w:val="24"/>
          <w:szCs w:val="24"/>
          <w:rtl/>
        </w:rPr>
        <w:t xml:space="preserve"> כי העונש נמצא במתחם </w:t>
      </w:r>
      <w:r w:rsidRPr="00035445">
        <w:rPr>
          <w:rFonts w:ascii="David" w:hAnsi="David" w:cs="David"/>
          <w:sz w:val="24"/>
          <w:szCs w:val="24"/>
          <w:rtl/>
        </w:rPr>
        <w:t>העונש ההולם.</w:t>
      </w:r>
    </w:p>
    <w:p w14:paraId="05D7FBBB" w14:textId="77777777" w:rsidR="00EA6E35" w:rsidRDefault="00EA6E35" w:rsidP="00EA6E35">
      <w:pPr>
        <w:pStyle w:val="a9"/>
        <w:spacing w:line="360" w:lineRule="auto"/>
        <w:jc w:val="both"/>
        <w:rPr>
          <w:rFonts w:ascii="David" w:hAnsi="David" w:cs="David"/>
          <w:sz w:val="12"/>
          <w:szCs w:val="12"/>
        </w:rPr>
      </w:pPr>
    </w:p>
    <w:p w14:paraId="49E0D9DF" w14:textId="77777777" w:rsidR="00EA6E35" w:rsidRDefault="00EA6E35" w:rsidP="00EA6E35">
      <w:pPr>
        <w:pStyle w:val="a9"/>
        <w:numPr>
          <w:ilvl w:val="0"/>
          <w:numId w:val="2"/>
        </w:numPr>
        <w:spacing w:line="360" w:lineRule="auto"/>
        <w:jc w:val="both"/>
        <w:rPr>
          <w:rFonts w:ascii="David" w:hAnsi="David" w:cs="David"/>
          <w:sz w:val="24"/>
          <w:szCs w:val="24"/>
        </w:rPr>
      </w:pPr>
      <w:r>
        <w:rPr>
          <w:rFonts w:ascii="David" w:hAnsi="David" w:cs="David"/>
          <w:sz w:val="24"/>
          <w:szCs w:val="24"/>
          <w:rtl/>
        </w:rPr>
        <w:t>ב</w:t>
      </w:r>
      <w:hyperlink r:id="rId62" w:history="1">
        <w:r w:rsidR="000047EB" w:rsidRPr="000047EB">
          <w:rPr>
            <w:rFonts w:ascii="David" w:hAnsi="David" w:cs="David"/>
            <w:color w:val="0000FF"/>
            <w:sz w:val="24"/>
            <w:szCs w:val="24"/>
            <w:u w:val="single"/>
            <w:rtl/>
          </w:rPr>
          <w:t>ע"פ 4287/11</w:t>
        </w:r>
      </w:hyperlink>
      <w:r>
        <w:rPr>
          <w:rFonts w:ascii="David" w:hAnsi="David" w:cs="David"/>
          <w:sz w:val="24"/>
          <w:szCs w:val="24"/>
          <w:rtl/>
        </w:rPr>
        <w:t xml:space="preserve"> </w:t>
      </w:r>
      <w:r>
        <w:rPr>
          <w:rFonts w:ascii="David" w:hAnsi="David" w:cs="David"/>
          <w:b/>
          <w:bCs/>
          <w:sz w:val="24"/>
          <w:szCs w:val="24"/>
          <w:rtl/>
        </w:rPr>
        <w:t xml:space="preserve">ג'אבר סאלח נ' מדינת ישראל </w:t>
      </w:r>
      <w:r>
        <w:rPr>
          <w:rFonts w:ascii="David" w:hAnsi="David" w:cs="David"/>
          <w:sz w:val="24"/>
          <w:szCs w:val="24"/>
          <w:rtl/>
        </w:rPr>
        <w:t>(12.11.12) נדחה ערעורו של נאשם אשר הורשע על פי הודאתו בעבירות של שינוי זהות רכב או חלקו, קבלת רכב או חלקים גנובים ומסחר ברכב גנוב. בית המשפט המחוזי גזר עליו 80 חודשי מאסר, 20 חודשי מאסר על תנאי ועונשים נלווים. בית המשפט העליון דחה את הערעור, לאחר שהתחשב בעברו הפלילי של המערער ובחלקו המרכזי בביצוע העבירות, וקבע כי העונש נמצא במתחם העונש ההולם ואין מקום להתערב בו.</w:t>
      </w:r>
    </w:p>
    <w:p w14:paraId="52132EE8" w14:textId="77777777" w:rsidR="00EA6E35" w:rsidRDefault="00EA6E35" w:rsidP="00EA6E35">
      <w:pPr>
        <w:pStyle w:val="a9"/>
        <w:spacing w:line="360" w:lineRule="auto"/>
        <w:jc w:val="both"/>
        <w:rPr>
          <w:rFonts w:ascii="David" w:hAnsi="David" w:cs="David"/>
          <w:sz w:val="12"/>
          <w:szCs w:val="12"/>
        </w:rPr>
      </w:pPr>
    </w:p>
    <w:p w14:paraId="44FB4D87" w14:textId="77777777" w:rsidR="00EA6E35" w:rsidRDefault="00EA6E35" w:rsidP="00EA6E35">
      <w:pPr>
        <w:pStyle w:val="a9"/>
        <w:numPr>
          <w:ilvl w:val="0"/>
          <w:numId w:val="2"/>
        </w:numPr>
        <w:spacing w:line="360" w:lineRule="auto"/>
        <w:jc w:val="both"/>
        <w:rPr>
          <w:rFonts w:ascii="David" w:hAnsi="David" w:cs="David"/>
          <w:sz w:val="24"/>
          <w:szCs w:val="24"/>
        </w:rPr>
      </w:pPr>
      <w:r>
        <w:rPr>
          <w:rFonts w:ascii="David" w:hAnsi="David" w:cs="David"/>
          <w:sz w:val="24"/>
          <w:szCs w:val="24"/>
          <w:rtl/>
        </w:rPr>
        <w:t>ב</w:t>
      </w:r>
      <w:hyperlink r:id="rId63" w:history="1">
        <w:r w:rsidR="000047EB" w:rsidRPr="000047EB">
          <w:rPr>
            <w:rFonts w:ascii="David" w:hAnsi="David" w:cs="David"/>
            <w:color w:val="0000FF"/>
            <w:sz w:val="24"/>
            <w:szCs w:val="24"/>
            <w:u w:val="single"/>
            <w:rtl/>
          </w:rPr>
          <w:t>רע"פ 10899/08</w:t>
        </w:r>
      </w:hyperlink>
      <w:r>
        <w:rPr>
          <w:rFonts w:ascii="David" w:hAnsi="David" w:cs="David"/>
          <w:sz w:val="24"/>
          <w:szCs w:val="24"/>
          <w:rtl/>
        </w:rPr>
        <w:t xml:space="preserve"> </w:t>
      </w:r>
      <w:r>
        <w:rPr>
          <w:rFonts w:ascii="David" w:hAnsi="David" w:cs="David"/>
          <w:b/>
          <w:bCs/>
          <w:sz w:val="24"/>
          <w:szCs w:val="24"/>
          <w:rtl/>
        </w:rPr>
        <w:t>יוסף אבו עישה נ' מדינת ישראל</w:t>
      </w:r>
      <w:r>
        <w:rPr>
          <w:rFonts w:ascii="David" w:hAnsi="David" w:cs="David"/>
          <w:sz w:val="24"/>
          <w:szCs w:val="24"/>
          <w:rtl/>
        </w:rPr>
        <w:t xml:space="preserve"> (29.12.2008) נדחתה בקשת רשות ערעור של נאשמים אשר הורשעו בבית משפט השלום בעבירה של גניבת רכב, בעבירת כניסה לישראל שלא כדין, ונאשם 1 הורשע גם בגין עבירה של זיוף מסמך בכוונה לקבל באמצעותו דבר. בית משפט השלום גזר על נאשם 1 16 חודשי מאסר, ועל נאשם 2 שניים עשר חודשי מאסר. על כך ערערה המאשימה, ובערעור הוחמר עונשו של הנאשם 1 ל-32 חודשי מאסר, ועונשו של הנאשם 2 הוחמר ל-24 חודשי מאסר. על כך הוגשה בקשת רשות ערעור אשר נדחתה, כאשר צוין כי בעבירות גניבת רכב יש צורך בענישה מרתיעה, וכי לא נפל פגם בפסק דינו של בית המשפט המחוזי.</w:t>
      </w:r>
    </w:p>
    <w:p w14:paraId="77DA0650" w14:textId="77777777" w:rsidR="00EA6E35" w:rsidRDefault="00EA6E35" w:rsidP="00EA6E35">
      <w:pPr>
        <w:pStyle w:val="a9"/>
        <w:spacing w:line="360" w:lineRule="auto"/>
        <w:jc w:val="both"/>
        <w:rPr>
          <w:rFonts w:ascii="David" w:hAnsi="David" w:cs="David"/>
          <w:sz w:val="12"/>
          <w:szCs w:val="12"/>
        </w:rPr>
      </w:pPr>
    </w:p>
    <w:p w14:paraId="023115D7" w14:textId="77777777" w:rsidR="00EA6E35" w:rsidRDefault="00EA6E35" w:rsidP="00EA6E35">
      <w:pPr>
        <w:pStyle w:val="a9"/>
        <w:numPr>
          <w:ilvl w:val="0"/>
          <w:numId w:val="2"/>
        </w:numPr>
        <w:spacing w:line="360" w:lineRule="auto"/>
        <w:jc w:val="both"/>
        <w:rPr>
          <w:rFonts w:ascii="David" w:hAnsi="David" w:cs="David"/>
          <w:sz w:val="24"/>
          <w:szCs w:val="24"/>
        </w:rPr>
      </w:pPr>
      <w:r>
        <w:rPr>
          <w:rFonts w:ascii="David" w:hAnsi="David" w:cs="David"/>
          <w:sz w:val="24"/>
          <w:szCs w:val="24"/>
          <w:rtl/>
        </w:rPr>
        <w:t>ב</w:t>
      </w:r>
      <w:hyperlink r:id="rId64" w:history="1">
        <w:r w:rsidR="000047EB" w:rsidRPr="000047EB">
          <w:rPr>
            <w:rFonts w:ascii="David" w:hAnsi="David" w:cs="David"/>
            <w:color w:val="0000FF"/>
            <w:sz w:val="24"/>
            <w:szCs w:val="24"/>
            <w:u w:val="single"/>
            <w:rtl/>
          </w:rPr>
          <w:t>רע"פ 1345/14</w:t>
        </w:r>
      </w:hyperlink>
      <w:r>
        <w:rPr>
          <w:rFonts w:ascii="David" w:hAnsi="David" w:cs="David"/>
          <w:sz w:val="24"/>
          <w:szCs w:val="24"/>
          <w:rtl/>
        </w:rPr>
        <w:t xml:space="preserve"> </w:t>
      </w:r>
      <w:r>
        <w:rPr>
          <w:rFonts w:ascii="David" w:hAnsi="David" w:cs="David"/>
          <w:b/>
          <w:bCs/>
          <w:sz w:val="24"/>
          <w:szCs w:val="24"/>
          <w:rtl/>
        </w:rPr>
        <w:t xml:space="preserve">עמאד אבו הדוואן נ' מדינת ישראל </w:t>
      </w:r>
      <w:r>
        <w:rPr>
          <w:rFonts w:ascii="David" w:hAnsi="David" w:cs="David"/>
          <w:sz w:val="24"/>
          <w:szCs w:val="24"/>
          <w:rtl/>
        </w:rPr>
        <w:t>(23.2.2014) נדחתה בקשת רשות ערעור של נאשם אשר הורשע על פי הודאתו בעבירות גניבת רכב והחזקת מכשירי פריצה. על המערער נגזרו בבית משפט השלום 9 חודשי מאסר בפועל ומאסר על תנאי, בהתחשב ברמת התחכום הגבוהה בעת ביצוע העבירה. הנאשם ערער על חומרת העונש לבית המשפט המחוזי, שם נדחה ערעורו. על כך הגיש בקשת רשות ערעור אשר נדחתה, כאשר בית המשפט העליון הדגיש כי  העונש שהוטל על המבקש הוא מקל, וכי בשל גניבת רכב מתוחכמת יש להטיל עונש כבד יותר.</w:t>
      </w:r>
    </w:p>
    <w:p w14:paraId="301F8670" w14:textId="77777777" w:rsidR="00EA6E35" w:rsidRDefault="00EA6E35" w:rsidP="00EA6E35">
      <w:pPr>
        <w:spacing w:line="360" w:lineRule="auto"/>
        <w:ind w:left="425" w:hanging="425"/>
        <w:jc w:val="both"/>
        <w:rPr>
          <w:rFonts w:ascii="David" w:hAnsi="David"/>
        </w:rPr>
      </w:pPr>
      <w:r>
        <w:rPr>
          <w:rFonts w:ascii="David" w:hAnsi="David"/>
          <w:rtl/>
        </w:rPr>
        <w:t>42.</w:t>
      </w:r>
      <w:r>
        <w:rPr>
          <w:rFonts w:ascii="David" w:hAnsi="David"/>
          <w:rtl/>
        </w:rPr>
        <w:tab/>
        <w:t>מנגד, במקרים אחרים, בעלי נסיבות מקלות, הוטלו עונשים מקלים יותר:</w:t>
      </w:r>
    </w:p>
    <w:p w14:paraId="44754C68" w14:textId="77777777" w:rsidR="00EA6E35" w:rsidRDefault="00EA6E35" w:rsidP="00EA6E35">
      <w:pPr>
        <w:spacing w:line="360" w:lineRule="auto"/>
        <w:jc w:val="both"/>
        <w:rPr>
          <w:rFonts w:ascii="David" w:hAnsi="David"/>
          <w:sz w:val="12"/>
          <w:szCs w:val="12"/>
          <w:rtl/>
        </w:rPr>
      </w:pPr>
    </w:p>
    <w:p w14:paraId="63011AD4" w14:textId="77777777" w:rsidR="00EA6E35" w:rsidRDefault="00EA6E35" w:rsidP="00EA6E35">
      <w:pPr>
        <w:pStyle w:val="a9"/>
        <w:numPr>
          <w:ilvl w:val="0"/>
          <w:numId w:val="3"/>
        </w:numPr>
        <w:spacing w:line="360" w:lineRule="auto"/>
        <w:jc w:val="both"/>
        <w:rPr>
          <w:rFonts w:ascii="David" w:hAnsi="David" w:cs="David"/>
          <w:sz w:val="24"/>
          <w:szCs w:val="24"/>
          <w:rtl/>
        </w:rPr>
      </w:pPr>
      <w:r>
        <w:rPr>
          <w:rFonts w:ascii="David" w:hAnsi="David" w:cs="David"/>
          <w:sz w:val="24"/>
          <w:szCs w:val="24"/>
          <w:rtl/>
        </w:rPr>
        <w:t>ב</w:t>
      </w:r>
      <w:hyperlink r:id="rId65" w:history="1">
        <w:r w:rsidR="000047EB" w:rsidRPr="000047EB">
          <w:rPr>
            <w:rFonts w:ascii="David" w:hAnsi="David" w:cs="David"/>
            <w:color w:val="0000FF"/>
            <w:sz w:val="24"/>
            <w:szCs w:val="24"/>
            <w:u w:val="single"/>
            <w:rtl/>
          </w:rPr>
          <w:t>ת"פ 9712-09-18</w:t>
        </w:r>
      </w:hyperlink>
      <w:r>
        <w:rPr>
          <w:rFonts w:ascii="David" w:hAnsi="David" w:cs="David"/>
          <w:sz w:val="24"/>
          <w:szCs w:val="24"/>
          <w:rtl/>
        </w:rPr>
        <w:t xml:space="preserve"> </w:t>
      </w:r>
      <w:r>
        <w:rPr>
          <w:rFonts w:ascii="David" w:hAnsi="David" w:cs="David"/>
          <w:b/>
          <w:bCs/>
          <w:sz w:val="24"/>
          <w:szCs w:val="24"/>
          <w:rtl/>
        </w:rPr>
        <w:t>מדינת ישראל נ' מוחמד שוויקי</w:t>
      </w:r>
      <w:r>
        <w:rPr>
          <w:rFonts w:ascii="David" w:hAnsi="David" w:cs="David"/>
          <w:sz w:val="24"/>
          <w:szCs w:val="24"/>
          <w:rtl/>
        </w:rPr>
        <w:t xml:space="preserve"> (21.2.21) הורשע הנאשם על פי הודאתו בעבירות של גניבת רכב והפרת הוראה חוקית. הנאשם ראה במהלך עבודתו אופנוע, והוא ושותפיו לעבירה חזרו באותו הערב עם טנדר למקום חניית האופנוע, העמיסו האופנוע על הטנדר ונסעו. בנוסף, הפר הנאשם את תנאי מעצר הבית שנקבעו לו. בית המשפט קבע לעבירת גניבת הרכב מתחם ענישה הנע בין מספר חודשי מאסר לריצוי בעבודות שירות, לבין 12 חודשי מאסר בפועל. בקביעתו זו התחשב בכך שהעבירה התבצעה ללא תחכום כלל, ובכך שמדובר על נאשם צעיר מאוד. בית המשפט השית על הנאשם 4 חודשי מאסר לריצוי בעבודות שירות, בהתחשב בגילו הצעיר של הנאשם, בהיעדר העבר בפלילי של הנאשם, בתסקירי שירות המבחן ובעובדה שהנאשם חזר לאחר האירוע לחיים נורמטיביים.</w:t>
      </w:r>
    </w:p>
    <w:p w14:paraId="3C6F2A2E" w14:textId="77777777" w:rsidR="00EA6E35" w:rsidRDefault="00EA6E35" w:rsidP="00EA6E35">
      <w:pPr>
        <w:pStyle w:val="a9"/>
        <w:spacing w:line="360" w:lineRule="auto"/>
        <w:jc w:val="both"/>
        <w:rPr>
          <w:rFonts w:ascii="David" w:hAnsi="David" w:cs="David"/>
          <w:sz w:val="12"/>
          <w:szCs w:val="12"/>
        </w:rPr>
      </w:pPr>
    </w:p>
    <w:p w14:paraId="0FB20786" w14:textId="77777777" w:rsidR="00EA6E35" w:rsidRDefault="00EA6E35" w:rsidP="00EA6E35">
      <w:pPr>
        <w:pStyle w:val="a9"/>
        <w:numPr>
          <w:ilvl w:val="0"/>
          <w:numId w:val="3"/>
        </w:numPr>
        <w:spacing w:line="360" w:lineRule="auto"/>
        <w:jc w:val="both"/>
        <w:rPr>
          <w:rFonts w:ascii="David" w:hAnsi="David" w:cs="David"/>
          <w:sz w:val="24"/>
          <w:szCs w:val="24"/>
        </w:rPr>
      </w:pPr>
      <w:r>
        <w:rPr>
          <w:rFonts w:ascii="David" w:hAnsi="David" w:cs="David"/>
          <w:sz w:val="24"/>
          <w:szCs w:val="24"/>
          <w:rtl/>
        </w:rPr>
        <w:t>ב</w:t>
      </w:r>
      <w:hyperlink r:id="rId66" w:history="1">
        <w:r w:rsidR="000047EB" w:rsidRPr="000047EB">
          <w:rPr>
            <w:rFonts w:ascii="David" w:hAnsi="David" w:cs="David"/>
            <w:color w:val="0000FF"/>
            <w:sz w:val="24"/>
            <w:szCs w:val="24"/>
            <w:u w:val="single"/>
            <w:rtl/>
          </w:rPr>
          <w:t>ת"פ 2575-02-18</w:t>
        </w:r>
      </w:hyperlink>
      <w:r>
        <w:rPr>
          <w:rFonts w:ascii="David" w:hAnsi="David" w:cs="David"/>
          <w:sz w:val="24"/>
          <w:szCs w:val="24"/>
          <w:rtl/>
        </w:rPr>
        <w:t xml:space="preserve"> </w:t>
      </w:r>
      <w:r>
        <w:rPr>
          <w:rFonts w:ascii="David" w:hAnsi="David" w:cs="David"/>
          <w:b/>
          <w:bCs/>
          <w:sz w:val="24"/>
          <w:szCs w:val="24"/>
          <w:rtl/>
        </w:rPr>
        <w:t>מדינת ישראל נ' דב הרמן</w:t>
      </w:r>
      <w:r>
        <w:rPr>
          <w:rFonts w:ascii="David" w:hAnsi="David" w:cs="David"/>
          <w:sz w:val="24"/>
          <w:szCs w:val="24"/>
          <w:rtl/>
        </w:rPr>
        <w:t xml:space="preserve"> (8.2.2021) הורשע הנאשם על פי הודאתו בעבירת גניבת רכב. הנאשם נטל קטנוע אשר חנה במקום משך חודש עובר למועד האירוע בשל שבר בגלגל האחורי. הנאשם התיישב על הקטנוע וגרר אותו באמצעות רגליו. בית המשפט קבע את מתחם העונש ההולם כנע בין 5 ל-18 חודשי מאסר. לאחר שהתחשב בכך שלא אירע נזק לבעלי הקטנוע, בזמן שעבר מיום ביצוע העבירה ועד למתן גזר הדין ובהשפעה על משפחתו של הנאשם, ולמרות עברו הפלילי של הנאשם הכולל 9 הרשעות קודמות בגין עבירות רכוש, אלימות ומרמה, גזר בית המשפט על הנאשם 7 חודשי מאסר בדרך של עבודות שירות.</w:t>
      </w:r>
    </w:p>
    <w:p w14:paraId="3BD746DE" w14:textId="77777777" w:rsidR="00EA6E35" w:rsidRDefault="00EA6E35" w:rsidP="00EA6E35">
      <w:pPr>
        <w:spacing w:line="360" w:lineRule="auto"/>
        <w:ind w:left="425" w:hanging="425"/>
        <w:jc w:val="both"/>
        <w:rPr>
          <w:rFonts w:ascii="David" w:hAnsi="David"/>
        </w:rPr>
      </w:pPr>
      <w:r>
        <w:rPr>
          <w:rFonts w:ascii="David" w:hAnsi="David"/>
          <w:rtl/>
        </w:rPr>
        <w:t>43.</w:t>
      </w:r>
      <w:r>
        <w:rPr>
          <w:rFonts w:ascii="David" w:hAnsi="David"/>
          <w:rtl/>
        </w:rPr>
        <w:tab/>
      </w:r>
      <w:r w:rsidR="000047EB">
        <w:rPr>
          <w:rFonts w:ascii="David" w:hAnsi="David"/>
        </w:rPr>
        <w:t xml:space="preserve"> </w:t>
      </w:r>
      <w:r>
        <w:rPr>
          <w:rFonts w:ascii="David" w:hAnsi="David"/>
          <w:rtl/>
        </w:rPr>
        <w:t>לאחר שבחנתי את הערך החברתי שנפגע כתוצאה מביצוע העבירות שלפניי, את נסיבות ביצוע העבירות, את מדיניות הענישה הנהוגה ואת מורכבותן של העבירות ואת רמת התחכום הגבוהה בה התבצעו המעשים, את השיטתיות שבביצוע, והנזק הכלכלי ועוגמת הנפש הרבה שנגרמה לנפגעי העבירה, הגעתי לכלל מסקנה כי מתחם העונש ההולם</w:t>
      </w:r>
      <w:r>
        <w:rPr>
          <w:rFonts w:ascii="David" w:hAnsi="David" w:hint="cs"/>
          <w:rtl/>
        </w:rPr>
        <w:t xml:space="preserve"> בגין כל האישומים</w:t>
      </w:r>
      <w:r>
        <w:rPr>
          <w:rFonts w:ascii="David" w:hAnsi="David"/>
          <w:rtl/>
        </w:rPr>
        <w:t xml:space="preserve">, נע בין </w:t>
      </w:r>
      <w:r>
        <w:rPr>
          <w:rFonts w:ascii="David" w:hAnsi="David" w:hint="cs"/>
          <w:rtl/>
        </w:rPr>
        <w:t>4.5 שנות</w:t>
      </w:r>
      <w:r>
        <w:rPr>
          <w:rFonts w:ascii="David" w:hAnsi="David"/>
          <w:rtl/>
        </w:rPr>
        <w:t xml:space="preserve"> מאסר ועד לתשע שנות מאסר.</w:t>
      </w:r>
    </w:p>
    <w:p w14:paraId="4CC68C69" w14:textId="77777777" w:rsidR="00EA6E35" w:rsidRDefault="00EA6E35" w:rsidP="00EA6E35">
      <w:pPr>
        <w:spacing w:line="360" w:lineRule="auto"/>
        <w:ind w:left="425" w:hanging="425"/>
        <w:jc w:val="both"/>
        <w:rPr>
          <w:rFonts w:ascii="David" w:hAnsi="David"/>
          <w:sz w:val="12"/>
          <w:szCs w:val="12"/>
          <w:rtl/>
        </w:rPr>
      </w:pPr>
    </w:p>
    <w:p w14:paraId="78058935" w14:textId="77777777" w:rsidR="00EA6E35" w:rsidRDefault="00EA6E35" w:rsidP="00EA6E35">
      <w:pPr>
        <w:spacing w:line="360" w:lineRule="auto"/>
        <w:ind w:left="425" w:hanging="425"/>
        <w:jc w:val="both"/>
        <w:rPr>
          <w:rFonts w:ascii="David" w:hAnsi="David"/>
          <w:rtl/>
        </w:rPr>
      </w:pPr>
      <w:r>
        <w:rPr>
          <w:rFonts w:ascii="David" w:hAnsi="David"/>
          <w:rtl/>
        </w:rPr>
        <w:t>44.</w:t>
      </w:r>
      <w:r>
        <w:rPr>
          <w:rFonts w:ascii="David" w:hAnsi="David"/>
          <w:rtl/>
        </w:rPr>
        <w:tab/>
        <w:t>בנסיבות העניין, לא ראיתי לסטות לקולה מן המתחם שנקבע משיקולי שיקום בהיעדר אופק שיקומי בעניינו של הנאשם, ולא מצאתי הצדקה לסטות לחומרה, משיקולי הגנה על שלום הציבור, בהתחשב במצבו הרפואי של הנאשם ובלקיחת האחריות והבעת החרטה.</w:t>
      </w:r>
    </w:p>
    <w:p w14:paraId="076DBA22" w14:textId="77777777" w:rsidR="00EA6E35" w:rsidRDefault="00EA6E35" w:rsidP="00EA6E35">
      <w:pPr>
        <w:spacing w:line="360" w:lineRule="auto"/>
        <w:ind w:left="425" w:hanging="425"/>
        <w:jc w:val="both"/>
        <w:rPr>
          <w:rFonts w:ascii="David" w:hAnsi="David"/>
          <w:sz w:val="12"/>
          <w:szCs w:val="12"/>
          <w:rtl/>
        </w:rPr>
      </w:pPr>
    </w:p>
    <w:p w14:paraId="178A51D7" w14:textId="77777777" w:rsidR="00EA6E35" w:rsidRPr="00035445" w:rsidRDefault="00EA6E35" w:rsidP="00EA6E35">
      <w:pPr>
        <w:spacing w:line="360" w:lineRule="auto"/>
        <w:ind w:left="425" w:hanging="425"/>
        <w:jc w:val="both"/>
        <w:rPr>
          <w:rFonts w:ascii="David" w:hAnsi="David"/>
          <w:rtl/>
        </w:rPr>
      </w:pPr>
      <w:r>
        <w:rPr>
          <w:rFonts w:ascii="David" w:hAnsi="David"/>
          <w:rtl/>
        </w:rPr>
        <w:t>45.</w:t>
      </w:r>
      <w:r>
        <w:rPr>
          <w:rFonts w:ascii="David" w:hAnsi="David"/>
          <w:rtl/>
        </w:rPr>
        <w:tab/>
      </w:r>
      <w:r w:rsidRPr="00035445">
        <w:rPr>
          <w:rFonts w:ascii="David" w:hAnsi="David"/>
          <w:rtl/>
        </w:rPr>
        <w:t>אשר לטענות בדבר מצבו הרפואי של הנאשם, גם הן אינן מצדיקות סטייה מן המתחם והם ישקלו בתוך המתחם. נקבע בפסיקה, כי לא בכל מקרה בו בריאותו של אדם שהורשע בדין לקויה, ימנע הדבר להשית על הנאשם עונש של מאסר בפועל, אלא יש לבחון כל מקרה על פי נסיבותיו</w:t>
      </w:r>
      <w:r w:rsidRPr="00035445">
        <w:rPr>
          <w:rFonts w:ascii="David" w:hAnsi="David"/>
        </w:rPr>
        <w:t xml:space="preserve">) </w:t>
      </w:r>
      <w:hyperlink r:id="rId67" w:history="1">
        <w:r w:rsidR="000047EB" w:rsidRPr="000047EB">
          <w:rPr>
            <w:rFonts w:ascii="David" w:hAnsi="David"/>
            <w:color w:val="0000FF"/>
            <w:u w:val="single"/>
            <w:rtl/>
          </w:rPr>
          <w:t>רע"פ 2844/16</w:t>
        </w:r>
      </w:hyperlink>
      <w:r w:rsidR="000047EB">
        <w:rPr>
          <w:rFonts w:ascii="David" w:hAnsi="David"/>
        </w:rPr>
        <w:t xml:space="preserve"> </w:t>
      </w:r>
      <w:r w:rsidRPr="00035445">
        <w:rPr>
          <w:rFonts w:ascii="David" w:hAnsi="David"/>
          <w:b/>
          <w:bCs/>
          <w:rtl/>
        </w:rPr>
        <w:t xml:space="preserve">מאיר ביאלה נ' מדינת ישראל </w:t>
      </w:r>
      <w:r w:rsidRPr="00035445">
        <w:rPr>
          <w:rFonts w:ascii="David" w:hAnsi="David"/>
          <w:rtl/>
        </w:rPr>
        <w:t>(13.4.2016);</w:t>
      </w:r>
      <w:hyperlink r:id="rId68" w:history="1">
        <w:r w:rsidR="000047EB" w:rsidRPr="000047EB">
          <w:rPr>
            <w:rFonts w:ascii="David" w:hAnsi="David"/>
            <w:color w:val="0000FF"/>
            <w:u w:val="single"/>
            <w:rtl/>
          </w:rPr>
          <w:t>רע"פ 1076/16</w:t>
        </w:r>
      </w:hyperlink>
      <w:r w:rsidR="000047EB">
        <w:rPr>
          <w:rFonts w:ascii="David" w:hAnsi="David"/>
          <w:rtl/>
        </w:rPr>
        <w:t xml:space="preserve"> </w:t>
      </w:r>
      <w:r w:rsidRPr="00035445">
        <w:rPr>
          <w:rFonts w:ascii="David" w:hAnsi="David"/>
          <w:b/>
          <w:bCs/>
          <w:rtl/>
        </w:rPr>
        <w:t xml:space="preserve">חיים כהן נ' מדינת ישראל </w:t>
      </w:r>
      <w:r w:rsidRPr="00035445">
        <w:rPr>
          <w:rFonts w:ascii="David" w:hAnsi="David"/>
          <w:rtl/>
        </w:rPr>
        <w:t>(11.02.2016)).</w:t>
      </w:r>
      <w:r w:rsidRPr="00035445">
        <w:rPr>
          <w:rFonts w:ascii="David" w:hAnsi="David"/>
        </w:rPr>
        <w:t xml:space="preserve"> </w:t>
      </w:r>
      <w:r w:rsidRPr="00035445">
        <w:rPr>
          <w:rFonts w:ascii="David" w:hAnsi="David"/>
          <w:rtl/>
        </w:rPr>
        <w:t>יודגש, כי ההכרעה ב</w:t>
      </w:r>
      <w:hyperlink r:id="rId69" w:history="1">
        <w:r w:rsidR="000047EB" w:rsidRPr="000047EB">
          <w:rPr>
            <w:rFonts w:ascii="David" w:hAnsi="David"/>
            <w:color w:val="0000FF"/>
            <w:u w:val="single"/>
            <w:rtl/>
          </w:rPr>
          <w:t>ע"פ 5669/14</w:t>
        </w:r>
      </w:hyperlink>
      <w:r w:rsidR="000047EB">
        <w:rPr>
          <w:rFonts w:ascii="David" w:hAnsi="David"/>
        </w:rPr>
        <w:t xml:space="preserve"> </w:t>
      </w:r>
      <w:r w:rsidRPr="00035445">
        <w:rPr>
          <w:rFonts w:ascii="David" w:hAnsi="David"/>
          <w:b/>
          <w:bCs/>
          <w:rtl/>
        </w:rPr>
        <w:t>לופוליאנסקי</w:t>
      </w:r>
      <w:r w:rsidR="000047EB">
        <w:rPr>
          <w:rFonts w:ascii="David" w:hAnsi="David"/>
          <w:b/>
          <w:bCs/>
          <w:rtl/>
        </w:rPr>
        <w:t xml:space="preserve"> </w:t>
      </w:r>
      <w:r w:rsidRPr="00035445">
        <w:rPr>
          <w:rFonts w:ascii="David" w:hAnsi="David"/>
          <w:b/>
          <w:bCs/>
          <w:rtl/>
        </w:rPr>
        <w:t>נ' מדינת ישראל</w:t>
      </w:r>
      <w:r w:rsidRPr="00035445">
        <w:rPr>
          <w:rFonts w:ascii="David" w:hAnsi="David"/>
          <w:rtl/>
        </w:rPr>
        <w:t xml:space="preserve"> (29.12.15) נקבעה על רקע הנסיבות המיוחדות לאותו מקרה, כאשר מצבו הרפואי של המערער שם לא היה שנוי במחלוקת, וכאשר בית המשפט התרשם שכליאתו של המערער תביא לקיצור ממשי של תוחלת חייו, מה שלא הוכח בענייננו</w:t>
      </w:r>
      <w:r w:rsidR="000047EB">
        <w:rPr>
          <w:rFonts w:ascii="David" w:hAnsi="David"/>
          <w:spacing w:val="10"/>
          <w:rtl/>
        </w:rPr>
        <w:t xml:space="preserve"> </w:t>
      </w:r>
      <w:r w:rsidRPr="00035445">
        <w:rPr>
          <w:rFonts w:ascii="David" w:hAnsi="David"/>
          <w:spacing w:val="10"/>
          <w:rtl/>
        </w:rPr>
        <w:t>(</w:t>
      </w:r>
      <w:hyperlink w:history="1">
        <w:r w:rsidRPr="000047EB">
          <w:rPr>
            <w:rStyle w:val="Hyperlink"/>
            <w:rFonts w:ascii="David" w:hAnsi="David"/>
            <w:color w:val="000000"/>
            <w:spacing w:val="10"/>
            <w:u w:val="none"/>
            <w:rtl/>
          </w:rPr>
          <w:t>דנ"פ 623/16</w:t>
        </w:r>
      </w:hyperlink>
      <w:r w:rsidR="000047EB">
        <w:rPr>
          <w:rFonts w:ascii="David" w:hAnsi="David"/>
          <w:spacing w:val="10"/>
          <w:rtl/>
        </w:rPr>
        <w:t xml:space="preserve"> </w:t>
      </w:r>
      <w:r w:rsidRPr="00035445">
        <w:rPr>
          <w:rFonts w:ascii="David" w:hAnsi="David"/>
          <w:b/>
          <w:bCs/>
          <w:rtl/>
        </w:rPr>
        <w:t>פינטו נ' מדינת ישראל</w:t>
      </w:r>
      <w:r w:rsidRPr="00035445">
        <w:rPr>
          <w:rFonts w:ascii="David" w:hAnsi="David"/>
          <w:spacing w:val="10"/>
          <w:rtl/>
        </w:rPr>
        <w:t xml:space="preserve">, פסקה 7 (8.2.2016)). הנחת המוצא היא שגורמי הרפואה בשירות בתי הסוהר ערוכים לטפל באסירים במצבים רפואיים שונים, כולל מצבים רפואיים שאינם פשוטים, וחזקה היא שהאסיר יקבל את הטיפול הרפואי לו הוא נזקק בין כותלי בית הסוהר. </w:t>
      </w:r>
    </w:p>
    <w:p w14:paraId="30727462" w14:textId="77777777" w:rsidR="00EA6E35" w:rsidRDefault="00EA6E35" w:rsidP="00EA6E35">
      <w:pPr>
        <w:spacing w:line="360" w:lineRule="auto"/>
        <w:ind w:left="425" w:hanging="425"/>
        <w:jc w:val="both"/>
        <w:rPr>
          <w:rFonts w:ascii="David" w:hAnsi="David"/>
        </w:rPr>
      </w:pPr>
    </w:p>
    <w:p w14:paraId="31E78DD2" w14:textId="77777777" w:rsidR="00EA6E35" w:rsidRDefault="00EA6E35" w:rsidP="00EA6E35">
      <w:pPr>
        <w:spacing w:line="360" w:lineRule="auto"/>
        <w:jc w:val="both"/>
        <w:rPr>
          <w:rFonts w:ascii="David" w:hAnsi="David"/>
          <w:rtl/>
        </w:rPr>
      </w:pPr>
      <w:r>
        <w:rPr>
          <w:rFonts w:ascii="David" w:hAnsi="David"/>
          <w:b/>
          <w:bCs/>
          <w:u w:val="single"/>
          <w:rtl/>
        </w:rPr>
        <w:t>העונש המתאים</w:t>
      </w:r>
    </w:p>
    <w:p w14:paraId="1B38904D" w14:textId="77777777" w:rsidR="00EA6E35" w:rsidRDefault="00EA6E35" w:rsidP="00EA6E35">
      <w:pPr>
        <w:spacing w:line="360" w:lineRule="auto"/>
        <w:ind w:left="425" w:hanging="425"/>
        <w:jc w:val="both"/>
        <w:rPr>
          <w:rFonts w:ascii="David" w:hAnsi="David"/>
          <w:rtl/>
        </w:rPr>
      </w:pPr>
      <w:r>
        <w:rPr>
          <w:rFonts w:ascii="David" w:hAnsi="David"/>
          <w:rtl/>
        </w:rPr>
        <w:t>46.</w:t>
      </w:r>
      <w:r>
        <w:rPr>
          <w:rFonts w:ascii="David" w:hAnsi="David"/>
          <w:rtl/>
        </w:rPr>
        <w:tab/>
        <w:t>בבואי לשקול את העונש המתאים לנאשם אשקול</w:t>
      </w:r>
      <w:r>
        <w:rPr>
          <w:rFonts w:ascii="David" w:hAnsi="David" w:hint="cs"/>
          <w:rtl/>
        </w:rPr>
        <w:t>,</w:t>
      </w:r>
      <w:r>
        <w:rPr>
          <w:rFonts w:ascii="David" w:hAnsi="David"/>
          <w:rtl/>
        </w:rPr>
        <w:t xml:space="preserve"> בין היתר</w:t>
      </w:r>
      <w:r>
        <w:rPr>
          <w:rFonts w:ascii="David" w:hAnsi="David" w:hint="cs"/>
          <w:rtl/>
        </w:rPr>
        <w:t>,</w:t>
      </w:r>
      <w:r>
        <w:rPr>
          <w:rFonts w:ascii="David" w:hAnsi="David"/>
          <w:rtl/>
        </w:rPr>
        <w:t xml:space="preserve"> את הנסיבות שאינן קשורות בביצוע העבירה אשר מפורטות </w:t>
      </w:r>
      <w:hyperlink r:id="rId70" w:history="1">
        <w:r w:rsidR="008A3D99" w:rsidRPr="008A3D99">
          <w:rPr>
            <w:rStyle w:val="Hyperlink"/>
            <w:rFonts w:ascii="David" w:hAnsi="David"/>
            <w:rtl/>
          </w:rPr>
          <w:t>בסעיף 40יא</w:t>
        </w:r>
      </w:hyperlink>
      <w:r>
        <w:rPr>
          <w:rFonts w:ascii="David" w:hAnsi="David"/>
          <w:rtl/>
        </w:rPr>
        <w:t xml:space="preserve"> לחוק. לקולה אתחשב </w:t>
      </w:r>
      <w:r>
        <w:rPr>
          <w:rFonts w:ascii="David" w:hAnsi="David" w:hint="cs"/>
          <w:rtl/>
        </w:rPr>
        <w:t xml:space="preserve">בגילו של הנאשם שהוא בן 54, </w:t>
      </w:r>
      <w:r>
        <w:rPr>
          <w:rFonts w:ascii="David" w:hAnsi="David"/>
          <w:rtl/>
        </w:rPr>
        <w:t xml:space="preserve">במצבו הבריאותי, במצבו הנפשי, בכך ששהה במעצר בית אצל קרובי משפחה למשך שבעה חודשים, בנסיבות חיים </w:t>
      </w:r>
      <w:r w:rsidRPr="00035445">
        <w:rPr>
          <w:rFonts w:ascii="David" w:hAnsi="David"/>
          <w:rtl/>
        </w:rPr>
        <w:t>לא פשוטות ובהיותו נכה צה"ל (הגם שנסיבות פציעתו עלומות, בנות משפחתו לא ידעו לפרט על כך, והנאשם</w:t>
      </w:r>
      <w:r>
        <w:rPr>
          <w:rFonts w:ascii="David" w:hAnsi="David"/>
          <w:rtl/>
        </w:rPr>
        <w:t xml:space="preserve"> מסר לעובד הסוציאלי כי נפגע בלבנון, בעוד שבדבריו לפניי מסר תיאור פציעה אחר לגמרי ברצועת עזה בפרוץ האינתיפאדה הראשונה). כמו כן התחשבתי בכך שהנאשם שיתף פעולה עם הרשויות באופן מלא, כך שחשף את הפרשה במלואה, והביא להפללת אדם נוסף, הנאשם הודה במעשים המיוחסים לו וחסך זמן שיפוטי משמעותי, והביע חרטה על מעשיו. הנאשם אף ביקש לקצר את ההליכים עוד כאשר ביקש לצרף תיק זה ל</w:t>
      </w:r>
      <w:hyperlink r:id="rId71" w:history="1">
        <w:r w:rsidR="000047EB" w:rsidRPr="000047EB">
          <w:rPr>
            <w:rFonts w:ascii="David" w:hAnsi="David"/>
            <w:color w:val="0000FF"/>
            <w:u w:val="single"/>
            <w:rtl/>
          </w:rPr>
          <w:t>ת"פ  66313-12-15</w:t>
        </w:r>
      </w:hyperlink>
      <w:r>
        <w:rPr>
          <w:rFonts w:ascii="David" w:hAnsi="David"/>
          <w:rtl/>
        </w:rPr>
        <w:t xml:space="preserve"> טרם נגזר דינו,  אך בית המשפט לא הסכים לכך</w:t>
      </w:r>
      <w:r>
        <w:rPr>
          <w:rFonts w:ascii="David" w:hAnsi="David" w:hint="cs"/>
          <w:rtl/>
        </w:rPr>
        <w:t>,</w:t>
      </w:r>
      <w:r>
        <w:rPr>
          <w:rFonts w:ascii="David" w:hAnsi="David"/>
          <w:rtl/>
        </w:rPr>
        <w:t xml:space="preserve"> מאחר שכבר נקבע דיון לשמיעת הטיעונים לעונש וטרם מוצו המגעים </w:t>
      </w:r>
      <w:r>
        <w:rPr>
          <w:rFonts w:ascii="David" w:hAnsi="David" w:hint="cs"/>
          <w:rtl/>
        </w:rPr>
        <w:t xml:space="preserve">והתיק טרם היה בשל </w:t>
      </w:r>
      <w:r>
        <w:rPr>
          <w:rFonts w:ascii="David" w:hAnsi="David"/>
          <w:rtl/>
        </w:rPr>
        <w:t xml:space="preserve">לצירוף </w:t>
      </w:r>
      <w:r>
        <w:rPr>
          <w:rFonts w:ascii="David" w:hAnsi="David" w:hint="cs"/>
          <w:rtl/>
        </w:rPr>
        <w:t>בבית המשפט המחוזי באותה העת</w:t>
      </w:r>
      <w:r>
        <w:rPr>
          <w:rFonts w:ascii="David" w:hAnsi="David"/>
          <w:rtl/>
        </w:rPr>
        <w:t xml:space="preserve">. בנוסף, יש להתחשב בכך שהנאשם לא הורשע בעבירות מרמה מזה כ-20 שנה </w:t>
      </w:r>
      <w:r>
        <w:rPr>
          <w:rFonts w:ascii="David" w:hAnsi="David" w:hint="cs"/>
          <w:rtl/>
        </w:rPr>
        <w:t xml:space="preserve">(עד להרשעתו בבית המשפט המחוזי בתל אביב ובעבירות שלפניי) </w:t>
      </w:r>
      <w:r>
        <w:rPr>
          <w:rFonts w:ascii="David" w:hAnsi="David"/>
          <w:rtl/>
        </w:rPr>
        <w:t>ואת מצבו הכלכלי הלא פשוט.</w:t>
      </w:r>
    </w:p>
    <w:p w14:paraId="640499BC" w14:textId="77777777" w:rsidR="00EA6E35" w:rsidRDefault="00EA6E35" w:rsidP="00EA6E35">
      <w:pPr>
        <w:spacing w:line="360" w:lineRule="auto"/>
        <w:ind w:left="425" w:hanging="425"/>
        <w:jc w:val="both"/>
        <w:rPr>
          <w:rFonts w:ascii="David" w:hAnsi="David"/>
          <w:sz w:val="12"/>
          <w:szCs w:val="12"/>
          <w:rtl/>
        </w:rPr>
      </w:pPr>
    </w:p>
    <w:p w14:paraId="1F8AB13E" w14:textId="77777777" w:rsidR="00EA6E35" w:rsidRDefault="00EA6E35" w:rsidP="00EA6E35">
      <w:pPr>
        <w:spacing w:line="360" w:lineRule="auto"/>
        <w:ind w:left="425" w:hanging="425"/>
        <w:jc w:val="both"/>
        <w:rPr>
          <w:rFonts w:ascii="David" w:hAnsi="David"/>
          <w:rtl/>
        </w:rPr>
      </w:pPr>
      <w:r>
        <w:rPr>
          <w:rFonts w:ascii="David" w:hAnsi="David"/>
          <w:rtl/>
        </w:rPr>
        <w:t>47.</w:t>
      </w:r>
      <w:r>
        <w:rPr>
          <w:rFonts w:ascii="David" w:hAnsi="David"/>
          <w:rtl/>
        </w:rPr>
        <w:tab/>
        <w:t>לחומרה אשקול את היעדר האופק השיקומי במסגרת הליך זה, את עברו הפלילי המכביד מאוד הכולל עבירות רכוש, מרמה ואיומים, את הרשעתו לאחרונה ב</w:t>
      </w:r>
      <w:hyperlink r:id="rId72" w:history="1">
        <w:r w:rsidR="000047EB" w:rsidRPr="000047EB">
          <w:rPr>
            <w:rFonts w:ascii="David" w:hAnsi="David"/>
            <w:color w:val="0000FF"/>
            <w:u w:val="single"/>
            <w:rtl/>
          </w:rPr>
          <w:t>ת"פ 66313-12-15</w:t>
        </w:r>
      </w:hyperlink>
      <w:r>
        <w:rPr>
          <w:rFonts w:ascii="David" w:hAnsi="David"/>
          <w:rtl/>
        </w:rPr>
        <w:t xml:space="preserve"> כאשר נדון ביום 16.12.20 ל-66 חודשי מאסר בשל שורה של עבירות מיסים, מרמה והלבנת הון, כאשר הנאשם ביצע את העבירות שלפניי תוך כדי ניהול ההליך, דבר המלמד על </w:t>
      </w:r>
      <w:r w:rsidRPr="00035445">
        <w:rPr>
          <w:rFonts w:ascii="David" w:hAnsi="David"/>
          <w:rtl/>
        </w:rPr>
        <w:t>היעדר מורא</w:t>
      </w:r>
      <w:r>
        <w:rPr>
          <w:rFonts w:ascii="David" w:hAnsi="David"/>
          <w:rtl/>
        </w:rPr>
        <w:t xml:space="preserve"> הדין עליו ועל הצורך לתת דגש על הרתעת היחיד והגנה על הציבור מפניו. בנוסף יש להתחשב </w:t>
      </w:r>
      <w:r w:rsidRPr="00BB4EFD">
        <w:rPr>
          <w:rFonts w:ascii="David" w:hAnsi="David"/>
          <w:rtl/>
        </w:rPr>
        <w:t>בעברו</w:t>
      </w:r>
      <w:r>
        <w:rPr>
          <w:rFonts w:ascii="David" w:hAnsi="David"/>
          <w:rtl/>
        </w:rPr>
        <w:t xml:space="preserve"> התעבורתי ובנזק שנגרם לנפגעי העבירה.</w:t>
      </w:r>
    </w:p>
    <w:p w14:paraId="26BE593D" w14:textId="77777777" w:rsidR="00EA6E35" w:rsidRDefault="00EA6E35" w:rsidP="00EA6E35">
      <w:pPr>
        <w:spacing w:line="360" w:lineRule="auto"/>
        <w:ind w:left="425" w:hanging="425"/>
        <w:jc w:val="both"/>
        <w:rPr>
          <w:rFonts w:ascii="David" w:hAnsi="David"/>
          <w:sz w:val="12"/>
          <w:szCs w:val="12"/>
          <w:rtl/>
        </w:rPr>
      </w:pPr>
    </w:p>
    <w:p w14:paraId="6F723819" w14:textId="77777777" w:rsidR="00EA6E35" w:rsidRPr="00EA6E35" w:rsidRDefault="00EA6E35" w:rsidP="00EA6E35">
      <w:pPr>
        <w:spacing w:line="360" w:lineRule="auto"/>
        <w:ind w:left="425" w:hanging="425"/>
        <w:jc w:val="both"/>
        <w:rPr>
          <w:rFonts w:ascii="David" w:hAnsi="David"/>
          <w:color w:val="000000"/>
          <w:rtl/>
        </w:rPr>
      </w:pPr>
      <w:r>
        <w:rPr>
          <w:rFonts w:ascii="David" w:hAnsi="David"/>
          <w:rtl/>
        </w:rPr>
        <w:t>48.</w:t>
      </w:r>
      <w:r>
        <w:rPr>
          <w:rFonts w:ascii="David" w:hAnsi="David"/>
          <w:rtl/>
        </w:rPr>
        <w:tab/>
      </w:r>
      <w:r w:rsidRPr="00BB4EFD">
        <w:rPr>
          <w:rFonts w:ascii="David" w:hAnsi="David"/>
          <w:rtl/>
        </w:rPr>
        <w:t>עוד יש לתת דגש לשיקולי הרתעת הרבים, ב</w:t>
      </w:r>
      <w:r>
        <w:rPr>
          <w:rFonts w:ascii="David" w:hAnsi="David" w:hint="cs"/>
          <w:rtl/>
        </w:rPr>
        <w:t>קביעת עונשו בתוך</w:t>
      </w:r>
      <w:r w:rsidRPr="00BB4EFD">
        <w:rPr>
          <w:rFonts w:ascii="David" w:hAnsi="David"/>
          <w:rtl/>
        </w:rPr>
        <w:t xml:space="preserve"> מתחם העונש ההולם. </w:t>
      </w:r>
      <w:r w:rsidRPr="00EA6E35">
        <w:rPr>
          <w:rFonts w:ascii="David" w:hAnsi="David"/>
          <w:color w:val="000000"/>
          <w:rtl/>
        </w:rPr>
        <w:t>על דברים אלה שב וחזר בית המשפט העליון ב</w:t>
      </w:r>
      <w:hyperlink r:id="rId73" w:history="1">
        <w:r w:rsidR="000047EB" w:rsidRPr="000047EB">
          <w:rPr>
            <w:rFonts w:ascii="David" w:hAnsi="David"/>
            <w:color w:val="0000FF"/>
            <w:u w:val="single"/>
            <w:rtl/>
          </w:rPr>
          <w:t>רע"פ 6163/07</w:t>
        </w:r>
      </w:hyperlink>
      <w:r w:rsidR="000047EB">
        <w:rPr>
          <w:rFonts w:ascii="David" w:hAnsi="David"/>
          <w:color w:val="000000"/>
          <w:rtl/>
        </w:rPr>
        <w:t xml:space="preserve"> </w:t>
      </w:r>
      <w:r w:rsidRPr="00EA6E35">
        <w:rPr>
          <w:rFonts w:ascii="David" w:hAnsi="David"/>
          <w:b/>
          <w:bCs/>
          <w:color w:val="000000"/>
          <w:rtl/>
        </w:rPr>
        <w:t>חדורה מוחמד ואח'</w:t>
      </w:r>
      <w:r w:rsidR="000047EB">
        <w:rPr>
          <w:rFonts w:ascii="David" w:hAnsi="David"/>
          <w:color w:val="000000"/>
          <w:rtl/>
        </w:rPr>
        <w:t xml:space="preserve"> </w:t>
      </w:r>
      <w:r w:rsidRPr="00EA6E35">
        <w:rPr>
          <w:rFonts w:ascii="David" w:hAnsi="David"/>
          <w:color w:val="000000"/>
          <w:rtl/>
        </w:rPr>
        <w:t>נגד</w:t>
      </w:r>
      <w:r w:rsidR="000047EB">
        <w:rPr>
          <w:rFonts w:ascii="David" w:hAnsi="David"/>
          <w:color w:val="000000"/>
          <w:rtl/>
        </w:rPr>
        <w:t xml:space="preserve"> </w:t>
      </w:r>
      <w:r w:rsidRPr="00EA6E35">
        <w:rPr>
          <w:rFonts w:ascii="David" w:hAnsi="David"/>
          <w:b/>
          <w:bCs/>
          <w:color w:val="000000"/>
          <w:rtl/>
        </w:rPr>
        <w:t>מדינת ישראל</w:t>
      </w:r>
      <w:r w:rsidR="000047EB">
        <w:rPr>
          <w:rFonts w:ascii="David" w:hAnsi="David"/>
          <w:color w:val="000000"/>
          <w:rtl/>
        </w:rPr>
        <w:t xml:space="preserve"> </w:t>
      </w:r>
      <w:r w:rsidRPr="00EA6E35">
        <w:rPr>
          <w:rFonts w:ascii="David" w:hAnsi="David"/>
          <w:color w:val="000000"/>
          <w:rtl/>
        </w:rPr>
        <w:t>(22/05/08). שם נקבע, כי</w:t>
      </w:r>
      <w:r w:rsidR="000047EB">
        <w:rPr>
          <w:rFonts w:ascii="David" w:hAnsi="David"/>
          <w:color w:val="000000"/>
          <w:rtl/>
        </w:rPr>
        <w:t xml:space="preserve"> </w:t>
      </w:r>
      <w:r w:rsidRPr="00EA6E35">
        <w:rPr>
          <w:rFonts w:ascii="David" w:hAnsi="David"/>
          <w:color w:val="000000"/>
          <w:rtl/>
        </w:rPr>
        <w:t>גניבות</w:t>
      </w:r>
      <w:r w:rsidR="000047EB">
        <w:rPr>
          <w:rFonts w:ascii="David" w:hAnsi="David"/>
          <w:color w:val="000000"/>
          <w:rtl/>
        </w:rPr>
        <w:t xml:space="preserve"> </w:t>
      </w:r>
      <w:r w:rsidRPr="00EA6E35">
        <w:rPr>
          <w:rFonts w:ascii="David" w:hAnsi="David"/>
          <w:color w:val="000000"/>
          <w:rtl/>
        </w:rPr>
        <w:t>הרכב</w:t>
      </w:r>
      <w:r w:rsidR="000047EB">
        <w:rPr>
          <w:rFonts w:ascii="David" w:hAnsi="David"/>
          <w:color w:val="000000"/>
          <w:rtl/>
        </w:rPr>
        <w:t xml:space="preserve"> </w:t>
      </w:r>
      <w:r w:rsidRPr="00EA6E35">
        <w:rPr>
          <w:rFonts w:ascii="David" w:hAnsi="David"/>
          <w:color w:val="000000"/>
          <w:rtl/>
        </w:rPr>
        <w:t>עודן בבחינת 'מכת מדינה' המחייבות ענישה מרתיעה, (ראה שם פסקה 13) וכן הוסיף שם המשנה לנשיאה כב' השופט</w:t>
      </w:r>
      <w:r w:rsidR="000047EB">
        <w:rPr>
          <w:rFonts w:ascii="David" w:hAnsi="David"/>
          <w:color w:val="000000"/>
          <w:rtl/>
        </w:rPr>
        <w:t xml:space="preserve"> </w:t>
      </w:r>
      <w:r w:rsidRPr="00EA6E35">
        <w:rPr>
          <w:rFonts w:ascii="David" w:hAnsi="David"/>
          <w:color w:val="000000"/>
          <w:rtl/>
        </w:rPr>
        <w:t xml:space="preserve">א' ריבלין: </w:t>
      </w:r>
      <w:r w:rsidRPr="00EA6E35">
        <w:rPr>
          <w:rFonts w:ascii="David" w:hAnsi="David"/>
          <w:b/>
          <w:bCs/>
          <w:color w:val="000000"/>
          <w:rtl/>
        </w:rPr>
        <w:t>"עבירות הרכוש מן הסוג הזה הן עבירות חמורות שפגיעתן רעה; יש בהן כדי לפגוע באזרחים תמימי דרך ולשבש את אורח חייהם ואת איכות החיים. העונש היאה להן הוא, ככלל, עונש חמור."</w:t>
      </w:r>
      <w:r w:rsidRPr="00EA6E35">
        <w:rPr>
          <w:rFonts w:ascii="David" w:hAnsi="David"/>
          <w:color w:val="000000"/>
          <w:rtl/>
        </w:rPr>
        <w:t xml:space="preserve"> כך למשל נפסק בהקשר לעבירה של גניבת רכב: "</w:t>
      </w:r>
      <w:r w:rsidRPr="00EA6E35">
        <w:rPr>
          <w:rFonts w:ascii="David" w:hAnsi="David"/>
          <w:b/>
          <w:bCs/>
          <w:color w:val="000000"/>
          <w:rtl/>
        </w:rPr>
        <w:t>העבירה שביצעו המערערים חמורה היא במהותה ושכיחה עד למאוד, לפיכך היבט ההרתעה חייב להיות מרכזי מבחינת מדיניות הענישה, ולמען ההגנה של החברה</w:t>
      </w:r>
      <w:r w:rsidRPr="00EA6E35">
        <w:rPr>
          <w:rFonts w:ascii="David" w:hAnsi="David"/>
          <w:b/>
          <w:bCs/>
          <w:color w:val="000000"/>
        </w:rPr>
        <w:t>"</w:t>
      </w:r>
      <w:r w:rsidRPr="00EA6E35">
        <w:rPr>
          <w:rFonts w:ascii="David" w:hAnsi="David"/>
          <w:color w:val="000000"/>
          <w:rtl/>
        </w:rPr>
        <w:t xml:space="preserve"> (</w:t>
      </w:r>
      <w:hyperlink r:id="rId74" w:history="1">
        <w:r w:rsidR="000047EB" w:rsidRPr="000047EB">
          <w:rPr>
            <w:rFonts w:ascii="David" w:hAnsi="David"/>
            <w:color w:val="0000FF"/>
            <w:u w:val="single"/>
            <w:rtl/>
          </w:rPr>
          <w:t>ע"פ 468/94</w:t>
        </w:r>
      </w:hyperlink>
      <w:r w:rsidRPr="00EA6E35">
        <w:rPr>
          <w:rFonts w:ascii="David" w:hAnsi="David"/>
          <w:color w:val="000000"/>
          <w:rtl/>
        </w:rPr>
        <w:t xml:space="preserve"> </w:t>
      </w:r>
      <w:r w:rsidRPr="00EA6E35">
        <w:rPr>
          <w:rFonts w:ascii="David" w:hAnsi="David"/>
          <w:b/>
          <w:bCs/>
          <w:color w:val="000000"/>
          <w:rtl/>
        </w:rPr>
        <w:t>גמיל מסארווה נ' מדינת ישראל</w:t>
      </w:r>
      <w:r w:rsidRPr="00EA6E35">
        <w:rPr>
          <w:rFonts w:ascii="David" w:hAnsi="David"/>
          <w:color w:val="000000"/>
          <w:rtl/>
        </w:rPr>
        <w:t xml:space="preserve"> (07.04.1994)).</w:t>
      </w:r>
    </w:p>
    <w:p w14:paraId="0BDF071A" w14:textId="77777777" w:rsidR="00EA6E35" w:rsidRDefault="00EA6E35" w:rsidP="00EA6E35">
      <w:pPr>
        <w:spacing w:line="360" w:lineRule="auto"/>
        <w:jc w:val="both"/>
        <w:rPr>
          <w:rFonts w:ascii="David" w:hAnsi="David"/>
          <w:color w:val="C00000"/>
          <w:sz w:val="12"/>
          <w:szCs w:val="12"/>
          <w:rtl/>
        </w:rPr>
      </w:pPr>
    </w:p>
    <w:p w14:paraId="06203934" w14:textId="77777777" w:rsidR="00EA6E35" w:rsidRDefault="00EA6E35" w:rsidP="00EA6E35">
      <w:pPr>
        <w:spacing w:line="360" w:lineRule="auto"/>
        <w:ind w:left="425" w:hanging="425"/>
        <w:jc w:val="both"/>
        <w:rPr>
          <w:rFonts w:ascii="David" w:hAnsi="David"/>
          <w:rtl/>
        </w:rPr>
      </w:pPr>
      <w:r>
        <w:rPr>
          <w:rFonts w:ascii="David" w:hAnsi="David"/>
          <w:rtl/>
        </w:rPr>
        <w:t>49.</w:t>
      </w:r>
      <w:r>
        <w:rPr>
          <w:rFonts w:ascii="David" w:hAnsi="David"/>
          <w:rtl/>
        </w:rPr>
        <w:tab/>
      </w:r>
      <w:r w:rsidR="000047EB">
        <w:rPr>
          <w:rFonts w:ascii="David" w:hAnsi="David"/>
        </w:rPr>
        <w:t xml:space="preserve"> </w:t>
      </w:r>
      <w:r>
        <w:rPr>
          <w:rFonts w:ascii="David" w:hAnsi="David"/>
          <w:rtl/>
        </w:rPr>
        <w:t>אשר למצבו הבריאותי של הנאשם- התרשמתי מעדותה של ד"ר וירוזוב ומהמסמכים הרפואיים שהונחו לפניי שמצבו הרפואי של הנאשם אינו פשוט ומאסר בוודאי שלא יטיב עמו, וברי כי צפוי לו קושי רב בעת שהותו במאסר, בהשוואה לאסירים המצויים בקו הבריאות. בנוסף, לאור ההחמרה במחלת הפרקינסון, יתכן שאלו השנים האחרונות בהן יוכל לתפקד באופן עצמאי. כאמור, חזקה ששלטונות שב"ס ידאגו</w:t>
      </w:r>
      <w:r>
        <w:rPr>
          <w:rFonts w:ascii="David" w:hAnsi="David" w:hint="cs"/>
          <w:rtl/>
        </w:rPr>
        <w:t xml:space="preserve"> </w:t>
      </w:r>
      <w:r>
        <w:rPr>
          <w:rFonts w:ascii="David" w:hAnsi="David"/>
          <w:rtl/>
        </w:rPr>
        <w:t>ליתן לו טיפול רפואי מסור, אך נתתי משקל רב לשיקול זה בעת קביעת החפיפה בין העונשים. כך גם נתתי משקל לכך שהנאשם ביקש מבית המשפט המחוזי לצרף את התיק שלפניי וסורב, כך שעמד לפני בית המשפט המחוזי בתל אביב עת גזר את דינו כתב האישום המקורי ולא כתב האישום המתוקן. לפיכך, מצאתי לנכון לקבוע, כי עונשו של הנאשם ירוצה חלקו בחופף לעונש המאסר האחר שהוטל עליו.</w:t>
      </w:r>
    </w:p>
    <w:p w14:paraId="1D3F41AE" w14:textId="77777777" w:rsidR="00EA6E35" w:rsidRDefault="00EA6E35" w:rsidP="00EA6E35">
      <w:pPr>
        <w:spacing w:line="360" w:lineRule="auto"/>
        <w:jc w:val="both"/>
        <w:rPr>
          <w:rFonts w:ascii="David" w:hAnsi="David"/>
          <w:sz w:val="12"/>
          <w:szCs w:val="12"/>
          <w:rtl/>
        </w:rPr>
      </w:pPr>
    </w:p>
    <w:p w14:paraId="1EC7761F" w14:textId="77777777" w:rsidR="00EA6E35" w:rsidRDefault="00EA6E35" w:rsidP="00EA6E35">
      <w:pPr>
        <w:spacing w:line="360" w:lineRule="auto"/>
        <w:ind w:left="425" w:hanging="425"/>
        <w:jc w:val="both"/>
        <w:rPr>
          <w:rFonts w:ascii="David" w:hAnsi="David"/>
          <w:rtl/>
        </w:rPr>
      </w:pPr>
      <w:r>
        <w:rPr>
          <w:rFonts w:ascii="David" w:hAnsi="David"/>
          <w:rtl/>
        </w:rPr>
        <w:t>50.</w:t>
      </w:r>
      <w:r>
        <w:rPr>
          <w:rFonts w:ascii="David" w:hAnsi="David"/>
          <w:rtl/>
        </w:rPr>
        <w:tab/>
        <w:t>באיזון בין השיקולים השונים, אני סבורה כי יש לגזור על הנאשם עונש ברף האמצעי תחתון של המתחם, בהתחשב במצבו הבריאותי ובלקיחת האחריות על אף עברו הפלילי המכביד.</w:t>
      </w:r>
    </w:p>
    <w:p w14:paraId="650B48CB" w14:textId="77777777" w:rsidR="00EA6E35" w:rsidRDefault="00EA6E35" w:rsidP="00EA6E35">
      <w:pPr>
        <w:spacing w:line="360" w:lineRule="auto"/>
        <w:ind w:left="425" w:hanging="425"/>
        <w:jc w:val="both"/>
        <w:rPr>
          <w:rFonts w:ascii="David" w:hAnsi="David"/>
          <w:sz w:val="8"/>
          <w:szCs w:val="8"/>
          <w:rtl/>
        </w:rPr>
      </w:pPr>
    </w:p>
    <w:p w14:paraId="7CF48329" w14:textId="77777777" w:rsidR="00EA6E35" w:rsidRPr="003F3E3C" w:rsidRDefault="00EA6E35" w:rsidP="00EA6E35">
      <w:pPr>
        <w:spacing w:line="360" w:lineRule="auto"/>
        <w:ind w:left="425" w:hanging="425"/>
        <w:jc w:val="both"/>
        <w:rPr>
          <w:rFonts w:ascii="David" w:hAnsi="David"/>
          <w:sz w:val="8"/>
          <w:szCs w:val="8"/>
          <w:rtl/>
        </w:rPr>
      </w:pPr>
    </w:p>
    <w:p w14:paraId="4B58BFEB" w14:textId="77777777" w:rsidR="00EA6E35" w:rsidRDefault="00EA6E35" w:rsidP="00EA6E35">
      <w:pPr>
        <w:spacing w:line="360" w:lineRule="auto"/>
        <w:ind w:left="425" w:hanging="425"/>
        <w:jc w:val="both"/>
        <w:rPr>
          <w:rFonts w:ascii="David" w:hAnsi="David"/>
          <w:rtl/>
        </w:rPr>
      </w:pPr>
      <w:r>
        <w:rPr>
          <w:rFonts w:ascii="David" w:hAnsi="David"/>
          <w:rtl/>
        </w:rPr>
        <w:t xml:space="preserve">51. </w:t>
      </w:r>
      <w:r>
        <w:rPr>
          <w:rFonts w:ascii="David" w:hAnsi="David"/>
          <w:rtl/>
        </w:rPr>
        <w:tab/>
        <w:t>אשר על כן , אני גוזרת על הנאשם את העונשים כדלקמן:</w:t>
      </w:r>
    </w:p>
    <w:p w14:paraId="26C7764F" w14:textId="77777777" w:rsidR="00EA6E35" w:rsidRDefault="00EA6E35" w:rsidP="00EA6E35">
      <w:pPr>
        <w:spacing w:line="360" w:lineRule="auto"/>
        <w:jc w:val="both"/>
        <w:rPr>
          <w:rFonts w:ascii="David" w:hAnsi="David"/>
          <w:sz w:val="12"/>
          <w:szCs w:val="12"/>
          <w:rtl/>
        </w:rPr>
      </w:pPr>
    </w:p>
    <w:p w14:paraId="4D1289AB" w14:textId="77777777" w:rsidR="00EA6E35" w:rsidRDefault="00EA6E35" w:rsidP="00EA6E35">
      <w:pPr>
        <w:pStyle w:val="a9"/>
        <w:spacing w:line="360" w:lineRule="auto"/>
        <w:ind w:left="1440" w:hanging="720"/>
        <w:jc w:val="both"/>
        <w:rPr>
          <w:rFonts w:ascii="David" w:hAnsi="David" w:cs="David"/>
          <w:sz w:val="24"/>
          <w:szCs w:val="24"/>
          <w:rtl/>
        </w:rPr>
      </w:pPr>
      <w:r>
        <w:rPr>
          <w:rFonts w:ascii="David" w:hAnsi="David" w:cs="David"/>
          <w:sz w:val="24"/>
          <w:szCs w:val="24"/>
          <w:rtl/>
        </w:rPr>
        <w:t>א.</w:t>
      </w:r>
      <w:r>
        <w:rPr>
          <w:rFonts w:ascii="David" w:hAnsi="David" w:cs="David"/>
          <w:sz w:val="24"/>
          <w:szCs w:val="24"/>
          <w:rtl/>
        </w:rPr>
        <w:tab/>
        <w:t>6 שנות מאסר. עונש זה ירוצה שלוש שנים בחופף ושלוש שנים במצטבר לעונש המאסר אותו הוא מרצה כעת</w:t>
      </w:r>
      <w:r>
        <w:rPr>
          <w:rFonts w:ascii="David" w:hAnsi="David"/>
          <w:rtl/>
        </w:rPr>
        <w:t xml:space="preserve"> </w:t>
      </w:r>
      <w:r>
        <w:rPr>
          <w:rFonts w:ascii="David" w:hAnsi="David" w:cs="David"/>
          <w:sz w:val="24"/>
          <w:szCs w:val="24"/>
          <w:rtl/>
        </w:rPr>
        <w:t>ב</w:t>
      </w:r>
      <w:hyperlink r:id="rId75" w:history="1">
        <w:r w:rsidR="000047EB" w:rsidRPr="000047EB">
          <w:rPr>
            <w:rFonts w:ascii="David" w:hAnsi="David" w:cs="David"/>
            <w:color w:val="0000FF"/>
            <w:sz w:val="24"/>
            <w:szCs w:val="24"/>
            <w:u w:val="single"/>
            <w:rtl/>
          </w:rPr>
          <w:t>ת"פ 66313-12-15</w:t>
        </w:r>
      </w:hyperlink>
      <w:r>
        <w:rPr>
          <w:rFonts w:ascii="David" w:hAnsi="David" w:cs="David"/>
          <w:sz w:val="24"/>
          <w:szCs w:val="24"/>
          <w:rtl/>
        </w:rPr>
        <w:t>.</w:t>
      </w:r>
    </w:p>
    <w:p w14:paraId="5B383E36" w14:textId="77777777" w:rsidR="00EA6E35" w:rsidRDefault="00EA6E35" w:rsidP="00EA6E35">
      <w:pPr>
        <w:pStyle w:val="a9"/>
        <w:spacing w:line="360" w:lineRule="auto"/>
        <w:ind w:left="1440" w:hanging="720"/>
        <w:jc w:val="both"/>
        <w:rPr>
          <w:rFonts w:ascii="David" w:hAnsi="David" w:cs="David"/>
          <w:sz w:val="12"/>
          <w:szCs w:val="12"/>
          <w:rtl/>
        </w:rPr>
      </w:pPr>
    </w:p>
    <w:p w14:paraId="17B77656" w14:textId="77777777" w:rsidR="00EA6E35" w:rsidRDefault="00EA6E35" w:rsidP="00EA6E35">
      <w:pPr>
        <w:pStyle w:val="a9"/>
        <w:spacing w:line="360" w:lineRule="auto"/>
        <w:ind w:left="1440" w:hanging="720"/>
        <w:jc w:val="both"/>
        <w:rPr>
          <w:rFonts w:ascii="David" w:hAnsi="David" w:cs="David"/>
          <w:sz w:val="24"/>
          <w:szCs w:val="24"/>
          <w:rtl/>
        </w:rPr>
      </w:pPr>
      <w:r>
        <w:rPr>
          <w:rFonts w:ascii="David" w:hAnsi="David" w:cs="David"/>
          <w:sz w:val="24"/>
          <w:szCs w:val="24"/>
          <w:rtl/>
        </w:rPr>
        <w:t>ב.</w:t>
      </w:r>
      <w:r>
        <w:rPr>
          <w:rFonts w:ascii="David" w:hAnsi="David" w:cs="David"/>
          <w:sz w:val="24"/>
          <w:szCs w:val="24"/>
          <w:rtl/>
        </w:rPr>
        <w:tab/>
        <w:t>12 חודשי מאסר. הנאשם לא ירצה עונש זה אלא אם יעבור בתוך 3 שנים מיום שחרור מהמאסר על כל עבירת רכוש מסוג פשע.</w:t>
      </w:r>
    </w:p>
    <w:p w14:paraId="7443771D" w14:textId="77777777" w:rsidR="00EA6E35" w:rsidRDefault="00EA6E35" w:rsidP="00EA6E35">
      <w:pPr>
        <w:pStyle w:val="a9"/>
        <w:spacing w:line="360" w:lineRule="auto"/>
        <w:ind w:left="1440" w:hanging="720"/>
        <w:jc w:val="both"/>
        <w:rPr>
          <w:rFonts w:ascii="David" w:hAnsi="David" w:cs="David"/>
          <w:sz w:val="12"/>
          <w:szCs w:val="12"/>
          <w:rtl/>
        </w:rPr>
      </w:pPr>
    </w:p>
    <w:p w14:paraId="5B3D8460" w14:textId="77777777" w:rsidR="00EA6E35" w:rsidRDefault="00EA6E35" w:rsidP="00EA6E35">
      <w:pPr>
        <w:pStyle w:val="a9"/>
        <w:spacing w:line="360" w:lineRule="auto"/>
        <w:ind w:left="1440" w:hanging="720"/>
        <w:jc w:val="both"/>
        <w:rPr>
          <w:rFonts w:ascii="David" w:hAnsi="David" w:cs="David"/>
          <w:sz w:val="24"/>
          <w:szCs w:val="24"/>
          <w:rtl/>
        </w:rPr>
      </w:pPr>
      <w:r>
        <w:rPr>
          <w:rFonts w:ascii="David" w:hAnsi="David" w:cs="David"/>
          <w:sz w:val="24"/>
          <w:szCs w:val="24"/>
          <w:rtl/>
        </w:rPr>
        <w:t>ג.</w:t>
      </w:r>
      <w:r>
        <w:rPr>
          <w:rFonts w:ascii="David" w:hAnsi="David" w:cs="David"/>
          <w:sz w:val="24"/>
          <w:szCs w:val="24"/>
          <w:rtl/>
        </w:rPr>
        <w:tab/>
        <w:t>6 חודשי מאסר. הנאשם לא ירצה עונש זה אלא אם יעבור בתוך 3 שנים מיום שחרור מהמאסר על כל עבירת רכוש מסוג עוון או עבירה של פגיעה בפרטיות או עבירה של הפרת אמונים או עבירה של נהיגה ללא רישיון או בפסילה.</w:t>
      </w:r>
    </w:p>
    <w:p w14:paraId="620C45FE" w14:textId="77777777" w:rsidR="00EA6E35" w:rsidRDefault="00EA6E35" w:rsidP="00EA6E35">
      <w:pPr>
        <w:pStyle w:val="a9"/>
        <w:spacing w:line="360" w:lineRule="auto"/>
        <w:ind w:left="1440" w:hanging="720"/>
        <w:jc w:val="both"/>
        <w:rPr>
          <w:rFonts w:ascii="David" w:hAnsi="David" w:cs="David"/>
          <w:sz w:val="12"/>
          <w:szCs w:val="12"/>
          <w:rtl/>
        </w:rPr>
      </w:pPr>
    </w:p>
    <w:p w14:paraId="0BE6096D" w14:textId="77777777" w:rsidR="00EA6E35" w:rsidRDefault="00EA6E35" w:rsidP="00EA6E35">
      <w:pPr>
        <w:pStyle w:val="a9"/>
        <w:spacing w:line="360" w:lineRule="auto"/>
        <w:ind w:left="1440" w:hanging="720"/>
        <w:jc w:val="both"/>
        <w:rPr>
          <w:rFonts w:ascii="David" w:hAnsi="David" w:cs="David"/>
          <w:sz w:val="24"/>
          <w:szCs w:val="24"/>
          <w:rtl/>
        </w:rPr>
      </w:pPr>
      <w:r>
        <w:rPr>
          <w:rFonts w:ascii="David" w:hAnsi="David" w:cs="David"/>
          <w:sz w:val="24"/>
          <w:szCs w:val="24"/>
          <w:rtl/>
        </w:rPr>
        <w:t xml:space="preserve">ה. </w:t>
      </w:r>
      <w:r>
        <w:rPr>
          <w:rFonts w:ascii="David" w:hAnsi="David" w:cs="David"/>
          <w:sz w:val="24"/>
          <w:szCs w:val="24"/>
          <w:rtl/>
        </w:rPr>
        <w:tab/>
        <w:t>אני פוסלת את הנאשם מלנהוג וזאת למשך 11 חודשים מיום שחרורו מהמאסר, וזאת ללא צורך בהפקדת רישיון.</w:t>
      </w:r>
    </w:p>
    <w:p w14:paraId="13046082" w14:textId="77777777" w:rsidR="00EA6E35" w:rsidRDefault="00EA6E35" w:rsidP="00EA6E35">
      <w:pPr>
        <w:pStyle w:val="a9"/>
        <w:spacing w:line="360" w:lineRule="auto"/>
        <w:ind w:left="1440" w:hanging="720"/>
        <w:jc w:val="both"/>
        <w:rPr>
          <w:rFonts w:ascii="David" w:hAnsi="David" w:cs="David"/>
          <w:sz w:val="12"/>
          <w:szCs w:val="12"/>
          <w:rtl/>
        </w:rPr>
      </w:pPr>
    </w:p>
    <w:p w14:paraId="29F720C3" w14:textId="77777777" w:rsidR="00EA6E35" w:rsidRDefault="00EA6E35" w:rsidP="00EA6E35">
      <w:pPr>
        <w:pStyle w:val="a9"/>
        <w:spacing w:line="360" w:lineRule="auto"/>
        <w:ind w:left="1440" w:hanging="720"/>
        <w:jc w:val="both"/>
        <w:rPr>
          <w:rFonts w:ascii="David" w:hAnsi="David" w:cs="David"/>
          <w:sz w:val="24"/>
          <w:szCs w:val="24"/>
          <w:rtl/>
        </w:rPr>
      </w:pPr>
      <w:r>
        <w:rPr>
          <w:rFonts w:ascii="David" w:hAnsi="David" w:cs="David"/>
          <w:sz w:val="24"/>
          <w:szCs w:val="24"/>
          <w:rtl/>
        </w:rPr>
        <w:t>ו.</w:t>
      </w:r>
      <w:r>
        <w:rPr>
          <w:rFonts w:ascii="David" w:hAnsi="David" w:cs="David"/>
          <w:sz w:val="24"/>
          <w:szCs w:val="24"/>
          <w:rtl/>
        </w:rPr>
        <w:tab/>
        <w:t>12 חודשי פסילה. הנאשם לא ירצה עונש זה אלא אם יעבור בתוך 3 שנים מיום שחרור מהמאסר על עבירה של נהיגה ללא רישיון או בפסילה.</w:t>
      </w:r>
    </w:p>
    <w:p w14:paraId="08B0A1E6" w14:textId="77777777" w:rsidR="00EA6E35" w:rsidRDefault="00EA6E35" w:rsidP="00EA6E35">
      <w:pPr>
        <w:pStyle w:val="a9"/>
        <w:spacing w:line="360" w:lineRule="auto"/>
        <w:ind w:left="1440" w:hanging="720"/>
        <w:jc w:val="both"/>
        <w:rPr>
          <w:rFonts w:ascii="David" w:hAnsi="David" w:cs="David"/>
          <w:sz w:val="12"/>
          <w:szCs w:val="12"/>
          <w:rtl/>
        </w:rPr>
      </w:pPr>
    </w:p>
    <w:p w14:paraId="7B3FABD9" w14:textId="77777777" w:rsidR="00EA6E35" w:rsidRDefault="00EA6E35" w:rsidP="00EA6E35">
      <w:pPr>
        <w:pStyle w:val="a9"/>
        <w:spacing w:line="360" w:lineRule="auto"/>
        <w:ind w:left="1440" w:hanging="720"/>
        <w:jc w:val="both"/>
        <w:rPr>
          <w:rFonts w:ascii="David" w:hAnsi="David" w:cs="David"/>
          <w:sz w:val="24"/>
          <w:szCs w:val="24"/>
          <w:rtl/>
        </w:rPr>
      </w:pPr>
      <w:r>
        <w:rPr>
          <w:rFonts w:ascii="David" w:hAnsi="David" w:cs="David"/>
          <w:sz w:val="24"/>
          <w:szCs w:val="24"/>
          <w:rtl/>
        </w:rPr>
        <w:t>ז.</w:t>
      </w:r>
      <w:r>
        <w:rPr>
          <w:rFonts w:ascii="David" w:hAnsi="David" w:cs="David"/>
          <w:sz w:val="24"/>
          <w:szCs w:val="24"/>
          <w:rtl/>
        </w:rPr>
        <w:tab/>
        <w:t>לנוכח תקופת המאסר המצטברת ומצבו הכלכלי של הנאשם לא מצאתי להטיל עליו קנס.</w:t>
      </w:r>
    </w:p>
    <w:p w14:paraId="54B0A5FB" w14:textId="77777777" w:rsidR="00EA6E35" w:rsidRDefault="00EA6E35" w:rsidP="00EA6E35">
      <w:pPr>
        <w:pStyle w:val="a9"/>
        <w:spacing w:line="360" w:lineRule="auto"/>
        <w:ind w:left="1440" w:hanging="720"/>
        <w:jc w:val="both"/>
        <w:rPr>
          <w:rFonts w:ascii="David" w:hAnsi="David" w:cs="David"/>
          <w:sz w:val="12"/>
          <w:szCs w:val="12"/>
          <w:rtl/>
        </w:rPr>
      </w:pPr>
    </w:p>
    <w:p w14:paraId="17DC7BA8" w14:textId="77777777" w:rsidR="00EA6E35" w:rsidRDefault="00EA6E35" w:rsidP="00EA6E35">
      <w:pPr>
        <w:pStyle w:val="a9"/>
        <w:spacing w:line="360" w:lineRule="auto"/>
        <w:ind w:left="1440" w:hanging="720"/>
        <w:jc w:val="both"/>
        <w:rPr>
          <w:rFonts w:ascii="David" w:hAnsi="David" w:cs="David"/>
          <w:sz w:val="24"/>
          <w:szCs w:val="24"/>
          <w:rtl/>
        </w:rPr>
      </w:pPr>
      <w:r>
        <w:rPr>
          <w:rFonts w:ascii="David" w:hAnsi="David" w:cs="David"/>
          <w:sz w:val="24"/>
          <w:szCs w:val="24"/>
          <w:rtl/>
        </w:rPr>
        <w:t>ח.</w:t>
      </w:r>
      <w:r>
        <w:rPr>
          <w:rFonts w:ascii="David" w:hAnsi="David" w:cs="David"/>
          <w:sz w:val="24"/>
          <w:szCs w:val="24"/>
          <w:rtl/>
        </w:rPr>
        <w:tab/>
        <w:t>הנאשם יפצה כל אחד מהמתלוננים באישומים 4-1 בסך 7,500 ₪, סך הכל 30,000 ₪ וזאת עד ליום 1.9.21.</w:t>
      </w:r>
    </w:p>
    <w:p w14:paraId="00809DF9" w14:textId="77777777" w:rsidR="00EA6E35" w:rsidRDefault="00EA6E35" w:rsidP="00EA6E35">
      <w:pPr>
        <w:pStyle w:val="a9"/>
        <w:spacing w:line="360" w:lineRule="auto"/>
        <w:ind w:left="1440" w:hanging="720"/>
        <w:jc w:val="both"/>
        <w:rPr>
          <w:rFonts w:ascii="David" w:hAnsi="David" w:cs="David"/>
          <w:sz w:val="24"/>
          <w:szCs w:val="24"/>
          <w:rtl/>
        </w:rPr>
      </w:pPr>
    </w:p>
    <w:p w14:paraId="613906F0" w14:textId="77777777" w:rsidR="00EA6E35" w:rsidRDefault="00EA6E35" w:rsidP="00EA6E35">
      <w:pPr>
        <w:pStyle w:val="a9"/>
        <w:spacing w:line="360" w:lineRule="auto"/>
        <w:jc w:val="both"/>
        <w:rPr>
          <w:rFonts w:ascii="David" w:hAnsi="David" w:cs="David"/>
          <w:sz w:val="24"/>
          <w:szCs w:val="24"/>
          <w:rtl/>
        </w:rPr>
      </w:pPr>
      <w:r>
        <w:rPr>
          <w:rFonts w:ascii="David" w:hAnsi="David" w:cs="David"/>
          <w:sz w:val="24"/>
          <w:szCs w:val="24"/>
          <w:rtl/>
        </w:rPr>
        <w:t>בטרם חתימה, אני תקווה שהנאשם ישכיל לנצל את תקופת המאסר הארוכה לצורך טיפול במצבו הנפשי, כך שיוכל לחזור לחיק משפחתו הדואגת ולחיות כאדם נורמטיבי בשנים שעוד נותרו לו בבריאות טובה.</w:t>
      </w:r>
    </w:p>
    <w:p w14:paraId="63CC08D7" w14:textId="77777777" w:rsidR="00EA6E35" w:rsidRDefault="00EA6E35" w:rsidP="00EA6E35">
      <w:pPr>
        <w:spacing w:line="360" w:lineRule="auto"/>
        <w:jc w:val="both"/>
        <w:rPr>
          <w:b/>
          <w:bCs/>
          <w:u w:val="single"/>
          <w:rtl/>
        </w:rPr>
      </w:pPr>
      <w:r>
        <w:rPr>
          <w:b/>
          <w:bCs/>
          <w:u w:val="single"/>
          <w:rtl/>
        </w:rPr>
        <w:t xml:space="preserve">זכות ערעור לבית-המשפט העליון בתוך 45 יום מהיום. </w:t>
      </w:r>
    </w:p>
    <w:p w14:paraId="257C1BBD" w14:textId="77777777" w:rsidR="00EA6E35" w:rsidRPr="000047EB" w:rsidRDefault="000047EB" w:rsidP="00EA6E35">
      <w:pPr>
        <w:spacing w:line="360" w:lineRule="auto"/>
        <w:rPr>
          <w:rFonts w:ascii="David" w:hAnsi="David"/>
          <w:color w:val="FFFFFF"/>
          <w:sz w:val="2"/>
          <w:szCs w:val="2"/>
          <w:rtl/>
        </w:rPr>
      </w:pPr>
      <w:r w:rsidRPr="000047EB">
        <w:rPr>
          <w:rFonts w:ascii="David" w:hAnsi="David"/>
          <w:color w:val="FFFFFF"/>
          <w:sz w:val="2"/>
          <w:szCs w:val="2"/>
          <w:rtl/>
        </w:rPr>
        <w:t>5129371</w:t>
      </w:r>
    </w:p>
    <w:p w14:paraId="2540F043" w14:textId="77777777" w:rsidR="00EA6E35" w:rsidRDefault="000047EB" w:rsidP="00EA6E35">
      <w:pPr>
        <w:rPr>
          <w:rFonts w:cs="FrankRuehl"/>
          <w:sz w:val="28"/>
          <w:szCs w:val="28"/>
          <w:rtl/>
        </w:rPr>
      </w:pPr>
      <w:bookmarkStart w:id="8" w:name="Nitan"/>
      <w:r w:rsidRPr="000047EB">
        <w:rPr>
          <w:rFonts w:ascii="David" w:hAnsi="David"/>
          <w:color w:val="FFFFFF"/>
          <w:sz w:val="2"/>
          <w:szCs w:val="2"/>
          <w:rtl/>
        </w:rPr>
        <w:t>54678313</w:t>
      </w:r>
      <w:r>
        <w:rPr>
          <w:rFonts w:ascii="David" w:hAnsi="David"/>
          <w:rtl/>
        </w:rPr>
        <w:t xml:space="preserve">ניתן היום,  כ"ד ניסן תשפ"א, 06 אפריל 2021, במעמד ב"כ הצדדים והנאשם. </w:t>
      </w:r>
      <w:bookmarkEnd w:id="8"/>
    </w:p>
    <w:p w14:paraId="474E0292" w14:textId="77777777" w:rsidR="00EA6E35" w:rsidRDefault="00EA6E35" w:rsidP="000047E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6C578C7" w14:textId="77777777" w:rsidR="00EA6E35" w:rsidRDefault="00EA6E35" w:rsidP="00EA6E35">
      <w:pPr>
        <w:jc w:val="center"/>
        <w:rPr>
          <w:rFonts w:ascii="Arial" w:hAnsi="Arial" w:cs="FrankRuehl"/>
          <w:sz w:val="28"/>
          <w:szCs w:val="28"/>
          <w:rtl/>
        </w:rPr>
      </w:pPr>
    </w:p>
    <w:p w14:paraId="30B726B0" w14:textId="77777777" w:rsidR="00EA6E35" w:rsidRDefault="00EA6E35" w:rsidP="00EA6E35">
      <w:pPr>
        <w:rPr>
          <w:rFonts w:cs="FrankRuehl"/>
          <w:sz w:val="28"/>
          <w:szCs w:val="28"/>
          <w:rtl/>
        </w:rPr>
      </w:pPr>
    </w:p>
    <w:p w14:paraId="7D53F0D8" w14:textId="77777777" w:rsidR="00EA6E35" w:rsidRDefault="00EA6E35" w:rsidP="00EA6E35">
      <w:pPr>
        <w:pStyle w:val="a3"/>
        <w:jc w:val="center"/>
        <w:rPr>
          <w:rtl/>
        </w:rPr>
      </w:pPr>
    </w:p>
    <w:p w14:paraId="184B968B" w14:textId="77777777" w:rsidR="003E58D5" w:rsidRPr="000047EB" w:rsidRDefault="003E58D5" w:rsidP="000047EB">
      <w:pPr>
        <w:keepNext/>
        <w:rPr>
          <w:rFonts w:ascii="David" w:hAnsi="David"/>
          <w:color w:val="000000"/>
          <w:sz w:val="22"/>
          <w:szCs w:val="22"/>
          <w:rtl/>
        </w:rPr>
      </w:pPr>
    </w:p>
    <w:p w14:paraId="26DB0094" w14:textId="77777777" w:rsidR="000047EB" w:rsidRPr="000047EB" w:rsidRDefault="000047EB" w:rsidP="000047EB">
      <w:pPr>
        <w:keepNext/>
        <w:rPr>
          <w:rFonts w:ascii="David" w:hAnsi="David" w:hint="cs"/>
          <w:color w:val="000000"/>
          <w:sz w:val="22"/>
          <w:szCs w:val="22"/>
          <w:rtl/>
        </w:rPr>
      </w:pPr>
      <w:r w:rsidRPr="000047EB">
        <w:rPr>
          <w:rFonts w:ascii="David" w:hAnsi="David"/>
          <w:color w:val="000000"/>
          <w:sz w:val="22"/>
          <w:szCs w:val="22"/>
          <w:rtl/>
        </w:rPr>
        <w:t>חנה מרים לומפ 54678313</w:t>
      </w:r>
      <w:r w:rsidR="00A11C8B">
        <w:rPr>
          <w:rFonts w:ascii="David" w:hAnsi="David" w:hint="cs"/>
          <w:color w:val="000000"/>
          <w:sz w:val="22"/>
          <w:szCs w:val="22"/>
          <w:rtl/>
        </w:rPr>
        <w:t xml:space="preserve"> </w:t>
      </w:r>
    </w:p>
    <w:p w14:paraId="3AB1FC71" w14:textId="77777777" w:rsidR="000047EB" w:rsidRDefault="000047EB" w:rsidP="000047EB">
      <w:r w:rsidRPr="000047EB">
        <w:rPr>
          <w:color w:val="000000"/>
          <w:rtl/>
        </w:rPr>
        <w:t>נוסח מסמך זה כפוף לשינויי ניסוח ועריכה</w:t>
      </w:r>
    </w:p>
    <w:p w14:paraId="592E4A40" w14:textId="77777777" w:rsidR="000047EB" w:rsidRDefault="000047EB" w:rsidP="000047EB">
      <w:pPr>
        <w:rPr>
          <w:rtl/>
        </w:rPr>
      </w:pPr>
    </w:p>
    <w:p w14:paraId="5FE352DD" w14:textId="77777777" w:rsidR="000047EB" w:rsidRDefault="000047EB" w:rsidP="000047EB">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2EEECB6B" w14:textId="77777777" w:rsidR="000047EB" w:rsidRPr="000047EB" w:rsidRDefault="000047EB" w:rsidP="000047EB">
      <w:pPr>
        <w:jc w:val="center"/>
        <w:rPr>
          <w:color w:val="0000FF"/>
          <w:u w:val="single"/>
        </w:rPr>
      </w:pPr>
    </w:p>
    <w:sectPr w:rsidR="000047EB" w:rsidRPr="000047EB" w:rsidSect="000047EB">
      <w:headerReference w:type="even" r:id="rId77"/>
      <w:headerReference w:type="default" r:id="rId78"/>
      <w:footerReference w:type="even" r:id="rId79"/>
      <w:footerReference w:type="default" r:id="rId8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B1086" w14:textId="77777777" w:rsidR="00FC34EF" w:rsidRDefault="00FC34EF" w:rsidP="00A648BC">
      <w:r>
        <w:separator/>
      </w:r>
    </w:p>
  </w:endnote>
  <w:endnote w:type="continuationSeparator" w:id="0">
    <w:p w14:paraId="101D297C" w14:textId="77777777" w:rsidR="00FC34EF" w:rsidRDefault="00FC34EF" w:rsidP="00A64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2DF4C" w14:textId="77777777" w:rsidR="000047EB" w:rsidRDefault="000047EB" w:rsidP="000047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ED51D6" w14:textId="77777777" w:rsidR="00BF6338" w:rsidRPr="000047EB" w:rsidRDefault="000047EB" w:rsidP="000047E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0E4AD" w14:textId="77777777" w:rsidR="000047EB" w:rsidRDefault="000047EB" w:rsidP="000047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546D">
      <w:rPr>
        <w:rFonts w:ascii="FrankRuehl" w:hAnsi="FrankRuehl" w:cs="FrankRuehl"/>
        <w:noProof/>
        <w:rtl/>
      </w:rPr>
      <w:t>1</w:t>
    </w:r>
    <w:r>
      <w:rPr>
        <w:rFonts w:ascii="FrankRuehl" w:hAnsi="FrankRuehl" w:cs="FrankRuehl"/>
        <w:rtl/>
      </w:rPr>
      <w:fldChar w:fldCharType="end"/>
    </w:r>
  </w:p>
  <w:p w14:paraId="16616EC8" w14:textId="77777777" w:rsidR="00BF6338" w:rsidRPr="000047EB" w:rsidRDefault="000047EB" w:rsidP="000047E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4F2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7E271" w14:textId="77777777" w:rsidR="00FC34EF" w:rsidRDefault="00FC34EF" w:rsidP="00A648BC">
      <w:r>
        <w:separator/>
      </w:r>
    </w:p>
  </w:footnote>
  <w:footnote w:type="continuationSeparator" w:id="0">
    <w:p w14:paraId="0B43FC95" w14:textId="77777777" w:rsidR="00FC34EF" w:rsidRDefault="00FC34EF" w:rsidP="00A64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74698" w14:textId="77777777" w:rsidR="000047EB" w:rsidRPr="000047EB" w:rsidRDefault="000047EB" w:rsidP="000047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56824-09-20</w:t>
    </w:r>
    <w:r>
      <w:rPr>
        <w:rFonts w:ascii="David" w:hAnsi="David"/>
        <w:color w:val="000000"/>
        <w:sz w:val="22"/>
        <w:szCs w:val="22"/>
        <w:rtl/>
      </w:rPr>
      <w:tab/>
      <w:t xml:space="preserve"> מדינת ישראל נ' מאיר יוסף סניור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043DD" w14:textId="77777777" w:rsidR="000047EB" w:rsidRPr="000047EB" w:rsidRDefault="000047EB" w:rsidP="000047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56824-09-20</w:t>
    </w:r>
    <w:r>
      <w:rPr>
        <w:rFonts w:ascii="David" w:hAnsi="David"/>
        <w:color w:val="000000"/>
        <w:sz w:val="22"/>
        <w:szCs w:val="22"/>
        <w:rtl/>
      </w:rPr>
      <w:tab/>
      <w:t xml:space="preserve"> מדינת ישראל נ' מאיר יוסף סניור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56DBF"/>
    <w:multiLevelType w:val="hybridMultilevel"/>
    <w:tmpl w:val="F96C557A"/>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AEE4184"/>
    <w:multiLevelType w:val="hybridMultilevel"/>
    <w:tmpl w:val="6C72F2DE"/>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9F03C6"/>
    <w:multiLevelType w:val="hybridMultilevel"/>
    <w:tmpl w:val="B928E98C"/>
    <w:lvl w:ilvl="0" w:tplc="58F4E0DC">
      <w:start w:val="1"/>
      <w:numFmt w:val="hebrew1"/>
      <w:lvlText w:val="%1."/>
      <w:lvlJc w:val="center"/>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531711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33595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9014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6E35"/>
    <w:rsid w:val="000047EB"/>
    <w:rsid w:val="00064C17"/>
    <w:rsid w:val="000B23AE"/>
    <w:rsid w:val="001B5A3B"/>
    <w:rsid w:val="001E6EB4"/>
    <w:rsid w:val="002A546D"/>
    <w:rsid w:val="003E58D5"/>
    <w:rsid w:val="00504C3A"/>
    <w:rsid w:val="005C00BE"/>
    <w:rsid w:val="008A3D99"/>
    <w:rsid w:val="00A11C8B"/>
    <w:rsid w:val="00A648BC"/>
    <w:rsid w:val="00BF6338"/>
    <w:rsid w:val="00EA411D"/>
    <w:rsid w:val="00EA6E35"/>
    <w:rsid w:val="00FC34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DC42C4"/>
  <w15:chartTrackingRefBased/>
  <w15:docId w15:val="{3DA441AA-4A73-47A7-AA66-83A7B9E9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6E3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6E35"/>
    <w:pPr>
      <w:tabs>
        <w:tab w:val="center" w:pos="4153"/>
        <w:tab w:val="right" w:pos="8306"/>
      </w:tabs>
    </w:pPr>
  </w:style>
  <w:style w:type="character" w:customStyle="1" w:styleId="a4">
    <w:name w:val="כותרת עליונה תו"/>
    <w:link w:val="a3"/>
    <w:rsid w:val="00EA6E35"/>
    <w:rPr>
      <w:rFonts w:ascii="Times New Roman" w:eastAsia="Times New Roman" w:hAnsi="Times New Roman" w:cs="David"/>
      <w:sz w:val="24"/>
      <w:szCs w:val="24"/>
    </w:rPr>
  </w:style>
  <w:style w:type="paragraph" w:styleId="a5">
    <w:name w:val="footer"/>
    <w:basedOn w:val="a"/>
    <w:link w:val="a6"/>
    <w:rsid w:val="00EA6E35"/>
    <w:pPr>
      <w:tabs>
        <w:tab w:val="center" w:pos="4153"/>
        <w:tab w:val="right" w:pos="8306"/>
      </w:tabs>
    </w:pPr>
  </w:style>
  <w:style w:type="character" w:customStyle="1" w:styleId="a6">
    <w:name w:val="כותרת תחתונה תו"/>
    <w:link w:val="a5"/>
    <w:rsid w:val="00EA6E35"/>
    <w:rPr>
      <w:rFonts w:ascii="Times New Roman" w:eastAsia="Times New Roman" w:hAnsi="Times New Roman" w:cs="David"/>
      <w:sz w:val="24"/>
      <w:szCs w:val="24"/>
    </w:rPr>
  </w:style>
  <w:style w:type="table" w:styleId="a7">
    <w:name w:val="Table Grid"/>
    <w:basedOn w:val="a1"/>
    <w:rsid w:val="00EA6E3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6E35"/>
  </w:style>
  <w:style w:type="character" w:styleId="Hyperlink">
    <w:name w:val="Hyperlink"/>
    <w:rsid w:val="00EA6E35"/>
    <w:rPr>
      <w:color w:val="0000FF"/>
      <w:u w:val="single"/>
    </w:rPr>
  </w:style>
  <w:style w:type="paragraph" w:styleId="a9">
    <w:name w:val="List Paragraph"/>
    <w:basedOn w:val="a"/>
    <w:qFormat/>
    <w:rsid w:val="00EA6E35"/>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10.a" TargetMode="External"/><Relationship Id="rId21" Type="http://schemas.openxmlformats.org/officeDocument/2006/relationships/hyperlink" Target="http://www.nevo.co.il/law/70301/420" TargetMode="External"/><Relationship Id="rId42" Type="http://schemas.openxmlformats.org/officeDocument/2006/relationships/hyperlink" Target="http://www.nevo.co.il/law/71631/5" TargetMode="External"/><Relationship Id="rId47" Type="http://schemas.openxmlformats.org/officeDocument/2006/relationships/hyperlink" Target="http://www.nevo.co.il/law/5227" TargetMode="External"/><Relationship Id="rId63" Type="http://schemas.openxmlformats.org/officeDocument/2006/relationships/hyperlink" Target="http://www.nevo.co.il/case/6176143" TargetMode="External"/><Relationship Id="rId68" Type="http://schemas.openxmlformats.org/officeDocument/2006/relationships/hyperlink" Target="http://www.nevo.co.il/case/20956329" TargetMode="External"/><Relationship Id="rId16" Type="http://schemas.openxmlformats.org/officeDocument/2006/relationships/hyperlink" Target="http://www.nevo.co.il/law/70301/413h.1" TargetMode="External"/><Relationship Id="rId11" Type="http://schemas.openxmlformats.org/officeDocument/2006/relationships/hyperlink" Target="http://www.nevo.co.il/law/70301/40i" TargetMode="External"/><Relationship Id="rId32" Type="http://schemas.openxmlformats.org/officeDocument/2006/relationships/hyperlink" Target="http://www.nevo.co.il/law/70301/415" TargetMode="External"/><Relationship Id="rId37" Type="http://schemas.openxmlformats.org/officeDocument/2006/relationships/hyperlink" Target="http://www.nevo.co.il/law/70301/413i" TargetMode="External"/><Relationship Id="rId53" Type="http://schemas.openxmlformats.org/officeDocument/2006/relationships/hyperlink" Target="http://www.nevo.co.il/case/8457253" TargetMode="External"/><Relationship Id="rId58" Type="http://schemas.openxmlformats.org/officeDocument/2006/relationships/hyperlink" Target="http://www.nevo.co.il/case/8457253" TargetMode="External"/><Relationship Id="rId74" Type="http://schemas.openxmlformats.org/officeDocument/2006/relationships/hyperlink" Target="http://www.nevo.co.il/case/17924101"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6153177" TargetMode="External"/><Relationship Id="rId82" Type="http://schemas.openxmlformats.org/officeDocument/2006/relationships/theme" Target="theme/theme1.xml"/><Relationship Id="rId19" Type="http://schemas.openxmlformats.org/officeDocument/2006/relationships/hyperlink" Target="http://www.nevo.co.il/law/70301/415"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1631" TargetMode="External"/><Relationship Id="rId27" Type="http://schemas.openxmlformats.org/officeDocument/2006/relationships/hyperlink" Target="http://www.nevo.co.il/law/5227/38"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29" TargetMode="External"/><Relationship Id="rId43" Type="http://schemas.openxmlformats.org/officeDocument/2006/relationships/hyperlink" Target="http://www.nevo.co.il/law/71631/2.1" TargetMode="External"/><Relationship Id="rId48" Type="http://schemas.openxmlformats.org/officeDocument/2006/relationships/hyperlink" Target="http://www.nevo.co.il/law/4216" TargetMode="External"/><Relationship Id="rId56" Type="http://schemas.openxmlformats.org/officeDocument/2006/relationships/hyperlink" Target="http://www.nevo.co.il/case/11264221" TargetMode="External"/><Relationship Id="rId64" Type="http://schemas.openxmlformats.org/officeDocument/2006/relationships/hyperlink" Target="http://www.nevo.co.il/case/12354391" TargetMode="External"/><Relationship Id="rId69" Type="http://schemas.openxmlformats.org/officeDocument/2006/relationships/hyperlink" Target="http://www.nevo.co.il/case/17954217" TargetMode="External"/><Relationship Id="rId77"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hyperlink" Target="http://www.nevo.co.il/case/17927659" TargetMode="External"/><Relationship Id="rId72" Type="http://schemas.openxmlformats.org/officeDocument/2006/relationships/hyperlink" Target="http://www.nevo.co.il/case/20845475"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284" TargetMode="External"/><Relationship Id="rId17" Type="http://schemas.openxmlformats.org/officeDocument/2006/relationships/hyperlink" Target="http://www.nevo.co.il/law/70301/413i" TargetMode="External"/><Relationship Id="rId25" Type="http://schemas.openxmlformats.org/officeDocument/2006/relationships/hyperlink" Target="http://www.nevo.co.il/law/5227" TargetMode="External"/><Relationship Id="rId33" Type="http://schemas.openxmlformats.org/officeDocument/2006/relationships/hyperlink" Target="http://www.nevo.co.il/law/70301/384" TargetMode="External"/><Relationship Id="rId38" Type="http://schemas.openxmlformats.org/officeDocument/2006/relationships/hyperlink" Target="http://www.nevo.co.il/law/70301/418" TargetMode="External"/><Relationship Id="rId46" Type="http://schemas.openxmlformats.org/officeDocument/2006/relationships/hyperlink" Target="http://www.nevo.co.il/law/5227/38" TargetMode="External"/><Relationship Id="rId59" Type="http://schemas.openxmlformats.org/officeDocument/2006/relationships/hyperlink" Target="http://www.nevo.co.il/case/4611501" TargetMode="External"/><Relationship Id="rId67" Type="http://schemas.openxmlformats.org/officeDocument/2006/relationships/hyperlink" Target="http://www.nevo.co.il/case/21472454" TargetMode="External"/><Relationship Id="rId20" Type="http://schemas.openxmlformats.org/officeDocument/2006/relationships/hyperlink" Target="http://www.nevo.co.il/law/70301/418" TargetMode="External"/><Relationship Id="rId41" Type="http://schemas.openxmlformats.org/officeDocument/2006/relationships/hyperlink" Target="http://www.nevo.co.il/law/70301/25" TargetMode="External"/><Relationship Id="rId54" Type="http://schemas.openxmlformats.org/officeDocument/2006/relationships/hyperlink" Target="http://www.nevo.co.il/law/70301/40i" TargetMode="External"/><Relationship Id="rId62" Type="http://schemas.openxmlformats.org/officeDocument/2006/relationships/hyperlink" Target="http://www.nevo.co.il/case/5818498" TargetMode="External"/><Relationship Id="rId70" Type="http://schemas.openxmlformats.org/officeDocument/2006/relationships/hyperlink" Target="http://www.nevo.co.il/law/70301/40ja" TargetMode="External"/><Relationship Id="rId75" Type="http://schemas.openxmlformats.org/officeDocument/2006/relationships/hyperlink" Target="http://www.nevo.co.il/case/2084547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3.a" TargetMode="External"/><Relationship Id="rId23" Type="http://schemas.openxmlformats.org/officeDocument/2006/relationships/hyperlink" Target="http://www.nevo.co.il/law/71631/2.1" TargetMode="External"/><Relationship Id="rId28" Type="http://schemas.openxmlformats.org/officeDocument/2006/relationships/hyperlink" Target="http://www.nevo.co.il/law/4216" TargetMode="External"/><Relationship Id="rId36" Type="http://schemas.openxmlformats.org/officeDocument/2006/relationships/hyperlink" Target="http://www.nevo.co.il/law/70301/34b" TargetMode="External"/><Relationship Id="rId49" Type="http://schemas.openxmlformats.org/officeDocument/2006/relationships/hyperlink" Target="http://www.nevo.co.il/case/6115636" TargetMode="External"/><Relationship Id="rId57" Type="http://schemas.openxmlformats.org/officeDocument/2006/relationships/hyperlink" Target="http://www.nevo.co.il/case/20001669" TargetMode="External"/><Relationship Id="rId10" Type="http://schemas.openxmlformats.org/officeDocument/2006/relationships/hyperlink" Target="http://www.nevo.co.il/law/70301/34b" TargetMode="External"/><Relationship Id="rId31" Type="http://schemas.openxmlformats.org/officeDocument/2006/relationships/hyperlink" Target="http://www.nevo.co.il/law/70301/413ja" TargetMode="External"/><Relationship Id="rId44" Type="http://schemas.openxmlformats.org/officeDocument/2006/relationships/hyperlink" Target="http://www.nevo.co.il/law/71631" TargetMode="External"/><Relationship Id="rId52" Type="http://schemas.openxmlformats.org/officeDocument/2006/relationships/hyperlink" Target="http://www.nevo.co.il/case/5670712" TargetMode="External"/><Relationship Id="rId60" Type="http://schemas.openxmlformats.org/officeDocument/2006/relationships/hyperlink" Target="http://www.nevo.co.il/case/6859596" TargetMode="External"/><Relationship Id="rId65" Type="http://schemas.openxmlformats.org/officeDocument/2006/relationships/hyperlink" Target="http://www.nevo.co.il/case/24969643" TargetMode="External"/><Relationship Id="rId73" Type="http://schemas.openxmlformats.org/officeDocument/2006/relationships/hyperlink" Target="http://www.nevo.co.il/case/5992629"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384" TargetMode="External"/><Relationship Id="rId18" Type="http://schemas.openxmlformats.org/officeDocument/2006/relationships/hyperlink" Target="http://www.nevo.co.il/law/70301/413ja" TargetMode="External"/><Relationship Id="rId39" Type="http://schemas.openxmlformats.org/officeDocument/2006/relationships/hyperlink" Target="http://www.nevo.co.il/law/70301/420" TargetMode="External"/><Relationship Id="rId34" Type="http://schemas.openxmlformats.org/officeDocument/2006/relationships/hyperlink" Target="http://www.nevo.co.il/law/70301/284"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0845475" TargetMode="External"/><Relationship Id="rId2" Type="http://schemas.openxmlformats.org/officeDocument/2006/relationships/styles" Target="styles.xml"/><Relationship Id="rId29" Type="http://schemas.openxmlformats.org/officeDocument/2006/relationships/hyperlink" Target="http://www.nevo.co.il/law/70301/413.a" TargetMode="External"/><Relationship Id="rId24" Type="http://schemas.openxmlformats.org/officeDocument/2006/relationships/hyperlink" Target="http://www.nevo.co.il/law/71631/5" TargetMode="External"/><Relationship Id="rId40" Type="http://schemas.openxmlformats.org/officeDocument/2006/relationships/hyperlink" Target="http://www.nevo.co.il/law/70301/413h.1" TargetMode="External"/><Relationship Id="rId45" Type="http://schemas.openxmlformats.org/officeDocument/2006/relationships/hyperlink" Target="http://www.nevo.co.il/law/5227/10.a" TargetMode="External"/><Relationship Id="rId66" Type="http://schemas.openxmlformats.org/officeDocument/2006/relationships/hyperlink" Target="http://www.nevo.co.il/case/236005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5848</Words>
  <Characters>29243</Characters>
  <Application>Microsoft Office Word</Application>
  <DocSecurity>0</DocSecurity>
  <Lines>243</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35021</CharactersWithSpaces>
  <SharedDoc>false</SharedDoc>
  <HLinks>
    <vt:vector size="420" baseType="variant">
      <vt:variant>
        <vt:i4>393283</vt:i4>
      </vt:variant>
      <vt:variant>
        <vt:i4>210</vt:i4>
      </vt:variant>
      <vt:variant>
        <vt:i4>0</vt:i4>
      </vt:variant>
      <vt:variant>
        <vt:i4>5</vt:i4>
      </vt:variant>
      <vt:variant>
        <vt:lpwstr>http://www.nevo.co.il/advertisements/nevo-100.doc</vt:lpwstr>
      </vt:variant>
      <vt:variant>
        <vt:lpwstr/>
      </vt:variant>
      <vt:variant>
        <vt:i4>3670132</vt:i4>
      </vt:variant>
      <vt:variant>
        <vt:i4>207</vt:i4>
      </vt:variant>
      <vt:variant>
        <vt:i4>0</vt:i4>
      </vt:variant>
      <vt:variant>
        <vt:i4>5</vt:i4>
      </vt:variant>
      <vt:variant>
        <vt:lpwstr>http://www.nevo.co.il/case/20845475</vt:lpwstr>
      </vt:variant>
      <vt:variant>
        <vt:lpwstr/>
      </vt:variant>
      <vt:variant>
        <vt:i4>3932272</vt:i4>
      </vt:variant>
      <vt:variant>
        <vt:i4>204</vt:i4>
      </vt:variant>
      <vt:variant>
        <vt:i4>0</vt:i4>
      </vt:variant>
      <vt:variant>
        <vt:i4>5</vt:i4>
      </vt:variant>
      <vt:variant>
        <vt:lpwstr>http://www.nevo.co.il/case/17924101</vt:lpwstr>
      </vt:variant>
      <vt:variant>
        <vt:lpwstr/>
      </vt:variant>
      <vt:variant>
        <vt:i4>3342461</vt:i4>
      </vt:variant>
      <vt:variant>
        <vt:i4>201</vt:i4>
      </vt:variant>
      <vt:variant>
        <vt:i4>0</vt:i4>
      </vt:variant>
      <vt:variant>
        <vt:i4>5</vt:i4>
      </vt:variant>
      <vt:variant>
        <vt:lpwstr>http://www.nevo.co.il/case/5992629</vt:lpwstr>
      </vt:variant>
      <vt:variant>
        <vt:lpwstr/>
      </vt:variant>
      <vt:variant>
        <vt:i4>3670132</vt:i4>
      </vt:variant>
      <vt:variant>
        <vt:i4>198</vt:i4>
      </vt:variant>
      <vt:variant>
        <vt:i4>0</vt:i4>
      </vt:variant>
      <vt:variant>
        <vt:i4>5</vt:i4>
      </vt:variant>
      <vt:variant>
        <vt:lpwstr>http://www.nevo.co.il/case/20845475</vt:lpwstr>
      </vt:variant>
      <vt:variant>
        <vt:lpwstr/>
      </vt:variant>
      <vt:variant>
        <vt:i4>3670132</vt:i4>
      </vt:variant>
      <vt:variant>
        <vt:i4>195</vt:i4>
      </vt:variant>
      <vt:variant>
        <vt:i4>0</vt:i4>
      </vt:variant>
      <vt:variant>
        <vt:i4>5</vt:i4>
      </vt:variant>
      <vt:variant>
        <vt:lpwstr>http://www.nevo.co.il/case/20845475</vt:lpwstr>
      </vt:variant>
      <vt:variant>
        <vt:lpwstr/>
      </vt:variant>
      <vt:variant>
        <vt:i4>262155</vt:i4>
      </vt:variant>
      <vt:variant>
        <vt:i4>192</vt:i4>
      </vt:variant>
      <vt:variant>
        <vt:i4>0</vt:i4>
      </vt:variant>
      <vt:variant>
        <vt:i4>5</vt:i4>
      </vt:variant>
      <vt:variant>
        <vt:lpwstr>http://www.nevo.co.il/law/70301/40ja</vt:lpwstr>
      </vt:variant>
      <vt:variant>
        <vt:lpwstr/>
      </vt:variant>
      <vt:variant>
        <vt:i4>3997812</vt:i4>
      </vt:variant>
      <vt:variant>
        <vt:i4>186</vt:i4>
      </vt:variant>
      <vt:variant>
        <vt:i4>0</vt:i4>
      </vt:variant>
      <vt:variant>
        <vt:i4>5</vt:i4>
      </vt:variant>
      <vt:variant>
        <vt:lpwstr>http://www.nevo.co.il/case/17954217</vt:lpwstr>
      </vt:variant>
      <vt:variant>
        <vt:lpwstr/>
      </vt:variant>
      <vt:variant>
        <vt:i4>4128882</vt:i4>
      </vt:variant>
      <vt:variant>
        <vt:i4>183</vt:i4>
      </vt:variant>
      <vt:variant>
        <vt:i4>0</vt:i4>
      </vt:variant>
      <vt:variant>
        <vt:i4>5</vt:i4>
      </vt:variant>
      <vt:variant>
        <vt:lpwstr>http://www.nevo.co.il/case/20956329</vt:lpwstr>
      </vt:variant>
      <vt:variant>
        <vt:lpwstr/>
      </vt:variant>
      <vt:variant>
        <vt:i4>3211382</vt:i4>
      </vt:variant>
      <vt:variant>
        <vt:i4>180</vt:i4>
      </vt:variant>
      <vt:variant>
        <vt:i4>0</vt:i4>
      </vt:variant>
      <vt:variant>
        <vt:i4>5</vt:i4>
      </vt:variant>
      <vt:variant>
        <vt:lpwstr>http://www.nevo.co.il/case/21472454</vt:lpwstr>
      </vt:variant>
      <vt:variant>
        <vt:lpwstr/>
      </vt:variant>
      <vt:variant>
        <vt:i4>3342450</vt:i4>
      </vt:variant>
      <vt:variant>
        <vt:i4>177</vt:i4>
      </vt:variant>
      <vt:variant>
        <vt:i4>0</vt:i4>
      </vt:variant>
      <vt:variant>
        <vt:i4>5</vt:i4>
      </vt:variant>
      <vt:variant>
        <vt:lpwstr>http://www.nevo.co.il/case/23600578</vt:lpwstr>
      </vt:variant>
      <vt:variant>
        <vt:lpwstr/>
      </vt:variant>
      <vt:variant>
        <vt:i4>3539056</vt:i4>
      </vt:variant>
      <vt:variant>
        <vt:i4>174</vt:i4>
      </vt:variant>
      <vt:variant>
        <vt:i4>0</vt:i4>
      </vt:variant>
      <vt:variant>
        <vt:i4>5</vt:i4>
      </vt:variant>
      <vt:variant>
        <vt:lpwstr>http://www.nevo.co.il/case/24969643</vt:lpwstr>
      </vt:variant>
      <vt:variant>
        <vt:lpwstr/>
      </vt:variant>
      <vt:variant>
        <vt:i4>4128880</vt:i4>
      </vt:variant>
      <vt:variant>
        <vt:i4>171</vt:i4>
      </vt:variant>
      <vt:variant>
        <vt:i4>0</vt:i4>
      </vt:variant>
      <vt:variant>
        <vt:i4>5</vt:i4>
      </vt:variant>
      <vt:variant>
        <vt:lpwstr>http://www.nevo.co.il/case/12354391</vt:lpwstr>
      </vt:variant>
      <vt:variant>
        <vt:lpwstr/>
      </vt:variant>
      <vt:variant>
        <vt:i4>3342455</vt:i4>
      </vt:variant>
      <vt:variant>
        <vt:i4>168</vt:i4>
      </vt:variant>
      <vt:variant>
        <vt:i4>0</vt:i4>
      </vt:variant>
      <vt:variant>
        <vt:i4>5</vt:i4>
      </vt:variant>
      <vt:variant>
        <vt:lpwstr>http://www.nevo.co.il/case/6176143</vt:lpwstr>
      </vt:variant>
      <vt:variant>
        <vt:lpwstr/>
      </vt:variant>
      <vt:variant>
        <vt:i4>3670141</vt:i4>
      </vt:variant>
      <vt:variant>
        <vt:i4>165</vt:i4>
      </vt:variant>
      <vt:variant>
        <vt:i4>0</vt:i4>
      </vt:variant>
      <vt:variant>
        <vt:i4>5</vt:i4>
      </vt:variant>
      <vt:variant>
        <vt:lpwstr>http://www.nevo.co.il/case/5818498</vt:lpwstr>
      </vt:variant>
      <vt:variant>
        <vt:lpwstr/>
      </vt:variant>
      <vt:variant>
        <vt:i4>3473521</vt:i4>
      </vt:variant>
      <vt:variant>
        <vt:i4>162</vt:i4>
      </vt:variant>
      <vt:variant>
        <vt:i4>0</vt:i4>
      </vt:variant>
      <vt:variant>
        <vt:i4>5</vt:i4>
      </vt:variant>
      <vt:variant>
        <vt:lpwstr>http://www.nevo.co.il/case/6153177</vt:lpwstr>
      </vt:variant>
      <vt:variant>
        <vt:lpwstr/>
      </vt:variant>
      <vt:variant>
        <vt:i4>3145852</vt:i4>
      </vt:variant>
      <vt:variant>
        <vt:i4>159</vt:i4>
      </vt:variant>
      <vt:variant>
        <vt:i4>0</vt:i4>
      </vt:variant>
      <vt:variant>
        <vt:i4>5</vt:i4>
      </vt:variant>
      <vt:variant>
        <vt:lpwstr>http://www.nevo.co.il/case/6859596</vt:lpwstr>
      </vt:variant>
      <vt:variant>
        <vt:lpwstr/>
      </vt:variant>
      <vt:variant>
        <vt:i4>3211379</vt:i4>
      </vt:variant>
      <vt:variant>
        <vt:i4>156</vt:i4>
      </vt:variant>
      <vt:variant>
        <vt:i4>0</vt:i4>
      </vt:variant>
      <vt:variant>
        <vt:i4>5</vt:i4>
      </vt:variant>
      <vt:variant>
        <vt:lpwstr>http://www.nevo.co.il/case/4611501</vt:lpwstr>
      </vt:variant>
      <vt:variant>
        <vt:lpwstr/>
      </vt:variant>
      <vt:variant>
        <vt:i4>3932274</vt:i4>
      </vt:variant>
      <vt:variant>
        <vt:i4>153</vt:i4>
      </vt:variant>
      <vt:variant>
        <vt:i4>0</vt:i4>
      </vt:variant>
      <vt:variant>
        <vt:i4>5</vt:i4>
      </vt:variant>
      <vt:variant>
        <vt:lpwstr>http://www.nevo.co.il/case/8457253</vt:lpwstr>
      </vt:variant>
      <vt:variant>
        <vt:lpwstr/>
      </vt:variant>
      <vt:variant>
        <vt:i4>3473522</vt:i4>
      </vt:variant>
      <vt:variant>
        <vt:i4>150</vt:i4>
      </vt:variant>
      <vt:variant>
        <vt:i4>0</vt:i4>
      </vt:variant>
      <vt:variant>
        <vt:i4>5</vt:i4>
      </vt:variant>
      <vt:variant>
        <vt:lpwstr>http://www.nevo.co.il/case/20001669</vt:lpwstr>
      </vt:variant>
      <vt:variant>
        <vt:lpwstr/>
      </vt:variant>
      <vt:variant>
        <vt:i4>3473521</vt:i4>
      </vt:variant>
      <vt:variant>
        <vt:i4>147</vt:i4>
      </vt:variant>
      <vt:variant>
        <vt:i4>0</vt:i4>
      </vt:variant>
      <vt:variant>
        <vt:i4>5</vt:i4>
      </vt:variant>
      <vt:variant>
        <vt:lpwstr>http://www.nevo.co.il/case/11264221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http://www.nevo.co.il/law/70301/40i</vt:lpwstr>
      </vt:variant>
      <vt:variant>
        <vt:lpwstr/>
      </vt:variant>
      <vt:variant>
        <vt:i4>3932274</vt:i4>
      </vt:variant>
      <vt:variant>
        <vt:i4>138</vt:i4>
      </vt:variant>
      <vt:variant>
        <vt:i4>0</vt:i4>
      </vt:variant>
      <vt:variant>
        <vt:i4>5</vt:i4>
      </vt:variant>
      <vt:variant>
        <vt:lpwstr>http://www.nevo.co.il/case/8457253</vt:lpwstr>
      </vt:variant>
      <vt:variant>
        <vt:lpwstr/>
      </vt:variant>
      <vt:variant>
        <vt:i4>3604595</vt:i4>
      </vt:variant>
      <vt:variant>
        <vt:i4>135</vt:i4>
      </vt:variant>
      <vt:variant>
        <vt:i4>0</vt:i4>
      </vt:variant>
      <vt:variant>
        <vt:i4>5</vt:i4>
      </vt:variant>
      <vt:variant>
        <vt:lpwstr>http://www.nevo.co.il/case/5670712</vt:lpwstr>
      </vt:variant>
      <vt:variant>
        <vt:lpwstr/>
      </vt:variant>
      <vt:variant>
        <vt:i4>3801207</vt:i4>
      </vt:variant>
      <vt:variant>
        <vt:i4>132</vt:i4>
      </vt:variant>
      <vt:variant>
        <vt:i4>0</vt:i4>
      </vt:variant>
      <vt:variant>
        <vt:i4>5</vt:i4>
      </vt:variant>
      <vt:variant>
        <vt:lpwstr>http://www.nevo.co.il/case/17927659</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3604595</vt:i4>
      </vt:variant>
      <vt:variant>
        <vt:i4>126</vt:i4>
      </vt:variant>
      <vt:variant>
        <vt:i4>0</vt:i4>
      </vt:variant>
      <vt:variant>
        <vt:i4>5</vt:i4>
      </vt:variant>
      <vt:variant>
        <vt:lpwstr>http://www.nevo.co.il/case/6115636</vt:lpwstr>
      </vt:variant>
      <vt:variant>
        <vt:lpwstr/>
      </vt:variant>
      <vt:variant>
        <vt:i4>8257637</vt:i4>
      </vt:variant>
      <vt:variant>
        <vt:i4>123</vt:i4>
      </vt:variant>
      <vt:variant>
        <vt:i4>0</vt:i4>
      </vt:variant>
      <vt:variant>
        <vt:i4>5</vt:i4>
      </vt:variant>
      <vt:variant>
        <vt:lpwstr>http://www.nevo.co.il/law/4216</vt:lpwstr>
      </vt:variant>
      <vt:variant>
        <vt:lpwstr/>
      </vt:variant>
      <vt:variant>
        <vt:i4>8323175</vt:i4>
      </vt:variant>
      <vt:variant>
        <vt:i4>120</vt:i4>
      </vt:variant>
      <vt:variant>
        <vt:i4>0</vt:i4>
      </vt:variant>
      <vt:variant>
        <vt:i4>5</vt:i4>
      </vt:variant>
      <vt:variant>
        <vt:lpwstr>http://www.nevo.co.il/law/5227</vt:lpwstr>
      </vt:variant>
      <vt:variant>
        <vt:lpwstr/>
      </vt:variant>
      <vt:variant>
        <vt:i4>4980808</vt:i4>
      </vt:variant>
      <vt:variant>
        <vt:i4>117</vt:i4>
      </vt:variant>
      <vt:variant>
        <vt:i4>0</vt:i4>
      </vt:variant>
      <vt:variant>
        <vt:i4>5</vt:i4>
      </vt:variant>
      <vt:variant>
        <vt:lpwstr>http://www.nevo.co.il/law/5227/38</vt:lpwstr>
      </vt:variant>
      <vt:variant>
        <vt:lpwstr/>
      </vt:variant>
      <vt:variant>
        <vt:i4>6291576</vt:i4>
      </vt:variant>
      <vt:variant>
        <vt:i4>114</vt:i4>
      </vt:variant>
      <vt:variant>
        <vt:i4>0</vt:i4>
      </vt:variant>
      <vt:variant>
        <vt:i4>5</vt:i4>
      </vt:variant>
      <vt:variant>
        <vt:lpwstr>http://www.nevo.co.il/law/5227/10.a</vt:lpwstr>
      </vt:variant>
      <vt:variant>
        <vt:lpwstr/>
      </vt:variant>
      <vt:variant>
        <vt:i4>7864417</vt:i4>
      </vt:variant>
      <vt:variant>
        <vt:i4>111</vt:i4>
      </vt:variant>
      <vt:variant>
        <vt:i4>0</vt:i4>
      </vt:variant>
      <vt:variant>
        <vt:i4>5</vt:i4>
      </vt:variant>
      <vt:variant>
        <vt:lpwstr>http://www.nevo.co.il/law/71631</vt:lpwstr>
      </vt:variant>
      <vt:variant>
        <vt:lpwstr/>
      </vt:variant>
      <vt:variant>
        <vt:i4>7929954</vt:i4>
      </vt:variant>
      <vt:variant>
        <vt:i4>108</vt:i4>
      </vt:variant>
      <vt:variant>
        <vt:i4>0</vt:i4>
      </vt:variant>
      <vt:variant>
        <vt:i4>5</vt:i4>
      </vt:variant>
      <vt:variant>
        <vt:lpwstr>http://www.nevo.co.il/law/71631/2.1</vt:lpwstr>
      </vt:variant>
      <vt:variant>
        <vt:lpwstr/>
      </vt:variant>
      <vt:variant>
        <vt:i4>5701712</vt:i4>
      </vt:variant>
      <vt:variant>
        <vt:i4>105</vt:i4>
      </vt:variant>
      <vt:variant>
        <vt:i4>0</vt:i4>
      </vt:variant>
      <vt:variant>
        <vt:i4>5</vt:i4>
      </vt:variant>
      <vt:variant>
        <vt:lpwstr>http://www.nevo.co.il/law/71631/5</vt:lpwstr>
      </vt:variant>
      <vt:variant>
        <vt:lpwstr/>
      </vt:variant>
      <vt:variant>
        <vt:i4>6291559</vt:i4>
      </vt:variant>
      <vt:variant>
        <vt:i4>102</vt:i4>
      </vt:variant>
      <vt:variant>
        <vt:i4>0</vt:i4>
      </vt:variant>
      <vt:variant>
        <vt:i4>5</vt:i4>
      </vt:variant>
      <vt:variant>
        <vt:lpwstr>http://www.nevo.co.il/law/70301/25</vt:lpwstr>
      </vt:variant>
      <vt:variant>
        <vt:lpwstr/>
      </vt:variant>
      <vt:variant>
        <vt:i4>3997820</vt:i4>
      </vt:variant>
      <vt:variant>
        <vt:i4>99</vt:i4>
      </vt:variant>
      <vt:variant>
        <vt:i4>0</vt:i4>
      </vt:variant>
      <vt:variant>
        <vt:i4>5</vt:i4>
      </vt:variant>
      <vt:variant>
        <vt:lpwstr>http://www.nevo.co.il/law/70301/413h.1</vt:lpwstr>
      </vt:variant>
      <vt:variant>
        <vt:lpwstr/>
      </vt:variant>
      <vt:variant>
        <vt:i4>6750305</vt:i4>
      </vt:variant>
      <vt:variant>
        <vt:i4>96</vt:i4>
      </vt:variant>
      <vt:variant>
        <vt:i4>0</vt:i4>
      </vt:variant>
      <vt:variant>
        <vt:i4>5</vt:i4>
      </vt:variant>
      <vt:variant>
        <vt:lpwstr>http://www.nevo.co.il/law/70301/420</vt:lpwstr>
      </vt:variant>
      <vt:variant>
        <vt:lpwstr/>
      </vt:variant>
      <vt:variant>
        <vt:i4>6553697</vt:i4>
      </vt:variant>
      <vt:variant>
        <vt:i4>93</vt:i4>
      </vt:variant>
      <vt:variant>
        <vt:i4>0</vt:i4>
      </vt:variant>
      <vt:variant>
        <vt:i4>5</vt:i4>
      </vt:variant>
      <vt:variant>
        <vt:lpwstr>http://www.nevo.co.il/law/70301/418</vt:lpwstr>
      </vt:variant>
      <vt:variant>
        <vt:lpwstr/>
      </vt:variant>
      <vt:variant>
        <vt:i4>852050</vt:i4>
      </vt:variant>
      <vt:variant>
        <vt:i4>90</vt:i4>
      </vt:variant>
      <vt:variant>
        <vt:i4>0</vt:i4>
      </vt:variant>
      <vt:variant>
        <vt:i4>5</vt:i4>
      </vt:variant>
      <vt:variant>
        <vt:lpwstr>http://www.nevo.co.il/law/70301/413i</vt:lpwstr>
      </vt:variant>
      <vt:variant>
        <vt:lpwstr/>
      </vt:variant>
      <vt:variant>
        <vt:i4>6357094</vt:i4>
      </vt:variant>
      <vt:variant>
        <vt:i4>87</vt:i4>
      </vt:variant>
      <vt:variant>
        <vt:i4>0</vt:i4>
      </vt:variant>
      <vt:variant>
        <vt:i4>5</vt:i4>
      </vt:variant>
      <vt:variant>
        <vt:lpwstr>http://www.nevo.co.il/law/70301/34b</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7143527</vt:i4>
      </vt:variant>
      <vt:variant>
        <vt:i4>81</vt:i4>
      </vt:variant>
      <vt:variant>
        <vt:i4>0</vt:i4>
      </vt:variant>
      <vt:variant>
        <vt:i4>5</vt:i4>
      </vt:variant>
      <vt:variant>
        <vt:lpwstr>http://www.nevo.co.il/law/70301/284</vt:lpwstr>
      </vt:variant>
      <vt:variant>
        <vt:lpwstr/>
      </vt:variant>
      <vt:variant>
        <vt:i4>7143526</vt:i4>
      </vt:variant>
      <vt:variant>
        <vt:i4>78</vt:i4>
      </vt:variant>
      <vt:variant>
        <vt:i4>0</vt:i4>
      </vt:variant>
      <vt:variant>
        <vt:i4>5</vt:i4>
      </vt:variant>
      <vt:variant>
        <vt:lpwstr>http://www.nevo.co.il/law/70301/384</vt:lpwstr>
      </vt:variant>
      <vt:variant>
        <vt:lpwstr/>
      </vt:variant>
      <vt:variant>
        <vt:i4>6553697</vt:i4>
      </vt:variant>
      <vt:variant>
        <vt:i4>75</vt:i4>
      </vt:variant>
      <vt:variant>
        <vt:i4>0</vt:i4>
      </vt:variant>
      <vt:variant>
        <vt:i4>5</vt:i4>
      </vt:variant>
      <vt:variant>
        <vt:lpwstr>http://www.nevo.co.il/law/70301/415</vt:lpwstr>
      </vt:variant>
      <vt:variant>
        <vt:lpwstr/>
      </vt:variant>
      <vt:variant>
        <vt:i4>917586</vt:i4>
      </vt:variant>
      <vt:variant>
        <vt:i4>72</vt:i4>
      </vt:variant>
      <vt:variant>
        <vt:i4>0</vt:i4>
      </vt:variant>
      <vt:variant>
        <vt:i4>5</vt:i4>
      </vt:variant>
      <vt:variant>
        <vt:lpwstr>http://www.nevo.co.il/law/70301/413ja</vt:lpwstr>
      </vt:variant>
      <vt:variant>
        <vt:lpwstr/>
      </vt:variant>
      <vt:variant>
        <vt:i4>7995492</vt:i4>
      </vt:variant>
      <vt:variant>
        <vt:i4>69</vt:i4>
      </vt:variant>
      <vt:variant>
        <vt:i4>0</vt:i4>
      </vt:variant>
      <vt:variant>
        <vt:i4>5</vt:i4>
      </vt:variant>
      <vt:variant>
        <vt:lpwstr>http://www.nevo.co.il/law/70301</vt:lpwstr>
      </vt:variant>
      <vt:variant>
        <vt:lpwstr/>
      </vt:variant>
      <vt:variant>
        <vt:i4>4849746</vt:i4>
      </vt:variant>
      <vt:variant>
        <vt:i4>66</vt:i4>
      </vt:variant>
      <vt:variant>
        <vt:i4>0</vt:i4>
      </vt:variant>
      <vt:variant>
        <vt:i4>5</vt:i4>
      </vt:variant>
      <vt:variant>
        <vt:lpwstr>http://www.nevo.co.il/law/70301/413.a</vt:lpwstr>
      </vt:variant>
      <vt:variant>
        <vt:lpwstr/>
      </vt:variant>
      <vt:variant>
        <vt:i4>8257637</vt:i4>
      </vt:variant>
      <vt:variant>
        <vt:i4>63</vt:i4>
      </vt:variant>
      <vt:variant>
        <vt:i4>0</vt:i4>
      </vt:variant>
      <vt:variant>
        <vt:i4>5</vt:i4>
      </vt:variant>
      <vt:variant>
        <vt:lpwstr>http://www.nevo.co.il/law/4216</vt:lpwstr>
      </vt:variant>
      <vt:variant>
        <vt:lpwstr/>
      </vt:variant>
      <vt:variant>
        <vt:i4>4980808</vt:i4>
      </vt:variant>
      <vt:variant>
        <vt:i4>60</vt:i4>
      </vt:variant>
      <vt:variant>
        <vt:i4>0</vt:i4>
      </vt:variant>
      <vt:variant>
        <vt:i4>5</vt:i4>
      </vt:variant>
      <vt:variant>
        <vt:lpwstr>http://www.nevo.co.il/law/5227/38</vt:lpwstr>
      </vt:variant>
      <vt:variant>
        <vt:lpwstr/>
      </vt:variant>
      <vt:variant>
        <vt:i4>6291576</vt:i4>
      </vt:variant>
      <vt:variant>
        <vt:i4>57</vt:i4>
      </vt:variant>
      <vt:variant>
        <vt:i4>0</vt:i4>
      </vt:variant>
      <vt:variant>
        <vt:i4>5</vt:i4>
      </vt:variant>
      <vt:variant>
        <vt:lpwstr>http://www.nevo.co.il/law/5227/10.a</vt:lpwstr>
      </vt:variant>
      <vt:variant>
        <vt:lpwstr/>
      </vt:variant>
      <vt:variant>
        <vt:i4>8323175</vt:i4>
      </vt:variant>
      <vt:variant>
        <vt:i4>54</vt:i4>
      </vt:variant>
      <vt:variant>
        <vt:i4>0</vt:i4>
      </vt:variant>
      <vt:variant>
        <vt:i4>5</vt:i4>
      </vt:variant>
      <vt:variant>
        <vt:lpwstr>http://www.nevo.co.il/law/5227</vt:lpwstr>
      </vt:variant>
      <vt:variant>
        <vt:lpwstr/>
      </vt:variant>
      <vt:variant>
        <vt:i4>5701712</vt:i4>
      </vt:variant>
      <vt:variant>
        <vt:i4>51</vt:i4>
      </vt:variant>
      <vt:variant>
        <vt:i4>0</vt:i4>
      </vt:variant>
      <vt:variant>
        <vt:i4>5</vt:i4>
      </vt:variant>
      <vt:variant>
        <vt:lpwstr>http://www.nevo.co.il/law/71631/5</vt:lpwstr>
      </vt:variant>
      <vt:variant>
        <vt:lpwstr/>
      </vt:variant>
      <vt:variant>
        <vt:i4>7929954</vt:i4>
      </vt:variant>
      <vt:variant>
        <vt:i4>48</vt:i4>
      </vt:variant>
      <vt:variant>
        <vt:i4>0</vt:i4>
      </vt:variant>
      <vt:variant>
        <vt:i4>5</vt:i4>
      </vt:variant>
      <vt:variant>
        <vt:lpwstr>http://www.nevo.co.il/law/71631/2.1</vt:lpwstr>
      </vt:variant>
      <vt:variant>
        <vt:lpwstr/>
      </vt:variant>
      <vt:variant>
        <vt:i4>7864417</vt:i4>
      </vt:variant>
      <vt:variant>
        <vt:i4>45</vt:i4>
      </vt:variant>
      <vt:variant>
        <vt:i4>0</vt:i4>
      </vt:variant>
      <vt:variant>
        <vt:i4>5</vt:i4>
      </vt:variant>
      <vt:variant>
        <vt:lpwstr>http://www.nevo.co.il/law/71631</vt:lpwstr>
      </vt:variant>
      <vt:variant>
        <vt:lpwstr/>
      </vt:variant>
      <vt:variant>
        <vt:i4>6750305</vt:i4>
      </vt:variant>
      <vt:variant>
        <vt:i4>42</vt:i4>
      </vt:variant>
      <vt:variant>
        <vt:i4>0</vt:i4>
      </vt:variant>
      <vt:variant>
        <vt:i4>5</vt:i4>
      </vt:variant>
      <vt:variant>
        <vt:lpwstr>http://www.nevo.co.il/law/70301/420</vt:lpwstr>
      </vt:variant>
      <vt:variant>
        <vt:lpwstr/>
      </vt:variant>
      <vt:variant>
        <vt:i4>6553697</vt:i4>
      </vt:variant>
      <vt:variant>
        <vt:i4>39</vt:i4>
      </vt:variant>
      <vt:variant>
        <vt:i4>0</vt:i4>
      </vt:variant>
      <vt:variant>
        <vt:i4>5</vt:i4>
      </vt:variant>
      <vt:variant>
        <vt:lpwstr>http://www.nevo.co.il/law/70301/418</vt:lpwstr>
      </vt:variant>
      <vt:variant>
        <vt:lpwstr/>
      </vt:variant>
      <vt:variant>
        <vt:i4>6553697</vt:i4>
      </vt:variant>
      <vt:variant>
        <vt:i4>36</vt:i4>
      </vt:variant>
      <vt:variant>
        <vt:i4>0</vt:i4>
      </vt:variant>
      <vt:variant>
        <vt:i4>5</vt:i4>
      </vt:variant>
      <vt:variant>
        <vt:lpwstr>http://www.nevo.co.il/law/70301/415</vt:lpwstr>
      </vt:variant>
      <vt:variant>
        <vt:lpwstr/>
      </vt:variant>
      <vt:variant>
        <vt:i4>917586</vt:i4>
      </vt:variant>
      <vt:variant>
        <vt:i4>33</vt:i4>
      </vt:variant>
      <vt:variant>
        <vt:i4>0</vt:i4>
      </vt:variant>
      <vt:variant>
        <vt:i4>5</vt:i4>
      </vt:variant>
      <vt:variant>
        <vt:lpwstr>http://www.nevo.co.il/law/70301/413ja</vt:lpwstr>
      </vt:variant>
      <vt:variant>
        <vt:lpwstr/>
      </vt:variant>
      <vt:variant>
        <vt:i4>852050</vt:i4>
      </vt:variant>
      <vt:variant>
        <vt:i4>30</vt:i4>
      </vt:variant>
      <vt:variant>
        <vt:i4>0</vt:i4>
      </vt:variant>
      <vt:variant>
        <vt:i4>5</vt:i4>
      </vt:variant>
      <vt:variant>
        <vt:lpwstr>http://www.nevo.co.il/law/70301/413i</vt:lpwstr>
      </vt:variant>
      <vt:variant>
        <vt:lpwstr/>
      </vt:variant>
      <vt:variant>
        <vt:i4>3997820</vt:i4>
      </vt:variant>
      <vt:variant>
        <vt:i4>27</vt:i4>
      </vt:variant>
      <vt:variant>
        <vt:i4>0</vt:i4>
      </vt:variant>
      <vt:variant>
        <vt:i4>5</vt:i4>
      </vt:variant>
      <vt:variant>
        <vt:lpwstr>http://www.nevo.co.il/law/70301/413h.1</vt:lpwstr>
      </vt:variant>
      <vt:variant>
        <vt:lpwstr/>
      </vt:variant>
      <vt:variant>
        <vt:i4>4849746</vt:i4>
      </vt:variant>
      <vt:variant>
        <vt:i4>24</vt:i4>
      </vt:variant>
      <vt:variant>
        <vt:i4>0</vt:i4>
      </vt:variant>
      <vt:variant>
        <vt:i4>5</vt:i4>
      </vt:variant>
      <vt:variant>
        <vt:lpwstr>http://www.nevo.co.il/law/70301/413.a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7143527</vt:i4>
      </vt:variant>
      <vt:variant>
        <vt:i4>15</vt:i4>
      </vt:variant>
      <vt:variant>
        <vt:i4>0</vt:i4>
      </vt:variant>
      <vt:variant>
        <vt:i4>5</vt:i4>
      </vt:variant>
      <vt:variant>
        <vt:lpwstr>http://www.nevo.co.il/law/70301/284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6357094</vt:i4>
      </vt:variant>
      <vt:variant>
        <vt:i4>9</vt:i4>
      </vt:variant>
      <vt:variant>
        <vt:i4>0</vt:i4>
      </vt:variant>
      <vt:variant>
        <vt:i4>5</vt:i4>
      </vt:variant>
      <vt:variant>
        <vt:lpwstr>http://www.nevo.co.il/law/70301/34b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2025-04-22T21:08:00Z</dcterms:created>
  <dcterms:modified xsi:type="dcterms:W3CDTF">2025-04-22T21:08:00Z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56824</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מאיר יוסף סניור</vt:lpwstr>
  </property>
  <property fmtid="{D5CDD505-2E9C-101B-9397-08002B2CF9AE}" pid="10" name="LAWYER">
    <vt:lpwstr>נתי בן חמו;ניר רוטנברג</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20210406</vt:lpwstr>
  </property>
  <property fmtid="{D5CDD505-2E9C-101B-9397-08002B2CF9AE}" pid="14" name="TYPE_N_DATE">
    <vt:lpwstr>39020210406</vt:lpwstr>
  </property>
  <property fmtid="{D5CDD505-2E9C-101B-9397-08002B2CF9AE}" pid="15" name="WORDNUMPAGES">
    <vt:lpwstr>15</vt:lpwstr>
  </property>
  <property fmtid="{D5CDD505-2E9C-101B-9397-08002B2CF9AE}" pid="16" name="TYPE_ABS_DATE">
    <vt:lpwstr>390020210406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6115636;17927659;5670712;8457253:2;11264221;20001669;4611501;6859596;6153177;5818498;6176143;12354391;24969643;23600578;21472454;20956329;17954217;20845475:3;5992629;17924101</vt:lpwstr>
  </property>
  <property fmtid="{D5CDD505-2E9C-101B-9397-08002B2CF9AE}" pid="36" name="LAWLISTTMP1">
    <vt:lpwstr>70301/413.a;413ja;415;384;284;029;034b;413i;418;420;413h.1;025;040i;40ja</vt:lpwstr>
  </property>
  <property fmtid="{D5CDD505-2E9C-101B-9397-08002B2CF9AE}" pid="37" name="LAWLISTTMP2">
    <vt:lpwstr>71631/005;002.1</vt:lpwstr>
  </property>
  <property fmtid="{D5CDD505-2E9C-101B-9397-08002B2CF9AE}" pid="38" name="LAWLISTTMP3">
    <vt:lpwstr>5227/010.a;038</vt:lpwstr>
  </property>
  <property fmtid="{D5CDD505-2E9C-101B-9397-08002B2CF9AE}" pid="39" name="LAWLISTTMP4">
    <vt:lpwstr>4216</vt:lpwstr>
  </property>
</Properties>
</file>