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EA0152" w:rsidRPr="00D1297C" w14:paraId="352AF8EA" w14:textId="77777777" w:rsidTr="00F247B9">
        <w:trPr>
          <w:trHeight w:hRule="exact" w:val="704"/>
          <w:jc w:val="center"/>
        </w:trPr>
        <w:tc>
          <w:tcPr>
            <w:tcW w:w="8523" w:type="dxa"/>
          </w:tcPr>
          <w:p w14:paraId="3EDCBC27" w14:textId="77777777" w:rsidR="00EA0152" w:rsidRPr="00D1297C" w:rsidRDefault="00EA0152" w:rsidP="00773D8F">
            <w:pPr>
              <w:pStyle w:val="a3"/>
              <w:jc w:val="center"/>
              <w:rPr>
                <w:rFonts w:ascii="Tahoma" w:hAnsi="Tahoma"/>
                <w:noProof w:val="0"/>
                <w:color w:val="000080"/>
                <w:sz w:val="32"/>
                <w:szCs w:val="32"/>
                <w:rtl/>
              </w:rPr>
            </w:pPr>
            <w:bookmarkStart w:id="0" w:name="LastJudge"/>
            <w:r w:rsidRPr="00D1297C">
              <w:rPr>
                <w:rFonts w:ascii="Tahoma" w:hAnsi="Tahoma"/>
                <w:color w:val="000080"/>
                <w:sz w:val="32"/>
                <w:szCs w:val="32"/>
                <w:rtl/>
              </w:rPr>
              <w:t>בית המשפט המחוזי בבאר שבע</w:t>
            </w:r>
          </w:p>
        </w:tc>
      </w:tr>
      <w:tr w:rsidR="00EA0152" w:rsidRPr="00D1297C" w14:paraId="14E4CF39" w14:textId="77777777" w:rsidTr="00F247B9">
        <w:trPr>
          <w:trHeight w:val="337"/>
          <w:jc w:val="center"/>
        </w:trPr>
        <w:tc>
          <w:tcPr>
            <w:tcW w:w="8523" w:type="dxa"/>
          </w:tcPr>
          <w:p w14:paraId="4C9BED31" w14:textId="77777777" w:rsidR="00EA0152" w:rsidRPr="00D1297C" w:rsidRDefault="00EA0152" w:rsidP="00773D8F">
            <w:pPr>
              <w:rPr>
                <w:b/>
                <w:bCs/>
                <w:noProof w:val="0"/>
                <w:sz w:val="26"/>
                <w:szCs w:val="26"/>
                <w:rtl/>
              </w:rPr>
            </w:pPr>
            <w:r w:rsidRPr="00D1297C">
              <w:rPr>
                <w:b/>
                <w:bCs/>
                <w:noProof w:val="0"/>
                <w:sz w:val="26"/>
                <w:szCs w:val="26"/>
                <w:rtl/>
              </w:rPr>
              <w:t>ת"פ 33439-01-21 מדינת ישראל נ' וולקוב(עציר)</w:t>
            </w:r>
          </w:p>
          <w:p w14:paraId="14E755E2" w14:textId="77777777" w:rsidR="00EA0152" w:rsidRPr="00D1297C" w:rsidRDefault="00EA0152" w:rsidP="00773D8F">
            <w:pPr>
              <w:rPr>
                <w:b/>
                <w:bCs/>
                <w:noProof w:val="0"/>
                <w:sz w:val="2"/>
                <w:szCs w:val="2"/>
                <w:rtl/>
              </w:rPr>
            </w:pPr>
          </w:p>
          <w:p w14:paraId="09D673DB" w14:textId="77777777" w:rsidR="00EA0152" w:rsidRPr="00D1297C" w:rsidRDefault="00EA0152" w:rsidP="00773D8F">
            <w:pPr>
              <w:rPr>
                <w:sz w:val="20"/>
                <w:szCs w:val="20"/>
                <w:rtl/>
              </w:rPr>
            </w:pPr>
            <w:r w:rsidRPr="00D1297C">
              <w:rPr>
                <w:rFonts w:hint="cs"/>
                <w:rtl/>
              </w:rPr>
              <w:t xml:space="preserve">                           </w:t>
            </w:r>
            <w:r w:rsidRPr="00D1297C">
              <w:rPr>
                <w:rFonts w:hint="cs"/>
                <w:sz w:val="20"/>
                <w:szCs w:val="20"/>
                <w:rtl/>
              </w:rPr>
              <w:t xml:space="preserve">                                       </w:t>
            </w:r>
          </w:p>
          <w:p w14:paraId="0327473E" w14:textId="77777777" w:rsidR="00EA0152" w:rsidRPr="00D1297C" w:rsidRDefault="00EA0152" w:rsidP="00773D8F">
            <w:pPr>
              <w:rPr>
                <w:sz w:val="20"/>
                <w:szCs w:val="20"/>
                <w:rtl/>
              </w:rPr>
            </w:pPr>
            <w:r w:rsidRPr="00D1297C">
              <w:rPr>
                <w:rFonts w:hint="cs"/>
                <w:sz w:val="20"/>
                <w:szCs w:val="20"/>
                <w:rtl/>
              </w:rPr>
              <w:t xml:space="preserve">תיק חיצוני: </w:t>
            </w:r>
            <w:r w:rsidRPr="00D1297C">
              <w:rPr>
                <w:rFonts w:hint="eastAsia"/>
                <w:sz w:val="20"/>
                <w:szCs w:val="20"/>
              </w:rPr>
              <w:t>86/2021</w:t>
            </w:r>
            <w:r w:rsidRPr="00D1297C">
              <w:rPr>
                <w:rFonts w:hint="cs"/>
                <w:sz w:val="20"/>
                <w:szCs w:val="20"/>
                <w:rtl/>
              </w:rPr>
              <w:t xml:space="preserve"> </w:t>
            </w:r>
            <w:r w:rsidRPr="00D1297C">
              <w:rPr>
                <w:sz w:val="20"/>
                <w:szCs w:val="20"/>
                <w:rtl/>
              </w:rPr>
              <w:t xml:space="preserve">  </w:t>
            </w:r>
          </w:p>
        </w:tc>
      </w:tr>
    </w:tbl>
    <w:p w14:paraId="28EE6BF1" w14:textId="77777777" w:rsidR="00EA0152" w:rsidRPr="00D1297C" w:rsidRDefault="00EA0152" w:rsidP="00F247B9">
      <w:pPr>
        <w:pStyle w:val="a3"/>
        <w:rPr>
          <w:rtl/>
        </w:rPr>
      </w:pPr>
      <w:r w:rsidRPr="00D1297C">
        <w:rPr>
          <w:noProof w:val="0"/>
          <w:rtl/>
        </w:rPr>
        <w:t xml:space="preserve"> </w:t>
      </w:r>
    </w:p>
    <w:tbl>
      <w:tblPr>
        <w:bidiVisual/>
        <w:tblW w:w="8695" w:type="dxa"/>
        <w:jc w:val="center"/>
        <w:tblLook w:val="01E0" w:firstRow="1" w:lastRow="1" w:firstColumn="1" w:lastColumn="1" w:noHBand="0" w:noVBand="0"/>
      </w:tblPr>
      <w:tblGrid>
        <w:gridCol w:w="712"/>
        <w:gridCol w:w="2408"/>
        <w:gridCol w:w="5575"/>
      </w:tblGrid>
      <w:tr w:rsidR="00EA0152" w:rsidRPr="00D1297C" w14:paraId="4471E97D" w14:textId="77777777" w:rsidTr="00EA0152">
        <w:trPr>
          <w:jc w:val="center"/>
        </w:trPr>
        <w:tc>
          <w:tcPr>
            <w:tcW w:w="712" w:type="dxa"/>
            <w:shd w:val="clear" w:color="auto" w:fill="auto"/>
          </w:tcPr>
          <w:p w14:paraId="5DAFC9CD" w14:textId="77777777" w:rsidR="00EA0152" w:rsidRPr="00D1297C" w:rsidRDefault="00EA0152" w:rsidP="00EA0152">
            <w:pPr>
              <w:suppressLineNumbers/>
              <w:jc w:val="both"/>
              <w:rPr>
                <w:rFonts w:ascii="Arial" w:hAnsi="Arial"/>
                <w:b/>
                <w:bCs/>
                <w:rtl/>
              </w:rPr>
            </w:pPr>
            <w:r w:rsidRPr="00D1297C">
              <w:rPr>
                <w:rFonts w:ascii="Arial" w:hAnsi="Arial" w:hint="cs"/>
                <w:b/>
                <w:bCs/>
                <w:rtl/>
              </w:rPr>
              <w:t>ב</w:t>
            </w:r>
            <w:r w:rsidRPr="00D1297C">
              <w:rPr>
                <w:rFonts w:ascii="Arial" w:hAnsi="Arial"/>
                <w:b/>
                <w:bCs/>
                <w:rtl/>
              </w:rPr>
              <w:t xml:space="preserve">פני </w:t>
            </w:r>
          </w:p>
        </w:tc>
        <w:tc>
          <w:tcPr>
            <w:tcW w:w="7983" w:type="dxa"/>
            <w:gridSpan w:val="2"/>
            <w:shd w:val="clear" w:color="auto" w:fill="auto"/>
          </w:tcPr>
          <w:p w14:paraId="3BDDA1BA" w14:textId="77777777" w:rsidR="00EA0152" w:rsidRPr="00D1297C" w:rsidRDefault="00EA0152" w:rsidP="00EA0152">
            <w:pPr>
              <w:suppressLineNumbers/>
              <w:jc w:val="both"/>
              <w:rPr>
                <w:rFonts w:ascii="Arial" w:hAnsi="Arial"/>
                <w:b/>
                <w:bCs/>
                <w:rtl/>
              </w:rPr>
            </w:pPr>
            <w:r w:rsidRPr="00D1297C">
              <w:rPr>
                <w:rFonts w:ascii="Arial" w:hAnsi="Arial" w:hint="cs"/>
                <w:b/>
                <w:bCs/>
                <w:rtl/>
              </w:rPr>
              <w:t>כבוד ה</w:t>
            </w:r>
            <w:r w:rsidRPr="00D1297C">
              <w:rPr>
                <w:rFonts w:ascii="Arial" w:hAnsi="Arial"/>
                <w:b/>
                <w:bCs/>
                <w:rtl/>
              </w:rPr>
              <w:t>שופט</w:t>
            </w:r>
            <w:r w:rsidRPr="00D1297C">
              <w:rPr>
                <w:rFonts w:ascii="Arial" w:hAnsi="Arial" w:hint="cs"/>
                <w:b/>
                <w:bCs/>
                <w:rtl/>
              </w:rPr>
              <w:t xml:space="preserve"> </w:t>
            </w:r>
            <w:r w:rsidRPr="00D1297C">
              <w:rPr>
                <w:rFonts w:ascii="Arial" w:hAnsi="Arial"/>
                <w:b/>
                <w:bCs/>
                <w:rtl/>
              </w:rPr>
              <w:t>יובל ליבדרו</w:t>
            </w:r>
          </w:p>
          <w:p w14:paraId="409237C2" w14:textId="77777777" w:rsidR="00EA0152" w:rsidRPr="00D1297C" w:rsidRDefault="00EA0152" w:rsidP="00EA0152">
            <w:pPr>
              <w:suppressLineNumbers/>
              <w:jc w:val="both"/>
              <w:rPr>
                <w:rFonts w:ascii="Arial" w:hAnsi="Arial" w:cs="FrankRuehl"/>
                <w:sz w:val="28"/>
                <w:szCs w:val="28"/>
                <w:highlight w:val="yellow"/>
              </w:rPr>
            </w:pPr>
          </w:p>
        </w:tc>
      </w:tr>
      <w:tr w:rsidR="00EA0152" w:rsidRPr="00D1297C" w14:paraId="115333A3" w14:textId="77777777" w:rsidTr="00EA0152">
        <w:trPr>
          <w:jc w:val="center"/>
        </w:trPr>
        <w:tc>
          <w:tcPr>
            <w:tcW w:w="3120" w:type="dxa"/>
            <w:gridSpan w:val="2"/>
            <w:shd w:val="clear" w:color="auto" w:fill="auto"/>
          </w:tcPr>
          <w:p w14:paraId="61173C58" w14:textId="77777777" w:rsidR="00EA0152" w:rsidRPr="00D1297C" w:rsidRDefault="00EA0152" w:rsidP="00EA0152">
            <w:pPr>
              <w:suppressLineNumbers/>
              <w:jc w:val="both"/>
              <w:rPr>
                <w:rFonts w:ascii="Arial" w:hAnsi="Arial"/>
                <w:b/>
                <w:bCs/>
                <w:noProof w:val="0"/>
                <w:sz w:val="26"/>
                <w:szCs w:val="26"/>
              </w:rPr>
            </w:pPr>
            <w:bookmarkStart w:id="1" w:name="FirstAppellant"/>
          </w:p>
          <w:p w14:paraId="5372F74D" w14:textId="77777777" w:rsidR="00EA0152" w:rsidRPr="00D1297C" w:rsidRDefault="00EA0152" w:rsidP="00EA0152">
            <w:pPr>
              <w:suppressLineNumbers/>
              <w:jc w:val="both"/>
              <w:rPr>
                <w:rFonts w:ascii="Arial" w:hAnsi="Arial"/>
                <w:b/>
                <w:bCs/>
                <w:noProof w:val="0"/>
                <w:sz w:val="26"/>
                <w:szCs w:val="26"/>
                <w:rtl/>
              </w:rPr>
            </w:pPr>
            <w:r w:rsidRPr="00D1297C">
              <w:rPr>
                <w:rFonts w:ascii="Arial" w:hAnsi="Arial" w:hint="cs"/>
                <w:b/>
                <w:bCs/>
                <w:noProof w:val="0"/>
                <w:sz w:val="26"/>
                <w:szCs w:val="26"/>
                <w:rtl/>
              </w:rPr>
              <w:t>ה</w:t>
            </w:r>
            <w:r w:rsidRPr="00D1297C">
              <w:rPr>
                <w:rFonts w:ascii="Arial" w:hAnsi="Arial"/>
                <w:b/>
                <w:bCs/>
                <w:noProof w:val="0"/>
                <w:sz w:val="26"/>
                <w:szCs w:val="26"/>
                <w:rtl/>
              </w:rPr>
              <w:t>מאשימה</w:t>
            </w:r>
            <w:r w:rsidRPr="00D1297C">
              <w:rPr>
                <w:rFonts w:ascii="Arial" w:hAnsi="Arial" w:hint="cs"/>
                <w:b/>
                <w:bCs/>
                <w:noProof w:val="0"/>
                <w:sz w:val="26"/>
                <w:szCs w:val="26"/>
                <w:rtl/>
              </w:rPr>
              <w:t>:</w:t>
            </w:r>
          </w:p>
        </w:tc>
        <w:tc>
          <w:tcPr>
            <w:tcW w:w="5571" w:type="dxa"/>
            <w:shd w:val="clear" w:color="auto" w:fill="auto"/>
          </w:tcPr>
          <w:p w14:paraId="7C861E0F" w14:textId="77777777" w:rsidR="00EA0152" w:rsidRPr="00D1297C" w:rsidRDefault="00EA0152" w:rsidP="00EA0152">
            <w:pPr>
              <w:suppressLineNumbers/>
              <w:ind w:right="4007"/>
              <w:jc w:val="both"/>
              <w:rPr>
                <w:rFonts w:ascii="Arial" w:hAnsi="Arial"/>
                <w:b/>
                <w:bCs/>
                <w:noProof w:val="0"/>
                <w:sz w:val="26"/>
                <w:szCs w:val="26"/>
                <w:rtl/>
              </w:rPr>
            </w:pPr>
          </w:p>
          <w:p w14:paraId="403C2487" w14:textId="77777777" w:rsidR="00EA0152" w:rsidRPr="00D1297C" w:rsidRDefault="00EA0152" w:rsidP="00EA0152">
            <w:pPr>
              <w:suppressLineNumbers/>
              <w:ind w:right="4007"/>
              <w:jc w:val="both"/>
              <w:rPr>
                <w:b/>
                <w:bCs/>
                <w:noProof w:val="0"/>
                <w:sz w:val="26"/>
                <w:szCs w:val="26"/>
                <w:rtl/>
              </w:rPr>
            </w:pPr>
            <w:r w:rsidRPr="00D1297C">
              <w:rPr>
                <w:rFonts w:hint="cs"/>
                <w:b/>
                <w:bCs/>
                <w:noProof w:val="0"/>
                <w:sz w:val="26"/>
                <w:szCs w:val="26"/>
                <w:rtl/>
              </w:rPr>
              <w:t>מדינת ישראל</w:t>
            </w:r>
          </w:p>
          <w:p w14:paraId="5E522B47" w14:textId="77777777" w:rsidR="00EA0152" w:rsidRPr="00D1297C" w:rsidRDefault="00EA0152" w:rsidP="00EA0152">
            <w:pPr>
              <w:suppressLineNumbers/>
              <w:ind w:right="4007"/>
              <w:jc w:val="both"/>
              <w:rPr>
                <w:b/>
                <w:bCs/>
                <w:noProof w:val="0"/>
                <w:sz w:val="26"/>
                <w:szCs w:val="26"/>
              </w:rPr>
            </w:pPr>
            <w:r w:rsidRPr="00D1297C">
              <w:rPr>
                <w:rFonts w:hint="cs"/>
                <w:b/>
                <w:bCs/>
                <w:noProof w:val="0"/>
                <w:sz w:val="26"/>
                <w:szCs w:val="26"/>
                <w:rtl/>
              </w:rPr>
              <w:t>ע''י עו''ד ראמי אלמכאוי</w:t>
            </w:r>
          </w:p>
        </w:tc>
      </w:tr>
      <w:bookmarkEnd w:id="1"/>
      <w:tr w:rsidR="00EA0152" w:rsidRPr="00D1297C" w14:paraId="5B12AB42" w14:textId="77777777" w:rsidTr="00EA0152">
        <w:trPr>
          <w:jc w:val="center"/>
        </w:trPr>
        <w:tc>
          <w:tcPr>
            <w:tcW w:w="8695" w:type="dxa"/>
            <w:gridSpan w:val="3"/>
            <w:shd w:val="clear" w:color="auto" w:fill="auto"/>
          </w:tcPr>
          <w:p w14:paraId="3FF0BCD2" w14:textId="77777777" w:rsidR="00EA0152" w:rsidRPr="00D1297C" w:rsidRDefault="00EA0152" w:rsidP="00EA0152">
            <w:pPr>
              <w:suppressLineNumbers/>
              <w:jc w:val="both"/>
              <w:rPr>
                <w:rFonts w:ascii="Arial" w:hAnsi="Arial"/>
                <w:b/>
                <w:bCs/>
                <w:noProof w:val="0"/>
                <w:sz w:val="26"/>
                <w:szCs w:val="26"/>
                <w:rtl/>
              </w:rPr>
            </w:pPr>
          </w:p>
          <w:p w14:paraId="11889E82" w14:textId="77777777" w:rsidR="00EA0152" w:rsidRPr="00D1297C" w:rsidRDefault="00EA0152" w:rsidP="00EA0152">
            <w:pPr>
              <w:suppressLineNumbers/>
              <w:ind w:left="3299"/>
              <w:jc w:val="both"/>
              <w:rPr>
                <w:rFonts w:ascii="Arial" w:hAnsi="Arial"/>
                <w:b/>
                <w:bCs/>
                <w:noProof w:val="0"/>
                <w:sz w:val="26"/>
                <w:szCs w:val="26"/>
                <w:rtl/>
              </w:rPr>
            </w:pPr>
            <w:r w:rsidRPr="00D1297C">
              <w:rPr>
                <w:rFonts w:ascii="Arial" w:hAnsi="Arial"/>
                <w:b/>
                <w:bCs/>
                <w:noProof w:val="0"/>
                <w:sz w:val="26"/>
                <w:szCs w:val="26"/>
                <w:rtl/>
              </w:rPr>
              <w:t>נגד</w:t>
            </w:r>
          </w:p>
          <w:p w14:paraId="41358904" w14:textId="77777777" w:rsidR="00EA0152" w:rsidRPr="00D1297C" w:rsidRDefault="00EA0152" w:rsidP="00EA0152">
            <w:pPr>
              <w:suppressLineNumbers/>
              <w:ind w:left="3299"/>
              <w:jc w:val="both"/>
              <w:rPr>
                <w:rFonts w:ascii="Arial" w:hAnsi="Arial"/>
                <w:b/>
                <w:bCs/>
                <w:noProof w:val="0"/>
                <w:sz w:val="26"/>
                <w:szCs w:val="26"/>
                <w:rtl/>
              </w:rPr>
            </w:pPr>
          </w:p>
          <w:p w14:paraId="3DD6233D" w14:textId="77777777" w:rsidR="00EA0152" w:rsidRPr="00D1297C" w:rsidRDefault="00EA0152" w:rsidP="00EA0152">
            <w:pPr>
              <w:suppressLineNumbers/>
              <w:jc w:val="both"/>
              <w:rPr>
                <w:rFonts w:ascii="Arial" w:hAnsi="Arial"/>
                <w:b/>
                <w:bCs/>
                <w:noProof w:val="0"/>
                <w:sz w:val="26"/>
                <w:szCs w:val="26"/>
              </w:rPr>
            </w:pPr>
          </w:p>
        </w:tc>
      </w:tr>
      <w:tr w:rsidR="00EA0152" w:rsidRPr="00D1297C" w14:paraId="43C29599" w14:textId="77777777" w:rsidTr="00EA0152">
        <w:trPr>
          <w:jc w:val="center"/>
        </w:trPr>
        <w:tc>
          <w:tcPr>
            <w:tcW w:w="3120" w:type="dxa"/>
            <w:gridSpan w:val="2"/>
            <w:shd w:val="clear" w:color="auto" w:fill="auto"/>
          </w:tcPr>
          <w:p w14:paraId="7640E37B" w14:textId="77777777" w:rsidR="00EA0152" w:rsidRPr="00D1297C" w:rsidRDefault="00EA0152" w:rsidP="00EA0152">
            <w:pPr>
              <w:suppressLineNumbers/>
              <w:jc w:val="both"/>
              <w:rPr>
                <w:rFonts w:ascii="Arial" w:hAnsi="Arial"/>
                <w:b/>
                <w:bCs/>
                <w:noProof w:val="0"/>
                <w:sz w:val="26"/>
                <w:szCs w:val="26"/>
              </w:rPr>
            </w:pPr>
            <w:bookmarkStart w:id="2" w:name="FirstLawyer"/>
            <w:r w:rsidRPr="00D1297C">
              <w:rPr>
                <w:rFonts w:ascii="Arial" w:hAnsi="Arial" w:hint="cs"/>
                <w:b/>
                <w:bCs/>
                <w:noProof w:val="0"/>
                <w:sz w:val="26"/>
                <w:szCs w:val="26"/>
                <w:rtl/>
              </w:rPr>
              <w:t>ה</w:t>
            </w:r>
            <w:r w:rsidRPr="00D1297C">
              <w:rPr>
                <w:rFonts w:ascii="Arial" w:hAnsi="Arial"/>
                <w:b/>
                <w:bCs/>
                <w:noProof w:val="0"/>
                <w:sz w:val="26"/>
                <w:szCs w:val="26"/>
                <w:rtl/>
              </w:rPr>
              <w:t>נאשם</w:t>
            </w:r>
            <w:r w:rsidRPr="00D1297C">
              <w:rPr>
                <w:rFonts w:ascii="Arial" w:hAnsi="Arial" w:hint="cs"/>
                <w:b/>
                <w:bCs/>
                <w:noProof w:val="0"/>
                <w:sz w:val="26"/>
                <w:szCs w:val="26"/>
                <w:rtl/>
              </w:rPr>
              <w:t>:</w:t>
            </w:r>
          </w:p>
        </w:tc>
        <w:tc>
          <w:tcPr>
            <w:tcW w:w="5571" w:type="dxa"/>
            <w:shd w:val="clear" w:color="auto" w:fill="auto"/>
          </w:tcPr>
          <w:p w14:paraId="3263E417" w14:textId="77777777" w:rsidR="00EA0152" w:rsidRPr="00D1297C" w:rsidRDefault="00EA0152" w:rsidP="00EA0152">
            <w:pPr>
              <w:suppressLineNumbers/>
              <w:jc w:val="both"/>
              <w:rPr>
                <w:sz w:val="26"/>
                <w:szCs w:val="26"/>
                <w:rtl/>
              </w:rPr>
            </w:pPr>
            <w:r w:rsidRPr="00D1297C">
              <w:rPr>
                <w:rFonts w:ascii="Arial" w:hAnsi="Arial"/>
                <w:b/>
                <w:bCs/>
                <w:noProof w:val="0"/>
                <w:sz w:val="26"/>
                <w:szCs w:val="26"/>
                <w:rtl/>
              </w:rPr>
              <w:t xml:space="preserve">אלכסנדר וולקוב </w:t>
            </w:r>
            <w:r w:rsidRPr="00D1297C">
              <w:rPr>
                <w:rFonts w:hint="cs"/>
                <w:b/>
                <w:bCs/>
                <w:sz w:val="26"/>
                <w:szCs w:val="26"/>
                <w:rtl/>
              </w:rPr>
              <w:t>-בעצמו</w:t>
            </w:r>
          </w:p>
          <w:p w14:paraId="3D320A51" w14:textId="77777777" w:rsidR="00EA0152" w:rsidRPr="00D1297C" w:rsidRDefault="00EA0152" w:rsidP="00EA0152">
            <w:pPr>
              <w:suppressLineNumbers/>
              <w:jc w:val="both"/>
              <w:rPr>
                <w:b/>
                <w:bCs/>
                <w:noProof w:val="0"/>
                <w:sz w:val="26"/>
                <w:szCs w:val="26"/>
                <w:rtl/>
              </w:rPr>
            </w:pPr>
            <w:r w:rsidRPr="00D1297C">
              <w:rPr>
                <w:rFonts w:hint="cs"/>
                <w:b/>
                <w:bCs/>
                <w:noProof w:val="0"/>
                <w:sz w:val="26"/>
                <w:szCs w:val="26"/>
                <w:rtl/>
              </w:rPr>
              <w:t>ע"י ב"כ עו"ד צחי רז</w:t>
            </w:r>
          </w:p>
        </w:tc>
      </w:tr>
      <w:bookmarkEnd w:id="2"/>
    </w:tbl>
    <w:p w14:paraId="1AF1F610" w14:textId="77777777" w:rsidR="00F247B9" w:rsidRDefault="00F247B9" w:rsidP="00EA0152">
      <w:pPr>
        <w:suppressLineNumbers/>
        <w:jc w:val="both"/>
        <w:rPr>
          <w:rtl/>
        </w:rPr>
      </w:pPr>
    </w:p>
    <w:p w14:paraId="4F79715E" w14:textId="77777777" w:rsidR="00F247B9" w:rsidRPr="00F247B9" w:rsidRDefault="00F247B9" w:rsidP="00F247B9">
      <w:pPr>
        <w:suppressLineNumbers/>
        <w:spacing w:after="120" w:line="240" w:lineRule="exact"/>
        <w:ind w:left="283" w:hanging="283"/>
        <w:jc w:val="both"/>
        <w:rPr>
          <w:rFonts w:ascii="FrankRuehl" w:hAnsi="FrankRuehl" w:cs="FrankRuehl"/>
          <w:rtl/>
        </w:rPr>
      </w:pPr>
    </w:p>
    <w:p w14:paraId="00FF0DC7" w14:textId="77777777" w:rsidR="00014425" w:rsidRDefault="00014425" w:rsidP="00014425">
      <w:pPr>
        <w:tabs>
          <w:tab w:val="center" w:pos="4302"/>
        </w:tabs>
        <w:jc w:val="center"/>
        <w:rPr>
          <w:rFonts w:ascii="Arial" w:hAnsi="Arial"/>
          <w:noProof w:val="0"/>
          <w:sz w:val="28"/>
          <w:szCs w:val="28"/>
          <w:rtl/>
        </w:rPr>
      </w:pPr>
      <w:bookmarkStart w:id="3" w:name="LawTable"/>
      <w:bookmarkEnd w:id="3"/>
    </w:p>
    <w:p w14:paraId="53C02A9D" w14:textId="77777777" w:rsidR="00014425" w:rsidRPr="00014425" w:rsidRDefault="00014425" w:rsidP="00014425">
      <w:pPr>
        <w:tabs>
          <w:tab w:val="center" w:pos="4302"/>
        </w:tabs>
        <w:spacing w:before="120" w:after="120" w:line="240" w:lineRule="exact"/>
        <w:ind w:left="283" w:hanging="283"/>
        <w:jc w:val="both"/>
        <w:rPr>
          <w:rFonts w:ascii="FrankRuehl" w:hAnsi="FrankRuehl" w:cs="FrankRuehl"/>
          <w:noProof w:val="0"/>
          <w:rtl/>
        </w:rPr>
      </w:pPr>
    </w:p>
    <w:p w14:paraId="0E2FA008" w14:textId="77777777" w:rsidR="00014425" w:rsidRPr="00014425" w:rsidRDefault="00014425" w:rsidP="00014425">
      <w:pPr>
        <w:tabs>
          <w:tab w:val="center" w:pos="4302"/>
        </w:tabs>
        <w:spacing w:before="120" w:after="120" w:line="240" w:lineRule="exact"/>
        <w:ind w:left="283" w:hanging="283"/>
        <w:jc w:val="both"/>
        <w:rPr>
          <w:rFonts w:ascii="FrankRuehl" w:hAnsi="FrankRuehl" w:cs="FrankRuehl"/>
          <w:noProof w:val="0"/>
          <w:rtl/>
        </w:rPr>
      </w:pPr>
    </w:p>
    <w:p w14:paraId="541B0D6D" w14:textId="77777777" w:rsidR="00014425" w:rsidRPr="00014425" w:rsidRDefault="00014425" w:rsidP="00014425">
      <w:pPr>
        <w:tabs>
          <w:tab w:val="center" w:pos="4302"/>
        </w:tabs>
        <w:spacing w:before="120" w:after="120" w:line="240" w:lineRule="exact"/>
        <w:ind w:left="283" w:hanging="283"/>
        <w:jc w:val="both"/>
        <w:rPr>
          <w:rFonts w:ascii="FrankRuehl" w:hAnsi="FrankRuehl" w:cs="FrankRuehl"/>
          <w:noProof w:val="0"/>
          <w:rtl/>
        </w:rPr>
      </w:pPr>
      <w:r w:rsidRPr="00014425">
        <w:rPr>
          <w:rFonts w:ascii="FrankRuehl" w:hAnsi="FrankRuehl" w:cs="FrankRuehl"/>
          <w:noProof w:val="0"/>
          <w:rtl/>
        </w:rPr>
        <w:t xml:space="preserve">חקיקה שאוזכרה: </w:t>
      </w:r>
    </w:p>
    <w:p w14:paraId="2CDEE31E" w14:textId="77777777" w:rsidR="00014425" w:rsidRPr="00014425" w:rsidRDefault="00014425" w:rsidP="00014425">
      <w:pPr>
        <w:tabs>
          <w:tab w:val="center" w:pos="4302"/>
        </w:tabs>
        <w:spacing w:before="120" w:after="120" w:line="240" w:lineRule="exact"/>
        <w:ind w:left="283" w:hanging="283"/>
        <w:jc w:val="both"/>
        <w:rPr>
          <w:rFonts w:ascii="FrankRuehl" w:hAnsi="FrankRuehl" w:cs="FrankRuehl"/>
          <w:noProof w:val="0"/>
          <w:rtl/>
        </w:rPr>
      </w:pPr>
      <w:hyperlink r:id="rId7" w:history="1">
        <w:r w:rsidRPr="00014425">
          <w:rPr>
            <w:rFonts w:ascii="FrankRuehl" w:hAnsi="FrankRuehl" w:cs="FrankRuehl"/>
            <w:noProof w:val="0"/>
            <w:color w:val="0000FF"/>
            <w:rtl/>
          </w:rPr>
          <w:t>פקודת הסמים המסוכנים [נוסח חדש], תשל"ג-1973</w:t>
        </w:r>
      </w:hyperlink>
      <w:r w:rsidRPr="00014425">
        <w:rPr>
          <w:rFonts w:ascii="FrankRuehl" w:hAnsi="FrankRuehl" w:cs="FrankRuehl"/>
          <w:noProof w:val="0"/>
          <w:rtl/>
        </w:rPr>
        <w:t xml:space="preserve">: סע'  </w:t>
      </w:r>
      <w:hyperlink r:id="rId8" w:history="1">
        <w:r w:rsidRPr="00014425">
          <w:rPr>
            <w:rFonts w:ascii="FrankRuehl" w:hAnsi="FrankRuehl" w:cs="FrankRuehl"/>
            <w:noProof w:val="0"/>
            <w:color w:val="0000FF"/>
            <w:rtl/>
          </w:rPr>
          <w:t>6</w:t>
        </w:r>
      </w:hyperlink>
    </w:p>
    <w:p w14:paraId="7DBBCB8A" w14:textId="77777777" w:rsidR="00014425" w:rsidRPr="00014425" w:rsidRDefault="00014425" w:rsidP="00014425">
      <w:pPr>
        <w:tabs>
          <w:tab w:val="center" w:pos="4302"/>
        </w:tabs>
        <w:spacing w:before="120" w:after="120" w:line="240" w:lineRule="exact"/>
        <w:ind w:left="283" w:hanging="283"/>
        <w:jc w:val="both"/>
        <w:rPr>
          <w:rFonts w:ascii="FrankRuehl" w:hAnsi="FrankRuehl" w:cs="FrankRuehl"/>
          <w:noProof w:val="0"/>
          <w:rtl/>
        </w:rPr>
      </w:pPr>
      <w:hyperlink r:id="rId9" w:history="1">
        <w:r w:rsidRPr="00014425">
          <w:rPr>
            <w:rFonts w:ascii="FrankRuehl" w:hAnsi="FrankRuehl" w:cs="FrankRuehl"/>
            <w:noProof w:val="0"/>
            <w:color w:val="0000FF"/>
            <w:rtl/>
          </w:rPr>
          <w:t>חוק העונשין, תשל"ז-1977</w:t>
        </w:r>
      </w:hyperlink>
      <w:r w:rsidRPr="00014425">
        <w:rPr>
          <w:rFonts w:ascii="FrankRuehl" w:hAnsi="FrankRuehl" w:cs="FrankRuehl"/>
          <w:noProof w:val="0"/>
          <w:rtl/>
        </w:rPr>
        <w:t xml:space="preserve">: סע'  </w:t>
      </w:r>
      <w:hyperlink r:id="rId10" w:history="1">
        <w:r w:rsidRPr="00014425">
          <w:rPr>
            <w:rFonts w:ascii="FrankRuehl" w:hAnsi="FrankRuehl" w:cs="FrankRuehl"/>
            <w:noProof w:val="0"/>
            <w:color w:val="0000FF"/>
            <w:rtl/>
          </w:rPr>
          <w:t>40ח</w:t>
        </w:r>
      </w:hyperlink>
      <w:r w:rsidRPr="00014425">
        <w:rPr>
          <w:rFonts w:ascii="FrankRuehl" w:hAnsi="FrankRuehl" w:cs="FrankRuehl"/>
          <w:noProof w:val="0"/>
          <w:rtl/>
        </w:rPr>
        <w:t xml:space="preserve">, </w:t>
      </w:r>
      <w:hyperlink r:id="rId11" w:history="1">
        <w:r w:rsidRPr="00014425">
          <w:rPr>
            <w:rFonts w:ascii="FrankRuehl" w:hAnsi="FrankRuehl" w:cs="FrankRuehl"/>
            <w:noProof w:val="0"/>
            <w:color w:val="0000FF"/>
            <w:rtl/>
          </w:rPr>
          <w:t>40י'</w:t>
        </w:r>
      </w:hyperlink>
      <w:r w:rsidRPr="00014425">
        <w:rPr>
          <w:rFonts w:ascii="FrankRuehl" w:hAnsi="FrankRuehl" w:cs="FrankRuehl"/>
          <w:noProof w:val="0"/>
          <w:rtl/>
        </w:rPr>
        <w:t xml:space="preserve">, </w:t>
      </w:r>
      <w:hyperlink r:id="rId12" w:history="1">
        <w:r w:rsidRPr="00014425">
          <w:rPr>
            <w:rFonts w:ascii="FrankRuehl" w:hAnsi="FrankRuehl" w:cs="FrankRuehl"/>
            <w:noProof w:val="0"/>
            <w:color w:val="0000FF"/>
            <w:rtl/>
          </w:rPr>
          <w:t>58</w:t>
        </w:r>
      </w:hyperlink>
      <w:r w:rsidRPr="00014425">
        <w:rPr>
          <w:rFonts w:ascii="FrankRuehl" w:hAnsi="FrankRuehl" w:cs="FrankRuehl"/>
          <w:noProof w:val="0"/>
          <w:rtl/>
        </w:rPr>
        <w:t xml:space="preserve">, </w:t>
      </w:r>
      <w:hyperlink r:id="rId13" w:history="1">
        <w:r w:rsidRPr="00014425">
          <w:rPr>
            <w:rFonts w:ascii="FrankRuehl" w:hAnsi="FrankRuehl" w:cs="FrankRuehl"/>
            <w:noProof w:val="0"/>
            <w:color w:val="0000FF"/>
            <w:rtl/>
          </w:rPr>
          <w:t>400</w:t>
        </w:r>
      </w:hyperlink>
    </w:p>
    <w:p w14:paraId="287C5E93" w14:textId="77777777" w:rsidR="00014425" w:rsidRPr="00014425" w:rsidRDefault="00014425" w:rsidP="00014425">
      <w:pPr>
        <w:tabs>
          <w:tab w:val="center" w:pos="4302"/>
        </w:tabs>
        <w:jc w:val="center"/>
        <w:rPr>
          <w:rFonts w:ascii="Arial" w:hAnsi="Arial"/>
          <w:noProof w:val="0"/>
          <w:sz w:val="28"/>
          <w:szCs w:val="28"/>
          <w:rtl/>
        </w:rPr>
      </w:pPr>
      <w:bookmarkStart w:id="4" w:name="LawTable_End"/>
      <w:bookmarkEnd w:id="4"/>
    </w:p>
    <w:p w14:paraId="4645078B" w14:textId="77777777" w:rsidR="00F247B9" w:rsidRPr="00D1297C" w:rsidRDefault="00F247B9" w:rsidP="00D1297C">
      <w:pPr>
        <w:tabs>
          <w:tab w:val="center" w:pos="4302"/>
        </w:tabs>
        <w:jc w:val="center"/>
        <w:rPr>
          <w:rFonts w:ascii="Arial" w:hAnsi="Arial"/>
          <w:noProof w:val="0"/>
          <w:sz w:val="28"/>
          <w:szCs w:val="28"/>
          <w:rtl/>
        </w:rPr>
      </w:pPr>
    </w:p>
    <w:p w14:paraId="613F26AD" w14:textId="77777777" w:rsidR="00F247B9" w:rsidRPr="00D1297C" w:rsidRDefault="00F247B9" w:rsidP="00D1297C">
      <w:pPr>
        <w:bidi w:val="0"/>
        <w:jc w:val="center"/>
        <w:rPr>
          <w:rFonts w:ascii="Arial" w:hAnsi="Arial"/>
          <w:b/>
          <w:bCs/>
          <w:noProof w:val="0"/>
          <w:sz w:val="28"/>
          <w:szCs w:val="28"/>
          <w:u w:val="single"/>
          <w:rtl/>
        </w:rPr>
      </w:pPr>
      <w:bookmarkStart w:id="5" w:name="PsakDin"/>
      <w:r w:rsidRPr="00D1297C">
        <w:rPr>
          <w:rFonts w:ascii="Arial" w:hAnsi="Arial"/>
          <w:b/>
          <w:bCs/>
          <w:noProof w:val="0"/>
          <w:sz w:val="28"/>
          <w:szCs w:val="28"/>
          <w:u w:val="single"/>
          <w:rtl/>
        </w:rPr>
        <w:t>גזר דין</w:t>
      </w:r>
    </w:p>
    <w:bookmarkEnd w:id="5"/>
    <w:p w14:paraId="4EBBAA1E" w14:textId="77777777" w:rsidR="00F247B9" w:rsidRPr="00EA0152" w:rsidRDefault="00F247B9" w:rsidP="00EA0152">
      <w:pPr>
        <w:bidi w:val="0"/>
        <w:jc w:val="both"/>
        <w:rPr>
          <w:rFonts w:ascii="Arial" w:hAnsi="Arial"/>
          <w:b/>
          <w:bCs/>
          <w:noProof w:val="0"/>
          <w:sz w:val="28"/>
          <w:szCs w:val="28"/>
          <w:u w:val="single"/>
        </w:rPr>
      </w:pPr>
    </w:p>
    <w:p w14:paraId="107A10A0" w14:textId="77777777" w:rsidR="00F247B9" w:rsidRPr="00EA0152" w:rsidRDefault="00F247B9" w:rsidP="00EA0152">
      <w:pPr>
        <w:bidi w:val="0"/>
        <w:jc w:val="both"/>
        <w:rPr>
          <w:rFonts w:ascii="Arial" w:hAnsi="Arial"/>
          <w:b/>
          <w:bCs/>
          <w:noProof w:val="0"/>
          <w:sz w:val="28"/>
          <w:szCs w:val="28"/>
          <w:u w:val="single"/>
        </w:rPr>
      </w:pPr>
    </w:p>
    <w:p w14:paraId="35DC87CB" w14:textId="77777777" w:rsidR="00EA0152" w:rsidRPr="00E13B41" w:rsidRDefault="00EA0152" w:rsidP="00EA0152">
      <w:pPr>
        <w:spacing w:after="160" w:line="360" w:lineRule="auto"/>
        <w:ind w:left="651" w:hanging="709"/>
        <w:contextualSpacing/>
        <w:jc w:val="both"/>
        <w:rPr>
          <w:rFonts w:ascii="David" w:eastAsia="Calibri" w:hAnsi="David"/>
          <w:b/>
          <w:bCs/>
          <w:noProof w:val="0"/>
          <w:u w:val="single"/>
        </w:rPr>
      </w:pPr>
      <w:bookmarkStart w:id="6" w:name="NGCSBookmark"/>
      <w:bookmarkEnd w:id="0"/>
      <w:bookmarkEnd w:id="6"/>
      <w:r w:rsidRPr="00E13B41">
        <w:rPr>
          <w:rFonts w:ascii="David" w:eastAsia="Calibri" w:hAnsi="David"/>
          <w:noProof w:val="0"/>
          <w:rtl/>
        </w:rPr>
        <w:tab/>
      </w:r>
      <w:r w:rsidRPr="00E13B41">
        <w:rPr>
          <w:rFonts w:ascii="David" w:eastAsia="Calibri" w:hAnsi="David"/>
          <w:b/>
          <w:bCs/>
          <w:noProof w:val="0"/>
          <w:u w:val="single"/>
          <w:rtl/>
        </w:rPr>
        <w:t>מבוא</w:t>
      </w:r>
    </w:p>
    <w:p w14:paraId="68523D07" w14:textId="77777777" w:rsidR="00EA0152" w:rsidRPr="00E13B41" w:rsidRDefault="00EA0152" w:rsidP="00EA0152">
      <w:pPr>
        <w:numPr>
          <w:ilvl w:val="0"/>
          <w:numId w:val="1"/>
        </w:numPr>
        <w:spacing w:after="160" w:line="360" w:lineRule="auto"/>
        <w:ind w:left="651" w:hanging="709"/>
        <w:contextualSpacing/>
        <w:jc w:val="both"/>
        <w:rPr>
          <w:rFonts w:ascii="David" w:eastAsia="Calibri" w:hAnsi="David"/>
          <w:noProof w:val="0"/>
        </w:rPr>
      </w:pPr>
      <w:bookmarkStart w:id="7" w:name="ABSTRACT_START"/>
      <w:bookmarkEnd w:id="7"/>
      <w:r>
        <w:rPr>
          <w:rFonts w:ascii="David" w:eastAsia="Calibri" w:hAnsi="David"/>
          <w:noProof w:val="0"/>
          <w:rtl/>
        </w:rPr>
        <w:t>הנאשם הורשע על</w:t>
      </w:r>
      <w:r>
        <w:rPr>
          <w:rFonts w:ascii="David" w:eastAsia="Calibri" w:hAnsi="David" w:hint="cs"/>
          <w:noProof w:val="0"/>
          <w:rtl/>
        </w:rPr>
        <w:t>-</w:t>
      </w:r>
      <w:r>
        <w:rPr>
          <w:rFonts w:ascii="David" w:eastAsia="Calibri" w:hAnsi="David"/>
          <w:noProof w:val="0"/>
          <w:rtl/>
        </w:rPr>
        <w:t xml:space="preserve">פי הודאתו </w:t>
      </w:r>
      <w:r>
        <w:rPr>
          <w:rFonts w:ascii="David" w:eastAsia="Calibri" w:hAnsi="David" w:hint="cs"/>
          <w:noProof w:val="0"/>
          <w:rtl/>
        </w:rPr>
        <w:t>ב</w:t>
      </w:r>
      <w:r w:rsidRPr="00E13B41">
        <w:rPr>
          <w:rFonts w:ascii="David" w:eastAsia="Calibri" w:hAnsi="David"/>
          <w:noProof w:val="0"/>
          <w:rtl/>
        </w:rPr>
        <w:t xml:space="preserve">מסגרת הסדר טיעון בכתב אישום מתוקן </w:t>
      </w:r>
      <w:r>
        <w:rPr>
          <w:rFonts w:ascii="David" w:eastAsia="Calibri" w:hAnsi="David"/>
          <w:noProof w:val="0"/>
          <w:rtl/>
        </w:rPr>
        <w:t>בעביר</w:t>
      </w:r>
      <w:r>
        <w:rPr>
          <w:rFonts w:ascii="David" w:eastAsia="Calibri" w:hAnsi="David" w:hint="cs"/>
          <w:noProof w:val="0"/>
          <w:rtl/>
        </w:rPr>
        <w:t>ה</w:t>
      </w:r>
      <w:r>
        <w:rPr>
          <w:rFonts w:ascii="David" w:eastAsia="Calibri" w:hAnsi="David"/>
          <w:noProof w:val="0"/>
          <w:rtl/>
        </w:rPr>
        <w:t xml:space="preserve"> של הכנה ייצור והפק</w:t>
      </w:r>
      <w:r>
        <w:rPr>
          <w:rFonts w:ascii="David" w:eastAsia="Calibri" w:hAnsi="David" w:hint="cs"/>
          <w:noProof w:val="0"/>
          <w:rtl/>
        </w:rPr>
        <w:t>ת סמים, עבירה</w:t>
      </w:r>
      <w:r w:rsidRPr="00E13B41">
        <w:rPr>
          <w:rFonts w:ascii="David" w:eastAsia="Calibri" w:hAnsi="David"/>
          <w:noProof w:val="0"/>
          <w:rtl/>
        </w:rPr>
        <w:t xml:space="preserve"> לפי </w:t>
      </w:r>
      <w:hyperlink r:id="rId14" w:history="1">
        <w:r w:rsidR="00F247B9" w:rsidRPr="00F247B9">
          <w:rPr>
            <w:rStyle w:val="Hyperlink"/>
            <w:rFonts w:ascii="David" w:eastAsia="Calibri" w:hAnsi="David"/>
            <w:noProof w:val="0"/>
            <w:rtl/>
          </w:rPr>
          <w:t>סעיף 6</w:t>
        </w:r>
      </w:hyperlink>
      <w:r w:rsidRPr="00E13B41">
        <w:rPr>
          <w:rFonts w:ascii="David" w:eastAsia="Calibri" w:hAnsi="David"/>
          <w:noProof w:val="0"/>
          <w:rtl/>
        </w:rPr>
        <w:t xml:space="preserve"> ל</w:t>
      </w:r>
      <w:hyperlink r:id="rId15" w:history="1">
        <w:r w:rsidR="00D1297C" w:rsidRPr="00D1297C">
          <w:rPr>
            <w:rFonts w:ascii="David" w:eastAsia="Calibri" w:hAnsi="David"/>
            <w:noProof w:val="0"/>
            <w:color w:val="0000FF"/>
            <w:u w:val="single"/>
            <w:rtl/>
          </w:rPr>
          <w:t>פקודת הסמים המסוכנים</w:t>
        </w:r>
      </w:hyperlink>
      <w:r>
        <w:rPr>
          <w:rFonts w:ascii="David" w:eastAsia="Calibri" w:hAnsi="David" w:hint="cs"/>
          <w:noProof w:val="0"/>
          <w:rtl/>
        </w:rPr>
        <w:t xml:space="preserve"> [נוסח חדש]</w:t>
      </w:r>
      <w:r w:rsidRPr="00E13B41">
        <w:rPr>
          <w:rFonts w:ascii="David" w:eastAsia="Calibri" w:hAnsi="David"/>
          <w:noProof w:val="0"/>
          <w:rtl/>
        </w:rPr>
        <w:t>, התשל"ג-1973 (להלן: "פקודת הסמים") ו</w:t>
      </w:r>
      <w:r>
        <w:rPr>
          <w:rFonts w:ascii="David" w:eastAsia="Calibri" w:hAnsi="David" w:hint="cs"/>
          <w:noProof w:val="0"/>
          <w:rtl/>
        </w:rPr>
        <w:t>ב</w:t>
      </w:r>
      <w:r w:rsidRPr="00E13B41">
        <w:rPr>
          <w:rFonts w:ascii="David" w:eastAsia="Calibri" w:hAnsi="David"/>
          <w:noProof w:val="0"/>
          <w:rtl/>
        </w:rPr>
        <w:t>ע</w:t>
      </w:r>
      <w:r>
        <w:rPr>
          <w:rFonts w:ascii="David" w:eastAsia="Calibri" w:hAnsi="David"/>
          <w:noProof w:val="0"/>
          <w:rtl/>
        </w:rPr>
        <w:t>בירה של נטילת חשמל או מים או גז</w:t>
      </w:r>
      <w:r>
        <w:rPr>
          <w:rFonts w:ascii="David" w:eastAsia="Calibri" w:hAnsi="David" w:hint="cs"/>
          <w:noProof w:val="0"/>
          <w:rtl/>
        </w:rPr>
        <w:t xml:space="preserve">, עבירה </w:t>
      </w:r>
      <w:r w:rsidRPr="00E13B41">
        <w:rPr>
          <w:rFonts w:ascii="David" w:eastAsia="Calibri" w:hAnsi="David"/>
          <w:noProof w:val="0"/>
          <w:rtl/>
        </w:rPr>
        <w:t xml:space="preserve">לפי </w:t>
      </w:r>
      <w:hyperlink r:id="rId16" w:history="1">
        <w:r w:rsidR="00F247B9" w:rsidRPr="00F247B9">
          <w:rPr>
            <w:rStyle w:val="Hyperlink"/>
            <w:rFonts w:ascii="David" w:eastAsia="Calibri" w:hAnsi="David"/>
            <w:noProof w:val="0"/>
            <w:rtl/>
          </w:rPr>
          <w:t>סעיף 400</w:t>
        </w:r>
      </w:hyperlink>
      <w:r w:rsidRPr="00E13B41">
        <w:rPr>
          <w:rFonts w:ascii="David" w:eastAsia="Calibri" w:hAnsi="David"/>
          <w:noProof w:val="0"/>
          <w:rtl/>
        </w:rPr>
        <w:t xml:space="preserve"> ל</w:t>
      </w:r>
      <w:hyperlink r:id="rId17" w:history="1">
        <w:r w:rsidR="00D1297C" w:rsidRPr="00D1297C">
          <w:rPr>
            <w:rFonts w:ascii="David" w:eastAsia="Calibri" w:hAnsi="David"/>
            <w:noProof w:val="0"/>
            <w:color w:val="0000FF"/>
            <w:u w:val="single"/>
            <w:rtl/>
          </w:rPr>
          <w:t>חוק העונשין</w:t>
        </w:r>
      </w:hyperlink>
      <w:r w:rsidRPr="00E13B41">
        <w:rPr>
          <w:rFonts w:ascii="David" w:eastAsia="Calibri" w:hAnsi="David"/>
          <w:noProof w:val="0"/>
          <w:rtl/>
        </w:rPr>
        <w:t>, התשל"ז-1977 (להלן: "חוק העונשין").</w:t>
      </w:r>
    </w:p>
    <w:p w14:paraId="35FC1DEB" w14:textId="77777777" w:rsidR="00EA0152" w:rsidRPr="00E13B41" w:rsidRDefault="00EA0152" w:rsidP="00EA0152">
      <w:pPr>
        <w:spacing w:after="160" w:line="360" w:lineRule="auto"/>
        <w:ind w:left="651"/>
        <w:contextualSpacing/>
        <w:jc w:val="both"/>
        <w:rPr>
          <w:rFonts w:ascii="David" w:eastAsia="Calibri" w:hAnsi="David"/>
          <w:noProof w:val="0"/>
        </w:rPr>
      </w:pPr>
    </w:p>
    <w:p w14:paraId="24149B30" w14:textId="77777777" w:rsidR="00EA0152" w:rsidRPr="00E13B41" w:rsidRDefault="00EA0152" w:rsidP="00EA0152">
      <w:pPr>
        <w:spacing w:after="160" w:line="360" w:lineRule="auto"/>
        <w:ind w:left="651" w:hanging="709"/>
        <w:contextualSpacing/>
        <w:jc w:val="both"/>
        <w:rPr>
          <w:rFonts w:ascii="David" w:eastAsia="Calibri" w:hAnsi="David"/>
          <w:b/>
          <w:bCs/>
          <w:noProof w:val="0"/>
          <w:u w:val="single"/>
          <w:rtl/>
        </w:rPr>
      </w:pPr>
      <w:r w:rsidRPr="00E13B41">
        <w:rPr>
          <w:rFonts w:ascii="David" w:eastAsia="Calibri" w:hAnsi="David"/>
          <w:noProof w:val="0"/>
          <w:rtl/>
        </w:rPr>
        <w:tab/>
      </w:r>
      <w:r w:rsidRPr="00E13B41">
        <w:rPr>
          <w:rFonts w:ascii="David" w:eastAsia="Calibri" w:hAnsi="David"/>
          <w:b/>
          <w:bCs/>
          <w:noProof w:val="0"/>
          <w:u w:val="single"/>
          <w:rtl/>
        </w:rPr>
        <w:t>כתב האישום</w:t>
      </w:r>
    </w:p>
    <w:p w14:paraId="4592399C" w14:textId="77777777" w:rsidR="00EA0152" w:rsidRDefault="00EA0152" w:rsidP="00EA0152">
      <w:pPr>
        <w:numPr>
          <w:ilvl w:val="0"/>
          <w:numId w:val="1"/>
        </w:numPr>
        <w:spacing w:after="160" w:line="360" w:lineRule="auto"/>
        <w:ind w:left="651" w:hanging="709"/>
        <w:contextualSpacing/>
        <w:jc w:val="both"/>
        <w:rPr>
          <w:rFonts w:ascii="David" w:eastAsia="Calibri" w:hAnsi="David"/>
          <w:noProof w:val="0"/>
        </w:rPr>
      </w:pPr>
      <w:bookmarkStart w:id="8" w:name="ABSTRACT_END"/>
      <w:bookmarkEnd w:id="8"/>
      <w:r w:rsidRPr="00E13B41">
        <w:rPr>
          <w:rFonts w:ascii="David" w:eastAsia="Calibri" w:hAnsi="David"/>
          <w:noProof w:val="0"/>
          <w:rtl/>
        </w:rPr>
        <w:t xml:space="preserve">מעובדות כתב האישום המתוקן עולה כי ביום 23.8.2020 חתם הנאשם </w:t>
      </w:r>
      <w:r>
        <w:rPr>
          <w:rFonts w:ascii="David" w:eastAsia="Calibri" w:hAnsi="David" w:hint="cs"/>
          <w:noProof w:val="0"/>
          <w:rtl/>
        </w:rPr>
        <w:t xml:space="preserve">על </w:t>
      </w:r>
      <w:r>
        <w:rPr>
          <w:rFonts w:ascii="David" w:eastAsia="Calibri" w:hAnsi="David"/>
          <w:noProof w:val="0"/>
          <w:rtl/>
        </w:rPr>
        <w:t>הסכם שכירות של בית פרטי ב</w:t>
      </w:r>
      <w:r w:rsidRPr="00E13B41">
        <w:rPr>
          <w:rFonts w:ascii="David" w:eastAsia="Calibri" w:hAnsi="David"/>
          <w:noProof w:val="0"/>
          <w:rtl/>
        </w:rPr>
        <w:t xml:space="preserve">ן 5 חדרים בערד (להלן: "הבית") עם </w:t>
      </w:r>
      <w:r>
        <w:rPr>
          <w:rFonts w:ascii="David" w:eastAsia="Calibri" w:hAnsi="David" w:hint="cs"/>
          <w:noProof w:val="0"/>
          <w:rtl/>
        </w:rPr>
        <w:t>בעל הבית</w:t>
      </w:r>
      <w:r w:rsidRPr="00E13B41">
        <w:rPr>
          <w:rFonts w:ascii="David" w:eastAsia="Calibri" w:hAnsi="David"/>
          <w:noProof w:val="0"/>
          <w:rtl/>
        </w:rPr>
        <w:t xml:space="preserve"> למשך </w:t>
      </w:r>
      <w:r>
        <w:rPr>
          <w:rFonts w:ascii="David" w:eastAsia="Calibri" w:hAnsi="David" w:hint="cs"/>
          <w:noProof w:val="0"/>
          <w:rtl/>
        </w:rPr>
        <w:t>ה</w:t>
      </w:r>
      <w:r w:rsidRPr="00E13B41">
        <w:rPr>
          <w:rFonts w:ascii="David" w:eastAsia="Calibri" w:hAnsi="David"/>
          <w:noProof w:val="0"/>
          <w:rtl/>
        </w:rPr>
        <w:t xml:space="preserve">תקופה שבין 15.9.2020 ל-16.9.2021. </w:t>
      </w:r>
    </w:p>
    <w:p w14:paraId="15B8DFDB" w14:textId="77777777" w:rsidR="00EA0152" w:rsidRDefault="00EA0152" w:rsidP="00EA0152">
      <w:pPr>
        <w:spacing w:after="160" w:line="360" w:lineRule="auto"/>
        <w:ind w:left="651"/>
        <w:contextualSpacing/>
        <w:jc w:val="both"/>
        <w:rPr>
          <w:rFonts w:ascii="David" w:eastAsia="Calibri" w:hAnsi="David"/>
          <w:noProof w:val="0"/>
          <w:rtl/>
        </w:rPr>
      </w:pPr>
      <w:r w:rsidRPr="00E13B41">
        <w:rPr>
          <w:rFonts w:ascii="David" w:eastAsia="Calibri" w:hAnsi="David"/>
          <w:noProof w:val="0"/>
          <w:rtl/>
        </w:rPr>
        <w:lastRenderedPageBreak/>
        <w:t xml:space="preserve">החל </w:t>
      </w:r>
      <w:r>
        <w:rPr>
          <w:rFonts w:ascii="David" w:eastAsia="Calibri" w:hAnsi="David" w:hint="cs"/>
          <w:noProof w:val="0"/>
          <w:rtl/>
        </w:rPr>
        <w:t>מ</w:t>
      </w:r>
      <w:r w:rsidRPr="00E13B41">
        <w:rPr>
          <w:rFonts w:ascii="David" w:eastAsia="Calibri" w:hAnsi="David"/>
          <w:noProof w:val="0"/>
          <w:rtl/>
        </w:rPr>
        <w:t>מועד כניסת הנאשם לבית</w:t>
      </w:r>
      <w:r>
        <w:rPr>
          <w:rFonts w:ascii="David" w:eastAsia="Calibri" w:hAnsi="David" w:hint="cs"/>
          <w:noProof w:val="0"/>
          <w:rtl/>
        </w:rPr>
        <w:t>,</w:t>
      </w:r>
      <w:r>
        <w:rPr>
          <w:rFonts w:ascii="David" w:eastAsia="Calibri" w:hAnsi="David"/>
          <w:noProof w:val="0"/>
          <w:rtl/>
        </w:rPr>
        <w:t xml:space="preserve"> </w:t>
      </w:r>
      <w:r>
        <w:rPr>
          <w:rFonts w:ascii="David" w:eastAsia="Calibri" w:hAnsi="David" w:hint="cs"/>
          <w:noProof w:val="0"/>
          <w:rtl/>
        </w:rPr>
        <w:t>ב</w:t>
      </w:r>
      <w:r w:rsidRPr="00E13B41">
        <w:rPr>
          <w:rFonts w:ascii="David" w:eastAsia="Calibri" w:hAnsi="David"/>
          <w:noProof w:val="0"/>
          <w:rtl/>
        </w:rPr>
        <w:t>מועד שאינו ידוע</w:t>
      </w:r>
      <w:r>
        <w:rPr>
          <w:rFonts w:ascii="David" w:eastAsia="Calibri" w:hAnsi="David" w:hint="cs"/>
          <w:noProof w:val="0"/>
          <w:rtl/>
        </w:rPr>
        <w:t xml:space="preserve">, בנה הנאשם </w:t>
      </w:r>
      <w:r w:rsidRPr="00E13B41">
        <w:rPr>
          <w:rFonts w:ascii="David" w:eastAsia="Calibri" w:hAnsi="David"/>
          <w:noProof w:val="0"/>
          <w:rtl/>
        </w:rPr>
        <w:t xml:space="preserve">מעבדת סמים (להלן: "המעבדה"). לשם כך הנאשם הצטייד באדניות, מאווררים, מערכת השקיה, מערכת חשמל, גופי תאורה ונייר כסף שהודבק על קירות החדרים. </w:t>
      </w:r>
    </w:p>
    <w:p w14:paraId="7070814A" w14:textId="77777777" w:rsidR="00EA0152" w:rsidRDefault="00EA0152" w:rsidP="00EA0152">
      <w:pPr>
        <w:spacing w:after="160" w:line="360" w:lineRule="auto"/>
        <w:ind w:left="651"/>
        <w:contextualSpacing/>
        <w:jc w:val="both"/>
        <w:rPr>
          <w:rFonts w:ascii="David" w:eastAsia="Calibri" w:hAnsi="David"/>
          <w:noProof w:val="0"/>
          <w:rtl/>
        </w:rPr>
      </w:pPr>
      <w:r w:rsidRPr="00E13B41">
        <w:rPr>
          <w:rFonts w:ascii="David" w:eastAsia="Calibri" w:hAnsi="David"/>
          <w:noProof w:val="0"/>
          <w:rtl/>
        </w:rPr>
        <w:t>לשם הדלקת התאורה ומוצרי החשמל חיבר הנאשם חשמל למעבדה באופן פיראטי אל ארון חשמל פרטי</w:t>
      </w:r>
      <w:r>
        <w:rPr>
          <w:rFonts w:ascii="David" w:eastAsia="Calibri" w:hAnsi="David"/>
          <w:noProof w:val="0"/>
          <w:rtl/>
        </w:rPr>
        <w:t xml:space="preserve"> בתוך הבית באופן העוקף את שעון </w:t>
      </w:r>
      <w:r w:rsidRPr="00E13B41">
        <w:rPr>
          <w:rFonts w:ascii="David" w:eastAsia="Calibri" w:hAnsi="David"/>
          <w:noProof w:val="0"/>
          <w:rtl/>
        </w:rPr>
        <w:t xml:space="preserve">החשמל. </w:t>
      </w:r>
    </w:p>
    <w:p w14:paraId="271CDE95" w14:textId="77777777" w:rsidR="00EA0152" w:rsidRDefault="00EA0152" w:rsidP="00EA0152">
      <w:pPr>
        <w:spacing w:after="160" w:line="360" w:lineRule="auto"/>
        <w:ind w:left="651"/>
        <w:contextualSpacing/>
        <w:jc w:val="both"/>
        <w:rPr>
          <w:rFonts w:ascii="David" w:eastAsia="Calibri" w:hAnsi="David"/>
          <w:noProof w:val="0"/>
          <w:rtl/>
        </w:rPr>
      </w:pPr>
      <w:r w:rsidRPr="00E13B41">
        <w:rPr>
          <w:rFonts w:ascii="David" w:eastAsia="Calibri" w:hAnsi="David"/>
          <w:noProof w:val="0"/>
          <w:rtl/>
        </w:rPr>
        <w:t>החל ממועד הכניסה לבית גידל הנאשם במעבדת הסמים</w:t>
      </w:r>
      <w:r>
        <w:rPr>
          <w:rFonts w:ascii="David" w:eastAsia="Calibri" w:hAnsi="David" w:hint="cs"/>
          <w:noProof w:val="0"/>
          <w:rtl/>
        </w:rPr>
        <w:t xml:space="preserve"> כ-</w:t>
      </w:r>
      <w:r w:rsidRPr="00E13B41">
        <w:rPr>
          <w:rFonts w:ascii="David" w:eastAsia="Calibri" w:hAnsi="David"/>
          <w:noProof w:val="0"/>
          <w:rtl/>
        </w:rPr>
        <w:t xml:space="preserve"> 220 שתילים של סם מסוכן בסוג קנבוס. </w:t>
      </w:r>
    </w:p>
    <w:p w14:paraId="1993C6C9" w14:textId="77777777" w:rsidR="00EA0152" w:rsidRDefault="00EA0152" w:rsidP="00EA0152">
      <w:pPr>
        <w:spacing w:after="160" w:line="360" w:lineRule="auto"/>
        <w:ind w:left="651"/>
        <w:contextualSpacing/>
        <w:jc w:val="both"/>
        <w:rPr>
          <w:rFonts w:ascii="David" w:eastAsia="Calibri" w:hAnsi="David"/>
          <w:noProof w:val="0"/>
          <w:rtl/>
        </w:rPr>
      </w:pPr>
      <w:r>
        <w:rPr>
          <w:rFonts w:ascii="David" w:eastAsia="Calibri" w:hAnsi="David"/>
          <w:noProof w:val="0"/>
          <w:rtl/>
        </w:rPr>
        <w:t>ביום 3.1.2021</w:t>
      </w:r>
      <w:r>
        <w:rPr>
          <w:rFonts w:ascii="David" w:eastAsia="Calibri" w:hAnsi="David" w:hint="cs"/>
          <w:noProof w:val="0"/>
          <w:rtl/>
        </w:rPr>
        <w:t xml:space="preserve">, </w:t>
      </w:r>
      <w:r w:rsidRPr="00E13B41">
        <w:rPr>
          <w:rFonts w:ascii="David" w:eastAsia="Calibri" w:hAnsi="David"/>
          <w:noProof w:val="0"/>
          <w:rtl/>
        </w:rPr>
        <w:t>במסגרת פעילות משטרתית</w:t>
      </w:r>
      <w:r>
        <w:rPr>
          <w:rFonts w:ascii="David" w:eastAsia="Calibri" w:hAnsi="David" w:hint="cs"/>
          <w:noProof w:val="0"/>
          <w:rtl/>
        </w:rPr>
        <w:t>,</w:t>
      </w:r>
      <w:r>
        <w:rPr>
          <w:rFonts w:ascii="David" w:eastAsia="Calibri" w:hAnsi="David"/>
          <w:noProof w:val="0"/>
          <w:rtl/>
        </w:rPr>
        <w:t xml:space="preserve"> הגיעו שוטרים א</w:t>
      </w:r>
      <w:r>
        <w:rPr>
          <w:rFonts w:ascii="David" w:eastAsia="Calibri" w:hAnsi="David" w:hint="cs"/>
          <w:noProof w:val="0"/>
          <w:rtl/>
        </w:rPr>
        <w:t>ל</w:t>
      </w:r>
      <w:r w:rsidRPr="00E13B41">
        <w:rPr>
          <w:rFonts w:ascii="David" w:eastAsia="Calibri" w:hAnsi="David"/>
          <w:noProof w:val="0"/>
          <w:rtl/>
        </w:rPr>
        <w:t xml:space="preserve"> הבית וקטפו את השתילים. משקלם הכולל של </w:t>
      </w:r>
      <w:r>
        <w:rPr>
          <w:rFonts w:ascii="David" w:eastAsia="Calibri" w:hAnsi="David"/>
          <w:noProof w:val="0"/>
          <w:rtl/>
        </w:rPr>
        <w:t>השתילים הינו 50 ק"ג נטו של סם מ</w:t>
      </w:r>
      <w:r>
        <w:rPr>
          <w:rFonts w:ascii="David" w:eastAsia="Calibri" w:hAnsi="David" w:hint="cs"/>
          <w:noProof w:val="0"/>
          <w:rtl/>
        </w:rPr>
        <w:t>ס</w:t>
      </w:r>
      <w:r w:rsidRPr="00E13B41">
        <w:rPr>
          <w:rFonts w:ascii="David" w:eastAsia="Calibri" w:hAnsi="David"/>
          <w:noProof w:val="0"/>
          <w:rtl/>
        </w:rPr>
        <w:t xml:space="preserve">וכן מסוג קנבוס. </w:t>
      </w:r>
    </w:p>
    <w:p w14:paraId="553DB987" w14:textId="77777777" w:rsidR="00EA0152" w:rsidRPr="00E13B41" w:rsidRDefault="00EA0152" w:rsidP="00EA0152">
      <w:pPr>
        <w:spacing w:after="160" w:line="360" w:lineRule="auto"/>
        <w:ind w:left="651"/>
        <w:contextualSpacing/>
        <w:jc w:val="both"/>
        <w:rPr>
          <w:rFonts w:ascii="David" w:eastAsia="Calibri" w:hAnsi="David"/>
          <w:noProof w:val="0"/>
        </w:rPr>
      </w:pPr>
      <w:r>
        <w:rPr>
          <w:rFonts w:ascii="David" w:eastAsia="Calibri" w:hAnsi="David" w:hint="cs"/>
          <w:noProof w:val="0"/>
          <w:rtl/>
        </w:rPr>
        <w:t xml:space="preserve">כן צוין בכתב האישום, כי </w:t>
      </w:r>
      <w:r w:rsidRPr="00E13B41">
        <w:rPr>
          <w:rFonts w:ascii="David" w:eastAsia="Calibri" w:hAnsi="David"/>
          <w:noProof w:val="0"/>
          <w:rtl/>
        </w:rPr>
        <w:t xml:space="preserve">במעשיו גנב הנאשם חשמל מחברת חשמל בשווי של עשרות אלפי שקלים. </w:t>
      </w:r>
    </w:p>
    <w:p w14:paraId="3C0345D6" w14:textId="77777777" w:rsidR="00EA0152" w:rsidRPr="00E13B41" w:rsidRDefault="00EA0152" w:rsidP="00EA0152">
      <w:pPr>
        <w:spacing w:after="160" w:line="360" w:lineRule="auto"/>
        <w:ind w:left="720"/>
        <w:contextualSpacing/>
        <w:jc w:val="both"/>
        <w:rPr>
          <w:rFonts w:ascii="David" w:eastAsia="Calibri" w:hAnsi="David"/>
          <w:noProof w:val="0"/>
          <w:rtl/>
        </w:rPr>
      </w:pPr>
    </w:p>
    <w:p w14:paraId="649AFBC1" w14:textId="77777777" w:rsidR="00EA0152" w:rsidRPr="00E13B41" w:rsidRDefault="00EA0152" w:rsidP="00EA0152">
      <w:pPr>
        <w:numPr>
          <w:ilvl w:val="0"/>
          <w:numId w:val="1"/>
        </w:numPr>
        <w:spacing w:after="160" w:line="360" w:lineRule="auto"/>
        <w:ind w:left="651" w:hanging="709"/>
        <w:contextualSpacing/>
        <w:jc w:val="both"/>
        <w:rPr>
          <w:rFonts w:ascii="David" w:eastAsia="Calibri" w:hAnsi="David"/>
          <w:noProof w:val="0"/>
          <w:rtl/>
        </w:rPr>
      </w:pPr>
      <w:r>
        <w:rPr>
          <w:rFonts w:ascii="David" w:eastAsia="Calibri" w:hAnsi="David" w:hint="cs"/>
          <w:noProof w:val="0"/>
          <w:rtl/>
        </w:rPr>
        <w:t xml:space="preserve">במסגרת ההסדר </w:t>
      </w:r>
      <w:r w:rsidRPr="00E13B41">
        <w:rPr>
          <w:rFonts w:ascii="David" w:eastAsia="Calibri" w:hAnsi="David"/>
          <w:noProof w:val="0"/>
          <w:rtl/>
        </w:rPr>
        <w:t xml:space="preserve">הצדדים לא הגיעו להסכמה עונשית וכל צד טען </w:t>
      </w:r>
      <w:r>
        <w:rPr>
          <w:rFonts w:ascii="David" w:eastAsia="Calibri" w:hAnsi="David" w:hint="cs"/>
          <w:noProof w:val="0"/>
          <w:rtl/>
        </w:rPr>
        <w:t xml:space="preserve">לעונש </w:t>
      </w:r>
      <w:r w:rsidRPr="00E13B41">
        <w:rPr>
          <w:rFonts w:ascii="David" w:eastAsia="Calibri" w:hAnsi="David"/>
          <w:noProof w:val="0"/>
          <w:rtl/>
        </w:rPr>
        <w:t>באופן חופשי.</w:t>
      </w:r>
    </w:p>
    <w:p w14:paraId="28B9133A" w14:textId="77777777" w:rsidR="00EA0152" w:rsidRPr="00E13B41" w:rsidRDefault="00EA0152" w:rsidP="00EA0152">
      <w:pPr>
        <w:spacing w:after="160" w:line="360" w:lineRule="auto"/>
        <w:ind w:left="720"/>
        <w:contextualSpacing/>
        <w:jc w:val="both"/>
        <w:rPr>
          <w:rFonts w:ascii="David" w:eastAsia="Calibri" w:hAnsi="David"/>
          <w:noProof w:val="0"/>
          <w:rtl/>
        </w:rPr>
      </w:pPr>
    </w:p>
    <w:p w14:paraId="5F235210" w14:textId="77777777" w:rsidR="00EA0152" w:rsidRPr="00E13B41" w:rsidRDefault="00EA0152" w:rsidP="00EA0152">
      <w:pPr>
        <w:spacing w:after="160" w:line="360" w:lineRule="auto"/>
        <w:ind w:left="720"/>
        <w:contextualSpacing/>
        <w:jc w:val="both"/>
        <w:rPr>
          <w:rFonts w:ascii="David" w:eastAsia="Calibri" w:hAnsi="David"/>
          <w:b/>
          <w:bCs/>
          <w:noProof w:val="0"/>
          <w:u w:val="single"/>
        </w:rPr>
      </w:pPr>
      <w:r>
        <w:rPr>
          <w:rFonts w:ascii="David" w:eastAsia="Calibri" w:hAnsi="David"/>
          <w:b/>
          <w:bCs/>
          <w:noProof w:val="0"/>
          <w:u w:val="single"/>
          <w:rtl/>
        </w:rPr>
        <w:t>תסקיר</w:t>
      </w:r>
    </w:p>
    <w:p w14:paraId="69102047" w14:textId="77777777" w:rsidR="00EA0152" w:rsidRPr="00E13B41"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4.</w:t>
      </w:r>
      <w:r w:rsidRPr="00E13B41">
        <w:rPr>
          <w:rFonts w:ascii="David" w:eastAsia="Calibri" w:hAnsi="David"/>
          <w:noProof w:val="0"/>
          <w:rtl/>
        </w:rPr>
        <w:tab/>
        <w:t>בעניינו של הנאשם התקבל תסקיר של שירות המבחן ממנו עלה כי הנאשם כבן 31, רווק, בן להורים גרושים, עלה לארץ עם אמו וסבתו בהיותו בן 10, סיים 12 שנות לימוד, שירת שרות צבאי מלא ללא בעיות משמעת, התגורר טרם מעצרו בגפו בדירה שכורה, עבד במספר מקומות עבודה לאחר שחרורו ושמר על רצף תעסוקתי עד הוצאתו לחל"ת בשל משבר הקורונה ומזה שנה שאינו עובד.</w:t>
      </w:r>
    </w:p>
    <w:p w14:paraId="2AB33649" w14:textId="77777777" w:rsidR="00EA0152" w:rsidRPr="00E13B41"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ab/>
        <w:t>הנאשם שיתף כי נמצא בקשר טוב עם אמו וכי לאחר נתק ארוך מאביו שנותר ברוסיה חודש הקשר ביניהם ו</w:t>
      </w:r>
      <w:r>
        <w:rPr>
          <w:rFonts w:ascii="David" w:eastAsia="Calibri" w:hAnsi="David" w:hint="cs"/>
          <w:noProof w:val="0"/>
          <w:rtl/>
        </w:rPr>
        <w:t xml:space="preserve">כיום </w:t>
      </w:r>
      <w:r w:rsidRPr="00E13B41">
        <w:rPr>
          <w:rFonts w:ascii="David" w:eastAsia="Calibri" w:hAnsi="David"/>
          <w:noProof w:val="0"/>
          <w:rtl/>
        </w:rPr>
        <w:t>הם ביחסים תקינים.</w:t>
      </w:r>
    </w:p>
    <w:p w14:paraId="383656FA" w14:textId="77777777" w:rsidR="00EA0152" w:rsidRPr="00E13B41"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ab/>
        <w:t xml:space="preserve">לנאשם עבר פלילי בעבירות רכוש אלימות וסמים  והוא מוכר לשירות המבחן מאבחונים קודמים בהם העריך שירות המבחן כי קיים סיכון גבוה להמשך התנהגות פורצת גבול. </w:t>
      </w:r>
    </w:p>
    <w:p w14:paraId="17B3811A" w14:textId="77777777" w:rsidR="00EA0152" w:rsidRPr="00E13B41" w:rsidRDefault="00EA0152" w:rsidP="00EA0152">
      <w:pPr>
        <w:spacing w:line="360" w:lineRule="auto"/>
        <w:ind w:left="651" w:hanging="709"/>
        <w:jc w:val="both"/>
        <w:rPr>
          <w:rFonts w:ascii="David" w:eastAsia="Calibri" w:hAnsi="David"/>
          <w:noProof w:val="0"/>
          <w:rtl/>
        </w:rPr>
      </w:pPr>
      <w:r>
        <w:rPr>
          <w:rFonts w:ascii="David" w:eastAsia="Calibri" w:hAnsi="David"/>
          <w:noProof w:val="0"/>
          <w:rtl/>
        </w:rPr>
        <w:tab/>
        <w:t>הנאשם הודה בביצוע העביר</w:t>
      </w:r>
      <w:r>
        <w:rPr>
          <w:rFonts w:ascii="David" w:eastAsia="Calibri" w:hAnsi="David" w:hint="cs"/>
          <w:noProof w:val="0"/>
          <w:rtl/>
        </w:rPr>
        <w:t>ות</w:t>
      </w:r>
      <w:r w:rsidRPr="00E13B41">
        <w:rPr>
          <w:rFonts w:ascii="David" w:eastAsia="Calibri" w:hAnsi="David"/>
          <w:noProof w:val="0"/>
          <w:rtl/>
        </w:rPr>
        <w:t xml:space="preserve"> ושיתף כי גידל את הסמים על רקע מצוקה כלכלית ולצורך שימוש עצמי בשל בעיה רפואית ממנה סובל. הנאשם הוסיף כי הוא שרוי בחובות גדולים ואף ציין כי לאחרונה פתח תיק פשיטת רגל בהוצאה לפועל שהוקפא בשל מעצרו. שירות המבחן התרשם כי אף שהנאשם הודה בביצוע</w:t>
      </w:r>
      <w:r>
        <w:rPr>
          <w:rFonts w:ascii="David" w:eastAsia="Calibri" w:hAnsi="David" w:hint="cs"/>
          <w:noProof w:val="0"/>
          <w:rtl/>
        </w:rPr>
        <w:t xml:space="preserve"> העבירות</w:t>
      </w:r>
      <w:r w:rsidRPr="00E13B41">
        <w:rPr>
          <w:rFonts w:ascii="David" w:eastAsia="Calibri" w:hAnsi="David"/>
          <w:noProof w:val="0"/>
          <w:rtl/>
        </w:rPr>
        <w:t xml:space="preserve"> הוא מביע עמדות מקלות ביחס אליה</w:t>
      </w:r>
      <w:r>
        <w:rPr>
          <w:rFonts w:ascii="David" w:eastAsia="Calibri" w:hAnsi="David" w:hint="cs"/>
          <w:noProof w:val="0"/>
          <w:rtl/>
        </w:rPr>
        <w:t>ן</w:t>
      </w:r>
      <w:r w:rsidRPr="00E13B41">
        <w:rPr>
          <w:rFonts w:ascii="David" w:eastAsia="Calibri" w:hAnsi="David"/>
          <w:noProof w:val="0"/>
          <w:rtl/>
        </w:rPr>
        <w:t>, ואינו מחובר לחומרתן ולנזק שהן גורמות. הנאשם שיתף כי החל מגיל 21 החל לצרוך קנבוס באופן יומיומי בשל סגולותיו הרפואיות</w:t>
      </w:r>
      <w:r>
        <w:rPr>
          <w:rFonts w:ascii="David" w:eastAsia="Calibri" w:hAnsi="David" w:hint="cs"/>
          <w:noProof w:val="0"/>
          <w:rtl/>
        </w:rPr>
        <w:t xml:space="preserve"> לנוכח הכאבים מהם סבל שמקורם בעבודתו כמתקין מזגנים</w:t>
      </w:r>
      <w:r w:rsidRPr="00E13B41">
        <w:rPr>
          <w:rFonts w:ascii="David" w:eastAsia="Calibri" w:hAnsi="David"/>
          <w:noProof w:val="0"/>
          <w:rtl/>
        </w:rPr>
        <w:t xml:space="preserve">. הנאשם הוסיף כי </w:t>
      </w:r>
      <w:r>
        <w:rPr>
          <w:rFonts w:ascii="David" w:eastAsia="Calibri" w:hAnsi="David" w:hint="cs"/>
          <w:noProof w:val="0"/>
          <w:rtl/>
        </w:rPr>
        <w:t xml:space="preserve">להבנתו </w:t>
      </w:r>
      <w:r w:rsidRPr="00E13B41">
        <w:rPr>
          <w:rFonts w:ascii="David" w:eastAsia="Calibri" w:hAnsi="David"/>
          <w:noProof w:val="0"/>
          <w:rtl/>
        </w:rPr>
        <w:t xml:space="preserve">אין לו בעיה של התמכרות והוא אינו זקוק להתערבות טיפולית בעניין זה. </w:t>
      </w:r>
    </w:p>
    <w:p w14:paraId="5C6C7279" w14:textId="77777777" w:rsidR="00EA0152" w:rsidRDefault="00EA0152" w:rsidP="00EA0152">
      <w:pPr>
        <w:spacing w:line="360" w:lineRule="auto"/>
        <w:ind w:left="651"/>
        <w:jc w:val="both"/>
        <w:rPr>
          <w:rFonts w:ascii="David" w:eastAsia="Calibri" w:hAnsi="David"/>
          <w:noProof w:val="0"/>
          <w:rtl/>
        </w:rPr>
      </w:pPr>
      <w:r w:rsidRPr="00E13B41">
        <w:rPr>
          <w:rFonts w:ascii="David" w:eastAsia="Calibri" w:hAnsi="David"/>
          <w:noProof w:val="0"/>
          <w:rtl/>
        </w:rPr>
        <w:t xml:space="preserve">שירות המבחן התרשם כי </w:t>
      </w:r>
      <w:r>
        <w:rPr>
          <w:rFonts w:ascii="David" w:eastAsia="Calibri" w:hAnsi="David" w:hint="cs"/>
          <w:noProof w:val="0"/>
          <w:rtl/>
        </w:rPr>
        <w:t>הנאשם עורך מאמצים להישגים לימודיים ותעסוקתיים חרף הרקע המורכב בו גדל וכן שהנאשם מגלה הבנה להתמודדות הכושלת שלו עם לחצים בחייו, ואולם לצד זאת קיימת התרשמות ש</w:t>
      </w:r>
      <w:r w:rsidRPr="00E13B41">
        <w:rPr>
          <w:rFonts w:ascii="David" w:eastAsia="Calibri" w:hAnsi="David"/>
          <w:noProof w:val="0"/>
          <w:rtl/>
        </w:rPr>
        <w:t xml:space="preserve">הנאשם מתקשה לשים לעצמו גבולות פנימיים, נוטה לפתרונות שוליים בהתמודדות עם קשיים כלכליים, ניהל קשרים עם חברה שולית, מבטא עמדות מקלות באשר לעבירה שביצע ולשימוש בסמים ומטשטש את עומק השימוש שלו בסמים. </w:t>
      </w:r>
      <w:r>
        <w:rPr>
          <w:rFonts w:ascii="David" w:eastAsia="Calibri" w:hAnsi="David" w:hint="cs"/>
          <w:noProof w:val="0"/>
          <w:rtl/>
        </w:rPr>
        <w:t>על רקע האמור</w:t>
      </w:r>
      <w:r w:rsidRPr="00D86E48">
        <w:rPr>
          <w:rFonts w:ascii="David" w:eastAsia="Calibri" w:hAnsi="David"/>
          <w:noProof w:val="0"/>
          <w:rtl/>
        </w:rPr>
        <w:t xml:space="preserve"> </w:t>
      </w:r>
      <w:r w:rsidRPr="00E13B41">
        <w:rPr>
          <w:rFonts w:ascii="David" w:eastAsia="Calibri" w:hAnsi="David"/>
          <w:noProof w:val="0"/>
          <w:rtl/>
        </w:rPr>
        <w:t xml:space="preserve">התרשם </w:t>
      </w:r>
      <w:r>
        <w:rPr>
          <w:rFonts w:ascii="David" w:eastAsia="Calibri" w:hAnsi="David" w:hint="cs"/>
          <w:noProof w:val="0"/>
          <w:rtl/>
        </w:rPr>
        <w:t xml:space="preserve">השירות </w:t>
      </w:r>
      <w:r w:rsidRPr="00E13B41">
        <w:rPr>
          <w:rFonts w:ascii="David" w:eastAsia="Calibri" w:hAnsi="David"/>
          <w:noProof w:val="0"/>
          <w:rtl/>
        </w:rPr>
        <w:t>כי קיים סיכון להתנהג</w:t>
      </w:r>
      <w:r>
        <w:rPr>
          <w:rFonts w:ascii="David" w:eastAsia="Calibri" w:hAnsi="David" w:hint="cs"/>
          <w:noProof w:val="0"/>
          <w:rtl/>
        </w:rPr>
        <w:t>ו</w:t>
      </w:r>
      <w:r w:rsidRPr="00E13B41">
        <w:rPr>
          <w:rFonts w:ascii="David" w:eastAsia="Calibri" w:hAnsi="David"/>
          <w:noProof w:val="0"/>
          <w:rtl/>
        </w:rPr>
        <w:t xml:space="preserve">ת עבריינית חוזרת </w:t>
      </w:r>
      <w:r>
        <w:rPr>
          <w:rFonts w:ascii="David" w:eastAsia="Calibri" w:hAnsi="David" w:hint="cs"/>
          <w:noProof w:val="0"/>
          <w:rtl/>
        </w:rPr>
        <w:t>אצל הנאשם.</w:t>
      </w:r>
    </w:p>
    <w:p w14:paraId="4770765B" w14:textId="77777777" w:rsidR="00EA0152" w:rsidRDefault="00EA0152" w:rsidP="00EA0152">
      <w:pPr>
        <w:spacing w:line="360" w:lineRule="auto"/>
        <w:ind w:left="651"/>
        <w:jc w:val="both"/>
        <w:rPr>
          <w:rFonts w:ascii="David" w:eastAsia="Calibri" w:hAnsi="David"/>
          <w:noProof w:val="0"/>
          <w:rtl/>
        </w:rPr>
      </w:pPr>
      <w:r>
        <w:rPr>
          <w:rFonts w:ascii="David" w:eastAsia="Calibri" w:hAnsi="David" w:hint="cs"/>
          <w:noProof w:val="0"/>
          <w:rtl/>
        </w:rPr>
        <w:lastRenderedPageBreak/>
        <w:t>בהעדר הכרה בדבר הבעייתיות הקיימת בתחום השימוש בסם ועל רקע שיתוף פעולה מוגבל בעבר עם שירות המבחן, שירות המבחן לא בא בהמלצה טיפולית. שירות המבחן המליץ</w:t>
      </w:r>
      <w:r w:rsidRPr="00E13B41">
        <w:rPr>
          <w:rFonts w:ascii="David" w:eastAsia="Calibri" w:hAnsi="David"/>
          <w:noProof w:val="0"/>
          <w:rtl/>
        </w:rPr>
        <w:t xml:space="preserve"> להטיל על הנאשם עונש מרתיע ומחדד גבולות.</w:t>
      </w:r>
    </w:p>
    <w:p w14:paraId="40795833" w14:textId="77777777" w:rsidR="00EA0152" w:rsidRDefault="00EA0152" w:rsidP="00EA0152">
      <w:pPr>
        <w:spacing w:line="360" w:lineRule="auto"/>
        <w:ind w:left="651"/>
        <w:jc w:val="both"/>
        <w:rPr>
          <w:rFonts w:ascii="David" w:eastAsia="Calibri" w:hAnsi="David"/>
          <w:noProof w:val="0"/>
          <w:rtl/>
        </w:rPr>
      </w:pPr>
    </w:p>
    <w:p w14:paraId="0A397FE3" w14:textId="77777777" w:rsidR="00EA0152" w:rsidRPr="00E13B41" w:rsidRDefault="00EA0152" w:rsidP="00EA0152">
      <w:pPr>
        <w:spacing w:line="360" w:lineRule="auto"/>
        <w:jc w:val="both"/>
        <w:rPr>
          <w:rFonts w:ascii="David" w:eastAsia="Calibri" w:hAnsi="David"/>
          <w:noProof w:val="0"/>
          <w:rtl/>
        </w:rPr>
      </w:pPr>
    </w:p>
    <w:p w14:paraId="5AEBD565" w14:textId="77777777" w:rsidR="00EA0152" w:rsidRPr="00E13B41" w:rsidRDefault="00EA0152" w:rsidP="00EA0152">
      <w:pPr>
        <w:spacing w:after="160" w:line="360" w:lineRule="auto"/>
        <w:ind w:left="651" w:hanging="709"/>
        <w:contextualSpacing/>
        <w:jc w:val="both"/>
        <w:rPr>
          <w:rFonts w:ascii="David" w:eastAsia="Calibri" w:hAnsi="David"/>
          <w:noProof w:val="0"/>
          <w:rtl/>
        </w:rPr>
      </w:pPr>
      <w:r w:rsidRPr="00E13B41">
        <w:rPr>
          <w:rFonts w:ascii="David" w:eastAsia="Calibri" w:hAnsi="David"/>
          <w:noProof w:val="0"/>
          <w:rtl/>
        </w:rPr>
        <w:tab/>
      </w:r>
      <w:r w:rsidRPr="00E13B41">
        <w:rPr>
          <w:rFonts w:ascii="David" w:eastAsia="Calibri" w:hAnsi="David"/>
          <w:b/>
          <w:bCs/>
          <w:noProof w:val="0"/>
          <w:u w:val="single"/>
          <w:rtl/>
        </w:rPr>
        <w:t>טיעוני הצדדים</w:t>
      </w:r>
    </w:p>
    <w:p w14:paraId="24666ACB" w14:textId="77777777" w:rsidR="00EA0152" w:rsidRPr="00E13B41" w:rsidRDefault="00EA0152" w:rsidP="00EA0152">
      <w:pPr>
        <w:spacing w:after="160" w:line="360" w:lineRule="auto"/>
        <w:ind w:left="651" w:hanging="709"/>
        <w:contextualSpacing/>
        <w:jc w:val="both"/>
        <w:rPr>
          <w:rFonts w:ascii="David" w:eastAsia="Calibri" w:hAnsi="David"/>
          <w:noProof w:val="0"/>
        </w:rPr>
      </w:pPr>
      <w:r w:rsidRPr="00E13B41">
        <w:rPr>
          <w:rFonts w:ascii="David" w:eastAsia="Calibri" w:hAnsi="David"/>
          <w:noProof w:val="0"/>
          <w:rtl/>
        </w:rPr>
        <w:t>5.</w:t>
      </w:r>
      <w:r w:rsidRPr="00E13B41">
        <w:rPr>
          <w:rFonts w:ascii="David" w:eastAsia="Calibri" w:hAnsi="David"/>
          <w:noProof w:val="0"/>
          <w:rtl/>
        </w:rPr>
        <w:tab/>
        <w:t>המאשימה טענה בכתב והשלימה טיעוניה על-פה</w:t>
      </w:r>
      <w:r>
        <w:rPr>
          <w:rFonts w:ascii="David" w:eastAsia="Calibri" w:hAnsi="David" w:hint="cs"/>
          <w:noProof w:val="0"/>
          <w:rtl/>
        </w:rPr>
        <w:t>. המאשימה טענה</w:t>
      </w:r>
      <w:r w:rsidRPr="00E13B41">
        <w:rPr>
          <w:rFonts w:ascii="David" w:eastAsia="Calibri" w:hAnsi="David"/>
          <w:noProof w:val="0"/>
          <w:rtl/>
        </w:rPr>
        <w:t xml:space="preserve"> כי מתחם העונש ההולם נע בין 30 ל-60 חודשי מאסר. המאשימה עתרה לעונש של מאסר בחלקו העליון של המתחם לו עתרה, להפעלת המאסר המותנה התלוי ועומד כנגד הנאשם במצטבר, למאסר מותנה, לקנס משמעותי, לפסילת רישיון הנהיגה של הנאשם, לה</w:t>
      </w:r>
      <w:r>
        <w:rPr>
          <w:rFonts w:ascii="David" w:eastAsia="Calibri" w:hAnsi="David"/>
          <w:noProof w:val="0"/>
          <w:rtl/>
        </w:rPr>
        <w:t>פעלת עונש פסיל</w:t>
      </w:r>
      <w:r>
        <w:rPr>
          <w:rFonts w:ascii="David" w:eastAsia="Calibri" w:hAnsi="David" w:hint="cs"/>
          <w:noProof w:val="0"/>
          <w:rtl/>
        </w:rPr>
        <w:t>ת רישיון</w:t>
      </w:r>
      <w:r w:rsidRPr="00E13B41">
        <w:rPr>
          <w:rFonts w:ascii="David" w:eastAsia="Calibri" w:hAnsi="David"/>
          <w:noProof w:val="0"/>
          <w:rtl/>
        </w:rPr>
        <w:t xml:space="preserve"> על תנאי שתלוי ועומד כנגד הנאשם במצטבר לעונש הפסילה שיוטל עליו בתיק זה, לעונש </w:t>
      </w:r>
      <w:r>
        <w:rPr>
          <w:rFonts w:ascii="David" w:eastAsia="Calibri" w:hAnsi="David" w:hint="cs"/>
          <w:noProof w:val="0"/>
          <w:rtl/>
        </w:rPr>
        <w:t xml:space="preserve">של </w:t>
      </w:r>
      <w:r w:rsidRPr="00E13B41">
        <w:rPr>
          <w:rFonts w:ascii="David" w:eastAsia="Calibri" w:hAnsi="David"/>
          <w:noProof w:val="0"/>
          <w:rtl/>
        </w:rPr>
        <w:t xml:space="preserve">פסילת רישיון נהיגה על תנאי ולחילוט הכסף שנתפס על הנאשם. </w:t>
      </w:r>
    </w:p>
    <w:p w14:paraId="081BC531" w14:textId="77777777" w:rsidR="00EA0152" w:rsidRPr="00E13B41" w:rsidRDefault="00EA0152" w:rsidP="00EA0152">
      <w:pPr>
        <w:spacing w:after="160" w:line="360" w:lineRule="auto"/>
        <w:ind w:left="651"/>
        <w:contextualSpacing/>
        <w:jc w:val="both"/>
        <w:rPr>
          <w:rFonts w:ascii="David" w:eastAsia="Calibri" w:hAnsi="David"/>
          <w:noProof w:val="0"/>
        </w:rPr>
      </w:pPr>
      <w:r w:rsidRPr="00E13B41">
        <w:rPr>
          <w:rFonts w:ascii="David" w:eastAsia="Calibri" w:hAnsi="David"/>
          <w:noProof w:val="0"/>
          <w:rtl/>
        </w:rPr>
        <w:t xml:space="preserve">המאשימה הפנתה לערכים המוגנים שנפגעו, למידת הפגיעה החמורה בערכים </w:t>
      </w:r>
      <w:r>
        <w:rPr>
          <w:rFonts w:ascii="David" w:eastAsia="Calibri" w:hAnsi="David" w:hint="cs"/>
          <w:noProof w:val="0"/>
          <w:rtl/>
        </w:rPr>
        <w:t>אלו</w:t>
      </w:r>
      <w:r w:rsidRPr="00E13B41">
        <w:rPr>
          <w:rFonts w:ascii="David" w:eastAsia="Calibri" w:hAnsi="David"/>
          <w:noProof w:val="0"/>
          <w:rtl/>
        </w:rPr>
        <w:t>, לנזקים הישירים והנלווים</w:t>
      </w:r>
      <w:r>
        <w:rPr>
          <w:rFonts w:ascii="David" w:eastAsia="Calibri" w:hAnsi="David"/>
          <w:noProof w:val="0"/>
          <w:rtl/>
        </w:rPr>
        <w:t xml:space="preserve"> </w:t>
      </w:r>
      <w:r>
        <w:rPr>
          <w:rFonts w:ascii="David" w:eastAsia="Calibri" w:hAnsi="David" w:hint="cs"/>
          <w:noProof w:val="0"/>
          <w:rtl/>
        </w:rPr>
        <w:t>הקשורים ל</w:t>
      </w:r>
      <w:r w:rsidRPr="00E13B41">
        <w:rPr>
          <w:rFonts w:ascii="David" w:eastAsia="Calibri" w:hAnsi="David"/>
          <w:noProof w:val="0"/>
          <w:rtl/>
        </w:rPr>
        <w:t xml:space="preserve">עבירות הסמים, </w:t>
      </w:r>
      <w:r>
        <w:rPr>
          <w:rFonts w:ascii="David" w:eastAsia="Calibri" w:hAnsi="David" w:hint="cs"/>
          <w:noProof w:val="0"/>
          <w:rtl/>
        </w:rPr>
        <w:t>להתנהלותו</w:t>
      </w:r>
      <w:r>
        <w:rPr>
          <w:rFonts w:ascii="David" w:eastAsia="Calibri" w:hAnsi="David"/>
          <w:noProof w:val="0"/>
          <w:rtl/>
        </w:rPr>
        <w:t xml:space="preserve"> של הנאשם המעי</w:t>
      </w:r>
      <w:r>
        <w:rPr>
          <w:rFonts w:ascii="David" w:eastAsia="Calibri" w:hAnsi="David" w:hint="cs"/>
          <w:noProof w:val="0"/>
          <w:rtl/>
        </w:rPr>
        <w:t>דה</w:t>
      </w:r>
      <w:r w:rsidRPr="00E13B41">
        <w:rPr>
          <w:rFonts w:ascii="David" w:eastAsia="Calibri" w:hAnsi="David"/>
          <w:noProof w:val="0"/>
          <w:rtl/>
        </w:rPr>
        <w:t xml:space="preserve"> על קשריו וכישוריו בייצור הסם והפקתו ולצורך להלחם בתופ</w:t>
      </w:r>
      <w:r>
        <w:rPr>
          <w:rFonts w:ascii="David" w:eastAsia="Calibri" w:hAnsi="David"/>
          <w:noProof w:val="0"/>
          <w:rtl/>
        </w:rPr>
        <w:t>עה הנרחבת של מעבדות לגידול סמים</w:t>
      </w:r>
      <w:r w:rsidRPr="00E13B41">
        <w:rPr>
          <w:rFonts w:ascii="David" w:eastAsia="Calibri" w:hAnsi="David"/>
          <w:noProof w:val="0"/>
          <w:rtl/>
        </w:rPr>
        <w:t>.</w:t>
      </w:r>
    </w:p>
    <w:p w14:paraId="2C689B4E" w14:textId="77777777" w:rsidR="00EA0152" w:rsidRPr="00E13B41" w:rsidRDefault="00EA0152" w:rsidP="00EA0152">
      <w:pPr>
        <w:spacing w:after="160" w:line="360" w:lineRule="auto"/>
        <w:ind w:left="651" w:hanging="709"/>
        <w:contextualSpacing/>
        <w:jc w:val="both"/>
        <w:rPr>
          <w:rFonts w:ascii="David" w:eastAsia="Calibri" w:hAnsi="David"/>
          <w:noProof w:val="0"/>
          <w:rtl/>
        </w:rPr>
      </w:pPr>
      <w:r w:rsidRPr="00E13B41">
        <w:rPr>
          <w:rFonts w:ascii="David" w:eastAsia="Calibri" w:hAnsi="David"/>
          <w:noProof w:val="0"/>
          <w:rtl/>
        </w:rPr>
        <w:tab/>
        <w:t xml:space="preserve">המאשימה הפנתה לתכנון המעמיק ולהתארגנות שקדמו לביצוע העבירות שכללו </w:t>
      </w:r>
      <w:r>
        <w:rPr>
          <w:rFonts w:ascii="David" w:eastAsia="Calibri" w:hAnsi="David" w:hint="cs"/>
          <w:noProof w:val="0"/>
          <w:rtl/>
        </w:rPr>
        <w:t>את שכירת</w:t>
      </w:r>
      <w:r w:rsidRPr="00E13B41">
        <w:rPr>
          <w:rFonts w:ascii="David" w:eastAsia="Calibri" w:hAnsi="David"/>
          <w:noProof w:val="0"/>
          <w:rtl/>
        </w:rPr>
        <w:t xml:space="preserve"> ה</w:t>
      </w:r>
      <w:r>
        <w:rPr>
          <w:rFonts w:ascii="David" w:eastAsia="Calibri" w:hAnsi="David" w:hint="cs"/>
          <w:noProof w:val="0"/>
          <w:rtl/>
        </w:rPr>
        <w:t>בית</w:t>
      </w:r>
      <w:r w:rsidRPr="00E13B41">
        <w:rPr>
          <w:rFonts w:ascii="David" w:eastAsia="Calibri" w:hAnsi="David"/>
          <w:noProof w:val="0"/>
          <w:rtl/>
        </w:rPr>
        <w:t xml:space="preserve"> ורכישת ציוד וידע להקמת מעבדת סמים, כמו גם אל כמות השתילים הגדולה שנתפסה ומשקל הסם הכולל, לחיבור הפיראטי לארון החשמל וגניבת החשמל ולסיבה (בצע כסף) שהביאה אותו לביצוע העבירות. </w:t>
      </w:r>
    </w:p>
    <w:p w14:paraId="441AC325" w14:textId="77777777" w:rsidR="00EA0152" w:rsidRPr="00E13B41" w:rsidRDefault="00EA0152" w:rsidP="00EA0152">
      <w:pPr>
        <w:spacing w:after="160" w:line="360" w:lineRule="auto"/>
        <w:ind w:left="651" w:hanging="709"/>
        <w:contextualSpacing/>
        <w:jc w:val="both"/>
        <w:rPr>
          <w:rFonts w:ascii="David" w:eastAsia="Calibri" w:hAnsi="David"/>
          <w:noProof w:val="0"/>
          <w:rtl/>
        </w:rPr>
      </w:pPr>
      <w:r w:rsidRPr="00E13B41">
        <w:rPr>
          <w:rFonts w:ascii="David" w:eastAsia="Calibri" w:hAnsi="David"/>
          <w:noProof w:val="0"/>
          <w:rtl/>
        </w:rPr>
        <w:tab/>
        <w:t xml:space="preserve">המאשימה הפנתה לעברו הפלילי העשיר של הנאשם לרבות בעבירות סמים, להסלמה באופי העבירות, לעובדה כי שנה לאחר שחרורו ממאסר שב </w:t>
      </w:r>
      <w:r>
        <w:rPr>
          <w:rFonts w:ascii="David" w:eastAsia="Calibri" w:hAnsi="David" w:hint="cs"/>
          <w:noProof w:val="0"/>
          <w:rtl/>
        </w:rPr>
        <w:t xml:space="preserve">הנאשם </w:t>
      </w:r>
      <w:r w:rsidRPr="00E13B41">
        <w:rPr>
          <w:rFonts w:ascii="David" w:eastAsia="Calibri" w:hAnsi="David"/>
          <w:noProof w:val="0"/>
          <w:rtl/>
        </w:rPr>
        <w:t>וביצ</w:t>
      </w:r>
      <w:r>
        <w:rPr>
          <w:rFonts w:ascii="David" w:eastAsia="Calibri" w:hAnsi="David"/>
          <w:noProof w:val="0"/>
          <w:rtl/>
        </w:rPr>
        <w:t>ע את העביר</w:t>
      </w:r>
      <w:r>
        <w:rPr>
          <w:rFonts w:ascii="David" w:eastAsia="Calibri" w:hAnsi="David" w:hint="cs"/>
          <w:noProof w:val="0"/>
          <w:rtl/>
        </w:rPr>
        <w:t>ות</w:t>
      </w:r>
      <w:r w:rsidRPr="00E13B41">
        <w:rPr>
          <w:rFonts w:ascii="David" w:eastAsia="Calibri" w:hAnsi="David"/>
          <w:noProof w:val="0"/>
          <w:rtl/>
        </w:rPr>
        <w:t xml:space="preserve"> מושא כתב אישום זה כמו גם למאסר המותנה שתלוי ועו</w:t>
      </w:r>
      <w:r>
        <w:rPr>
          <w:rFonts w:ascii="David" w:eastAsia="Calibri" w:hAnsi="David"/>
          <w:noProof w:val="0"/>
          <w:rtl/>
        </w:rPr>
        <w:t>מד כנגדו ושלא היה בו כדי להרתיע</w:t>
      </w:r>
      <w:r>
        <w:rPr>
          <w:rFonts w:ascii="David" w:eastAsia="Calibri" w:hAnsi="David" w:hint="cs"/>
          <w:noProof w:val="0"/>
          <w:rtl/>
        </w:rPr>
        <w:t>ו</w:t>
      </w:r>
      <w:r w:rsidRPr="00E13B41">
        <w:rPr>
          <w:rFonts w:ascii="David" w:eastAsia="Calibri" w:hAnsi="David"/>
          <w:noProof w:val="0"/>
          <w:rtl/>
        </w:rPr>
        <w:t xml:space="preserve">. </w:t>
      </w:r>
      <w:r>
        <w:rPr>
          <w:rFonts w:ascii="David" w:eastAsia="Calibri" w:hAnsi="David" w:hint="cs"/>
          <w:noProof w:val="0"/>
          <w:rtl/>
        </w:rPr>
        <w:t xml:space="preserve">המאשימה עתרה לפיכך ליתן משקל בגזר הדין לשיקול ההרתעה האישית, לצד הצורך במתן משקל לשיקול הרתעת הרבים נוכח הצורך להלחם בתופעת המעבדות לגידול סם. </w:t>
      </w:r>
      <w:r w:rsidRPr="00E13B41">
        <w:rPr>
          <w:rFonts w:ascii="David" w:eastAsia="Calibri" w:hAnsi="David"/>
          <w:noProof w:val="0"/>
          <w:rtl/>
        </w:rPr>
        <w:t>המאשימה צרפה תמונות של המעבדה ופסיקה לתמיכה בטיעוניה.</w:t>
      </w:r>
    </w:p>
    <w:p w14:paraId="51BD4B0A" w14:textId="77777777" w:rsidR="00EA0152" w:rsidRPr="00E13B41" w:rsidRDefault="00EA0152" w:rsidP="00EA0152">
      <w:pPr>
        <w:spacing w:after="160" w:line="360" w:lineRule="auto"/>
        <w:ind w:left="651" w:hanging="709"/>
        <w:contextualSpacing/>
        <w:jc w:val="both"/>
        <w:rPr>
          <w:rFonts w:ascii="David" w:eastAsia="Calibri" w:hAnsi="David"/>
          <w:noProof w:val="0"/>
          <w:rtl/>
        </w:rPr>
      </w:pPr>
    </w:p>
    <w:p w14:paraId="65F4AE59" w14:textId="77777777" w:rsidR="00EA0152" w:rsidRPr="00E13B41"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6.</w:t>
      </w:r>
      <w:r w:rsidRPr="00E13B41">
        <w:rPr>
          <w:rFonts w:ascii="David" w:eastAsia="Calibri" w:hAnsi="David"/>
          <w:noProof w:val="0"/>
          <w:rtl/>
        </w:rPr>
        <w:tab/>
        <w:t>ב"כ הנאשם טען כי מתחם העונש ההולם נע בין 18 ל-30 חודשי מאסר. ב"כ הנאשם עתר להפעיל את המאסר המותנה שתלוי ועומד כנגד הנאשם באופן חלקי כך שהעונש שיוטל עליו לא יעלה על 25 חודשי מאסר כולל ההפעלה של עונש המאסר המותנה. ב"כ הנאשם הוסיף כי עונש המאסר המותנה שתלוי ועומד כנגד הנא</w:t>
      </w:r>
      <w:r>
        <w:rPr>
          <w:rFonts w:ascii="David" w:eastAsia="Calibri" w:hAnsi="David"/>
          <w:noProof w:val="0"/>
          <w:rtl/>
        </w:rPr>
        <w:t xml:space="preserve">שם הושת עליו בגין </w:t>
      </w:r>
      <w:r>
        <w:rPr>
          <w:rFonts w:ascii="David" w:eastAsia="Calibri" w:hAnsi="David" w:hint="cs"/>
          <w:noProof w:val="0"/>
          <w:rtl/>
        </w:rPr>
        <w:t xml:space="preserve">ביצוע </w:t>
      </w:r>
      <w:r>
        <w:rPr>
          <w:rFonts w:ascii="David" w:eastAsia="Calibri" w:hAnsi="David"/>
          <w:noProof w:val="0"/>
          <w:rtl/>
        </w:rPr>
        <w:t>עבירה של החזק</w:t>
      </w:r>
      <w:r>
        <w:rPr>
          <w:rFonts w:ascii="David" w:eastAsia="Calibri" w:hAnsi="David" w:hint="cs"/>
          <w:noProof w:val="0"/>
          <w:rtl/>
        </w:rPr>
        <w:t>ת סם</w:t>
      </w:r>
      <w:r w:rsidRPr="00E13B41">
        <w:rPr>
          <w:rFonts w:ascii="David" w:eastAsia="Calibri" w:hAnsi="David"/>
          <w:noProof w:val="0"/>
          <w:rtl/>
        </w:rPr>
        <w:t xml:space="preserve"> ולא </w:t>
      </w:r>
      <w:r>
        <w:rPr>
          <w:rFonts w:ascii="David" w:eastAsia="Calibri" w:hAnsi="David" w:hint="cs"/>
          <w:noProof w:val="0"/>
          <w:rtl/>
        </w:rPr>
        <w:t xml:space="preserve">בגין עבירה </w:t>
      </w:r>
      <w:r w:rsidRPr="00E13B41">
        <w:rPr>
          <w:rFonts w:ascii="David" w:eastAsia="Calibri" w:hAnsi="David"/>
          <w:noProof w:val="0"/>
          <w:rtl/>
        </w:rPr>
        <w:t>של גידול סמים</w:t>
      </w:r>
      <w:r>
        <w:rPr>
          <w:rFonts w:ascii="David" w:eastAsia="Calibri" w:hAnsi="David" w:hint="cs"/>
          <w:noProof w:val="0"/>
          <w:rtl/>
        </w:rPr>
        <w:t>,</w:t>
      </w:r>
      <w:r w:rsidRPr="00E13B41">
        <w:rPr>
          <w:rFonts w:ascii="David" w:eastAsia="Calibri" w:hAnsi="David"/>
          <w:noProof w:val="0"/>
          <w:rtl/>
        </w:rPr>
        <w:t xml:space="preserve"> העבירה בה הורשע בתיק זה. בנוסף עתר ב"כ הנ</w:t>
      </w:r>
      <w:r>
        <w:rPr>
          <w:rFonts w:ascii="David" w:eastAsia="Calibri" w:hAnsi="David"/>
          <w:noProof w:val="0"/>
          <w:rtl/>
        </w:rPr>
        <w:t xml:space="preserve">אשם </w:t>
      </w:r>
      <w:r>
        <w:rPr>
          <w:rFonts w:ascii="David" w:eastAsia="Calibri" w:hAnsi="David" w:hint="cs"/>
          <w:noProof w:val="0"/>
          <w:rtl/>
        </w:rPr>
        <w:t xml:space="preserve">להימנע מהשתת עונש של פסילת רישיון נהיגה בפועל ותחת זאת </w:t>
      </w:r>
      <w:r>
        <w:rPr>
          <w:rFonts w:ascii="David" w:eastAsia="Calibri" w:hAnsi="David"/>
          <w:noProof w:val="0"/>
          <w:rtl/>
        </w:rPr>
        <w:t>להסתפק בהפעלת פסיל</w:t>
      </w:r>
      <w:r>
        <w:rPr>
          <w:rFonts w:ascii="David" w:eastAsia="Calibri" w:hAnsi="David" w:hint="cs"/>
          <w:noProof w:val="0"/>
          <w:rtl/>
        </w:rPr>
        <w:t>ת רישיון הנהיגה</w:t>
      </w:r>
      <w:r w:rsidRPr="00E13B41">
        <w:rPr>
          <w:rFonts w:ascii="David" w:eastAsia="Calibri" w:hAnsi="David"/>
          <w:noProof w:val="0"/>
          <w:rtl/>
        </w:rPr>
        <w:t xml:space="preserve"> המותנית בת 6 החודשים ולהחמיר ב</w:t>
      </w:r>
      <w:r>
        <w:rPr>
          <w:rFonts w:ascii="David" w:eastAsia="Calibri" w:hAnsi="David" w:hint="cs"/>
          <w:noProof w:val="0"/>
          <w:rtl/>
        </w:rPr>
        <w:t xml:space="preserve">רכיב של </w:t>
      </w:r>
      <w:r>
        <w:rPr>
          <w:rFonts w:ascii="David" w:eastAsia="Calibri" w:hAnsi="David"/>
          <w:noProof w:val="0"/>
          <w:rtl/>
        </w:rPr>
        <w:t>פסיל</w:t>
      </w:r>
      <w:r>
        <w:rPr>
          <w:rFonts w:ascii="David" w:eastAsia="Calibri" w:hAnsi="David" w:hint="cs"/>
          <w:noProof w:val="0"/>
          <w:rtl/>
        </w:rPr>
        <w:t>ת רישיון הנהיגה</w:t>
      </w:r>
      <w:r w:rsidRPr="00E13B41">
        <w:rPr>
          <w:rFonts w:ascii="David" w:eastAsia="Calibri" w:hAnsi="David"/>
          <w:noProof w:val="0"/>
          <w:rtl/>
        </w:rPr>
        <w:t xml:space="preserve"> על תנאי. באשר לעונש הקנס עתר ב"כ הנאשם להתחשב במצבו הכלכלי הקשה של הנאשם</w:t>
      </w:r>
      <w:r>
        <w:rPr>
          <w:rFonts w:ascii="David" w:eastAsia="Calibri" w:hAnsi="David" w:hint="cs"/>
          <w:noProof w:val="0"/>
          <w:rtl/>
        </w:rPr>
        <w:t>, כשלצד זאת נתן הסכמתו לחילוט סכום הכסף שנתפס על הנאשם</w:t>
      </w:r>
      <w:r w:rsidRPr="00E13B41">
        <w:rPr>
          <w:rFonts w:ascii="David" w:eastAsia="Calibri" w:hAnsi="David"/>
          <w:noProof w:val="0"/>
          <w:rtl/>
        </w:rPr>
        <w:t>.</w:t>
      </w:r>
    </w:p>
    <w:p w14:paraId="76D185DD" w14:textId="77777777" w:rsidR="00EA0152" w:rsidRDefault="00EA0152" w:rsidP="00EA0152">
      <w:pPr>
        <w:spacing w:line="360" w:lineRule="auto"/>
        <w:ind w:left="651"/>
        <w:jc w:val="both"/>
        <w:rPr>
          <w:rFonts w:ascii="David" w:eastAsia="Calibri" w:hAnsi="David"/>
          <w:noProof w:val="0"/>
          <w:rtl/>
        </w:rPr>
      </w:pPr>
      <w:r w:rsidRPr="00E13B41">
        <w:rPr>
          <w:rFonts w:ascii="David" w:eastAsia="Calibri" w:hAnsi="David"/>
          <w:noProof w:val="0"/>
          <w:rtl/>
        </w:rPr>
        <w:t xml:space="preserve">ב"כ הנאשם טען כי מתחם העונש לו טענה המאשימה אינו </w:t>
      </w:r>
      <w:r>
        <w:rPr>
          <w:rFonts w:ascii="David" w:eastAsia="Calibri" w:hAnsi="David" w:hint="cs"/>
          <w:noProof w:val="0"/>
          <w:rtl/>
        </w:rPr>
        <w:t>תוא</w:t>
      </w:r>
      <w:r w:rsidRPr="00E13B41">
        <w:rPr>
          <w:rFonts w:ascii="David" w:eastAsia="Calibri" w:hAnsi="David"/>
          <w:noProof w:val="0"/>
          <w:rtl/>
        </w:rPr>
        <w:t xml:space="preserve">ם את המתחמים </w:t>
      </w:r>
      <w:r>
        <w:rPr>
          <w:rFonts w:ascii="David" w:eastAsia="Calibri" w:hAnsi="David" w:hint="cs"/>
          <w:noProof w:val="0"/>
          <w:rtl/>
        </w:rPr>
        <w:t xml:space="preserve">המקובלים </w:t>
      </w:r>
      <w:r>
        <w:rPr>
          <w:rFonts w:ascii="David" w:eastAsia="Calibri" w:hAnsi="David"/>
          <w:noProof w:val="0"/>
          <w:rtl/>
        </w:rPr>
        <w:t>בפסיקה הנוהגת. ב"כ הנאשם טען כי</w:t>
      </w:r>
      <w:r>
        <w:rPr>
          <w:rFonts w:ascii="David" w:eastAsia="Calibri" w:hAnsi="David" w:hint="cs"/>
          <w:noProof w:val="0"/>
          <w:rtl/>
        </w:rPr>
        <w:t xml:space="preserve"> מבלי להקל ראש חומרת נסיבות </w:t>
      </w:r>
      <w:r w:rsidRPr="00E13B41">
        <w:rPr>
          <w:rFonts w:ascii="David" w:eastAsia="Calibri" w:hAnsi="David"/>
          <w:noProof w:val="0"/>
          <w:rtl/>
        </w:rPr>
        <w:t xml:space="preserve">העבירות </w:t>
      </w:r>
      <w:r>
        <w:rPr>
          <w:rFonts w:ascii="David" w:eastAsia="Calibri" w:hAnsi="David" w:hint="cs"/>
          <w:noProof w:val="0"/>
          <w:rtl/>
        </w:rPr>
        <w:t xml:space="preserve">במקרה דנן </w:t>
      </w:r>
      <w:r w:rsidRPr="00E13B41">
        <w:rPr>
          <w:rFonts w:ascii="David" w:eastAsia="Calibri" w:hAnsi="David"/>
          <w:noProof w:val="0"/>
          <w:rtl/>
        </w:rPr>
        <w:t xml:space="preserve">אינן מצויות ברף </w:t>
      </w:r>
      <w:r>
        <w:rPr>
          <w:rFonts w:ascii="David" w:eastAsia="Calibri" w:hAnsi="David"/>
          <w:noProof w:val="0"/>
          <w:rtl/>
        </w:rPr>
        <w:t>הגבוה</w:t>
      </w:r>
      <w:r>
        <w:rPr>
          <w:rFonts w:ascii="David" w:eastAsia="Calibri" w:hAnsi="David" w:hint="cs"/>
          <w:noProof w:val="0"/>
          <w:rtl/>
        </w:rPr>
        <w:t xml:space="preserve"> בגזרת עבירות אלה,</w:t>
      </w:r>
      <w:r>
        <w:rPr>
          <w:rFonts w:ascii="David" w:eastAsia="Calibri" w:hAnsi="David"/>
          <w:noProof w:val="0"/>
          <w:rtl/>
        </w:rPr>
        <w:t xml:space="preserve"> וכי אין מדובר ב</w:t>
      </w:r>
      <w:r>
        <w:rPr>
          <w:rFonts w:ascii="David" w:eastAsia="Calibri" w:hAnsi="David" w:hint="cs"/>
          <w:noProof w:val="0"/>
          <w:rtl/>
        </w:rPr>
        <w:t>מספר</w:t>
      </w:r>
      <w:r w:rsidRPr="00E13B41">
        <w:rPr>
          <w:rFonts w:ascii="David" w:eastAsia="Calibri" w:hAnsi="David"/>
          <w:noProof w:val="0"/>
          <w:rtl/>
        </w:rPr>
        <w:t xml:space="preserve"> שתילים </w:t>
      </w:r>
      <w:r>
        <w:rPr>
          <w:rFonts w:ascii="David" w:eastAsia="Calibri" w:hAnsi="David" w:hint="cs"/>
          <w:noProof w:val="0"/>
          <w:rtl/>
        </w:rPr>
        <w:t xml:space="preserve">גבוה </w:t>
      </w:r>
      <w:r w:rsidRPr="00E13B41">
        <w:rPr>
          <w:rFonts w:ascii="David" w:eastAsia="Calibri" w:hAnsi="David"/>
          <w:noProof w:val="0"/>
          <w:rtl/>
        </w:rPr>
        <w:t xml:space="preserve">או במשקל </w:t>
      </w:r>
      <w:r>
        <w:rPr>
          <w:rFonts w:ascii="David" w:eastAsia="Calibri" w:hAnsi="David"/>
          <w:noProof w:val="0"/>
          <w:rtl/>
        </w:rPr>
        <w:t>סם נכבד</w:t>
      </w:r>
      <w:r>
        <w:rPr>
          <w:rFonts w:ascii="David" w:eastAsia="Calibri" w:hAnsi="David" w:hint="cs"/>
          <w:noProof w:val="0"/>
          <w:rtl/>
        </w:rPr>
        <w:t xml:space="preserve">. בעניין זה טען ב"כ הנאשם </w:t>
      </w:r>
      <w:r w:rsidRPr="00E13B41">
        <w:rPr>
          <w:rFonts w:ascii="David" w:eastAsia="Calibri" w:hAnsi="David"/>
          <w:noProof w:val="0"/>
          <w:rtl/>
        </w:rPr>
        <w:t xml:space="preserve">כי </w:t>
      </w:r>
      <w:r>
        <w:rPr>
          <w:rFonts w:ascii="David" w:eastAsia="Calibri" w:hAnsi="David" w:hint="cs"/>
          <w:noProof w:val="0"/>
          <w:rtl/>
        </w:rPr>
        <w:t>מספר</w:t>
      </w:r>
      <w:r w:rsidRPr="00E13B41">
        <w:rPr>
          <w:rFonts w:ascii="David" w:eastAsia="Calibri" w:hAnsi="David"/>
          <w:noProof w:val="0"/>
          <w:rtl/>
        </w:rPr>
        <w:t xml:space="preserve"> </w:t>
      </w:r>
      <w:r>
        <w:rPr>
          <w:rFonts w:ascii="David" w:eastAsia="Calibri" w:hAnsi="David"/>
          <w:noProof w:val="0"/>
          <w:rtl/>
        </w:rPr>
        <w:t>השתילים ומשקל הסמים שנתפסו תלוי</w:t>
      </w:r>
      <w:r>
        <w:rPr>
          <w:rFonts w:ascii="David" w:eastAsia="Calibri" w:hAnsi="David" w:hint="cs"/>
          <w:noProof w:val="0"/>
          <w:rtl/>
        </w:rPr>
        <w:t xml:space="preserve">ים </w:t>
      </w:r>
      <w:r w:rsidRPr="00E13B41">
        <w:rPr>
          <w:rFonts w:ascii="David" w:eastAsia="Calibri" w:hAnsi="David"/>
          <w:noProof w:val="0"/>
          <w:rtl/>
        </w:rPr>
        <w:t xml:space="preserve">במועד בו התגלתה העבירה וכי לו הייתה המעבדה מתגלית במועד מוקדם יותר </w:t>
      </w:r>
      <w:r>
        <w:rPr>
          <w:rFonts w:ascii="David" w:eastAsia="Calibri" w:hAnsi="David" w:hint="cs"/>
          <w:noProof w:val="0"/>
          <w:rtl/>
        </w:rPr>
        <w:t>משקל הסם היה נמוך באופן משמעותי.</w:t>
      </w:r>
    </w:p>
    <w:p w14:paraId="5F0960F3" w14:textId="77777777" w:rsidR="00EA0152" w:rsidRPr="00E13B41" w:rsidRDefault="00EA0152" w:rsidP="00EA0152">
      <w:pPr>
        <w:spacing w:line="360" w:lineRule="auto"/>
        <w:ind w:left="651"/>
        <w:jc w:val="both"/>
        <w:rPr>
          <w:rFonts w:ascii="David" w:eastAsia="Calibri" w:hAnsi="David"/>
          <w:noProof w:val="0"/>
          <w:rtl/>
        </w:rPr>
      </w:pPr>
      <w:r>
        <w:rPr>
          <w:rFonts w:ascii="David" w:eastAsia="Calibri" w:hAnsi="David" w:hint="cs"/>
          <w:noProof w:val="0"/>
          <w:rtl/>
        </w:rPr>
        <w:t>ב"כ הנאשם טען כי שווי החשמל שנגנב מוערך בפחות מ-44,000 ₪, שהוא השווי שצוין תחילה בכתב האישום המקורי, ואשר כיום בעקבות התיקון של כתב האישום מוערך בעשרות אלפי שקלים בלבד.</w:t>
      </w:r>
      <w:r w:rsidRPr="00E13B41">
        <w:rPr>
          <w:rFonts w:ascii="David" w:eastAsia="Calibri" w:hAnsi="David"/>
          <w:noProof w:val="0"/>
          <w:rtl/>
        </w:rPr>
        <w:t xml:space="preserve"> </w:t>
      </w:r>
    </w:p>
    <w:p w14:paraId="05D93940" w14:textId="77777777" w:rsidR="00EA0152" w:rsidRDefault="00EA0152" w:rsidP="00EA0152">
      <w:pPr>
        <w:spacing w:line="360" w:lineRule="auto"/>
        <w:ind w:left="651"/>
        <w:jc w:val="both"/>
        <w:rPr>
          <w:rFonts w:ascii="David" w:eastAsia="Calibri" w:hAnsi="David"/>
          <w:noProof w:val="0"/>
          <w:rtl/>
        </w:rPr>
      </w:pPr>
      <w:r>
        <w:rPr>
          <w:rFonts w:ascii="David" w:eastAsia="Calibri" w:hAnsi="David" w:hint="cs"/>
          <w:noProof w:val="0"/>
          <w:rtl/>
        </w:rPr>
        <w:t>ב"כ הנאשם טען כי בשים לב למצבו הכלכלי של הנאשם ולמאפייני המעבדה במקרה דנן ניתן להניח שהנאשם לא פעל לבדו, ולמעשה לא היה ה"ראש" של התכנית העבריינית.</w:t>
      </w:r>
    </w:p>
    <w:p w14:paraId="79760019" w14:textId="77777777" w:rsidR="00EA0152" w:rsidRDefault="00EA0152" w:rsidP="00EA0152">
      <w:pPr>
        <w:spacing w:line="360" w:lineRule="auto"/>
        <w:ind w:left="651"/>
        <w:jc w:val="both"/>
        <w:rPr>
          <w:rFonts w:ascii="David" w:eastAsia="Calibri" w:hAnsi="David"/>
          <w:noProof w:val="0"/>
          <w:rtl/>
        </w:rPr>
      </w:pPr>
      <w:r w:rsidRPr="00E13B41">
        <w:rPr>
          <w:rFonts w:ascii="David" w:eastAsia="Calibri" w:hAnsi="David"/>
          <w:noProof w:val="0"/>
          <w:rtl/>
        </w:rPr>
        <w:t>ב"כ הנאשם הפנה לנסיבותיו האישיות של הנאשם כעולה מתסקיר שירות המבחן</w:t>
      </w:r>
      <w:r>
        <w:rPr>
          <w:rFonts w:ascii="David" w:eastAsia="Calibri" w:hAnsi="David" w:hint="cs"/>
          <w:noProof w:val="0"/>
          <w:rtl/>
        </w:rPr>
        <w:t>,</w:t>
      </w:r>
      <w:r w:rsidRPr="00E13B41">
        <w:rPr>
          <w:rFonts w:ascii="David" w:eastAsia="Calibri" w:hAnsi="David"/>
          <w:noProof w:val="0"/>
          <w:rtl/>
        </w:rPr>
        <w:t xml:space="preserve"> לעובדה ש</w:t>
      </w:r>
      <w:r>
        <w:rPr>
          <w:rFonts w:ascii="David" w:eastAsia="Calibri" w:hAnsi="David" w:hint="cs"/>
          <w:noProof w:val="0"/>
          <w:rtl/>
        </w:rPr>
        <w:t xml:space="preserve">זה </w:t>
      </w:r>
      <w:r w:rsidRPr="00E13B41">
        <w:rPr>
          <w:rFonts w:ascii="David" w:eastAsia="Calibri" w:hAnsi="David"/>
          <w:noProof w:val="0"/>
          <w:rtl/>
        </w:rPr>
        <w:t>שמר על רצף תעסוקתי עד למשבר הקורונה שבעטיו התגבש בין היתר הרעיון לגדל סמים, לגילו הצעיר של הנאשם ולכך שהודה ולקח אחריות</w:t>
      </w:r>
      <w:r>
        <w:rPr>
          <w:rFonts w:ascii="David" w:eastAsia="Calibri" w:hAnsi="David" w:hint="cs"/>
          <w:noProof w:val="0"/>
          <w:rtl/>
        </w:rPr>
        <w:t xml:space="preserve"> חרף קשיים ראייתיים שלטעמו היו בתיק</w:t>
      </w:r>
      <w:r w:rsidRPr="00E13B41">
        <w:rPr>
          <w:rFonts w:ascii="David" w:eastAsia="Calibri" w:hAnsi="David"/>
          <w:noProof w:val="0"/>
          <w:rtl/>
        </w:rPr>
        <w:t xml:space="preserve">. </w:t>
      </w:r>
    </w:p>
    <w:p w14:paraId="3EEEB399" w14:textId="77777777" w:rsidR="00EA0152" w:rsidRDefault="00EA0152" w:rsidP="00EA0152">
      <w:pPr>
        <w:spacing w:line="360" w:lineRule="auto"/>
        <w:ind w:left="651"/>
        <w:jc w:val="both"/>
        <w:rPr>
          <w:rFonts w:ascii="David" w:eastAsia="Calibri" w:hAnsi="David"/>
          <w:noProof w:val="0"/>
          <w:rtl/>
        </w:rPr>
      </w:pPr>
      <w:r w:rsidRPr="00E13B41">
        <w:rPr>
          <w:rFonts w:ascii="David" w:eastAsia="Calibri" w:hAnsi="David"/>
          <w:noProof w:val="0"/>
          <w:rtl/>
        </w:rPr>
        <w:t xml:space="preserve">ב"כ </w:t>
      </w:r>
      <w:r>
        <w:rPr>
          <w:rFonts w:ascii="David" w:eastAsia="Calibri" w:hAnsi="David"/>
          <w:noProof w:val="0"/>
          <w:rtl/>
        </w:rPr>
        <w:t>הנאשם צרף פסיקה לתמיכה בטיעוניו</w:t>
      </w:r>
      <w:r>
        <w:rPr>
          <w:rFonts w:ascii="David" w:eastAsia="Calibri" w:hAnsi="David" w:hint="cs"/>
          <w:noProof w:val="0"/>
          <w:rtl/>
        </w:rPr>
        <w:t>.</w:t>
      </w:r>
    </w:p>
    <w:p w14:paraId="666CB970" w14:textId="77777777" w:rsidR="00EA0152" w:rsidRPr="00E13B41" w:rsidRDefault="00EA0152" w:rsidP="00EA0152">
      <w:pPr>
        <w:spacing w:line="360" w:lineRule="auto"/>
        <w:ind w:left="651"/>
        <w:jc w:val="both"/>
        <w:rPr>
          <w:rFonts w:ascii="David" w:eastAsia="Calibri" w:hAnsi="David"/>
          <w:noProof w:val="0"/>
          <w:rtl/>
        </w:rPr>
      </w:pPr>
    </w:p>
    <w:p w14:paraId="7412FB1D" w14:textId="77777777" w:rsidR="00EA0152"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7.</w:t>
      </w:r>
      <w:r w:rsidRPr="00E13B41">
        <w:rPr>
          <w:rFonts w:ascii="David" w:eastAsia="Calibri" w:hAnsi="David"/>
          <w:noProof w:val="0"/>
          <w:rtl/>
        </w:rPr>
        <w:tab/>
        <w:t>הנאשם אמר את דברו. הנאשם הביע צער על מעשיו והוסיף כי מסר לקצינת שירות המבחן כי הוא מוכן לעבור הליך שיקומי.</w:t>
      </w:r>
    </w:p>
    <w:p w14:paraId="17388A4A" w14:textId="77777777" w:rsidR="00EA0152" w:rsidRPr="00E13B41" w:rsidRDefault="00EA0152" w:rsidP="00EA0152">
      <w:pPr>
        <w:spacing w:line="360" w:lineRule="auto"/>
        <w:ind w:left="651" w:hanging="709"/>
        <w:jc w:val="both"/>
        <w:rPr>
          <w:rFonts w:ascii="David" w:eastAsia="Calibri" w:hAnsi="David"/>
          <w:noProof w:val="0"/>
          <w:rtl/>
        </w:rPr>
      </w:pPr>
    </w:p>
    <w:p w14:paraId="6F1DEB02" w14:textId="77777777" w:rsidR="00EA0152" w:rsidRPr="00E13B41" w:rsidRDefault="00EA0152" w:rsidP="00EA0152">
      <w:pPr>
        <w:spacing w:line="360" w:lineRule="auto"/>
        <w:ind w:left="651" w:hanging="709"/>
        <w:jc w:val="both"/>
        <w:rPr>
          <w:rFonts w:ascii="David" w:eastAsia="Calibri" w:hAnsi="David"/>
          <w:b/>
          <w:bCs/>
          <w:noProof w:val="0"/>
          <w:u w:val="single"/>
          <w:rtl/>
        </w:rPr>
      </w:pPr>
      <w:r w:rsidRPr="00E13B41">
        <w:rPr>
          <w:rFonts w:ascii="David" w:eastAsia="Calibri" w:hAnsi="David"/>
          <w:noProof w:val="0"/>
          <w:rtl/>
        </w:rPr>
        <w:tab/>
      </w:r>
      <w:r w:rsidRPr="00E13B41">
        <w:rPr>
          <w:rFonts w:ascii="David" w:eastAsia="Calibri" w:hAnsi="David"/>
          <w:b/>
          <w:bCs/>
          <w:noProof w:val="0"/>
          <w:u w:val="single"/>
          <w:rtl/>
        </w:rPr>
        <w:t>דיון</w:t>
      </w:r>
      <w:r>
        <w:rPr>
          <w:rFonts w:ascii="David" w:eastAsia="Calibri" w:hAnsi="David" w:hint="cs"/>
          <w:b/>
          <w:bCs/>
          <w:noProof w:val="0"/>
          <w:u w:val="single"/>
          <w:rtl/>
        </w:rPr>
        <w:t xml:space="preserve"> והכרעה</w:t>
      </w:r>
    </w:p>
    <w:p w14:paraId="69CD996B" w14:textId="77777777" w:rsidR="00EA0152" w:rsidRPr="00E13B41"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8.</w:t>
      </w:r>
      <w:r w:rsidRPr="00E13B41">
        <w:rPr>
          <w:rFonts w:ascii="David" w:eastAsia="Calibri" w:hAnsi="David"/>
          <w:noProof w:val="0"/>
          <w:rtl/>
        </w:rPr>
        <w:tab/>
      </w:r>
      <w:r>
        <w:rPr>
          <w:rFonts w:ascii="David" w:eastAsia="Calibri" w:hAnsi="David" w:hint="cs"/>
          <w:noProof w:val="0"/>
          <w:rtl/>
        </w:rPr>
        <w:t>כמו ב"כ הצדדים, אף אני סבור כי שתי העבירות שעבר הנאשם כרוכות באותה תכנית עבריינית ומגבשות הן "אירוע" פלילי אחד, וכנגזר מכך יש לקבוע מתחם עונש הולם אחד.</w:t>
      </w:r>
    </w:p>
    <w:p w14:paraId="0F839B14" w14:textId="77777777" w:rsidR="00EA0152" w:rsidRDefault="00EA0152" w:rsidP="00EA0152">
      <w:pPr>
        <w:spacing w:line="360" w:lineRule="auto"/>
        <w:ind w:left="651"/>
        <w:jc w:val="both"/>
        <w:rPr>
          <w:rFonts w:ascii="David" w:eastAsia="Calibri" w:hAnsi="David"/>
          <w:noProof w:val="0"/>
          <w:rtl/>
        </w:rPr>
      </w:pPr>
      <w:r w:rsidRPr="00E13B41">
        <w:rPr>
          <w:rFonts w:ascii="David" w:eastAsia="Calibri" w:hAnsi="David"/>
          <w:noProof w:val="0"/>
          <w:rtl/>
        </w:rPr>
        <w:t xml:space="preserve">סבורני כי מתחם העונש ההולם </w:t>
      </w:r>
      <w:r>
        <w:rPr>
          <w:rFonts w:ascii="David" w:eastAsia="Calibri" w:hAnsi="David" w:hint="cs"/>
          <w:noProof w:val="0"/>
          <w:rtl/>
        </w:rPr>
        <w:t xml:space="preserve">בענייננו </w:t>
      </w:r>
      <w:r w:rsidRPr="00E13B41">
        <w:rPr>
          <w:rFonts w:ascii="David" w:eastAsia="Calibri" w:hAnsi="David"/>
          <w:noProof w:val="0"/>
          <w:rtl/>
        </w:rPr>
        <w:t xml:space="preserve">צריך לנוע בין </w:t>
      </w:r>
      <w:r>
        <w:rPr>
          <w:rFonts w:ascii="David" w:eastAsia="Calibri" w:hAnsi="David" w:hint="cs"/>
          <w:noProof w:val="0"/>
          <w:rtl/>
        </w:rPr>
        <w:t>20 ל-40 חודשי מאסר</w:t>
      </w:r>
      <w:r w:rsidRPr="00E13B41">
        <w:rPr>
          <w:rFonts w:ascii="David" w:eastAsia="Calibri" w:hAnsi="David"/>
          <w:noProof w:val="0"/>
          <w:rtl/>
        </w:rPr>
        <w:t>. בקביעת מתחם זה התחשבתי בערכים המוגנים של העבירות, במידת הפגיעה בערכים המוגנים, בנסיבות ביצוע העבירות ובפסיקה הנוהגת, והכל כמפורט להלן.</w:t>
      </w:r>
    </w:p>
    <w:p w14:paraId="46E115BF" w14:textId="77777777" w:rsidR="00EA0152" w:rsidRPr="00E13B41" w:rsidRDefault="00EA0152" w:rsidP="00EA0152">
      <w:pPr>
        <w:spacing w:line="360" w:lineRule="auto"/>
        <w:ind w:left="651"/>
        <w:jc w:val="both"/>
        <w:rPr>
          <w:rFonts w:ascii="David" w:eastAsia="Calibri" w:hAnsi="David"/>
          <w:noProof w:val="0"/>
          <w:rtl/>
        </w:rPr>
      </w:pPr>
    </w:p>
    <w:p w14:paraId="440C252A" w14:textId="77777777" w:rsidR="00EA0152" w:rsidRPr="00E13B41"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9.</w:t>
      </w:r>
      <w:r w:rsidRPr="00E13B41">
        <w:rPr>
          <w:rFonts w:ascii="David" w:eastAsia="Calibri" w:hAnsi="David"/>
          <w:noProof w:val="0"/>
          <w:rtl/>
        </w:rPr>
        <w:tab/>
        <w:t xml:space="preserve">הערכים המוגנים בעבירות שעבר הנאשם הם שמירה על בטחון הציבור ובריאותו ושמירה על </w:t>
      </w:r>
      <w:r>
        <w:rPr>
          <w:rFonts w:ascii="David" w:eastAsia="Calibri" w:hAnsi="David" w:hint="cs"/>
          <w:noProof w:val="0"/>
          <w:rtl/>
        </w:rPr>
        <w:t xml:space="preserve"> זכות </w:t>
      </w:r>
      <w:r w:rsidRPr="00E13B41">
        <w:rPr>
          <w:rFonts w:ascii="David" w:eastAsia="Calibri" w:hAnsi="David"/>
          <w:noProof w:val="0"/>
          <w:rtl/>
        </w:rPr>
        <w:t>הקניין. נגע הסמים הוא נגע קשה, שיש למגרו. התוצאות של גידול והפצת סם הן תוצאות קשות ופוגעות פגיעה רוחבית במרקם החברה ובשלום הציבור לרבות ברכושו בעקיפין, וכמובן בבריאותם של צרכני הסם.</w:t>
      </w:r>
      <w:r w:rsidRPr="00E13B41">
        <w:rPr>
          <w:rFonts w:ascii="David" w:hAnsi="David"/>
          <w:noProof w:val="0"/>
          <w:rtl/>
        </w:rPr>
        <w:t xml:space="preserve"> </w:t>
      </w:r>
      <w:r w:rsidRPr="00E13B41">
        <w:rPr>
          <w:rFonts w:ascii="David" w:eastAsia="Calibri" w:hAnsi="David"/>
          <w:noProof w:val="0"/>
          <w:rtl/>
        </w:rPr>
        <w:t>בעניין זה יפים דבריו של השופט (כתוארו אז) מ' חשין ב</w:t>
      </w:r>
      <w:hyperlink r:id="rId18" w:history="1">
        <w:r w:rsidR="00D1297C" w:rsidRPr="00D1297C">
          <w:rPr>
            <w:rFonts w:ascii="David" w:eastAsia="Calibri" w:hAnsi="David"/>
            <w:noProof w:val="0"/>
            <w:color w:val="0000FF"/>
            <w:u w:val="single"/>
            <w:rtl/>
          </w:rPr>
          <w:t>ע"פ 6021/95</w:t>
        </w:r>
      </w:hyperlink>
      <w:r w:rsidRPr="00E13B41">
        <w:rPr>
          <w:rFonts w:ascii="David" w:eastAsia="Calibri" w:hAnsi="David"/>
          <w:noProof w:val="0"/>
          <w:rtl/>
        </w:rPr>
        <w:t xml:space="preserve"> </w:t>
      </w:r>
      <w:r w:rsidRPr="00E13B41">
        <w:rPr>
          <w:rFonts w:ascii="David" w:eastAsia="Calibri" w:hAnsi="David"/>
          <w:b/>
          <w:bCs/>
          <w:noProof w:val="0"/>
          <w:rtl/>
        </w:rPr>
        <w:t>אוקטביו נ' מדינת ישראל</w:t>
      </w:r>
      <w:r w:rsidRPr="00E13B41">
        <w:rPr>
          <w:rFonts w:ascii="David" w:eastAsia="Calibri" w:hAnsi="David"/>
          <w:noProof w:val="0"/>
          <w:rtl/>
        </w:rPr>
        <w:t xml:space="preserve"> (פורסם בנבו, 31.7.1997), פסקה 35:</w:t>
      </w:r>
    </w:p>
    <w:p w14:paraId="20FAA1DD" w14:textId="77777777" w:rsidR="00EA0152" w:rsidRPr="00E13B41" w:rsidRDefault="00EA0152" w:rsidP="00EA0152">
      <w:pPr>
        <w:spacing w:line="360" w:lineRule="auto"/>
        <w:ind w:left="1360" w:right="709"/>
        <w:jc w:val="both"/>
        <w:rPr>
          <w:rFonts w:ascii="David" w:eastAsia="Calibri" w:hAnsi="David"/>
          <w:noProof w:val="0"/>
          <w:rtl/>
        </w:rPr>
      </w:pPr>
      <w:r w:rsidRPr="00E13B41">
        <w:rPr>
          <w:rFonts w:ascii="David" w:eastAsia="Calibri" w:hAnsi="David"/>
          <w:noProof w:val="0"/>
          <w:rtl/>
        </w:rPr>
        <w:t>"</w:t>
      </w:r>
      <w:r w:rsidRPr="00E13B41">
        <w:rPr>
          <w:rFonts w:ascii="David" w:eastAsia="Calibri" w:hAnsi="David"/>
          <w:b/>
          <w:bCs/>
          <w:noProof w:val="0"/>
          <w:rtl/>
        </w:rPr>
        <w:t>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w:t>
      </w:r>
      <w:r w:rsidRPr="00E13B41">
        <w:rPr>
          <w:rFonts w:ascii="David" w:eastAsia="Calibri" w:hAnsi="David"/>
          <w:b/>
          <w:bCs/>
          <w:noProof w:val="0"/>
        </w:rPr>
        <w:t xml:space="preserve"> </w:t>
      </w:r>
      <w:r w:rsidRPr="00E13B41">
        <w:rPr>
          <w:rFonts w:ascii="David" w:eastAsia="Calibri" w:hAnsi="David"/>
          <w:b/>
          <w:bCs/>
          <w:noProof w:val="0"/>
          <w:rtl/>
        </w:rPr>
        <w:t>עלובים תלו עצמם בסם, ואנשים רעים כמערערים מנצלים תלות זו עד-תום לגריפת כסף-רע לכיסיהם...למותר להזכיר את שרשרת העבירות הנדרש מעיסקאות הסם: צרכנים שאין הפרוטה מצויה בכיסם פושטים על אחרים, שודדים אותם, פורצים לבתיהם, תוקפים אותם, והכל כדי להשיג מימון לרכישתו של הסם...מלחמת החורמה בעברייני סמים נמשכת והולכת. מלחמה קשה היא, מלחמה ארוכה, והיא כמלחמת ישראל בעמלק</w:t>
      </w:r>
      <w:r w:rsidRPr="00E13B41">
        <w:rPr>
          <w:rFonts w:ascii="David" w:eastAsia="Calibri" w:hAnsi="David"/>
          <w:noProof w:val="0"/>
          <w:rtl/>
        </w:rPr>
        <w:t>".</w:t>
      </w:r>
    </w:p>
    <w:p w14:paraId="4A205A73" w14:textId="77777777" w:rsidR="00EA0152" w:rsidRPr="00E13B41" w:rsidRDefault="00EA0152" w:rsidP="00EA0152">
      <w:pPr>
        <w:spacing w:line="360" w:lineRule="auto"/>
        <w:ind w:left="651" w:hanging="709"/>
        <w:jc w:val="both"/>
        <w:rPr>
          <w:rFonts w:ascii="David" w:eastAsia="Calibri" w:hAnsi="David"/>
          <w:noProof w:val="0"/>
          <w:rtl/>
        </w:rPr>
      </w:pPr>
    </w:p>
    <w:p w14:paraId="563ACC56" w14:textId="77777777" w:rsidR="00EA0152"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ab/>
        <w:t xml:space="preserve">כאמור, נכונים הדברים כנגד כל שרשרת מפיצי הסם והמסייעים בידיהם לרבות </w:t>
      </w:r>
      <w:r>
        <w:rPr>
          <w:rFonts w:ascii="David" w:eastAsia="Calibri" w:hAnsi="David" w:hint="cs"/>
          <w:noProof w:val="0"/>
          <w:rtl/>
        </w:rPr>
        <w:t>כלפי מי שמגדלים את הסם,</w:t>
      </w:r>
      <w:r w:rsidRPr="00E13B41">
        <w:rPr>
          <w:rFonts w:ascii="David" w:eastAsia="Calibri" w:hAnsi="David"/>
          <w:noProof w:val="0"/>
          <w:rtl/>
        </w:rPr>
        <w:t xml:space="preserve"> </w:t>
      </w:r>
      <w:r>
        <w:rPr>
          <w:rFonts w:ascii="David" w:eastAsia="Calibri" w:hAnsi="David" w:hint="cs"/>
          <w:noProof w:val="0"/>
          <w:rtl/>
        </w:rPr>
        <w:t xml:space="preserve">אשר מהווים </w:t>
      </w:r>
      <w:r>
        <w:rPr>
          <w:rFonts w:ascii="David" w:eastAsia="Calibri" w:hAnsi="David"/>
          <w:noProof w:val="0"/>
          <w:rtl/>
        </w:rPr>
        <w:t xml:space="preserve">את החוליה הראשונה </w:t>
      </w:r>
      <w:r w:rsidRPr="00E13B41">
        <w:rPr>
          <w:rFonts w:ascii="David" w:eastAsia="Calibri" w:hAnsi="David"/>
          <w:noProof w:val="0"/>
          <w:rtl/>
        </w:rPr>
        <w:t>בשרשרת ואשר</w:t>
      </w:r>
      <w:r>
        <w:rPr>
          <w:rFonts w:ascii="David" w:eastAsia="Calibri" w:hAnsi="David" w:hint="cs"/>
          <w:noProof w:val="0"/>
          <w:rtl/>
        </w:rPr>
        <w:t xml:space="preserve"> ביחס</w:t>
      </w:r>
      <w:r w:rsidRPr="00E13B41">
        <w:rPr>
          <w:rFonts w:ascii="David" w:eastAsia="Calibri" w:hAnsi="David"/>
          <w:noProof w:val="0"/>
          <w:rtl/>
        </w:rPr>
        <w:t xml:space="preserve"> </w:t>
      </w:r>
      <w:r>
        <w:rPr>
          <w:rFonts w:ascii="David" w:eastAsia="Calibri" w:hAnsi="David" w:hint="cs"/>
          <w:noProof w:val="0"/>
          <w:rtl/>
        </w:rPr>
        <w:t xml:space="preserve">לעבירה </w:t>
      </w:r>
    </w:p>
    <w:p w14:paraId="28BDE1ED" w14:textId="77777777" w:rsidR="00EA0152" w:rsidRDefault="00EA0152" w:rsidP="00EA0152">
      <w:pPr>
        <w:spacing w:line="360" w:lineRule="auto"/>
        <w:ind w:left="651" w:hanging="709"/>
        <w:jc w:val="both"/>
        <w:rPr>
          <w:rFonts w:ascii="David" w:eastAsia="Calibri" w:hAnsi="David"/>
          <w:noProof w:val="0"/>
          <w:rtl/>
        </w:rPr>
      </w:pPr>
      <w:r>
        <w:rPr>
          <w:rFonts w:ascii="David" w:eastAsia="Calibri" w:hAnsi="David"/>
          <w:noProof w:val="0"/>
          <w:rtl/>
        </w:rPr>
        <w:tab/>
      </w:r>
      <w:r>
        <w:rPr>
          <w:rFonts w:ascii="David" w:eastAsia="Calibri" w:hAnsi="David" w:hint="cs"/>
          <w:noProof w:val="0"/>
          <w:rtl/>
        </w:rPr>
        <w:t xml:space="preserve">שביצעו </w:t>
      </w:r>
      <w:r w:rsidRPr="00E13B41">
        <w:rPr>
          <w:rFonts w:ascii="David" w:eastAsia="Calibri" w:hAnsi="David"/>
          <w:noProof w:val="0"/>
          <w:rtl/>
        </w:rPr>
        <w:t>הצמיד ה</w:t>
      </w:r>
      <w:r>
        <w:rPr>
          <w:rFonts w:ascii="David" w:eastAsia="Calibri" w:hAnsi="David" w:hint="cs"/>
          <w:noProof w:val="0"/>
          <w:rtl/>
        </w:rPr>
        <w:t>מ</w:t>
      </w:r>
      <w:r w:rsidRPr="00E13B41">
        <w:rPr>
          <w:rFonts w:ascii="David" w:eastAsia="Calibri" w:hAnsi="David"/>
          <w:noProof w:val="0"/>
          <w:rtl/>
        </w:rPr>
        <w:t>חוקק עונש של 20 שנות מאסר.</w:t>
      </w:r>
    </w:p>
    <w:p w14:paraId="1790FD0B" w14:textId="77777777" w:rsidR="00EA0152" w:rsidRPr="00E13B41" w:rsidRDefault="00EA0152" w:rsidP="00EA0152">
      <w:pPr>
        <w:spacing w:line="360" w:lineRule="auto"/>
        <w:ind w:left="651" w:hanging="709"/>
        <w:jc w:val="both"/>
        <w:rPr>
          <w:rFonts w:ascii="David" w:eastAsia="Calibri" w:hAnsi="David"/>
          <w:noProof w:val="0"/>
          <w:rtl/>
        </w:rPr>
      </w:pPr>
    </w:p>
    <w:p w14:paraId="30484E76" w14:textId="77777777" w:rsidR="00EA0152" w:rsidRPr="00E13B41"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ab/>
        <w:t>ב</w:t>
      </w:r>
      <w:hyperlink r:id="rId19" w:history="1">
        <w:r w:rsidR="00D1297C" w:rsidRPr="00D1297C">
          <w:rPr>
            <w:rFonts w:ascii="David" w:eastAsia="Calibri" w:hAnsi="David"/>
            <w:noProof w:val="0"/>
            <w:color w:val="0000FF"/>
            <w:u w:val="single"/>
            <w:rtl/>
          </w:rPr>
          <w:t>ע"פ 2596/18</w:t>
        </w:r>
      </w:hyperlink>
      <w:r w:rsidRPr="00E13B41">
        <w:rPr>
          <w:rFonts w:ascii="David" w:eastAsia="Calibri" w:hAnsi="David"/>
          <w:noProof w:val="0"/>
          <w:rtl/>
        </w:rPr>
        <w:t xml:space="preserve"> </w:t>
      </w:r>
      <w:r w:rsidRPr="00E13B41">
        <w:rPr>
          <w:rFonts w:ascii="David" w:eastAsia="Calibri" w:hAnsi="David"/>
          <w:b/>
          <w:bCs/>
          <w:noProof w:val="0"/>
          <w:rtl/>
        </w:rPr>
        <w:t>זנזורי נ' מדינת ישראל</w:t>
      </w:r>
      <w:r w:rsidRPr="00E13B41">
        <w:rPr>
          <w:rFonts w:ascii="David" w:eastAsia="Calibri" w:hAnsi="David"/>
          <w:noProof w:val="0"/>
          <w:rtl/>
        </w:rPr>
        <w:t xml:space="preserve">  (פורסם בנבו, 12.8.2018) פסקה 8 (להלן: "ענין זנזור</w:t>
      </w:r>
      <w:r>
        <w:rPr>
          <w:rFonts w:ascii="David" w:eastAsia="Calibri" w:hAnsi="David" w:hint="cs"/>
          <w:noProof w:val="0"/>
          <w:rtl/>
        </w:rPr>
        <w:t>י</w:t>
      </w:r>
      <w:r w:rsidRPr="00E13B41">
        <w:rPr>
          <w:rFonts w:ascii="David" w:eastAsia="Calibri" w:hAnsi="David"/>
          <w:noProof w:val="0"/>
          <w:rtl/>
        </w:rPr>
        <w:t xml:space="preserve">") התייחס </w:t>
      </w:r>
      <w:r>
        <w:rPr>
          <w:rFonts w:ascii="David" w:eastAsia="Calibri" w:hAnsi="David" w:hint="cs"/>
          <w:noProof w:val="0"/>
          <w:rtl/>
        </w:rPr>
        <w:t>השופט י'</w:t>
      </w:r>
      <w:r w:rsidRPr="00E13B41">
        <w:rPr>
          <w:rFonts w:ascii="David" w:eastAsia="Calibri" w:hAnsi="David"/>
          <w:noProof w:val="0"/>
          <w:rtl/>
        </w:rPr>
        <w:t xml:space="preserve"> עמית ביחס לנפוצותה של עבירת גידול הסמים ולזליגתה גם לאנשים נורמטיביים כמקור לעשיית כסף קל או </w:t>
      </w:r>
      <w:r>
        <w:rPr>
          <w:rFonts w:ascii="David" w:eastAsia="Calibri" w:hAnsi="David" w:hint="cs"/>
          <w:noProof w:val="0"/>
          <w:rtl/>
        </w:rPr>
        <w:t>ל</w:t>
      </w:r>
      <w:r w:rsidRPr="00E13B41">
        <w:rPr>
          <w:rFonts w:ascii="David" w:eastAsia="Calibri" w:hAnsi="David"/>
          <w:noProof w:val="0"/>
          <w:rtl/>
        </w:rPr>
        <w:t>כאלו שנקלעו לקשיים כלכליים ולצורך בהטלת ענישה מר</w:t>
      </w:r>
      <w:r>
        <w:rPr>
          <w:rFonts w:ascii="David" w:eastAsia="Calibri" w:hAnsi="David" w:hint="cs"/>
          <w:noProof w:val="0"/>
          <w:rtl/>
        </w:rPr>
        <w:t>ת</w:t>
      </w:r>
      <w:r w:rsidRPr="00E13B41">
        <w:rPr>
          <w:rFonts w:ascii="David" w:eastAsia="Calibri" w:hAnsi="David"/>
          <w:noProof w:val="0"/>
          <w:rtl/>
        </w:rPr>
        <w:t>יעה ומשמעותית גם בסמים הנחשבים לסמים קלים:</w:t>
      </w:r>
    </w:p>
    <w:p w14:paraId="60F6D8EF" w14:textId="77777777" w:rsidR="00EA0152" w:rsidRPr="00E13B41" w:rsidRDefault="00EA0152" w:rsidP="00EA0152">
      <w:pPr>
        <w:spacing w:line="360" w:lineRule="auto"/>
        <w:ind w:left="1360" w:right="709"/>
        <w:jc w:val="both"/>
        <w:rPr>
          <w:rFonts w:ascii="David" w:eastAsia="Calibri" w:hAnsi="David"/>
          <w:noProof w:val="0"/>
          <w:rtl/>
        </w:rPr>
      </w:pPr>
      <w:r w:rsidRPr="00E13B41">
        <w:rPr>
          <w:rFonts w:ascii="David" w:eastAsia="Calibri" w:hAnsi="David"/>
          <w:noProof w:val="0"/>
          <w:rtl/>
        </w:rPr>
        <w:t>"</w:t>
      </w:r>
      <w:r w:rsidRPr="00E13B41">
        <w:rPr>
          <w:rFonts w:ascii="David" w:eastAsia="Calibri" w:hAnsi="David"/>
          <w:b/>
          <w:bCs/>
          <w:noProof w:val="0"/>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E13B41">
        <w:rPr>
          <w:rFonts w:ascii="David" w:eastAsia="Calibri" w:hAnsi="David"/>
          <w:noProof w:val="0"/>
          <w:rtl/>
        </w:rPr>
        <w:t xml:space="preserve">." </w:t>
      </w:r>
    </w:p>
    <w:p w14:paraId="78ED4161" w14:textId="77777777" w:rsidR="00EA0152" w:rsidRPr="00E13B41" w:rsidRDefault="00EA0152" w:rsidP="00EA0152">
      <w:pPr>
        <w:spacing w:line="360" w:lineRule="auto"/>
        <w:jc w:val="both"/>
        <w:rPr>
          <w:rFonts w:ascii="David" w:eastAsia="Calibri" w:hAnsi="David"/>
          <w:noProof w:val="0"/>
          <w:rtl/>
        </w:rPr>
      </w:pPr>
    </w:p>
    <w:p w14:paraId="40F23068" w14:textId="77777777" w:rsidR="00EA0152" w:rsidRPr="00E13B41" w:rsidRDefault="00EA0152" w:rsidP="00EA0152">
      <w:pPr>
        <w:spacing w:line="360" w:lineRule="auto"/>
        <w:ind w:left="652" w:hanging="709"/>
        <w:jc w:val="both"/>
        <w:rPr>
          <w:rFonts w:ascii="David" w:eastAsia="Calibri" w:hAnsi="David"/>
          <w:b/>
          <w:bCs/>
          <w:noProof w:val="0"/>
          <w:rtl/>
        </w:rPr>
      </w:pPr>
      <w:r>
        <w:rPr>
          <w:rFonts w:ascii="David" w:eastAsia="Calibri" w:hAnsi="David"/>
          <w:b/>
          <w:noProof w:val="0"/>
          <w:rtl/>
        </w:rPr>
        <w:tab/>
      </w:r>
      <w:r w:rsidRPr="00E13B41">
        <w:rPr>
          <w:rFonts w:ascii="David" w:eastAsia="Calibri" w:hAnsi="David"/>
          <w:b/>
          <w:noProof w:val="0"/>
          <w:rtl/>
        </w:rPr>
        <w:t xml:space="preserve">כן ראו לעניין זה </w:t>
      </w:r>
      <w:hyperlink r:id="rId20" w:history="1">
        <w:r w:rsidR="00D1297C" w:rsidRPr="00D1297C">
          <w:rPr>
            <w:rFonts w:ascii="David" w:eastAsia="Calibri" w:hAnsi="David"/>
            <w:b/>
            <w:noProof w:val="0"/>
            <w:color w:val="0000FF"/>
            <w:u w:val="single"/>
            <w:rtl/>
          </w:rPr>
          <w:t>ע"פ 2000/06</w:t>
        </w:r>
      </w:hyperlink>
      <w:r w:rsidRPr="00E13B41">
        <w:rPr>
          <w:rFonts w:ascii="David" w:eastAsia="Calibri" w:hAnsi="David"/>
          <w:b/>
          <w:noProof w:val="0"/>
          <w:rtl/>
        </w:rPr>
        <w:t xml:space="preserve"> </w:t>
      </w:r>
      <w:r w:rsidRPr="00E13B41">
        <w:rPr>
          <w:rFonts w:ascii="David" w:eastAsia="Calibri" w:hAnsi="David"/>
          <w:bCs/>
          <w:noProof w:val="0"/>
          <w:rtl/>
        </w:rPr>
        <w:t>מדינת ישראל</w:t>
      </w:r>
      <w:r w:rsidRPr="00E13B41">
        <w:rPr>
          <w:rFonts w:ascii="David" w:eastAsia="Calibri" w:hAnsi="David"/>
          <w:b/>
          <w:bCs/>
          <w:noProof w:val="0"/>
          <w:rtl/>
        </w:rPr>
        <w:t xml:space="preserve"> נ' ויצמן ואח'</w:t>
      </w:r>
      <w:r w:rsidRPr="00E13B41">
        <w:rPr>
          <w:rFonts w:ascii="David" w:eastAsia="Calibri" w:hAnsi="David"/>
          <w:noProof w:val="0"/>
          <w:rtl/>
        </w:rPr>
        <w:t xml:space="preserve"> (פורסם בנבו, 20.7.06): </w:t>
      </w:r>
    </w:p>
    <w:p w14:paraId="2637DD86" w14:textId="77777777" w:rsidR="00EA0152" w:rsidRDefault="00EA0152" w:rsidP="00EA0152">
      <w:pPr>
        <w:spacing w:line="360" w:lineRule="auto"/>
        <w:ind w:left="1360" w:right="567"/>
        <w:jc w:val="both"/>
        <w:rPr>
          <w:rFonts w:ascii="David" w:eastAsia="Calibri" w:hAnsi="David"/>
          <w:b/>
          <w:bCs/>
          <w:noProof w:val="0"/>
          <w:rtl/>
        </w:rPr>
      </w:pPr>
      <w:r w:rsidRPr="00E13B41">
        <w:rPr>
          <w:rFonts w:ascii="David" w:eastAsia="Calibri" w:hAnsi="David"/>
          <w:b/>
          <w:bCs/>
          <w:noProof w:val="0"/>
          <w:rtl/>
        </w:rPr>
        <w:t>"המאבק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w:t>
      </w:r>
      <w:r w:rsidRPr="000B6B91">
        <w:rPr>
          <w:rFonts w:ascii="David" w:eastAsia="Calibri" w:hAnsi="David"/>
          <w:noProof w:val="0"/>
          <w:rtl/>
        </w:rPr>
        <w:t xml:space="preserve">. </w:t>
      </w:r>
    </w:p>
    <w:p w14:paraId="483A2C0E" w14:textId="77777777" w:rsidR="00EA0152" w:rsidRPr="00E13B41" w:rsidRDefault="00EA0152" w:rsidP="00EA0152">
      <w:pPr>
        <w:spacing w:line="360" w:lineRule="auto"/>
        <w:ind w:left="1360" w:right="567"/>
        <w:jc w:val="both"/>
        <w:rPr>
          <w:rFonts w:ascii="David" w:eastAsia="Calibri" w:hAnsi="David"/>
          <w:b/>
          <w:bCs/>
          <w:noProof w:val="0"/>
          <w:rtl/>
        </w:rPr>
      </w:pPr>
    </w:p>
    <w:p w14:paraId="7AB8EEC6" w14:textId="77777777" w:rsidR="00EA0152" w:rsidRDefault="00EA0152" w:rsidP="00EA0152">
      <w:pPr>
        <w:spacing w:line="360" w:lineRule="auto"/>
        <w:ind w:left="651" w:hanging="709"/>
        <w:jc w:val="both"/>
        <w:rPr>
          <w:rFonts w:ascii="David" w:eastAsia="Calibri" w:hAnsi="David"/>
          <w:b/>
          <w:noProof w:val="0"/>
          <w:rtl/>
        </w:rPr>
      </w:pPr>
      <w:r w:rsidRPr="00E13B41">
        <w:rPr>
          <w:rFonts w:ascii="David" w:eastAsia="Calibri" w:hAnsi="David"/>
          <w:b/>
          <w:noProof w:val="0"/>
          <w:rtl/>
        </w:rPr>
        <w:t>10.</w:t>
      </w:r>
      <w:r w:rsidRPr="00E13B41">
        <w:rPr>
          <w:rFonts w:ascii="David" w:eastAsia="Calibri" w:hAnsi="David"/>
          <w:b/>
          <w:noProof w:val="0"/>
          <w:rtl/>
        </w:rPr>
        <w:tab/>
        <w:t xml:space="preserve">מידת הפגיעה בערכים המוגנים </w:t>
      </w:r>
      <w:r>
        <w:rPr>
          <w:rFonts w:ascii="David" w:eastAsia="Calibri" w:hAnsi="David" w:hint="cs"/>
          <w:b/>
          <w:noProof w:val="0"/>
          <w:rtl/>
        </w:rPr>
        <w:t xml:space="preserve">בענייננו </w:t>
      </w:r>
      <w:r w:rsidRPr="00E13B41">
        <w:rPr>
          <w:rFonts w:ascii="David" w:eastAsia="Calibri" w:hAnsi="David"/>
          <w:b/>
          <w:noProof w:val="0"/>
          <w:rtl/>
        </w:rPr>
        <w:t>היא משמעותית. הנאשם רכש ציוד והקים מעבדה לגידול סמים בבית אותו שכר מראש לצורך ביצוע ה</w:t>
      </w:r>
      <w:r>
        <w:rPr>
          <w:rFonts w:ascii="David" w:eastAsia="Calibri" w:hAnsi="David" w:hint="cs"/>
          <w:b/>
          <w:noProof w:val="0"/>
          <w:rtl/>
        </w:rPr>
        <w:t>גידול</w:t>
      </w:r>
      <w:r w:rsidRPr="00E13B41">
        <w:rPr>
          <w:rFonts w:ascii="David" w:eastAsia="Calibri" w:hAnsi="David"/>
          <w:b/>
          <w:noProof w:val="0"/>
          <w:rtl/>
        </w:rPr>
        <w:t xml:space="preserve"> תוך התחברות פיראטית לארון החשמל על כל הסכנות הכרוכות </w:t>
      </w:r>
      <w:r>
        <w:rPr>
          <w:rFonts w:ascii="David" w:eastAsia="Calibri" w:hAnsi="David" w:hint="cs"/>
          <w:b/>
          <w:noProof w:val="0"/>
          <w:rtl/>
        </w:rPr>
        <w:t>בכך. בהתאם לתכניתו העבריינית גידל הנאשם כ-220 שתילים, במשקל של 50 ק"ג, ואגב כך גנב חשמל בשווי עשרות אלפי שקלים.</w:t>
      </w:r>
      <w:r w:rsidRPr="00E13B41">
        <w:rPr>
          <w:rFonts w:ascii="David" w:eastAsia="Calibri" w:hAnsi="David"/>
          <w:b/>
          <w:noProof w:val="0"/>
          <w:rtl/>
        </w:rPr>
        <w:t xml:space="preserve"> </w:t>
      </w:r>
    </w:p>
    <w:p w14:paraId="23AD0C08" w14:textId="77777777" w:rsidR="00EA0152" w:rsidRPr="00E13B41" w:rsidRDefault="00EA0152" w:rsidP="00EA0152">
      <w:pPr>
        <w:spacing w:line="360" w:lineRule="auto"/>
        <w:ind w:left="651" w:hanging="709"/>
        <w:jc w:val="both"/>
        <w:rPr>
          <w:rFonts w:ascii="David" w:eastAsia="Calibri" w:hAnsi="David"/>
          <w:b/>
          <w:noProof w:val="0"/>
          <w:rtl/>
        </w:rPr>
      </w:pPr>
    </w:p>
    <w:p w14:paraId="40B34A2D" w14:textId="77777777" w:rsidR="00EA0152" w:rsidRDefault="00EA0152" w:rsidP="00EA0152">
      <w:pPr>
        <w:spacing w:line="360" w:lineRule="auto"/>
        <w:ind w:left="651" w:hanging="651"/>
        <w:jc w:val="both"/>
        <w:rPr>
          <w:rFonts w:ascii="David" w:eastAsia="Calibri" w:hAnsi="David"/>
          <w:noProof w:val="0"/>
          <w:rtl/>
        </w:rPr>
      </w:pPr>
      <w:r w:rsidRPr="00E13B41">
        <w:rPr>
          <w:rFonts w:ascii="David" w:eastAsia="Calibri" w:hAnsi="David" w:hint="cs"/>
          <w:noProof w:val="0"/>
          <w:rtl/>
        </w:rPr>
        <w:t>11</w:t>
      </w:r>
      <w:r w:rsidRPr="00E13B41">
        <w:rPr>
          <w:rFonts w:ascii="David" w:eastAsia="Calibri" w:hAnsi="David"/>
          <w:noProof w:val="0"/>
          <w:rtl/>
        </w:rPr>
        <w:t>.</w:t>
      </w:r>
      <w:r w:rsidRPr="00E13B41">
        <w:rPr>
          <w:rFonts w:ascii="David" w:eastAsia="Calibri" w:hAnsi="David"/>
          <w:noProof w:val="0"/>
          <w:rtl/>
        </w:rPr>
        <w:tab/>
        <w:t>בכל הקש</w:t>
      </w:r>
      <w:r>
        <w:rPr>
          <w:rFonts w:ascii="David" w:eastAsia="Calibri" w:hAnsi="David"/>
          <w:noProof w:val="0"/>
          <w:rtl/>
        </w:rPr>
        <w:t>ור לנסיבות הקשורות בביצוע העביר</w:t>
      </w:r>
      <w:r>
        <w:rPr>
          <w:rFonts w:ascii="David" w:eastAsia="Calibri" w:hAnsi="David" w:hint="cs"/>
          <w:noProof w:val="0"/>
          <w:rtl/>
        </w:rPr>
        <w:t>ות</w:t>
      </w:r>
      <w:r w:rsidRPr="00E13B41">
        <w:rPr>
          <w:rFonts w:ascii="David" w:eastAsia="Calibri" w:hAnsi="David"/>
          <w:noProof w:val="0"/>
          <w:rtl/>
        </w:rPr>
        <w:t xml:space="preserve"> נתתי דעתי להיערכות, להתארגנות ולתכנון המעמיק שקדם לביצוע העבירות (שכירת דירה, רכישת ציוד מתאים, רכישת ידע, התחברות פיראטית לחשמל)</w:t>
      </w:r>
      <w:r w:rsidRPr="00E13B41">
        <w:rPr>
          <w:rFonts w:ascii="David" w:eastAsia="Calibri" w:hAnsi="David" w:hint="cs"/>
          <w:noProof w:val="0"/>
          <w:rtl/>
        </w:rPr>
        <w:t xml:space="preserve"> כפי שניתן ל</w:t>
      </w:r>
      <w:r>
        <w:rPr>
          <w:rFonts w:ascii="David" w:eastAsia="Calibri" w:hAnsi="David" w:hint="cs"/>
          <w:noProof w:val="0"/>
          <w:rtl/>
        </w:rPr>
        <w:t>ה</w:t>
      </w:r>
      <w:r w:rsidRPr="00E13B41">
        <w:rPr>
          <w:rFonts w:ascii="David" w:eastAsia="Calibri" w:hAnsi="David" w:hint="cs"/>
          <w:noProof w:val="0"/>
          <w:rtl/>
        </w:rPr>
        <w:t xml:space="preserve">תרשם </w:t>
      </w:r>
      <w:r>
        <w:rPr>
          <w:rFonts w:ascii="David" w:eastAsia="Calibri" w:hAnsi="David" w:hint="cs"/>
          <w:noProof w:val="0"/>
          <w:rtl/>
        </w:rPr>
        <w:t xml:space="preserve">גם </w:t>
      </w:r>
      <w:r w:rsidRPr="00E13B41">
        <w:rPr>
          <w:rFonts w:ascii="David" w:eastAsia="Calibri" w:hAnsi="David" w:hint="cs"/>
          <w:noProof w:val="0"/>
          <w:rtl/>
        </w:rPr>
        <w:t>מהתמונות שצרפה המאשימה (ת/2)</w:t>
      </w:r>
      <w:r w:rsidRPr="00E13B41">
        <w:rPr>
          <w:rFonts w:ascii="David" w:eastAsia="Calibri" w:hAnsi="David"/>
          <w:noProof w:val="0"/>
          <w:rtl/>
        </w:rPr>
        <w:t xml:space="preserve">, לנזק שעלול היה להיגרם לו הסם </w:t>
      </w:r>
      <w:r>
        <w:rPr>
          <w:rFonts w:ascii="David" w:eastAsia="Calibri" w:hAnsi="David" w:hint="cs"/>
          <w:noProof w:val="0"/>
          <w:rtl/>
        </w:rPr>
        <w:t xml:space="preserve">שגודל </w:t>
      </w:r>
      <w:r w:rsidRPr="00E13B41">
        <w:rPr>
          <w:rFonts w:ascii="David" w:eastAsia="Calibri" w:hAnsi="David"/>
          <w:noProof w:val="0"/>
          <w:rtl/>
        </w:rPr>
        <w:t xml:space="preserve">היה מופץ בשוק, </w:t>
      </w:r>
      <w:r>
        <w:rPr>
          <w:rFonts w:ascii="David" w:eastAsia="Calibri" w:hAnsi="David" w:hint="cs"/>
          <w:noProof w:val="0"/>
          <w:rtl/>
        </w:rPr>
        <w:t xml:space="preserve">לנזק שעלול היה להיגרם כתוצאה מחיבור פיראטי לחשמל, </w:t>
      </w:r>
      <w:r w:rsidRPr="00E13B41">
        <w:rPr>
          <w:rFonts w:ascii="David" w:eastAsia="Calibri" w:hAnsi="David"/>
          <w:noProof w:val="0"/>
          <w:rtl/>
        </w:rPr>
        <w:t>לנ</w:t>
      </w:r>
      <w:r>
        <w:rPr>
          <w:rFonts w:ascii="David" w:eastAsia="Calibri" w:hAnsi="David"/>
          <w:noProof w:val="0"/>
          <w:rtl/>
        </w:rPr>
        <w:t xml:space="preserve">זק הכספי שנגרם </w:t>
      </w:r>
      <w:r>
        <w:rPr>
          <w:rFonts w:ascii="David" w:eastAsia="Calibri" w:hAnsi="David" w:hint="cs"/>
          <w:noProof w:val="0"/>
          <w:rtl/>
        </w:rPr>
        <w:t>כתוצאה מ</w:t>
      </w:r>
      <w:r>
        <w:rPr>
          <w:rFonts w:ascii="David" w:eastAsia="Calibri" w:hAnsi="David"/>
          <w:noProof w:val="0"/>
          <w:rtl/>
        </w:rPr>
        <w:t>גניבת החשמל,</w:t>
      </w:r>
      <w:r w:rsidRPr="00E13B41">
        <w:rPr>
          <w:rFonts w:ascii="David" w:eastAsia="Calibri" w:hAnsi="David"/>
          <w:noProof w:val="0"/>
          <w:rtl/>
        </w:rPr>
        <w:t xml:space="preserve"> לסיבות שהביאו את הנאשם לביצוע העבירה (רווח </w:t>
      </w:r>
      <w:r>
        <w:rPr>
          <w:rFonts w:ascii="David" w:eastAsia="Calibri" w:hAnsi="David" w:hint="cs"/>
          <w:noProof w:val="0"/>
          <w:rtl/>
        </w:rPr>
        <w:t xml:space="preserve">כספי </w:t>
      </w:r>
      <w:r w:rsidRPr="00E13B41">
        <w:rPr>
          <w:rFonts w:ascii="David" w:eastAsia="Calibri" w:hAnsi="David"/>
          <w:noProof w:val="0"/>
          <w:rtl/>
        </w:rPr>
        <w:t xml:space="preserve">מהיר) ולחלקו </w:t>
      </w:r>
      <w:r>
        <w:rPr>
          <w:rFonts w:ascii="David" w:eastAsia="Calibri" w:hAnsi="David"/>
          <w:noProof w:val="0"/>
          <w:rtl/>
        </w:rPr>
        <w:t>של הנאשם בביצוע העביר</w:t>
      </w:r>
      <w:r>
        <w:rPr>
          <w:rFonts w:ascii="David" w:eastAsia="Calibri" w:hAnsi="David" w:hint="cs"/>
          <w:noProof w:val="0"/>
          <w:rtl/>
        </w:rPr>
        <w:t>ות</w:t>
      </w:r>
      <w:r w:rsidRPr="00E13B41">
        <w:rPr>
          <w:rFonts w:ascii="David" w:eastAsia="Calibri" w:hAnsi="David"/>
          <w:noProof w:val="0"/>
          <w:rtl/>
        </w:rPr>
        <w:t xml:space="preserve">. </w:t>
      </w:r>
    </w:p>
    <w:p w14:paraId="39316DD3" w14:textId="77777777" w:rsidR="00EA0152" w:rsidRPr="00E13B41" w:rsidRDefault="00EA0152" w:rsidP="00EA0152">
      <w:pPr>
        <w:spacing w:line="360" w:lineRule="auto"/>
        <w:ind w:left="651" w:hanging="651"/>
        <w:jc w:val="both"/>
        <w:rPr>
          <w:rFonts w:ascii="David" w:eastAsia="Calibri" w:hAnsi="David"/>
          <w:noProof w:val="0"/>
          <w:rtl/>
        </w:rPr>
      </w:pPr>
    </w:p>
    <w:p w14:paraId="384F0A73" w14:textId="77777777" w:rsidR="00EA0152" w:rsidRDefault="00EA0152" w:rsidP="00EA0152">
      <w:pPr>
        <w:spacing w:line="360" w:lineRule="auto"/>
        <w:ind w:left="651"/>
        <w:jc w:val="both"/>
        <w:rPr>
          <w:rFonts w:ascii="David" w:eastAsia="Calibri" w:hAnsi="David"/>
          <w:noProof w:val="0"/>
          <w:rtl/>
        </w:rPr>
      </w:pPr>
      <w:r w:rsidRPr="00E13B41">
        <w:rPr>
          <w:rFonts w:ascii="David" w:eastAsia="Calibri" w:hAnsi="David"/>
          <w:noProof w:val="0"/>
          <w:rtl/>
        </w:rPr>
        <w:t xml:space="preserve">יש לדחות את טענת ב"כ הנאשם באשר לחלקו של הנאשם </w:t>
      </w:r>
      <w:r>
        <w:rPr>
          <w:rFonts w:ascii="David" w:eastAsia="Calibri" w:hAnsi="David" w:hint="cs"/>
          <w:noProof w:val="0"/>
          <w:rtl/>
        </w:rPr>
        <w:t>בביצוע העבירות, היינו שיש להניח שהנאשם פעל בסיוע ולטובת מישהו אחר.</w:t>
      </w:r>
      <w:r w:rsidRPr="00E13B41">
        <w:rPr>
          <w:rFonts w:ascii="David" w:eastAsia="Calibri" w:hAnsi="David"/>
          <w:noProof w:val="0"/>
          <w:rtl/>
        </w:rPr>
        <w:t xml:space="preserve"> הנאשם לקח אחריות מלאה על מעשיו והודה בכתב אישום </w:t>
      </w:r>
      <w:r>
        <w:rPr>
          <w:rFonts w:ascii="David" w:eastAsia="Calibri" w:hAnsi="David" w:hint="cs"/>
          <w:noProof w:val="0"/>
          <w:rtl/>
        </w:rPr>
        <w:t>ה</w:t>
      </w:r>
      <w:r w:rsidRPr="00E13B41">
        <w:rPr>
          <w:rFonts w:ascii="David" w:eastAsia="Calibri" w:hAnsi="David"/>
          <w:noProof w:val="0"/>
          <w:rtl/>
        </w:rPr>
        <w:t xml:space="preserve">מתוקן </w:t>
      </w:r>
      <w:r>
        <w:rPr>
          <w:rFonts w:ascii="David" w:eastAsia="Calibri" w:hAnsi="David" w:hint="cs"/>
          <w:noProof w:val="0"/>
          <w:rtl/>
        </w:rPr>
        <w:t>ככתבו וכלשונו, כתב אישום בו לא מוזכר כל אחר ובו לא מוזכר כי הנאשם פעל למען אחר. אף אם ניתן היה להניח הנחות כאלו או אחרות, בית המשפט לא גוזר את הדין בהתאם להנחות לא מבוססות ראייתית, כי אם בהתאם לממצאי הכרעת הדין, ובמקרה של הודאה, בהתאם לעובדות כתב האישום, לא כל שכן עת כתב האישום נוסח מחדש במסגרת הסדר טיעון כבענייננו (</w:t>
      </w:r>
      <w:hyperlink r:id="rId21" w:history="1">
        <w:r w:rsidR="00F247B9" w:rsidRPr="00F247B9">
          <w:rPr>
            <w:rStyle w:val="Hyperlink"/>
            <w:rFonts w:ascii="David" w:eastAsia="Calibri" w:hAnsi="David" w:hint="cs"/>
            <w:noProof w:val="0"/>
            <w:rtl/>
          </w:rPr>
          <w:t>סעיף</w:t>
        </w:r>
        <w:r w:rsidR="00F247B9" w:rsidRPr="00F247B9">
          <w:rPr>
            <w:rStyle w:val="Hyperlink"/>
            <w:rFonts w:ascii="David" w:eastAsia="Calibri" w:hAnsi="David"/>
            <w:noProof w:val="0"/>
            <w:rtl/>
          </w:rPr>
          <w:t xml:space="preserve"> 40י'</w:t>
        </w:r>
      </w:hyperlink>
      <w:r>
        <w:rPr>
          <w:rFonts w:ascii="David" w:eastAsia="Calibri" w:hAnsi="David" w:hint="cs"/>
          <w:noProof w:val="0"/>
          <w:rtl/>
        </w:rPr>
        <w:t xml:space="preserve"> ל</w:t>
      </w:r>
      <w:hyperlink r:id="rId22" w:history="1">
        <w:r w:rsidR="00D1297C" w:rsidRPr="00D1297C">
          <w:rPr>
            <w:rFonts w:ascii="David" w:eastAsia="Calibri" w:hAnsi="David"/>
            <w:noProof w:val="0"/>
            <w:color w:val="0000FF"/>
            <w:u w:val="single"/>
            <w:rtl/>
          </w:rPr>
          <w:t>חוק העונשין</w:t>
        </w:r>
      </w:hyperlink>
      <w:r>
        <w:rPr>
          <w:rFonts w:ascii="David" w:eastAsia="Calibri" w:hAnsi="David" w:hint="cs"/>
          <w:noProof w:val="0"/>
          <w:rtl/>
        </w:rPr>
        <w:t>).</w:t>
      </w:r>
    </w:p>
    <w:p w14:paraId="4B50AC9A" w14:textId="77777777" w:rsidR="00EA0152" w:rsidRPr="00070A37" w:rsidRDefault="00EA0152" w:rsidP="00EA0152">
      <w:pPr>
        <w:spacing w:line="360" w:lineRule="auto"/>
        <w:ind w:left="651"/>
        <w:jc w:val="both"/>
        <w:rPr>
          <w:rFonts w:ascii="David" w:eastAsia="Calibri" w:hAnsi="David"/>
          <w:noProof w:val="0"/>
          <w:rtl/>
        </w:rPr>
      </w:pPr>
    </w:p>
    <w:p w14:paraId="70FA6D14" w14:textId="77777777" w:rsidR="00EA0152" w:rsidRPr="00E13B41" w:rsidRDefault="00EA0152" w:rsidP="00EA0152">
      <w:pPr>
        <w:spacing w:line="360" w:lineRule="auto"/>
        <w:ind w:left="651"/>
        <w:jc w:val="both"/>
        <w:rPr>
          <w:rFonts w:ascii="David" w:eastAsia="Calibri" w:hAnsi="David"/>
          <w:noProof w:val="0"/>
          <w:rtl/>
        </w:rPr>
      </w:pPr>
      <w:r w:rsidRPr="00E13B41">
        <w:rPr>
          <w:rFonts w:ascii="David" w:eastAsia="Calibri" w:hAnsi="David"/>
          <w:b/>
          <w:noProof w:val="0"/>
          <w:rtl/>
        </w:rPr>
        <w:t xml:space="preserve">כאן המקום לציין כי לא מצאתי ממש </w:t>
      </w:r>
      <w:r>
        <w:rPr>
          <w:rFonts w:ascii="David" w:eastAsia="Calibri" w:hAnsi="David" w:hint="cs"/>
          <w:b/>
          <w:noProof w:val="0"/>
          <w:rtl/>
        </w:rPr>
        <w:t xml:space="preserve">גם </w:t>
      </w:r>
      <w:r w:rsidRPr="00E13B41">
        <w:rPr>
          <w:rFonts w:ascii="David" w:eastAsia="Calibri" w:hAnsi="David"/>
          <w:b/>
          <w:noProof w:val="0"/>
          <w:rtl/>
        </w:rPr>
        <w:t>בטענת ב"כ הנאשם באשר למשקל הסם ולעובדה כי הוא תלוי ומשתנה בהתאם לשלב בו נתפסו השתילים. ראשית, משקלם של הסמים שגידל הנ</w:t>
      </w:r>
      <w:r>
        <w:rPr>
          <w:rFonts w:ascii="David" w:eastAsia="Calibri" w:hAnsi="David"/>
          <w:b/>
          <w:noProof w:val="0"/>
          <w:rtl/>
        </w:rPr>
        <w:t xml:space="preserve">אשם בדירה </w:t>
      </w:r>
      <w:r>
        <w:rPr>
          <w:rFonts w:ascii="David" w:eastAsia="Calibri" w:hAnsi="David" w:hint="cs"/>
          <w:b/>
          <w:noProof w:val="0"/>
          <w:rtl/>
        </w:rPr>
        <w:t xml:space="preserve">מהווה </w:t>
      </w:r>
      <w:r>
        <w:rPr>
          <w:rFonts w:ascii="David" w:eastAsia="Calibri" w:hAnsi="David"/>
          <w:b/>
          <w:noProof w:val="0"/>
          <w:rtl/>
        </w:rPr>
        <w:t>חלק מהמסד העובדתי</w:t>
      </w:r>
      <w:r w:rsidRPr="00E13B41">
        <w:rPr>
          <w:rFonts w:ascii="David" w:eastAsia="Calibri" w:hAnsi="David"/>
          <w:b/>
          <w:noProof w:val="0"/>
          <w:rtl/>
        </w:rPr>
        <w:t xml:space="preserve"> בכתב האישום בו הודה </w:t>
      </w:r>
      <w:r>
        <w:rPr>
          <w:rFonts w:ascii="David" w:eastAsia="Calibri" w:hAnsi="David" w:hint="cs"/>
          <w:b/>
          <w:noProof w:val="0"/>
          <w:rtl/>
        </w:rPr>
        <w:t xml:space="preserve">כאמור הנאשם </w:t>
      </w:r>
      <w:r>
        <w:rPr>
          <w:rFonts w:ascii="David" w:eastAsia="Calibri" w:hAnsi="David"/>
          <w:b/>
          <w:noProof w:val="0"/>
          <w:rtl/>
        </w:rPr>
        <w:t xml:space="preserve">במסגרת הסדר הטיעון. </w:t>
      </w:r>
      <w:r w:rsidRPr="00E13B41">
        <w:rPr>
          <w:rFonts w:ascii="David" w:eastAsia="Calibri" w:hAnsi="David"/>
          <w:b/>
          <w:noProof w:val="0"/>
          <w:rtl/>
        </w:rPr>
        <w:t>שנית</w:t>
      </w:r>
      <w:r>
        <w:rPr>
          <w:rFonts w:ascii="David" w:eastAsia="Calibri" w:hAnsi="David" w:hint="cs"/>
          <w:b/>
          <w:noProof w:val="0"/>
          <w:rtl/>
        </w:rPr>
        <w:t>,</w:t>
      </w:r>
      <w:r w:rsidRPr="00E13B41">
        <w:rPr>
          <w:rFonts w:ascii="David" w:eastAsia="Calibri" w:hAnsi="David"/>
          <w:b/>
          <w:noProof w:val="0"/>
          <w:rtl/>
        </w:rPr>
        <w:t xml:space="preserve"> מספר השתילים הגדול שנתפס מצביע ללא ספק על כך שהנאשם </w:t>
      </w:r>
      <w:r>
        <w:rPr>
          <w:rFonts w:ascii="David" w:eastAsia="Calibri" w:hAnsi="David" w:hint="cs"/>
          <w:b/>
          <w:noProof w:val="0"/>
          <w:rtl/>
        </w:rPr>
        <w:t>ביקש לגדל סם לצורך מסחרי ולא אך לצריכה עצמית. העובדה שהנאשם ביקש למצוא מזור לכאביו בחלק קטן מהסמים אותם הוא גידל לא מהווה נסיבה לקולה בעניין זה באשר לנאשם הייתה פתוחה הדרך לבקש לצרוך סם ברישיון מטעמים רפואיים והוא לא עשה כן. מה עוד שבהתאם להצהרות הנאשם הרקע האמיתי לגידול הסם היה כלכלי.</w:t>
      </w:r>
    </w:p>
    <w:p w14:paraId="52379000" w14:textId="77777777" w:rsidR="00EA0152" w:rsidRPr="00E13B41" w:rsidRDefault="00EA0152" w:rsidP="00EA0152">
      <w:pPr>
        <w:spacing w:line="360" w:lineRule="auto"/>
        <w:ind w:left="651"/>
        <w:jc w:val="both"/>
        <w:rPr>
          <w:rFonts w:ascii="David" w:eastAsia="Calibri" w:hAnsi="David"/>
          <w:noProof w:val="0"/>
          <w:rtl/>
        </w:rPr>
      </w:pPr>
      <w:r w:rsidRPr="00E13B41">
        <w:rPr>
          <w:rFonts w:ascii="David" w:eastAsia="Calibri" w:hAnsi="David"/>
          <w:b/>
          <w:noProof w:val="0"/>
          <w:rtl/>
        </w:rPr>
        <w:t>באשר למשקל הסמים אציין, כי אכן, אין לערוך חישוב אריתמטי של עונש מאסר כנגזר ממשקל הסמים, ואולם כבר נקבע כי למשקל הסמים יש משמעות לא קטנה בשאלת העונש המוטל</w:t>
      </w:r>
      <w:r w:rsidRPr="009F5A7A">
        <w:rPr>
          <w:rFonts w:ascii="David" w:eastAsia="Calibri" w:hAnsi="David" w:hint="cs"/>
          <w:b/>
          <w:noProof w:val="0"/>
          <w:rtl/>
        </w:rPr>
        <w:t xml:space="preserve"> </w:t>
      </w:r>
      <w:r>
        <w:rPr>
          <w:rFonts w:ascii="David" w:eastAsia="Calibri" w:hAnsi="David" w:hint="cs"/>
          <w:b/>
          <w:noProof w:val="0"/>
          <w:rtl/>
        </w:rPr>
        <w:t>בעבירות סם</w:t>
      </w:r>
      <w:r w:rsidRPr="00E13B41">
        <w:rPr>
          <w:rFonts w:ascii="David" w:eastAsia="Calibri" w:hAnsi="David"/>
          <w:b/>
          <w:noProof w:val="0"/>
          <w:rtl/>
        </w:rPr>
        <w:t>, וזאת כנגזר</w:t>
      </w:r>
      <w:r>
        <w:rPr>
          <w:rFonts w:ascii="David" w:eastAsia="Calibri" w:hAnsi="David"/>
          <w:b/>
          <w:noProof w:val="0"/>
          <w:rtl/>
        </w:rPr>
        <w:t xml:space="preserve"> מפוטנציאל הנזק. בעניין זה ראו </w:t>
      </w:r>
      <w:r>
        <w:rPr>
          <w:rFonts w:ascii="David" w:eastAsia="Calibri" w:hAnsi="David" w:hint="cs"/>
          <w:b/>
          <w:noProof w:val="0"/>
          <w:rtl/>
        </w:rPr>
        <w:t xml:space="preserve">בהתאמה </w:t>
      </w:r>
      <w:hyperlink r:id="rId23" w:history="1">
        <w:r w:rsidR="00D1297C" w:rsidRPr="00D1297C">
          <w:rPr>
            <w:rFonts w:ascii="David" w:eastAsia="Calibri" w:hAnsi="David"/>
            <w:b/>
            <w:noProof w:val="0"/>
            <w:color w:val="0000FF"/>
            <w:u w:val="single"/>
            <w:rtl/>
          </w:rPr>
          <w:t>ע"פ 6409/12</w:t>
        </w:r>
      </w:hyperlink>
      <w:r w:rsidRPr="00E13B41">
        <w:rPr>
          <w:rFonts w:ascii="David" w:eastAsia="Calibri" w:hAnsi="David"/>
          <w:b/>
          <w:noProof w:val="0"/>
          <w:rtl/>
        </w:rPr>
        <w:t xml:space="preserve"> </w:t>
      </w:r>
      <w:r w:rsidRPr="00E13B41">
        <w:rPr>
          <w:rFonts w:ascii="David" w:eastAsia="Calibri" w:hAnsi="David"/>
          <w:b/>
          <w:bCs/>
          <w:noProof w:val="0"/>
          <w:rtl/>
        </w:rPr>
        <w:t>מדינת ישראל נ' אלגדיפי</w:t>
      </w:r>
      <w:r w:rsidRPr="00E13B41">
        <w:rPr>
          <w:rFonts w:ascii="David" w:eastAsia="Calibri" w:hAnsi="David"/>
          <w:b/>
          <w:noProof w:val="0"/>
          <w:rtl/>
        </w:rPr>
        <w:t xml:space="preserve"> (פורסם בנבו, 5.6.2013), פסקה 11.</w:t>
      </w:r>
    </w:p>
    <w:p w14:paraId="389C3408" w14:textId="77777777" w:rsidR="00EA0152" w:rsidRDefault="00EA0152" w:rsidP="00EA0152">
      <w:pPr>
        <w:spacing w:line="360" w:lineRule="auto"/>
        <w:ind w:left="651"/>
        <w:jc w:val="both"/>
        <w:rPr>
          <w:rFonts w:ascii="David" w:eastAsia="Calibri" w:hAnsi="David"/>
          <w:noProof w:val="0"/>
          <w:rtl/>
        </w:rPr>
      </w:pPr>
      <w:r>
        <w:rPr>
          <w:rFonts w:ascii="David" w:eastAsia="Calibri" w:hAnsi="David"/>
          <w:b/>
          <w:noProof w:val="0"/>
          <w:rtl/>
        </w:rPr>
        <w:t xml:space="preserve">מאידך </w:t>
      </w:r>
      <w:r>
        <w:rPr>
          <w:rFonts w:ascii="David" w:eastAsia="Calibri" w:hAnsi="David" w:hint="cs"/>
          <w:b/>
          <w:noProof w:val="0"/>
          <w:rtl/>
        </w:rPr>
        <w:t>נת</w:t>
      </w:r>
      <w:r w:rsidRPr="00E13B41">
        <w:rPr>
          <w:rFonts w:ascii="David" w:eastAsia="Calibri" w:hAnsi="David"/>
          <w:b/>
          <w:noProof w:val="0"/>
          <w:rtl/>
        </w:rPr>
        <w:t xml:space="preserve">תי משקל לעובדה כי </w:t>
      </w:r>
      <w:r>
        <w:rPr>
          <w:rFonts w:ascii="David" w:eastAsia="Calibri" w:hAnsi="David" w:hint="cs"/>
          <w:b/>
          <w:noProof w:val="0"/>
          <w:rtl/>
        </w:rPr>
        <w:t>הסמים אותם גידל הנאשם</w:t>
      </w:r>
      <w:r>
        <w:rPr>
          <w:rFonts w:ascii="David" w:eastAsia="Calibri" w:hAnsi="David"/>
          <w:b/>
          <w:noProof w:val="0"/>
          <w:rtl/>
        </w:rPr>
        <w:t xml:space="preserve"> אינ</w:t>
      </w:r>
      <w:r>
        <w:rPr>
          <w:rFonts w:ascii="David" w:eastAsia="Calibri" w:hAnsi="David" w:hint="cs"/>
          <w:b/>
          <w:noProof w:val="0"/>
          <w:rtl/>
        </w:rPr>
        <w:t xml:space="preserve">ם </w:t>
      </w:r>
      <w:r w:rsidRPr="00E13B41">
        <w:rPr>
          <w:rFonts w:ascii="David" w:eastAsia="Calibri" w:hAnsi="David"/>
          <w:b/>
          <w:noProof w:val="0"/>
          <w:rtl/>
        </w:rPr>
        <w:t>נחשב</w:t>
      </w:r>
      <w:r>
        <w:rPr>
          <w:rFonts w:ascii="David" w:eastAsia="Calibri" w:hAnsi="David" w:hint="cs"/>
          <w:b/>
          <w:noProof w:val="0"/>
          <w:rtl/>
        </w:rPr>
        <w:t>ים</w:t>
      </w:r>
      <w:r w:rsidRPr="00E13B41">
        <w:rPr>
          <w:rFonts w:ascii="David" w:eastAsia="Calibri" w:hAnsi="David"/>
          <w:b/>
          <w:noProof w:val="0"/>
          <w:rtl/>
        </w:rPr>
        <w:t xml:space="preserve"> לסם </w:t>
      </w:r>
      <w:r>
        <w:rPr>
          <w:rFonts w:ascii="David" w:eastAsia="Calibri" w:hAnsi="David" w:hint="cs"/>
          <w:b/>
          <w:noProof w:val="0"/>
          <w:rtl/>
        </w:rPr>
        <w:t>"</w:t>
      </w:r>
      <w:r w:rsidRPr="00E13B41">
        <w:rPr>
          <w:rFonts w:ascii="David" w:eastAsia="Calibri" w:hAnsi="David"/>
          <w:b/>
          <w:noProof w:val="0"/>
          <w:rtl/>
        </w:rPr>
        <w:t>קשה</w:t>
      </w:r>
      <w:r>
        <w:rPr>
          <w:rFonts w:ascii="David" w:eastAsia="Calibri" w:hAnsi="David" w:hint="cs"/>
          <w:b/>
          <w:noProof w:val="0"/>
          <w:rtl/>
        </w:rPr>
        <w:t>"</w:t>
      </w:r>
      <w:r w:rsidRPr="00E13B41">
        <w:rPr>
          <w:rFonts w:ascii="David" w:eastAsia="Calibri" w:hAnsi="David"/>
          <w:b/>
          <w:noProof w:val="0"/>
          <w:rtl/>
        </w:rPr>
        <w:t xml:space="preserve"> ולעובדה כי בסופו של יום הסמים לא הגיעו לשווקים ולא נגרם נזק מהחיבור הפיראטי של הנאשם לחשמל.</w:t>
      </w:r>
    </w:p>
    <w:p w14:paraId="5B84DD30" w14:textId="77777777" w:rsidR="00EA0152" w:rsidRDefault="00EA0152" w:rsidP="00EA0152">
      <w:pPr>
        <w:spacing w:line="360" w:lineRule="auto"/>
        <w:ind w:left="651"/>
        <w:jc w:val="both"/>
        <w:rPr>
          <w:rFonts w:ascii="David" w:eastAsia="Calibri" w:hAnsi="David"/>
          <w:noProof w:val="0"/>
          <w:rtl/>
        </w:rPr>
      </w:pPr>
    </w:p>
    <w:p w14:paraId="132662D1" w14:textId="77777777" w:rsidR="00EA0152" w:rsidRDefault="00EA0152" w:rsidP="00EA0152">
      <w:pPr>
        <w:spacing w:line="360" w:lineRule="auto"/>
        <w:ind w:left="651" w:hanging="709"/>
        <w:jc w:val="both"/>
        <w:rPr>
          <w:rFonts w:ascii="David" w:eastAsia="Calibri" w:hAnsi="David"/>
          <w:noProof w:val="0"/>
          <w:rtl/>
        </w:rPr>
      </w:pPr>
      <w:r w:rsidRPr="00E13B41">
        <w:rPr>
          <w:rFonts w:ascii="David" w:eastAsia="Calibri" w:hAnsi="David" w:hint="cs"/>
          <w:noProof w:val="0"/>
          <w:rtl/>
        </w:rPr>
        <w:t>12.</w:t>
      </w:r>
      <w:r w:rsidRPr="00E13B41">
        <w:rPr>
          <w:rFonts w:ascii="David" w:eastAsia="Calibri" w:hAnsi="David"/>
          <w:noProof w:val="0"/>
          <w:rtl/>
        </w:rPr>
        <w:tab/>
        <w:t xml:space="preserve">עיון בפסיקה מגלה מנעד </w:t>
      </w:r>
      <w:r>
        <w:rPr>
          <w:rFonts w:ascii="David" w:eastAsia="Calibri" w:hAnsi="David" w:hint="cs"/>
          <w:noProof w:val="0"/>
          <w:rtl/>
        </w:rPr>
        <w:t>של ענישה</w:t>
      </w:r>
      <w:r w:rsidRPr="00E13B41">
        <w:rPr>
          <w:rFonts w:ascii="David" w:eastAsia="Calibri" w:hAnsi="David"/>
          <w:noProof w:val="0"/>
          <w:rtl/>
        </w:rPr>
        <w:t xml:space="preserve"> מגוון התלוי בנסיבות ה"עושה" לרבות גילו של הנאשם, עברו הפלילי, נסיבות חייו ומידת השתתפותו בהליך שיקומי כמו גם</w:t>
      </w:r>
      <w:r>
        <w:rPr>
          <w:rFonts w:ascii="David" w:eastAsia="Calibri" w:hAnsi="David" w:hint="cs"/>
          <w:noProof w:val="0"/>
          <w:rtl/>
        </w:rPr>
        <w:t>,</w:t>
      </w:r>
      <w:r w:rsidRPr="00E13B41">
        <w:rPr>
          <w:rFonts w:ascii="David" w:eastAsia="Calibri" w:hAnsi="David"/>
          <w:noProof w:val="0"/>
          <w:rtl/>
        </w:rPr>
        <w:t xml:space="preserve"> ובעיקר</w:t>
      </w:r>
      <w:r>
        <w:rPr>
          <w:rFonts w:ascii="David" w:eastAsia="Calibri" w:hAnsi="David" w:hint="cs"/>
          <w:noProof w:val="0"/>
          <w:rtl/>
        </w:rPr>
        <w:t>,</w:t>
      </w:r>
      <w:r w:rsidRPr="00E13B41">
        <w:rPr>
          <w:rFonts w:ascii="David" w:eastAsia="Calibri" w:hAnsi="David"/>
          <w:noProof w:val="0"/>
          <w:rtl/>
        </w:rPr>
        <w:t xml:space="preserve"> בנסיבות ה"מעשה" לרבות סוג הסם, מספר השתילים ומשקל הסם, חלקו של הנאשם, התכנון וההצטיידות שקדמו לביצוע העבירה, האם העבירה בוצעה בצוותא עם אחרים וקיומן של עבירות נלוות לביצוע העבירה. יחד עם האמור חזר בית המשפט העליון לא אחת כי ככלל בעבירות סמים השיקולים הנוגעים לנסיבותיו האישיות של הנאשם נסוגים מפני האינטרס הציבורי שבהרתעת הרבים (</w:t>
      </w:r>
      <w:hyperlink r:id="rId24" w:history="1">
        <w:r w:rsidR="00D1297C" w:rsidRPr="00D1297C">
          <w:rPr>
            <w:rFonts w:ascii="David" w:eastAsia="Calibri" w:hAnsi="David"/>
            <w:noProof w:val="0"/>
            <w:color w:val="0000FF"/>
            <w:u w:val="single"/>
            <w:rtl/>
          </w:rPr>
          <w:t>ע"פ 6029/03</w:t>
        </w:r>
      </w:hyperlink>
      <w:r w:rsidRPr="00E13B41">
        <w:rPr>
          <w:rFonts w:ascii="David" w:eastAsia="Calibri" w:hAnsi="David"/>
          <w:noProof w:val="0"/>
          <w:rtl/>
        </w:rPr>
        <w:t xml:space="preserve"> </w:t>
      </w:r>
      <w:r w:rsidRPr="00E13B41">
        <w:rPr>
          <w:rFonts w:ascii="David" w:eastAsia="Calibri" w:hAnsi="David"/>
          <w:b/>
          <w:bCs/>
          <w:noProof w:val="0"/>
          <w:rtl/>
        </w:rPr>
        <w:t>מדינת ישראל נ' שמאי</w:t>
      </w:r>
      <w:r w:rsidRPr="00E13B41">
        <w:rPr>
          <w:rFonts w:ascii="David" w:eastAsia="Calibri" w:hAnsi="David"/>
          <w:noProof w:val="0"/>
          <w:rtl/>
        </w:rPr>
        <w:t xml:space="preserve"> [פורסם בנבו, 9.2.2004], פסקה 7).</w:t>
      </w:r>
    </w:p>
    <w:p w14:paraId="42A9A060" w14:textId="77777777" w:rsidR="00EA0152" w:rsidRPr="00E13B41" w:rsidRDefault="00EA0152" w:rsidP="00EA0152">
      <w:pPr>
        <w:spacing w:line="360" w:lineRule="auto"/>
        <w:ind w:left="651" w:hanging="709"/>
        <w:jc w:val="both"/>
        <w:rPr>
          <w:rFonts w:ascii="David" w:eastAsia="Calibri" w:hAnsi="David"/>
          <w:noProof w:val="0"/>
          <w:rtl/>
        </w:rPr>
      </w:pPr>
    </w:p>
    <w:p w14:paraId="007A626A" w14:textId="77777777" w:rsidR="00EA0152" w:rsidRDefault="00EA0152" w:rsidP="00EA0152">
      <w:pPr>
        <w:spacing w:line="360" w:lineRule="auto"/>
        <w:ind w:left="651"/>
        <w:jc w:val="both"/>
        <w:rPr>
          <w:rFonts w:ascii="David" w:eastAsia="Calibri" w:hAnsi="David"/>
          <w:noProof w:val="0"/>
          <w:rtl/>
        </w:rPr>
      </w:pPr>
      <w:r w:rsidRPr="00E13B41">
        <w:rPr>
          <w:rFonts w:ascii="David" w:eastAsia="Calibri" w:hAnsi="David"/>
          <w:noProof w:val="0"/>
          <w:rtl/>
        </w:rPr>
        <w:t>ב</w:t>
      </w:r>
      <w:hyperlink r:id="rId25" w:history="1">
        <w:r w:rsidR="00D1297C" w:rsidRPr="00D1297C">
          <w:rPr>
            <w:rFonts w:ascii="David" w:eastAsia="Calibri" w:hAnsi="David"/>
            <w:noProof w:val="0"/>
            <w:color w:val="0000FF"/>
            <w:u w:val="single"/>
            <w:rtl/>
          </w:rPr>
          <w:t>ע"פ 863/18</w:t>
        </w:r>
      </w:hyperlink>
      <w:r w:rsidRPr="00E13B41">
        <w:rPr>
          <w:rFonts w:ascii="David" w:eastAsia="Calibri" w:hAnsi="David"/>
          <w:noProof w:val="0"/>
          <w:rtl/>
        </w:rPr>
        <w:t xml:space="preserve"> </w:t>
      </w:r>
      <w:r w:rsidRPr="00E13B41">
        <w:rPr>
          <w:rFonts w:ascii="David" w:eastAsia="Calibri" w:hAnsi="David"/>
          <w:b/>
          <w:bCs/>
          <w:noProof w:val="0"/>
          <w:rtl/>
        </w:rPr>
        <w:t xml:space="preserve">לירן סבן נ' מדינת ישראל </w:t>
      </w:r>
      <w:r w:rsidRPr="00E13B41">
        <w:rPr>
          <w:rFonts w:ascii="David" w:eastAsia="Calibri" w:hAnsi="David"/>
          <w:noProof w:val="0"/>
          <w:rtl/>
        </w:rPr>
        <w:t>(פורסם בנבו, 15.11.2018) קיבל בית המשפט העליון את ערעורו של נאשם שהורשע בעבירות של ייצור, הכנה והפקה של סם מסוכן מסוג קנבוס, החזקת סם מסוכן שלא לצריכה עצמית, החזקת חצרים לשם הכנת סם מסוכן</w:t>
      </w:r>
      <w:r w:rsidRPr="00E13B41">
        <w:rPr>
          <w:rFonts w:ascii="David" w:eastAsia="Calibri" w:hAnsi="David"/>
          <w:noProof w:val="0"/>
        </w:rPr>
        <w:t xml:space="preserve"> </w:t>
      </w:r>
      <w:r w:rsidRPr="00E13B41">
        <w:rPr>
          <w:rFonts w:ascii="David" w:eastAsia="Calibri" w:hAnsi="David"/>
          <w:noProof w:val="0"/>
          <w:rtl/>
        </w:rPr>
        <w:t xml:space="preserve">וקשירת קשר לפשע והעמיד את עונשו על 36 חודשי מאסר חלף 42 חודשי </w:t>
      </w:r>
      <w:r>
        <w:rPr>
          <w:rFonts w:ascii="David" w:eastAsia="Calibri" w:hAnsi="David" w:hint="cs"/>
          <w:noProof w:val="0"/>
          <w:rtl/>
        </w:rPr>
        <w:t>מ</w:t>
      </w:r>
      <w:r>
        <w:rPr>
          <w:rFonts w:ascii="David" w:eastAsia="Calibri" w:hAnsi="David"/>
          <w:noProof w:val="0"/>
          <w:rtl/>
        </w:rPr>
        <w:t>אסר משיקולים של אח</w:t>
      </w:r>
      <w:r>
        <w:rPr>
          <w:rFonts w:ascii="David" w:eastAsia="Calibri" w:hAnsi="David" w:hint="cs"/>
          <w:noProof w:val="0"/>
          <w:rtl/>
        </w:rPr>
        <w:t>י</w:t>
      </w:r>
      <w:r>
        <w:rPr>
          <w:rFonts w:ascii="David" w:eastAsia="Calibri" w:hAnsi="David"/>
          <w:noProof w:val="0"/>
          <w:rtl/>
        </w:rPr>
        <w:t>ד</w:t>
      </w:r>
      <w:r>
        <w:rPr>
          <w:rFonts w:ascii="David" w:eastAsia="Calibri" w:hAnsi="David" w:hint="cs"/>
          <w:noProof w:val="0"/>
          <w:rtl/>
        </w:rPr>
        <w:t>ו</w:t>
      </w:r>
      <w:r w:rsidRPr="00E13B41">
        <w:rPr>
          <w:rFonts w:ascii="David" w:eastAsia="Calibri" w:hAnsi="David"/>
          <w:noProof w:val="0"/>
          <w:rtl/>
        </w:rPr>
        <w:t>ת ענישה ותסקירים חיוביים. במקרה זה הקים</w:t>
      </w:r>
      <w:r>
        <w:rPr>
          <w:rFonts w:ascii="David" w:eastAsia="Calibri" w:hAnsi="David"/>
          <w:noProof w:val="0"/>
          <w:rtl/>
        </w:rPr>
        <w:t xml:space="preserve"> הנאשם עם אחרים מעבדה לגידול סמ</w:t>
      </w:r>
      <w:r>
        <w:rPr>
          <w:rFonts w:ascii="David" w:eastAsia="Calibri" w:hAnsi="David" w:hint="cs"/>
          <w:noProof w:val="0"/>
          <w:rtl/>
        </w:rPr>
        <w:t xml:space="preserve">ים וגידל </w:t>
      </w:r>
      <w:r w:rsidRPr="00D46D89">
        <w:rPr>
          <w:rFonts w:ascii="David" w:eastAsia="Calibri" w:hAnsi="David"/>
          <w:noProof w:val="0"/>
        </w:rPr>
        <w:t xml:space="preserve">283 </w:t>
      </w:r>
      <w:r>
        <w:rPr>
          <w:rFonts w:ascii="David" w:eastAsia="Calibri" w:hAnsi="David" w:hint="cs"/>
          <w:noProof w:val="0"/>
          <w:rtl/>
        </w:rPr>
        <w:t xml:space="preserve"> </w:t>
      </w:r>
      <w:r w:rsidRPr="00D46D89">
        <w:rPr>
          <w:rFonts w:ascii="David" w:eastAsia="Calibri" w:hAnsi="David"/>
          <w:noProof w:val="0"/>
          <w:rtl/>
        </w:rPr>
        <w:t>שתילי</w:t>
      </w:r>
      <w:r w:rsidRPr="00D46D89">
        <w:rPr>
          <w:rFonts w:ascii="David" w:eastAsia="Calibri" w:hAnsi="David"/>
          <w:noProof w:val="0"/>
        </w:rPr>
        <w:t xml:space="preserve"> </w:t>
      </w:r>
      <w:r w:rsidRPr="00D46D89">
        <w:rPr>
          <w:rFonts w:ascii="David" w:eastAsia="Calibri" w:hAnsi="David"/>
          <w:noProof w:val="0"/>
          <w:rtl/>
        </w:rPr>
        <w:t>קנבוס</w:t>
      </w:r>
      <w:r w:rsidRPr="00D46D89">
        <w:rPr>
          <w:rFonts w:ascii="David" w:eastAsia="Calibri" w:hAnsi="David"/>
          <w:noProof w:val="0"/>
        </w:rPr>
        <w:t xml:space="preserve"> </w:t>
      </w:r>
      <w:r w:rsidRPr="00D46D89">
        <w:rPr>
          <w:rFonts w:ascii="David" w:eastAsia="Calibri" w:hAnsi="David"/>
          <w:noProof w:val="0"/>
          <w:rtl/>
        </w:rPr>
        <w:t>במשקל</w:t>
      </w:r>
      <w:r w:rsidRPr="00D46D89">
        <w:rPr>
          <w:rFonts w:ascii="David" w:eastAsia="Calibri" w:hAnsi="David"/>
          <w:noProof w:val="0"/>
        </w:rPr>
        <w:t xml:space="preserve"> </w:t>
      </w:r>
      <w:r w:rsidRPr="00D46D89">
        <w:rPr>
          <w:rFonts w:ascii="David" w:eastAsia="Calibri" w:hAnsi="David"/>
          <w:noProof w:val="0"/>
          <w:rtl/>
        </w:rPr>
        <w:t>כולל</w:t>
      </w:r>
      <w:r w:rsidRPr="00D46D89">
        <w:rPr>
          <w:rFonts w:ascii="David" w:eastAsia="Calibri" w:hAnsi="David"/>
          <w:noProof w:val="0"/>
        </w:rPr>
        <w:t xml:space="preserve"> </w:t>
      </w:r>
      <w:r w:rsidRPr="00D46D89">
        <w:rPr>
          <w:rFonts w:ascii="David" w:eastAsia="Calibri" w:hAnsi="David"/>
          <w:noProof w:val="0"/>
          <w:rtl/>
        </w:rPr>
        <w:t>של</w:t>
      </w:r>
      <w:r w:rsidRPr="00D46D89">
        <w:rPr>
          <w:rFonts w:ascii="David" w:eastAsia="Calibri" w:hAnsi="David"/>
          <w:noProof w:val="0"/>
        </w:rPr>
        <w:t xml:space="preserve"> </w:t>
      </w:r>
      <w:r>
        <w:rPr>
          <w:rFonts w:ascii="David" w:eastAsia="Calibri" w:hAnsi="David" w:hint="cs"/>
          <w:noProof w:val="0"/>
          <w:rtl/>
        </w:rPr>
        <w:t>כ-</w:t>
      </w:r>
      <w:r w:rsidRPr="00D46D89">
        <w:rPr>
          <w:rFonts w:ascii="David" w:eastAsia="Calibri" w:hAnsi="David"/>
          <w:noProof w:val="0"/>
        </w:rPr>
        <w:t xml:space="preserve"> 92 </w:t>
      </w:r>
      <w:r w:rsidRPr="00D46D89">
        <w:rPr>
          <w:rFonts w:ascii="David" w:eastAsia="Calibri" w:hAnsi="David"/>
          <w:noProof w:val="0"/>
          <w:rtl/>
        </w:rPr>
        <w:t>ק</w:t>
      </w:r>
      <w:r w:rsidRPr="00D46D89">
        <w:rPr>
          <w:rFonts w:ascii="David" w:eastAsia="Calibri" w:hAnsi="David"/>
          <w:noProof w:val="0"/>
        </w:rPr>
        <w:t>"</w:t>
      </w:r>
      <w:r w:rsidRPr="00D46D89">
        <w:rPr>
          <w:rFonts w:ascii="David" w:eastAsia="Calibri" w:hAnsi="David"/>
          <w:noProof w:val="0"/>
          <w:rtl/>
        </w:rPr>
        <w:t>ג</w:t>
      </w:r>
      <w:r w:rsidRPr="00D46D89">
        <w:rPr>
          <w:rFonts w:ascii="David" w:eastAsia="Calibri" w:hAnsi="David"/>
          <w:noProof w:val="0"/>
        </w:rPr>
        <w:t xml:space="preserve"> </w:t>
      </w:r>
      <w:r w:rsidRPr="00D46D89">
        <w:rPr>
          <w:rFonts w:ascii="David" w:eastAsia="Calibri" w:hAnsi="David"/>
          <w:noProof w:val="0"/>
          <w:rtl/>
        </w:rPr>
        <w:t>נטו</w:t>
      </w:r>
      <w:r w:rsidRPr="00D46D89">
        <w:rPr>
          <w:rFonts w:ascii="David" w:eastAsia="Calibri" w:hAnsi="David"/>
          <w:noProof w:val="0"/>
        </w:rPr>
        <w:t>.</w:t>
      </w:r>
    </w:p>
    <w:p w14:paraId="721E2052" w14:textId="77777777" w:rsidR="00EA0152" w:rsidRDefault="00EA0152" w:rsidP="00EA0152">
      <w:pPr>
        <w:spacing w:line="360" w:lineRule="auto"/>
        <w:ind w:left="651"/>
        <w:jc w:val="both"/>
        <w:rPr>
          <w:rFonts w:ascii="David" w:eastAsia="Calibri" w:hAnsi="David"/>
          <w:noProof w:val="0"/>
          <w:rtl/>
        </w:rPr>
      </w:pPr>
    </w:p>
    <w:p w14:paraId="08CAE341" w14:textId="77777777" w:rsidR="00EA0152" w:rsidRPr="00D46D89" w:rsidRDefault="00EA0152" w:rsidP="00EA0152">
      <w:pPr>
        <w:spacing w:line="360" w:lineRule="auto"/>
        <w:ind w:left="651"/>
        <w:jc w:val="both"/>
        <w:rPr>
          <w:rFonts w:ascii="David" w:eastAsia="Calibri" w:hAnsi="David"/>
          <w:noProof w:val="0"/>
        </w:rPr>
      </w:pPr>
      <w:r w:rsidRPr="00E13B41">
        <w:rPr>
          <w:rFonts w:ascii="David" w:eastAsia="Calibri" w:hAnsi="David"/>
          <w:b/>
          <w:bCs/>
          <w:noProof w:val="0"/>
          <w:rtl/>
        </w:rPr>
        <w:t>ב</w:t>
      </w:r>
      <w:hyperlink r:id="rId26" w:history="1">
        <w:r w:rsidR="00D1297C" w:rsidRPr="00D1297C">
          <w:rPr>
            <w:rFonts w:ascii="David" w:eastAsia="Calibri" w:hAnsi="David"/>
            <w:b/>
            <w:bCs/>
            <w:noProof w:val="0"/>
            <w:color w:val="0000FF"/>
            <w:u w:val="single"/>
            <w:rtl/>
          </w:rPr>
          <w:t>ע"פ 5807/17</w:t>
        </w:r>
      </w:hyperlink>
      <w:r w:rsidRPr="00E13B41">
        <w:rPr>
          <w:rFonts w:ascii="David" w:eastAsia="Calibri" w:hAnsi="David"/>
          <w:noProof w:val="0"/>
          <w:rtl/>
        </w:rPr>
        <w:t xml:space="preserve"> </w:t>
      </w:r>
      <w:r w:rsidRPr="00E13B41">
        <w:rPr>
          <w:rFonts w:ascii="David" w:eastAsia="Calibri" w:hAnsi="David"/>
          <w:b/>
          <w:bCs/>
          <w:noProof w:val="0"/>
          <w:rtl/>
        </w:rPr>
        <w:t xml:space="preserve">משה דרחי נ' מדינת ישראל </w:t>
      </w:r>
      <w:r w:rsidRPr="00E13B41">
        <w:rPr>
          <w:rFonts w:ascii="David" w:eastAsia="Calibri" w:hAnsi="David"/>
          <w:noProof w:val="0"/>
          <w:rtl/>
        </w:rPr>
        <w:t xml:space="preserve">(פורסם בנבו, 18.6.2018) דחה בית המשפט </w:t>
      </w:r>
      <w:r>
        <w:rPr>
          <w:rFonts w:ascii="David" w:eastAsia="Calibri" w:hAnsi="David" w:hint="cs"/>
          <w:noProof w:val="0"/>
          <w:rtl/>
        </w:rPr>
        <w:t xml:space="preserve">העליון </w:t>
      </w:r>
      <w:r w:rsidRPr="00E13B41">
        <w:rPr>
          <w:rFonts w:ascii="David" w:eastAsia="Calibri" w:hAnsi="David"/>
          <w:noProof w:val="0"/>
          <w:rtl/>
        </w:rPr>
        <w:t>את ערעורו של נאשם 1 שהורשע בעבירות של ייצור, הכנה והפקת סם מסוכן והחזקת סם שלא לצריכה עצמית בסיועו של הנאשם 2 והותיר על כנו עונש של 30 ח</w:t>
      </w:r>
      <w:r>
        <w:rPr>
          <w:rFonts w:ascii="David" w:eastAsia="Calibri" w:hAnsi="David"/>
          <w:noProof w:val="0"/>
          <w:rtl/>
        </w:rPr>
        <w:t xml:space="preserve">ודשי מאסר. במקרה זה הקים הנאשם </w:t>
      </w:r>
      <w:r w:rsidRPr="00E13B41">
        <w:rPr>
          <w:rFonts w:ascii="David" w:eastAsia="Calibri" w:hAnsi="David"/>
          <w:noProof w:val="0"/>
          <w:rtl/>
        </w:rPr>
        <w:t>מעבדה לגידול סם מסוכן וגידל</w:t>
      </w:r>
      <w:r>
        <w:rPr>
          <w:rFonts w:ascii="David" w:eastAsia="Calibri" w:hAnsi="David" w:hint="cs"/>
          <w:noProof w:val="0"/>
          <w:rtl/>
        </w:rPr>
        <w:t xml:space="preserve"> כ-</w:t>
      </w:r>
      <w:r w:rsidRPr="00E13B41">
        <w:rPr>
          <w:rFonts w:ascii="David" w:eastAsia="Calibri" w:hAnsi="David"/>
          <w:noProof w:val="0"/>
          <w:rtl/>
        </w:rPr>
        <w:t xml:space="preserve"> 76.85 ק"ג של סם מסוכן מסוג קנבוס.</w:t>
      </w:r>
    </w:p>
    <w:p w14:paraId="6A7CDE32" w14:textId="77777777" w:rsidR="00EA0152" w:rsidRPr="00E13B41" w:rsidRDefault="00EA0152" w:rsidP="00EA0152">
      <w:pPr>
        <w:spacing w:line="360" w:lineRule="auto"/>
        <w:ind w:left="651"/>
        <w:jc w:val="both"/>
        <w:rPr>
          <w:rFonts w:ascii="David" w:eastAsia="Calibri" w:hAnsi="David"/>
          <w:noProof w:val="0"/>
          <w:rtl/>
        </w:rPr>
      </w:pPr>
    </w:p>
    <w:p w14:paraId="53651D19" w14:textId="77777777" w:rsidR="00EA0152" w:rsidRPr="00E13B41" w:rsidRDefault="00EA0152" w:rsidP="00EA0152">
      <w:pPr>
        <w:spacing w:line="360" w:lineRule="auto"/>
        <w:ind w:left="651"/>
        <w:jc w:val="both"/>
        <w:rPr>
          <w:rFonts w:ascii="David" w:eastAsia="Calibri" w:hAnsi="David"/>
          <w:noProof w:val="0"/>
          <w:rtl/>
        </w:rPr>
      </w:pPr>
      <w:r w:rsidRPr="00E13B41">
        <w:rPr>
          <w:rFonts w:ascii="David" w:eastAsia="Calibri" w:hAnsi="David" w:hint="cs"/>
          <w:noProof w:val="0"/>
          <w:rtl/>
        </w:rPr>
        <w:t>ב</w:t>
      </w:r>
      <w:hyperlink r:id="rId27" w:history="1">
        <w:r w:rsidR="00D1297C" w:rsidRPr="00D1297C">
          <w:rPr>
            <w:rFonts w:ascii="David" w:eastAsia="Calibri" w:hAnsi="David"/>
            <w:noProof w:val="0"/>
            <w:color w:val="0000FF"/>
            <w:u w:val="single"/>
            <w:rtl/>
          </w:rPr>
          <w:t>ע"פ 6299/20</w:t>
        </w:r>
      </w:hyperlink>
      <w:r w:rsidRPr="00E13B41">
        <w:rPr>
          <w:rFonts w:ascii="David" w:eastAsia="Calibri" w:hAnsi="David" w:hint="cs"/>
          <w:noProof w:val="0"/>
          <w:rtl/>
        </w:rPr>
        <w:t xml:space="preserve"> </w:t>
      </w:r>
      <w:r w:rsidRPr="00E13B41">
        <w:rPr>
          <w:rFonts w:ascii="David" w:eastAsia="Calibri" w:hAnsi="David" w:hint="cs"/>
          <w:b/>
          <w:bCs/>
          <w:noProof w:val="0"/>
          <w:rtl/>
        </w:rPr>
        <w:t>שחר חן נ'</w:t>
      </w:r>
      <w:r w:rsidRPr="00E13B41">
        <w:rPr>
          <w:rFonts w:ascii="David" w:eastAsia="Calibri" w:hAnsi="David" w:hint="cs"/>
          <w:noProof w:val="0"/>
          <w:rtl/>
        </w:rPr>
        <w:t xml:space="preserve"> </w:t>
      </w:r>
      <w:r w:rsidRPr="00E13B41">
        <w:rPr>
          <w:rFonts w:ascii="David" w:eastAsia="Calibri" w:hAnsi="David" w:hint="cs"/>
          <w:b/>
          <w:bCs/>
          <w:noProof w:val="0"/>
          <w:rtl/>
        </w:rPr>
        <w:t>מדינת ישראל</w:t>
      </w:r>
      <w:r w:rsidRPr="00E13B41">
        <w:rPr>
          <w:rFonts w:ascii="David" w:eastAsia="Calibri" w:hAnsi="David" w:hint="cs"/>
          <w:noProof w:val="0"/>
          <w:rtl/>
        </w:rPr>
        <w:t xml:space="preserve"> (פורסם בנבו, 4.2.2021) חזר בו הנאשם מערעורו בהמלצת בית המשפט העל</w:t>
      </w:r>
      <w:r>
        <w:rPr>
          <w:rFonts w:ascii="David" w:eastAsia="Calibri" w:hAnsi="David" w:hint="cs"/>
          <w:noProof w:val="0"/>
          <w:rtl/>
        </w:rPr>
        <w:t>יון. ה</w:t>
      </w:r>
      <w:r w:rsidRPr="00E13B41">
        <w:rPr>
          <w:rFonts w:ascii="David" w:eastAsia="Calibri" w:hAnsi="David" w:hint="cs"/>
          <w:noProof w:val="0"/>
          <w:rtl/>
        </w:rPr>
        <w:t xml:space="preserve">נאשם הורשע בעבירות של ייצור, הכנה והפקת סמים מסוכנים, החזקת סם שלא לצריכה עצמית, החזקת חצרים לשם הכנת סם מסוכן, החזקת כלים המשמשים להכנת סם מסוכן או לצריכתו ונטילת חשמל שלא כדין ונגזר עליו עונש של 29 חודשי מאסר. במקרה זה הקים הנאשם מעבדה לגידול  סם מסוכן שהתפרסה על פני 5 חדרים וגידל בה 600 שתילים של סם מסוכן מסוג קנבוס במשקל כולל של 90 ק"ג. </w:t>
      </w:r>
    </w:p>
    <w:p w14:paraId="691A285D" w14:textId="77777777" w:rsidR="00EA0152" w:rsidRDefault="00EA0152" w:rsidP="00EA0152">
      <w:pPr>
        <w:spacing w:line="360" w:lineRule="auto"/>
        <w:ind w:left="651"/>
        <w:jc w:val="both"/>
        <w:rPr>
          <w:rFonts w:ascii="David" w:eastAsia="Calibri" w:hAnsi="David"/>
          <w:noProof w:val="0"/>
          <w:rtl/>
        </w:rPr>
      </w:pPr>
      <w:r w:rsidRPr="00E13B41">
        <w:rPr>
          <w:rFonts w:ascii="David" w:eastAsia="Calibri" w:hAnsi="David" w:hint="cs"/>
          <w:noProof w:val="0"/>
          <w:rtl/>
        </w:rPr>
        <w:t>בית המשפט העליון מצא לנכון להזהיר את עוברי העבירה בסם הקנבוס נוכח הדיונים המתנהלים סביב סם הקנבוס וה</w:t>
      </w:r>
      <w:r>
        <w:rPr>
          <w:rFonts w:ascii="David" w:eastAsia="Calibri" w:hAnsi="David" w:hint="cs"/>
          <w:noProof w:val="0"/>
          <w:rtl/>
        </w:rPr>
        <w:t>ת</w:t>
      </w:r>
      <w:r w:rsidRPr="00E13B41">
        <w:rPr>
          <w:rFonts w:ascii="David" w:eastAsia="Calibri" w:hAnsi="David" w:hint="cs"/>
          <w:noProof w:val="0"/>
          <w:rtl/>
        </w:rPr>
        <w:t>חושה כי יש להקל בעוברי עבירה בסם זה וקבע כי</w:t>
      </w:r>
      <w:r w:rsidRPr="00E13B41">
        <w:rPr>
          <w:rFonts w:ascii="David" w:eastAsia="Calibri" w:hAnsi="David"/>
          <w:noProof w:val="0"/>
          <w:rtl/>
        </w:rPr>
        <w:t xml:space="preserve"> אין </w:t>
      </w:r>
      <w:r w:rsidRPr="00E13B41">
        <w:rPr>
          <w:rFonts w:ascii="David" w:eastAsia="Calibri" w:hAnsi="David" w:hint="cs"/>
          <w:noProof w:val="0"/>
          <w:rtl/>
        </w:rPr>
        <w:t xml:space="preserve">לקבל גישה זו וכי </w:t>
      </w:r>
      <w:r>
        <w:rPr>
          <w:rFonts w:ascii="David" w:eastAsia="Calibri" w:hAnsi="David" w:hint="cs"/>
          <w:noProof w:val="0"/>
          <w:rtl/>
        </w:rPr>
        <w:t>סם הקנבוס היה ונותר סם מסוכן האס</w:t>
      </w:r>
      <w:r w:rsidRPr="00E13B41">
        <w:rPr>
          <w:rFonts w:ascii="David" w:eastAsia="Calibri" w:hAnsi="David" w:hint="cs"/>
          <w:noProof w:val="0"/>
          <w:rtl/>
        </w:rPr>
        <w:t>ור בשימוש.</w:t>
      </w:r>
    </w:p>
    <w:p w14:paraId="2B8B6149" w14:textId="77777777" w:rsidR="00EA0152" w:rsidRPr="00E13B41" w:rsidRDefault="00EA0152" w:rsidP="00EA0152">
      <w:pPr>
        <w:spacing w:line="360" w:lineRule="auto"/>
        <w:ind w:left="651"/>
        <w:jc w:val="both"/>
        <w:rPr>
          <w:rFonts w:ascii="David" w:eastAsia="Calibri" w:hAnsi="David"/>
          <w:noProof w:val="0"/>
          <w:rtl/>
        </w:rPr>
      </w:pPr>
    </w:p>
    <w:p w14:paraId="1D1FFDC5" w14:textId="77777777" w:rsidR="00EA0152" w:rsidRDefault="00EA0152" w:rsidP="00EA0152">
      <w:pPr>
        <w:spacing w:line="360" w:lineRule="auto"/>
        <w:ind w:left="651"/>
        <w:jc w:val="both"/>
        <w:rPr>
          <w:rFonts w:ascii="David" w:eastAsia="Calibri" w:hAnsi="David"/>
          <w:noProof w:val="0"/>
          <w:rtl/>
        </w:rPr>
      </w:pPr>
      <w:r w:rsidRPr="00E13B41">
        <w:rPr>
          <w:rFonts w:ascii="David" w:eastAsia="Calibri" w:hAnsi="David"/>
          <w:noProof w:val="0"/>
          <w:rtl/>
        </w:rPr>
        <w:t>ב</w:t>
      </w:r>
      <w:hyperlink r:id="rId28" w:history="1">
        <w:r w:rsidR="00D1297C" w:rsidRPr="00D1297C">
          <w:rPr>
            <w:rFonts w:ascii="David" w:eastAsia="Calibri" w:hAnsi="David"/>
            <w:noProof w:val="0"/>
            <w:color w:val="0000FF"/>
            <w:u w:val="single"/>
            <w:rtl/>
          </w:rPr>
          <w:t>ע"פ 871/20</w:t>
        </w:r>
      </w:hyperlink>
      <w:r w:rsidRPr="00E13B41">
        <w:rPr>
          <w:rFonts w:ascii="David" w:eastAsia="Calibri" w:hAnsi="David"/>
          <w:noProof w:val="0"/>
          <w:rtl/>
        </w:rPr>
        <w:t xml:space="preserve"> </w:t>
      </w:r>
      <w:r w:rsidRPr="00E13B41">
        <w:rPr>
          <w:rFonts w:ascii="David" w:eastAsia="Calibri" w:hAnsi="David"/>
          <w:b/>
          <w:bCs/>
          <w:noProof w:val="0"/>
          <w:rtl/>
        </w:rPr>
        <w:t xml:space="preserve">אברהם אברג'יל נ' מדינת ישראל </w:t>
      </w:r>
      <w:r w:rsidRPr="00E13B41">
        <w:rPr>
          <w:rFonts w:ascii="David" w:eastAsia="Calibri" w:hAnsi="David"/>
          <w:noProof w:val="0"/>
          <w:rtl/>
        </w:rPr>
        <w:t>(פורסם בנבו, 30.3.2020)</w:t>
      </w:r>
      <w:r>
        <w:rPr>
          <w:rFonts w:ascii="David" w:eastAsia="Calibri" w:hAnsi="David" w:hint="cs"/>
          <w:noProof w:val="0"/>
          <w:rtl/>
        </w:rPr>
        <w:t xml:space="preserve"> </w:t>
      </w:r>
      <w:r w:rsidRPr="00E13B41">
        <w:rPr>
          <w:rFonts w:ascii="David" w:eastAsia="Calibri" w:hAnsi="David"/>
          <w:noProof w:val="0"/>
          <w:rtl/>
        </w:rPr>
        <w:t>דחה בית המשפט העליון את ערעורו של נאשם שהורשע  בעבירות של ייצור, הכנה והפקה של סם מסוכן מסוג קנבוס, ובהחזקת סם מסוכן שלא לצריכה עצמית והותיר על כנו עונש ש</w:t>
      </w:r>
      <w:r>
        <w:rPr>
          <w:rFonts w:ascii="David" w:eastAsia="Calibri" w:hAnsi="David"/>
          <w:noProof w:val="0"/>
          <w:rtl/>
        </w:rPr>
        <w:t xml:space="preserve">ל 26 חודשי מאסר. במקרה זה הקים </w:t>
      </w:r>
      <w:r w:rsidRPr="00E13B41">
        <w:rPr>
          <w:rFonts w:ascii="David" w:eastAsia="Calibri" w:hAnsi="David"/>
          <w:noProof w:val="0"/>
          <w:rtl/>
        </w:rPr>
        <w:t>הנאשם מעבדה לגידול סם מסוכן וגיד</w:t>
      </w:r>
      <w:r>
        <w:rPr>
          <w:rFonts w:ascii="David" w:eastAsia="Calibri" w:hAnsi="David" w:hint="cs"/>
          <w:noProof w:val="0"/>
          <w:rtl/>
        </w:rPr>
        <w:t>ל</w:t>
      </w:r>
      <w:r w:rsidRPr="00E13B41">
        <w:rPr>
          <w:rFonts w:ascii="David" w:eastAsia="Calibri" w:hAnsi="David"/>
          <w:noProof w:val="0"/>
          <w:rtl/>
        </w:rPr>
        <w:t xml:space="preserve"> בה מאות שתילים שהגיעו למשקל של 80 ק"ג.</w:t>
      </w:r>
    </w:p>
    <w:p w14:paraId="6F5736A5" w14:textId="77777777" w:rsidR="00EA0152" w:rsidRPr="00E13B41" w:rsidRDefault="00EA0152" w:rsidP="00EA0152">
      <w:pPr>
        <w:spacing w:line="360" w:lineRule="auto"/>
        <w:ind w:left="651"/>
        <w:jc w:val="both"/>
        <w:rPr>
          <w:rFonts w:ascii="David" w:eastAsia="Calibri" w:hAnsi="David"/>
          <w:noProof w:val="0"/>
          <w:rtl/>
        </w:rPr>
      </w:pPr>
    </w:p>
    <w:p w14:paraId="7FD84E1A" w14:textId="77777777" w:rsidR="00EA0152" w:rsidRDefault="00EA0152" w:rsidP="00EA0152">
      <w:pPr>
        <w:spacing w:line="360" w:lineRule="auto"/>
        <w:ind w:left="651"/>
        <w:jc w:val="both"/>
        <w:rPr>
          <w:rFonts w:ascii="David" w:eastAsia="Calibri" w:hAnsi="David"/>
          <w:noProof w:val="0"/>
          <w:rtl/>
        </w:rPr>
      </w:pPr>
      <w:r w:rsidRPr="00E13B41">
        <w:rPr>
          <w:rFonts w:ascii="David" w:eastAsia="Calibri" w:hAnsi="David"/>
          <w:noProof w:val="0"/>
          <w:rtl/>
        </w:rPr>
        <w:t>ב</w:t>
      </w:r>
      <w:hyperlink r:id="rId29" w:history="1">
        <w:r w:rsidR="00D1297C" w:rsidRPr="00D1297C">
          <w:rPr>
            <w:rFonts w:ascii="David" w:eastAsia="Calibri" w:hAnsi="David"/>
            <w:noProof w:val="0"/>
            <w:color w:val="0000FF"/>
            <w:u w:val="single"/>
            <w:rtl/>
          </w:rPr>
          <w:t>רע"פ 6041/18</w:t>
        </w:r>
      </w:hyperlink>
      <w:r w:rsidRPr="00E13B41">
        <w:rPr>
          <w:rFonts w:ascii="David" w:eastAsia="Calibri" w:hAnsi="David"/>
          <w:noProof w:val="0"/>
          <w:rtl/>
        </w:rPr>
        <w:t xml:space="preserve"> </w:t>
      </w:r>
      <w:r w:rsidRPr="00E13B41">
        <w:rPr>
          <w:rFonts w:ascii="David" w:eastAsia="Calibri" w:hAnsi="David"/>
          <w:b/>
          <w:bCs/>
          <w:noProof w:val="0"/>
          <w:rtl/>
        </w:rPr>
        <w:t>יוסי כהן נ' מדינת ישראל</w:t>
      </w:r>
      <w:r w:rsidRPr="00E13B41">
        <w:rPr>
          <w:rFonts w:ascii="David" w:eastAsia="Calibri" w:hAnsi="David"/>
          <w:noProof w:val="0"/>
          <w:rtl/>
        </w:rPr>
        <w:t xml:space="preserve"> (פורסם בנבו, 22.10.2018) נדחתה בקשת רשות ערעור של נאשם שהורשע בעבירות ייצור, הכנה והפקת סם מסוכן, ובעבירה של גניבת חשמל והותיר על כנו עונש של 20 חודשי מאסר. במקרה זה  הנאשם שכר דירה, התקין בה ציוד לגידול וייצור סמים, וגידל סם מסוכן מסוג קנבוס במשקל של 39.55 ק"ג תוך שהוא  נוטל חשמל מרשת החשמל בשווי 40,000 ₪.</w:t>
      </w:r>
    </w:p>
    <w:p w14:paraId="28392685" w14:textId="77777777" w:rsidR="00EA0152" w:rsidRPr="00E13B41" w:rsidRDefault="00EA0152" w:rsidP="00EA0152">
      <w:pPr>
        <w:spacing w:line="360" w:lineRule="auto"/>
        <w:ind w:left="651"/>
        <w:jc w:val="both"/>
        <w:rPr>
          <w:rFonts w:ascii="David" w:eastAsia="Calibri" w:hAnsi="David"/>
          <w:noProof w:val="0"/>
          <w:rtl/>
        </w:rPr>
      </w:pPr>
      <w:r w:rsidRPr="00E13B41">
        <w:rPr>
          <w:rFonts w:ascii="David" w:eastAsia="Calibri" w:hAnsi="David"/>
          <w:noProof w:val="0"/>
          <w:rtl/>
        </w:rPr>
        <w:t xml:space="preserve"> </w:t>
      </w:r>
    </w:p>
    <w:p w14:paraId="33878586" w14:textId="77777777" w:rsidR="00EA0152" w:rsidRDefault="00EA0152" w:rsidP="00EA0152">
      <w:pPr>
        <w:spacing w:line="360" w:lineRule="auto"/>
        <w:ind w:left="651"/>
        <w:jc w:val="both"/>
        <w:rPr>
          <w:rFonts w:ascii="David" w:eastAsia="Calibri" w:hAnsi="David"/>
          <w:noProof w:val="0"/>
          <w:rtl/>
        </w:rPr>
      </w:pPr>
      <w:r w:rsidRPr="00E13B41">
        <w:rPr>
          <w:rFonts w:ascii="David" w:eastAsia="Calibri" w:hAnsi="David"/>
          <w:noProof w:val="0"/>
          <w:rtl/>
        </w:rPr>
        <w:t xml:space="preserve">עיינתי בפסיקה שצרפו הצדדים ואך טבעי שכל צד יצרף פסיקה התומכת בעמדתו העונשית. להלן סקירה </w:t>
      </w:r>
      <w:r>
        <w:rPr>
          <w:rFonts w:ascii="David" w:eastAsia="Calibri" w:hAnsi="David" w:hint="cs"/>
          <w:noProof w:val="0"/>
          <w:rtl/>
        </w:rPr>
        <w:t xml:space="preserve">חלקית </w:t>
      </w:r>
      <w:r w:rsidRPr="00E13B41">
        <w:rPr>
          <w:rFonts w:ascii="David" w:eastAsia="Calibri" w:hAnsi="David"/>
          <w:noProof w:val="0"/>
          <w:rtl/>
        </w:rPr>
        <w:t>מתוך פסיקת המאשימה:</w:t>
      </w:r>
    </w:p>
    <w:p w14:paraId="711A2AE9" w14:textId="77777777" w:rsidR="00EA0152" w:rsidRPr="00E13B41" w:rsidRDefault="00EA0152" w:rsidP="00EA0152">
      <w:pPr>
        <w:spacing w:line="360" w:lineRule="auto"/>
        <w:ind w:left="651"/>
        <w:jc w:val="both"/>
        <w:rPr>
          <w:rFonts w:ascii="David" w:eastAsia="Calibri" w:hAnsi="David"/>
          <w:noProof w:val="0"/>
          <w:rtl/>
        </w:rPr>
      </w:pPr>
    </w:p>
    <w:p w14:paraId="13ED268E" w14:textId="77777777" w:rsidR="00EA0152" w:rsidRPr="00E13B41"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ab/>
        <w:t>ב</w:t>
      </w:r>
      <w:hyperlink r:id="rId30" w:history="1">
        <w:r w:rsidR="00D1297C" w:rsidRPr="00D1297C">
          <w:rPr>
            <w:rFonts w:ascii="David" w:eastAsia="Calibri" w:hAnsi="David"/>
            <w:noProof w:val="0"/>
            <w:color w:val="0000FF"/>
            <w:u w:val="single"/>
            <w:rtl/>
          </w:rPr>
          <w:t>ע"פ 8988/16</w:t>
        </w:r>
      </w:hyperlink>
      <w:r w:rsidRPr="00E13B41">
        <w:rPr>
          <w:rFonts w:ascii="David" w:eastAsia="Calibri" w:hAnsi="David"/>
          <w:noProof w:val="0"/>
          <w:rtl/>
        </w:rPr>
        <w:t xml:space="preserve"> </w:t>
      </w:r>
      <w:r w:rsidRPr="00E13B41">
        <w:rPr>
          <w:rFonts w:ascii="David" w:eastAsia="Calibri" w:hAnsi="David"/>
          <w:b/>
          <w:bCs/>
          <w:noProof w:val="0"/>
          <w:rtl/>
        </w:rPr>
        <w:t>אשר בן סימון</w:t>
      </w:r>
      <w:r w:rsidRPr="00E13B41">
        <w:rPr>
          <w:rFonts w:ascii="David" w:eastAsia="Calibri" w:hAnsi="David"/>
          <w:noProof w:val="0"/>
          <w:rtl/>
        </w:rPr>
        <w:t xml:space="preserve"> (פורסם בנבו,8.3.2017) דחה בית המשפט העליון את ערעורו של נאשם שהורשע בעבירות של ייצור הכנה והפקה של סם מסוכן מסוג קנבוס במשקל כולל של 87.25 ק"ג, סחר והספקת סם מסוכן, ונטילת חשמל במרמה</w:t>
      </w:r>
      <w:r>
        <w:rPr>
          <w:rFonts w:ascii="David" w:eastAsia="Calibri" w:hAnsi="David" w:hint="cs"/>
          <w:noProof w:val="0"/>
          <w:rtl/>
        </w:rPr>
        <w:t xml:space="preserve"> בשווי עשרות אלפי שקלים </w:t>
      </w:r>
      <w:r w:rsidRPr="00E13B41">
        <w:rPr>
          <w:rFonts w:ascii="David" w:eastAsia="Calibri" w:hAnsi="David"/>
          <w:noProof w:val="0"/>
          <w:rtl/>
        </w:rPr>
        <w:t xml:space="preserve"> והות</w:t>
      </w:r>
      <w:r>
        <w:rPr>
          <w:rFonts w:ascii="David" w:eastAsia="Calibri" w:hAnsi="David"/>
          <w:noProof w:val="0"/>
          <w:rtl/>
        </w:rPr>
        <w:t xml:space="preserve">יר על כנו עונש של 36 חודשי מאסר. במקרה זה </w:t>
      </w:r>
      <w:r w:rsidRPr="00E13B41">
        <w:rPr>
          <w:rFonts w:ascii="David" w:eastAsia="Calibri" w:hAnsi="David"/>
          <w:noProof w:val="0"/>
          <w:rtl/>
        </w:rPr>
        <w:t xml:space="preserve">גידל הנאשם סם מסוכן מסוג קנבוס במעבדה שהקים בביתו שכללה ציוד ומגוון מכשירים לגידול הסם. בנוסף, מכר הנאשם לאחר סם מסוכן מסוג קנבוס בכמות של 5.43 גרם נטו. </w:t>
      </w:r>
    </w:p>
    <w:p w14:paraId="0BECDD72" w14:textId="77777777" w:rsidR="00EA0152" w:rsidRPr="00E13B41" w:rsidRDefault="00EA0152" w:rsidP="00EA0152">
      <w:pPr>
        <w:spacing w:line="360" w:lineRule="auto"/>
        <w:ind w:left="651" w:hanging="709"/>
        <w:jc w:val="both"/>
        <w:rPr>
          <w:rFonts w:ascii="David" w:eastAsia="Calibri" w:hAnsi="David"/>
          <w:noProof w:val="0"/>
          <w:rtl/>
        </w:rPr>
      </w:pPr>
    </w:p>
    <w:p w14:paraId="18F8194F" w14:textId="77777777" w:rsidR="00EA0152"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ab/>
        <w:t>ב</w:t>
      </w:r>
      <w:hyperlink r:id="rId31" w:history="1">
        <w:r w:rsidR="00D1297C" w:rsidRPr="00D1297C">
          <w:rPr>
            <w:rFonts w:ascii="David" w:eastAsia="Calibri" w:hAnsi="David"/>
            <w:noProof w:val="0"/>
            <w:color w:val="0000FF"/>
            <w:u w:val="single"/>
            <w:rtl/>
          </w:rPr>
          <w:t>ע"פ 2194/14</w:t>
        </w:r>
      </w:hyperlink>
      <w:r w:rsidRPr="00E13B41">
        <w:rPr>
          <w:rFonts w:ascii="David" w:eastAsia="Calibri" w:hAnsi="David"/>
          <w:noProof w:val="0"/>
          <w:rtl/>
        </w:rPr>
        <w:t xml:space="preserve"> </w:t>
      </w:r>
      <w:r w:rsidRPr="00E13B41">
        <w:rPr>
          <w:rFonts w:ascii="David" w:eastAsia="Calibri" w:hAnsi="David"/>
          <w:b/>
          <w:bCs/>
          <w:noProof w:val="0"/>
          <w:rtl/>
        </w:rPr>
        <w:t>אליהו בן שמעון נ' מדינת ישראל</w:t>
      </w:r>
      <w:r w:rsidRPr="00E13B41">
        <w:rPr>
          <w:rFonts w:ascii="David" w:eastAsia="Calibri" w:hAnsi="David"/>
          <w:noProof w:val="0"/>
          <w:rtl/>
        </w:rPr>
        <w:t xml:space="preserve"> (פורסם בתקדין, 10.9.2014) הקל בית המשפט העליון בעונשו של נאשם שהורשע בעב</w:t>
      </w:r>
      <w:r>
        <w:rPr>
          <w:rFonts w:ascii="David" w:eastAsia="Calibri" w:hAnsi="David"/>
          <w:noProof w:val="0"/>
          <w:rtl/>
        </w:rPr>
        <w:t>ירות של גידול סם מסוכן מסוג קנב</w:t>
      </w:r>
      <w:r>
        <w:rPr>
          <w:rFonts w:ascii="David" w:eastAsia="Calibri" w:hAnsi="David" w:hint="cs"/>
          <w:noProof w:val="0"/>
          <w:rtl/>
        </w:rPr>
        <w:t>ו</w:t>
      </w:r>
      <w:r w:rsidRPr="00E13B41">
        <w:rPr>
          <w:rFonts w:ascii="David" w:eastAsia="Calibri" w:hAnsi="David"/>
          <w:noProof w:val="0"/>
          <w:rtl/>
        </w:rPr>
        <w:t>ס במשקל של 33.5 ק"ג בדירה והחזקתו שלא לצריכה ע</w:t>
      </w:r>
      <w:r>
        <w:rPr>
          <w:rFonts w:ascii="David" w:eastAsia="Calibri" w:hAnsi="David"/>
          <w:noProof w:val="0"/>
          <w:rtl/>
        </w:rPr>
        <w:t xml:space="preserve">צמית ובעבירה </w:t>
      </w:r>
      <w:r w:rsidRPr="00E13B41">
        <w:rPr>
          <w:rFonts w:ascii="David" w:eastAsia="Calibri" w:hAnsi="David"/>
          <w:noProof w:val="0"/>
          <w:rtl/>
        </w:rPr>
        <w:t>של החזקת כלים המשמשים להכנת סם מסוכן והעמידו על 20 חודשי מאסר כולל הפעלת המאסר המותנה בחופף לעונש המאסר שהוטל עליו חלף 27 חודשי מאסר שגזר עליו בית המשפט המחוזי וזאת בשל שיקולי שיקום. בית המשפט העליון ציין כי הנאשם שיתף פעולה עם גורמי הטיפול ונרתם להליך שיקומי ארוך ומשמעותי בו הוא ממשיך להתמיד.</w:t>
      </w:r>
    </w:p>
    <w:p w14:paraId="00EFBCB3" w14:textId="77777777" w:rsidR="00EA0152" w:rsidRPr="00E13B41" w:rsidRDefault="00EA0152" w:rsidP="00EA0152">
      <w:pPr>
        <w:spacing w:line="360" w:lineRule="auto"/>
        <w:ind w:left="651" w:hanging="709"/>
        <w:jc w:val="both"/>
        <w:rPr>
          <w:rFonts w:ascii="David" w:eastAsia="Calibri" w:hAnsi="David"/>
          <w:noProof w:val="0"/>
          <w:rtl/>
        </w:rPr>
      </w:pPr>
    </w:p>
    <w:p w14:paraId="0826E012" w14:textId="77777777" w:rsidR="00EA0152"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ab/>
        <w:t>ב</w:t>
      </w:r>
      <w:hyperlink r:id="rId32" w:history="1">
        <w:r w:rsidR="00D1297C" w:rsidRPr="00D1297C">
          <w:rPr>
            <w:rFonts w:ascii="David" w:eastAsia="Calibri" w:hAnsi="David"/>
            <w:noProof w:val="0"/>
            <w:color w:val="0000FF"/>
            <w:u w:val="single"/>
            <w:rtl/>
          </w:rPr>
          <w:t>ת"פ (מחוזי-מרכז) 17677-04-17</w:t>
        </w:r>
      </w:hyperlink>
      <w:r w:rsidRPr="00E13B41">
        <w:rPr>
          <w:rFonts w:ascii="David" w:eastAsia="Calibri" w:hAnsi="David"/>
          <w:noProof w:val="0"/>
          <w:rtl/>
        </w:rPr>
        <w:t xml:space="preserve"> </w:t>
      </w:r>
      <w:r w:rsidRPr="00E13B41">
        <w:rPr>
          <w:rFonts w:ascii="David" w:eastAsia="Calibri" w:hAnsi="David"/>
          <w:b/>
          <w:bCs/>
          <w:noProof w:val="0"/>
          <w:rtl/>
        </w:rPr>
        <w:t>מדינת ישראל נ' טל דוכן</w:t>
      </w:r>
      <w:r w:rsidRPr="00E13B41">
        <w:rPr>
          <w:rFonts w:ascii="David" w:eastAsia="Calibri" w:hAnsi="David"/>
          <w:noProof w:val="0"/>
          <w:rtl/>
        </w:rPr>
        <w:t xml:space="preserve"> (פורסם בתקדין, 2.11.2017) גזר בית המשפט על נאשם שהורשע בעבירות של ייצור הפקה והכנה של סם מסוכן מסוג קנבוס במשקל כולל של 72.8 ק"ג (235 עציצי קנבוס בנוסף לקנבוס מיובש) וגניבת חשמל עונש של 27 חודשי מאסר. במקרה זה שכר הנאשם בית בו הקים מעבדה לגידול הסם ורכש ציוד מתאים לגידול וייצור הסם. במקרה זה הגבילה המאשימה את עצמה בהסדר הטיעון לרף עליון של 30 חודשי מאסר.</w:t>
      </w:r>
    </w:p>
    <w:p w14:paraId="566EB921" w14:textId="77777777" w:rsidR="00EA0152" w:rsidRPr="00E13B41" w:rsidRDefault="00EA0152" w:rsidP="00EA0152">
      <w:pPr>
        <w:spacing w:line="360" w:lineRule="auto"/>
        <w:ind w:left="651" w:hanging="709"/>
        <w:jc w:val="both"/>
        <w:rPr>
          <w:rFonts w:ascii="David" w:eastAsia="Calibri" w:hAnsi="David"/>
          <w:noProof w:val="0"/>
          <w:rtl/>
        </w:rPr>
      </w:pPr>
    </w:p>
    <w:p w14:paraId="70C0FADE" w14:textId="77777777" w:rsidR="00EA0152" w:rsidRPr="00E13B41"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ab/>
        <w:t xml:space="preserve">בת"פ (מחוזי- </w:t>
      </w:r>
      <w:r>
        <w:rPr>
          <w:rFonts w:ascii="David" w:eastAsia="Calibri" w:hAnsi="David" w:hint="cs"/>
          <w:noProof w:val="0"/>
          <w:rtl/>
        </w:rPr>
        <w:t>מ</w:t>
      </w:r>
      <w:r w:rsidRPr="00E13B41">
        <w:rPr>
          <w:rFonts w:ascii="David" w:eastAsia="Calibri" w:hAnsi="David"/>
          <w:noProof w:val="0"/>
          <w:rtl/>
        </w:rPr>
        <w:t xml:space="preserve">רכז) 46685-04-15 </w:t>
      </w:r>
      <w:r w:rsidRPr="00E13B41">
        <w:rPr>
          <w:rFonts w:ascii="David" w:eastAsia="Calibri" w:hAnsi="David"/>
          <w:b/>
          <w:bCs/>
          <w:noProof w:val="0"/>
          <w:rtl/>
        </w:rPr>
        <w:t>מדינת ישראל נ' ערן סגל</w:t>
      </w:r>
      <w:r w:rsidRPr="00E13B41">
        <w:rPr>
          <w:rFonts w:ascii="David" w:eastAsia="Calibri" w:hAnsi="David"/>
          <w:noProof w:val="0"/>
          <w:rtl/>
        </w:rPr>
        <w:t xml:space="preserve"> (פורסם בתקדין, 3.2.2016) גזר בית המשפט על נאשם שהורשע בעבירות של ייצור הכנה והפקה של סם מסוכן מסוג </w:t>
      </w:r>
      <w:r>
        <w:rPr>
          <w:rFonts w:ascii="David" w:eastAsia="Calibri" w:hAnsi="David"/>
          <w:noProof w:val="0"/>
          <w:rtl/>
        </w:rPr>
        <w:t xml:space="preserve">קנבוס במשקל של 78.8 ק"ג, החזקת </w:t>
      </w:r>
      <w:r w:rsidRPr="00E13B41">
        <w:rPr>
          <w:rFonts w:ascii="David" w:eastAsia="Calibri" w:hAnsi="David"/>
          <w:noProof w:val="0"/>
          <w:rtl/>
        </w:rPr>
        <w:t>סם שלא לצריכה עצמית והחזקת כלים המשמשים להכנת סם עונש של</w:t>
      </w:r>
      <w:r>
        <w:rPr>
          <w:rFonts w:ascii="David" w:eastAsia="Calibri" w:hAnsi="David" w:hint="cs"/>
          <w:noProof w:val="0"/>
          <w:rtl/>
        </w:rPr>
        <w:t xml:space="preserve"> </w:t>
      </w:r>
      <w:r w:rsidRPr="00E13B41">
        <w:rPr>
          <w:rFonts w:ascii="David" w:eastAsia="Calibri" w:hAnsi="David"/>
          <w:noProof w:val="0"/>
          <w:rtl/>
        </w:rPr>
        <w:t>30 חודשי מאסר. במקרה זה גידל החזיק וגידל הנאשם צמחי קנביס בעציצים בדירה עם ציוד להכנת הסם.</w:t>
      </w:r>
    </w:p>
    <w:p w14:paraId="366510EF" w14:textId="77777777" w:rsidR="00EA0152" w:rsidRDefault="00EA0152" w:rsidP="00EA0152">
      <w:pPr>
        <w:spacing w:line="360" w:lineRule="auto"/>
        <w:jc w:val="both"/>
        <w:rPr>
          <w:rFonts w:ascii="David" w:eastAsia="Calibri" w:hAnsi="David"/>
          <w:b/>
          <w:bCs/>
          <w:noProof w:val="0"/>
          <w:rtl/>
        </w:rPr>
      </w:pPr>
      <w:r w:rsidRPr="00B36D39">
        <w:rPr>
          <w:rFonts w:ascii="David" w:eastAsia="Calibri" w:hAnsi="David"/>
          <w:b/>
          <w:bCs/>
          <w:noProof w:val="0"/>
          <w:rtl/>
        </w:rPr>
        <w:tab/>
      </w:r>
    </w:p>
    <w:p w14:paraId="5E476515" w14:textId="77777777" w:rsidR="00EA0152" w:rsidRPr="00B36D39" w:rsidRDefault="00EA0152" w:rsidP="00EA0152">
      <w:pPr>
        <w:spacing w:line="360" w:lineRule="auto"/>
        <w:ind w:left="651"/>
        <w:jc w:val="both"/>
        <w:rPr>
          <w:rFonts w:ascii="David" w:eastAsia="Calibri" w:hAnsi="David"/>
          <w:b/>
          <w:bCs/>
          <w:noProof w:val="0"/>
          <w:rtl/>
        </w:rPr>
      </w:pPr>
      <w:r w:rsidRPr="00B36D39">
        <w:rPr>
          <w:rFonts w:ascii="David" w:eastAsia="Calibri" w:hAnsi="David"/>
          <w:b/>
          <w:bCs/>
          <w:noProof w:val="0"/>
          <w:rtl/>
        </w:rPr>
        <w:t>ב"כ הנאשם צרף את:</w:t>
      </w:r>
    </w:p>
    <w:p w14:paraId="73FDC2AC" w14:textId="77777777" w:rsidR="00EA0152"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ab/>
      </w:r>
      <w:hyperlink r:id="rId33" w:history="1">
        <w:r w:rsidR="00D1297C" w:rsidRPr="00D1297C">
          <w:rPr>
            <w:rFonts w:ascii="David" w:eastAsia="Calibri" w:hAnsi="David"/>
            <w:noProof w:val="0"/>
            <w:color w:val="0000FF"/>
            <w:u w:val="single"/>
            <w:rtl/>
          </w:rPr>
          <w:t>רע"פ 174/21</w:t>
        </w:r>
      </w:hyperlink>
      <w:r w:rsidRPr="00E13B41">
        <w:rPr>
          <w:rFonts w:ascii="David" w:eastAsia="Calibri" w:hAnsi="David"/>
          <w:noProof w:val="0"/>
          <w:rtl/>
        </w:rPr>
        <w:t xml:space="preserve"> </w:t>
      </w:r>
      <w:r w:rsidRPr="00E13B41">
        <w:rPr>
          <w:rFonts w:ascii="David" w:eastAsia="Calibri" w:hAnsi="David"/>
          <w:b/>
          <w:bCs/>
          <w:noProof w:val="0"/>
          <w:rtl/>
        </w:rPr>
        <w:t>ישראל סעדיה סויסה נ' מדינת ישראל</w:t>
      </w:r>
      <w:r w:rsidRPr="00E13B41">
        <w:rPr>
          <w:rFonts w:ascii="David" w:eastAsia="Calibri" w:hAnsi="David"/>
          <w:noProof w:val="0"/>
          <w:rtl/>
        </w:rPr>
        <w:t xml:space="preserve"> (פורסם בנבו,25.2.2021) דחה בית המשפט העליון את הבקשה לערעור של נאשם שהורשע בעבירות של ייצור, הכנה והפקה של סם מסוכן, והחזקת סם מסוכן שלא לצריכה עצמית. במעבדה שהקים הנאשם בשתי יחידות דיור ומחסן נתפסו 420 מכלים ו</w:t>
      </w:r>
      <w:r>
        <w:rPr>
          <w:rFonts w:ascii="David" w:eastAsia="Calibri" w:hAnsi="David"/>
          <w:noProof w:val="0"/>
          <w:rtl/>
        </w:rPr>
        <w:t>סמים מסוג קנבוס במשקל של 37.95</w:t>
      </w:r>
      <w:r>
        <w:rPr>
          <w:rFonts w:ascii="David" w:eastAsia="Calibri" w:hAnsi="David" w:hint="cs"/>
          <w:noProof w:val="0"/>
          <w:rtl/>
        </w:rPr>
        <w:t xml:space="preserve">. בית המשפט העליון </w:t>
      </w:r>
      <w:r w:rsidRPr="00E13B41">
        <w:rPr>
          <w:rFonts w:ascii="David" w:eastAsia="Calibri" w:hAnsi="David"/>
          <w:noProof w:val="0"/>
          <w:rtl/>
        </w:rPr>
        <w:t xml:space="preserve">הותיר על כנו </w:t>
      </w:r>
      <w:r>
        <w:rPr>
          <w:rFonts w:ascii="David" w:eastAsia="Calibri" w:hAnsi="David"/>
          <w:noProof w:val="0"/>
          <w:rtl/>
        </w:rPr>
        <w:t xml:space="preserve">עונש של </w:t>
      </w:r>
      <w:r w:rsidRPr="00E13B41">
        <w:rPr>
          <w:rFonts w:ascii="David" w:eastAsia="Calibri" w:hAnsi="David"/>
          <w:noProof w:val="0"/>
          <w:rtl/>
        </w:rPr>
        <w:t>12 חודשי</w:t>
      </w:r>
      <w:r>
        <w:rPr>
          <w:rFonts w:ascii="David" w:eastAsia="Calibri" w:hAnsi="David"/>
          <w:noProof w:val="0"/>
          <w:rtl/>
        </w:rPr>
        <w:t xml:space="preserve"> מאסר. בימ"ש השלום גזר על הנאשם</w:t>
      </w:r>
      <w:r w:rsidRPr="00E13B41">
        <w:rPr>
          <w:rFonts w:ascii="David" w:eastAsia="Calibri" w:hAnsi="David"/>
          <w:noProof w:val="0"/>
          <w:rtl/>
        </w:rPr>
        <w:t xml:space="preserve"> 9 ח</w:t>
      </w:r>
      <w:r>
        <w:rPr>
          <w:rFonts w:ascii="David" w:eastAsia="Calibri" w:hAnsi="David"/>
          <w:noProof w:val="0"/>
          <w:rtl/>
        </w:rPr>
        <w:t>ודשי עבודות שירות וערעור לבי</w:t>
      </w:r>
      <w:r>
        <w:rPr>
          <w:rFonts w:ascii="David" w:eastAsia="Calibri" w:hAnsi="David" w:hint="cs"/>
          <w:noProof w:val="0"/>
          <w:rtl/>
        </w:rPr>
        <w:t>ת המשפט</w:t>
      </w:r>
      <w:r w:rsidRPr="00E13B41">
        <w:rPr>
          <w:rFonts w:ascii="David" w:eastAsia="Calibri" w:hAnsi="David"/>
          <w:noProof w:val="0"/>
          <w:rtl/>
        </w:rPr>
        <w:t xml:space="preserve"> המחוזי על קולת העונש התקבל ברוב דעות והעונש הועמד על 12 חודשי מאסר בפועל בית המשפט המחוזי ציין כי </w:t>
      </w:r>
      <w:r w:rsidRPr="00E13B41">
        <w:rPr>
          <w:rFonts w:ascii="David" w:eastAsia="Calibri" w:hAnsi="David"/>
          <w:b/>
          <w:bCs/>
          <w:noProof w:val="0"/>
          <w:rtl/>
        </w:rPr>
        <w:t>"הקמת 'מעבדות' לגידול קנבוס בדירות מגורים הפכה ל'מכת מדינה', ולכן יש להעביר מסר הרתעתי ברור ולא סלחני"</w:t>
      </w:r>
      <w:r w:rsidRPr="00E13B41">
        <w:rPr>
          <w:rFonts w:ascii="David" w:eastAsia="Calibri" w:hAnsi="David"/>
          <w:noProof w:val="0"/>
          <w:rtl/>
        </w:rPr>
        <w:t xml:space="preserve">. </w:t>
      </w:r>
    </w:p>
    <w:p w14:paraId="69223DD6" w14:textId="77777777" w:rsidR="00EA0152" w:rsidRPr="00E13B41" w:rsidRDefault="00EA0152" w:rsidP="00EA0152">
      <w:pPr>
        <w:spacing w:line="360" w:lineRule="auto"/>
        <w:ind w:left="651" w:hanging="709"/>
        <w:jc w:val="both"/>
        <w:rPr>
          <w:rFonts w:ascii="David" w:eastAsia="Calibri" w:hAnsi="David"/>
          <w:noProof w:val="0"/>
          <w:rtl/>
        </w:rPr>
      </w:pPr>
    </w:p>
    <w:p w14:paraId="61AB3699" w14:textId="77777777" w:rsidR="00EA0152"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ab/>
      </w:r>
      <w:r w:rsidRPr="00E13B41">
        <w:rPr>
          <w:rFonts w:ascii="David" w:eastAsia="Calibri" w:hAnsi="David"/>
          <w:b/>
          <w:bCs/>
          <w:noProof w:val="0"/>
          <w:rtl/>
        </w:rPr>
        <w:t>בעניין זנזורי</w:t>
      </w:r>
      <w:r w:rsidRPr="00E13B41">
        <w:rPr>
          <w:rFonts w:ascii="David" w:eastAsia="Calibri" w:hAnsi="David"/>
          <w:noProof w:val="0"/>
          <w:rtl/>
        </w:rPr>
        <w:t xml:space="preserve"> הנ"ל דחה בית המשפט העליון את ערעור המאשימה ואת הערעור שכנ</w:t>
      </w:r>
      <w:r>
        <w:rPr>
          <w:rFonts w:ascii="David" w:eastAsia="Calibri" w:hAnsi="David" w:hint="cs"/>
          <w:noProof w:val="0"/>
          <w:rtl/>
        </w:rPr>
        <w:t>ג</w:t>
      </w:r>
      <w:r w:rsidRPr="00E13B41">
        <w:rPr>
          <w:rFonts w:ascii="David" w:eastAsia="Calibri" w:hAnsi="David"/>
          <w:noProof w:val="0"/>
          <w:rtl/>
        </w:rPr>
        <w:t>ד של נאשם שהורשע בעבירות של קשירת קשר, שיבוש מהלכי משפט וייצור והפקה הכנה של סמים מסוכנים והותיר על כנו עונש של 26 חודשי מאסר. במקרה זה הנאשם בסיוע הנאשם 2 ששכר עבורו יחידת גג גדולה הקים מעבדה לגידול קנבוס. במעבדה נתפסו 137.6 ק"ג של סם מסוכן מסוג קנבוס.</w:t>
      </w:r>
    </w:p>
    <w:p w14:paraId="005A6F17" w14:textId="77777777" w:rsidR="00EA0152" w:rsidRPr="00E13B41" w:rsidRDefault="00EA0152" w:rsidP="00EA0152">
      <w:pPr>
        <w:spacing w:line="360" w:lineRule="auto"/>
        <w:ind w:left="651" w:hanging="709"/>
        <w:jc w:val="both"/>
        <w:rPr>
          <w:rFonts w:ascii="David" w:eastAsia="Calibri" w:hAnsi="David"/>
          <w:noProof w:val="0"/>
          <w:rtl/>
        </w:rPr>
      </w:pPr>
    </w:p>
    <w:p w14:paraId="2864813A" w14:textId="77777777" w:rsidR="00EA0152"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ab/>
        <w:t>ב</w:t>
      </w:r>
      <w:hyperlink r:id="rId34" w:history="1">
        <w:r w:rsidR="00D1297C" w:rsidRPr="00D1297C">
          <w:rPr>
            <w:rFonts w:ascii="David" w:eastAsia="Calibri" w:hAnsi="David"/>
            <w:noProof w:val="0"/>
            <w:color w:val="0000FF"/>
            <w:u w:val="single"/>
            <w:rtl/>
          </w:rPr>
          <w:t>רע"פ 3287/21</w:t>
        </w:r>
      </w:hyperlink>
      <w:r w:rsidRPr="00E13B41">
        <w:rPr>
          <w:rFonts w:ascii="David" w:eastAsia="Calibri" w:hAnsi="David"/>
          <w:noProof w:val="0"/>
          <w:rtl/>
        </w:rPr>
        <w:t xml:space="preserve"> </w:t>
      </w:r>
      <w:r w:rsidRPr="00E13B41">
        <w:rPr>
          <w:rFonts w:ascii="David" w:eastAsia="Calibri" w:hAnsi="David"/>
          <w:b/>
          <w:bCs/>
          <w:noProof w:val="0"/>
          <w:rtl/>
        </w:rPr>
        <w:t>זארע עתמין נ' מדינת ישראל</w:t>
      </w:r>
      <w:r w:rsidRPr="00E13B41">
        <w:rPr>
          <w:rFonts w:ascii="David" w:eastAsia="Calibri" w:hAnsi="David"/>
          <w:noProof w:val="0"/>
          <w:rtl/>
        </w:rPr>
        <w:t xml:space="preserve"> (פורסם בנבו, 12.5.2021) בית המשפט העליון דחה את </w:t>
      </w:r>
      <w:r>
        <w:rPr>
          <w:rFonts w:ascii="David" w:eastAsia="Calibri" w:hAnsi="David" w:hint="cs"/>
          <w:noProof w:val="0"/>
          <w:rtl/>
        </w:rPr>
        <w:t>בקשת רשות ה</w:t>
      </w:r>
      <w:r>
        <w:rPr>
          <w:rFonts w:ascii="David" w:eastAsia="Calibri" w:hAnsi="David"/>
          <w:noProof w:val="0"/>
          <w:rtl/>
        </w:rPr>
        <w:t>ערעור</w:t>
      </w:r>
      <w:r w:rsidRPr="00E13B41">
        <w:rPr>
          <w:rFonts w:ascii="David" w:eastAsia="Calibri" w:hAnsi="David"/>
          <w:noProof w:val="0"/>
          <w:rtl/>
        </w:rPr>
        <w:t xml:space="preserve"> של נאשם שהורשע בעבירות של ייצור, הכנה והפקת סם מסוכן, והחזקת סם מסוכן שלא לצריכה עצמית והותיר על כנו עונש של 2</w:t>
      </w:r>
      <w:r>
        <w:rPr>
          <w:rFonts w:ascii="David" w:eastAsia="Calibri" w:hAnsi="David"/>
          <w:noProof w:val="0"/>
          <w:rtl/>
        </w:rPr>
        <w:t>0 חודשי מאסר</w:t>
      </w:r>
      <w:r>
        <w:rPr>
          <w:rFonts w:ascii="David" w:eastAsia="Calibri" w:hAnsi="David" w:hint="cs"/>
          <w:noProof w:val="0"/>
          <w:rtl/>
        </w:rPr>
        <w:t xml:space="preserve"> שהוטלו עליו בבית המשפט המחוזי. </w:t>
      </w:r>
      <w:r>
        <w:rPr>
          <w:rFonts w:ascii="David" w:eastAsia="Calibri" w:hAnsi="David"/>
          <w:noProof w:val="0"/>
          <w:rtl/>
        </w:rPr>
        <w:t>במקרה זה גידל הנא</w:t>
      </w:r>
      <w:r>
        <w:rPr>
          <w:rFonts w:ascii="David" w:eastAsia="Calibri" w:hAnsi="David" w:hint="cs"/>
          <w:noProof w:val="0"/>
          <w:rtl/>
        </w:rPr>
        <w:t>ש</w:t>
      </w:r>
      <w:r w:rsidRPr="00E13B41">
        <w:rPr>
          <w:rFonts w:ascii="David" w:eastAsia="Calibri" w:hAnsi="David"/>
          <w:noProof w:val="0"/>
          <w:rtl/>
        </w:rPr>
        <w:t>ם סם מסוכן מסוג 407 שתילי קנבוס בחצר ביתו במשקל כולל של 57.4 ק"ג. בית משפט השלום גזר על הנאשם 9 חודשי מאסר לריצוי בעבודות שירות בשל נסיבותיו האישיות וההליך השיקומי שעבר אך ערעור המאשימה על קולת העונש התקבל בבית המשפט המחוזי ועונשו הועמד כאמור על 20 חודשים בשל העיקרון שאין דרכה של ערכאת הערעור למצות את הדין.</w:t>
      </w:r>
    </w:p>
    <w:p w14:paraId="32BE4692" w14:textId="77777777" w:rsidR="00EA0152" w:rsidRPr="00E13B41" w:rsidRDefault="00EA0152" w:rsidP="00EA0152">
      <w:pPr>
        <w:spacing w:line="360" w:lineRule="auto"/>
        <w:ind w:left="651" w:hanging="709"/>
        <w:jc w:val="both"/>
        <w:rPr>
          <w:rFonts w:ascii="David" w:eastAsia="Calibri" w:hAnsi="David"/>
          <w:noProof w:val="0"/>
          <w:rtl/>
        </w:rPr>
      </w:pPr>
    </w:p>
    <w:p w14:paraId="48A60F41" w14:textId="77777777" w:rsidR="00EA0152" w:rsidRDefault="00EA0152" w:rsidP="00EA0152">
      <w:pPr>
        <w:spacing w:line="360" w:lineRule="auto"/>
        <w:ind w:left="651" w:hanging="709"/>
        <w:jc w:val="both"/>
        <w:rPr>
          <w:rFonts w:ascii="David" w:eastAsia="Calibri" w:hAnsi="David"/>
          <w:noProof w:val="0"/>
          <w:rtl/>
        </w:rPr>
      </w:pPr>
      <w:r>
        <w:rPr>
          <w:rFonts w:ascii="David" w:eastAsia="Calibri" w:hAnsi="David"/>
          <w:noProof w:val="0"/>
          <w:rtl/>
        </w:rPr>
        <w:tab/>
        <w:t>ב</w:t>
      </w:r>
      <w:hyperlink r:id="rId35" w:history="1">
        <w:r w:rsidR="00D1297C" w:rsidRPr="00D1297C">
          <w:rPr>
            <w:rFonts w:ascii="David" w:eastAsia="Calibri" w:hAnsi="David"/>
            <w:noProof w:val="0"/>
            <w:color w:val="0000FF"/>
            <w:u w:val="single"/>
            <w:rtl/>
          </w:rPr>
          <w:t>ת"פ (מחוזי-ת"א) 49034-02-19</w:t>
        </w:r>
      </w:hyperlink>
      <w:r>
        <w:rPr>
          <w:rFonts w:ascii="David" w:eastAsia="Calibri" w:hAnsi="David" w:hint="cs"/>
          <w:b/>
          <w:bCs/>
          <w:noProof w:val="0"/>
          <w:rtl/>
        </w:rPr>
        <w:t xml:space="preserve"> </w:t>
      </w:r>
      <w:r w:rsidRPr="00E13B41">
        <w:rPr>
          <w:rFonts w:ascii="David" w:eastAsia="Calibri" w:hAnsi="David"/>
          <w:b/>
          <w:bCs/>
          <w:noProof w:val="0"/>
          <w:rtl/>
        </w:rPr>
        <w:t>מדינת ישראל נ' ליאב משה אוחיון</w:t>
      </w:r>
      <w:r>
        <w:rPr>
          <w:rFonts w:ascii="David" w:eastAsia="Calibri" w:hAnsi="David"/>
          <w:noProof w:val="0"/>
          <w:rtl/>
        </w:rPr>
        <w:t xml:space="preserve"> (פורסם בנבו, 7.1.2020)</w:t>
      </w:r>
      <w:r>
        <w:rPr>
          <w:rFonts w:ascii="David" w:eastAsia="Calibri" w:hAnsi="David" w:hint="cs"/>
          <w:noProof w:val="0"/>
          <w:rtl/>
        </w:rPr>
        <w:t xml:space="preserve"> </w:t>
      </w:r>
      <w:r w:rsidRPr="00E13B41">
        <w:rPr>
          <w:rFonts w:ascii="David" w:eastAsia="Calibri" w:hAnsi="David"/>
          <w:noProof w:val="0"/>
          <w:rtl/>
        </w:rPr>
        <w:t>בית המשפט גזר על נאשם שהורשע בעבירות של ייצור, הכנה והפקת סמים מסוכנים, החזקת סם שלא לצריכה עצ</w:t>
      </w:r>
      <w:r>
        <w:rPr>
          <w:rFonts w:ascii="David" w:eastAsia="Calibri" w:hAnsi="David"/>
          <w:noProof w:val="0"/>
          <w:rtl/>
        </w:rPr>
        <w:t>מית החזקת כלים המשמשים להכנת סם</w:t>
      </w:r>
      <w:r w:rsidRPr="00E13B41">
        <w:rPr>
          <w:rFonts w:ascii="David" w:eastAsia="Calibri" w:hAnsi="David"/>
          <w:noProof w:val="0"/>
          <w:rtl/>
        </w:rPr>
        <w:t>,</w:t>
      </w:r>
      <w:r>
        <w:rPr>
          <w:rFonts w:ascii="David" w:eastAsia="Calibri" w:hAnsi="David" w:hint="cs"/>
          <w:noProof w:val="0"/>
          <w:rtl/>
        </w:rPr>
        <w:t xml:space="preserve"> </w:t>
      </w:r>
      <w:r w:rsidRPr="00E13B41">
        <w:rPr>
          <w:rFonts w:ascii="David" w:eastAsia="Calibri" w:hAnsi="David"/>
          <w:noProof w:val="0"/>
          <w:rtl/>
        </w:rPr>
        <w:t>החזקת חצרים ונטילת חשמל עונש של 20 חודשי מאסר בשל ה</w:t>
      </w:r>
      <w:r>
        <w:rPr>
          <w:rFonts w:ascii="David" w:eastAsia="Calibri" w:hAnsi="David" w:hint="cs"/>
          <w:noProof w:val="0"/>
          <w:rtl/>
        </w:rPr>
        <w:t>י</w:t>
      </w:r>
      <w:r w:rsidRPr="00E13B41">
        <w:rPr>
          <w:rFonts w:ascii="David" w:eastAsia="Calibri" w:hAnsi="David"/>
          <w:noProof w:val="0"/>
          <w:rtl/>
        </w:rPr>
        <w:t>רתמותו להליך שיקום. במקרה זה שכר הנאשם בית צמוד קרקע לצורך הקמת מעבדה וגידל 725 שתילים של סם מסוכן מסוג קנבוס במשקל כולל של 114 ק"ג</w:t>
      </w:r>
      <w:r w:rsidRPr="00E13B41">
        <w:rPr>
          <w:rFonts w:ascii="David" w:eastAsia="Calibri" w:hAnsi="David" w:hint="cs"/>
          <w:noProof w:val="0"/>
          <w:rtl/>
        </w:rPr>
        <w:t>.</w:t>
      </w:r>
    </w:p>
    <w:p w14:paraId="25A3FDA4" w14:textId="77777777" w:rsidR="00EA0152" w:rsidRPr="00E13B41" w:rsidRDefault="00EA0152" w:rsidP="00EA0152">
      <w:pPr>
        <w:spacing w:line="360" w:lineRule="auto"/>
        <w:ind w:left="651" w:hanging="709"/>
        <w:jc w:val="both"/>
        <w:rPr>
          <w:rFonts w:ascii="David" w:eastAsia="Calibri" w:hAnsi="David"/>
          <w:noProof w:val="0"/>
          <w:rtl/>
        </w:rPr>
      </w:pPr>
    </w:p>
    <w:p w14:paraId="1F464BEE" w14:textId="77777777" w:rsidR="00EA0152" w:rsidRDefault="00EA0152" w:rsidP="00EA0152">
      <w:pPr>
        <w:spacing w:line="360" w:lineRule="auto"/>
        <w:ind w:left="651" w:hanging="651"/>
        <w:jc w:val="both"/>
        <w:rPr>
          <w:rFonts w:ascii="David" w:eastAsia="Calibri" w:hAnsi="David"/>
          <w:noProof w:val="0"/>
          <w:rtl/>
        </w:rPr>
      </w:pPr>
      <w:r w:rsidRPr="00E13B41">
        <w:rPr>
          <w:rFonts w:ascii="David" w:eastAsia="Calibri" w:hAnsi="David"/>
          <w:noProof w:val="0"/>
          <w:rtl/>
        </w:rPr>
        <w:tab/>
        <w:t>ב</w:t>
      </w:r>
      <w:hyperlink r:id="rId36" w:history="1">
        <w:r w:rsidR="00D1297C" w:rsidRPr="00D1297C">
          <w:rPr>
            <w:rFonts w:ascii="David" w:eastAsia="Calibri" w:hAnsi="David"/>
            <w:noProof w:val="0"/>
            <w:color w:val="0000FF"/>
            <w:u w:val="single"/>
            <w:rtl/>
          </w:rPr>
          <w:t>עפ"ג (מחוזי-חיפה) 26985-08-19</w:t>
        </w:r>
      </w:hyperlink>
      <w:r w:rsidRPr="00E13B41">
        <w:rPr>
          <w:rFonts w:ascii="David" w:eastAsia="Calibri" w:hAnsi="David"/>
          <w:noProof w:val="0"/>
          <w:rtl/>
        </w:rPr>
        <w:t xml:space="preserve"> </w:t>
      </w:r>
      <w:r w:rsidRPr="00E13B41">
        <w:rPr>
          <w:rFonts w:ascii="David" w:eastAsia="Calibri" w:hAnsi="David"/>
          <w:b/>
          <w:bCs/>
          <w:noProof w:val="0"/>
          <w:rtl/>
        </w:rPr>
        <w:t>ארטיום שטנפר נ' מדינת ישראל</w:t>
      </w:r>
      <w:r w:rsidRPr="00E13B41">
        <w:rPr>
          <w:rFonts w:ascii="David" w:eastAsia="Calibri" w:hAnsi="David"/>
          <w:noProof w:val="0"/>
          <w:rtl/>
        </w:rPr>
        <w:t xml:space="preserve"> (פורסם בנבו, 21.11.2019) קיבל בית המשפט המחוזי את ערעורו של נאשם שהורשע בעבירות של גידול, יצור, הכנת סמים מסוכנים והחזקת כלים להכנת סם לצריכה עצמית וגזר עליו צו של"צ חלף 4 חודשי מאסר לריצוי בעבודות שירות בשל הליך שיקומי מוצלח במיוחד. במקרה זה גידל הנאשם עשרות</w:t>
      </w:r>
      <w:r>
        <w:rPr>
          <w:rFonts w:ascii="David" w:eastAsia="Calibri" w:hAnsi="David"/>
          <w:noProof w:val="0"/>
          <w:rtl/>
        </w:rPr>
        <w:t xml:space="preserve"> שתילים של סם מסוכן מסוג קנבוס </w:t>
      </w:r>
      <w:r w:rsidRPr="00E13B41">
        <w:rPr>
          <w:rFonts w:ascii="David" w:eastAsia="Calibri" w:hAnsi="David"/>
          <w:noProof w:val="0"/>
          <w:rtl/>
        </w:rPr>
        <w:t>במשקל כולל של 113 ק"ג.</w:t>
      </w:r>
    </w:p>
    <w:p w14:paraId="66DBAAA6" w14:textId="77777777" w:rsidR="00EA0152" w:rsidRPr="00E13B41" w:rsidRDefault="00EA0152" w:rsidP="00EA0152">
      <w:pPr>
        <w:spacing w:line="360" w:lineRule="auto"/>
        <w:ind w:left="651" w:hanging="709"/>
        <w:jc w:val="both"/>
        <w:rPr>
          <w:rFonts w:ascii="David" w:eastAsia="Calibri" w:hAnsi="David"/>
          <w:noProof w:val="0"/>
          <w:rtl/>
        </w:rPr>
      </w:pPr>
    </w:p>
    <w:p w14:paraId="142E7D32" w14:textId="77777777" w:rsidR="00EA0152" w:rsidRPr="00E13B41" w:rsidRDefault="00EA0152" w:rsidP="00EA0152">
      <w:pPr>
        <w:spacing w:line="360" w:lineRule="auto"/>
        <w:ind w:left="651" w:hanging="709"/>
        <w:jc w:val="both"/>
        <w:rPr>
          <w:rFonts w:ascii="David" w:eastAsia="Calibri" w:hAnsi="David"/>
          <w:noProof w:val="0"/>
          <w:rtl/>
        </w:rPr>
      </w:pPr>
      <w:r w:rsidRPr="00E13B41">
        <w:rPr>
          <w:rFonts w:ascii="David" w:eastAsia="Calibri" w:hAnsi="David" w:hint="cs"/>
          <w:noProof w:val="0"/>
          <w:rtl/>
        </w:rPr>
        <w:t>13.</w:t>
      </w:r>
      <w:r w:rsidRPr="00E13B41">
        <w:rPr>
          <w:rFonts w:ascii="David" w:eastAsia="Calibri" w:hAnsi="David"/>
          <w:noProof w:val="0"/>
          <w:rtl/>
        </w:rPr>
        <w:tab/>
      </w:r>
      <w:r w:rsidRPr="00E13B41">
        <w:rPr>
          <w:rFonts w:ascii="David" w:eastAsia="Calibri" w:hAnsi="David" w:hint="cs"/>
          <w:noProof w:val="0"/>
          <w:rtl/>
        </w:rPr>
        <w:t xml:space="preserve">לא </w:t>
      </w:r>
      <w:r>
        <w:rPr>
          <w:rFonts w:ascii="David" w:eastAsia="Calibri" w:hAnsi="David" w:hint="cs"/>
          <w:noProof w:val="0"/>
          <w:rtl/>
        </w:rPr>
        <w:t>מ</w:t>
      </w:r>
      <w:r w:rsidRPr="00E13B41">
        <w:rPr>
          <w:rFonts w:ascii="David" w:eastAsia="Calibri" w:hAnsi="David" w:hint="cs"/>
          <w:noProof w:val="0"/>
          <w:rtl/>
        </w:rPr>
        <w:t>צאתי לחרוג ממתחם העונש אותו קבעתי ובתוך המתחם נתתי דעתי להודאת הנאשם ולאחריות שלקח</w:t>
      </w:r>
      <w:r>
        <w:rPr>
          <w:rFonts w:ascii="David" w:eastAsia="Calibri" w:hAnsi="David" w:hint="cs"/>
          <w:noProof w:val="0"/>
          <w:rtl/>
        </w:rPr>
        <w:t xml:space="preserve"> על מעשיו</w:t>
      </w:r>
      <w:r w:rsidRPr="00E13B41">
        <w:rPr>
          <w:rFonts w:ascii="David" w:eastAsia="Calibri" w:hAnsi="David" w:hint="cs"/>
          <w:noProof w:val="0"/>
          <w:rtl/>
        </w:rPr>
        <w:t>, לנסיבות</w:t>
      </w:r>
      <w:r>
        <w:rPr>
          <w:rFonts w:ascii="David" w:eastAsia="Calibri" w:hAnsi="David" w:hint="cs"/>
          <w:noProof w:val="0"/>
          <w:rtl/>
        </w:rPr>
        <w:t>יו</w:t>
      </w:r>
      <w:r w:rsidRPr="00E13B41">
        <w:rPr>
          <w:rFonts w:ascii="David" w:eastAsia="Calibri" w:hAnsi="David" w:hint="cs"/>
          <w:noProof w:val="0"/>
          <w:rtl/>
        </w:rPr>
        <w:t xml:space="preserve"> </w:t>
      </w:r>
      <w:r>
        <w:rPr>
          <w:rFonts w:ascii="David" w:eastAsia="Calibri" w:hAnsi="David" w:hint="cs"/>
          <w:noProof w:val="0"/>
          <w:rtl/>
        </w:rPr>
        <w:t>האישיות-משפחתיות</w:t>
      </w:r>
      <w:r w:rsidRPr="00E13B41">
        <w:rPr>
          <w:rFonts w:ascii="David" w:eastAsia="Calibri" w:hAnsi="David" w:hint="cs"/>
          <w:noProof w:val="0"/>
          <w:rtl/>
        </w:rPr>
        <w:t xml:space="preserve"> </w:t>
      </w:r>
      <w:r>
        <w:rPr>
          <w:rFonts w:ascii="David" w:eastAsia="Calibri" w:hAnsi="David" w:hint="cs"/>
          <w:noProof w:val="0"/>
          <w:rtl/>
        </w:rPr>
        <w:t xml:space="preserve">המורכבות </w:t>
      </w:r>
      <w:r w:rsidRPr="00E13B41">
        <w:rPr>
          <w:rFonts w:ascii="David" w:eastAsia="Calibri" w:hAnsi="David" w:hint="cs"/>
          <w:noProof w:val="0"/>
          <w:rtl/>
        </w:rPr>
        <w:t xml:space="preserve">ולפגיעה של העונש בו ובמשפחתו. </w:t>
      </w:r>
    </w:p>
    <w:p w14:paraId="5685A74D" w14:textId="77777777" w:rsidR="00EA0152" w:rsidRPr="00E13B41"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ab/>
      </w:r>
      <w:r w:rsidRPr="00E13B41">
        <w:rPr>
          <w:rFonts w:ascii="David" w:eastAsia="Calibri" w:hAnsi="David" w:hint="cs"/>
          <w:noProof w:val="0"/>
          <w:rtl/>
        </w:rPr>
        <w:t xml:space="preserve">נתתי דעתי גם לעברו הפלילי של הנאשם הכולל 8 </w:t>
      </w:r>
      <w:r>
        <w:rPr>
          <w:rFonts w:ascii="David" w:eastAsia="Calibri" w:hAnsi="David" w:hint="cs"/>
          <w:noProof w:val="0"/>
          <w:rtl/>
        </w:rPr>
        <w:t xml:space="preserve">רישומים קודמים מתוכם 6 הרשעות שלא התיישנו </w:t>
      </w:r>
      <w:r w:rsidRPr="00E13B41">
        <w:rPr>
          <w:rFonts w:ascii="David" w:eastAsia="Calibri" w:hAnsi="David" w:hint="cs"/>
          <w:noProof w:val="0"/>
          <w:rtl/>
        </w:rPr>
        <w:t>בעבירות אלימות וסמים</w:t>
      </w:r>
      <w:r>
        <w:rPr>
          <w:rFonts w:ascii="David" w:eastAsia="Calibri" w:hAnsi="David" w:hint="cs"/>
          <w:noProof w:val="0"/>
          <w:rtl/>
        </w:rPr>
        <w:t>, שהאחרונה בהן</w:t>
      </w:r>
      <w:r w:rsidRPr="00E13B41">
        <w:rPr>
          <w:rFonts w:ascii="David" w:eastAsia="Calibri" w:hAnsi="David" w:hint="cs"/>
          <w:noProof w:val="0"/>
          <w:rtl/>
        </w:rPr>
        <w:t xml:space="preserve"> היא </w:t>
      </w:r>
      <w:r>
        <w:rPr>
          <w:rFonts w:ascii="David" w:eastAsia="Calibri" w:hAnsi="David" w:hint="cs"/>
          <w:noProof w:val="0"/>
          <w:rtl/>
        </w:rPr>
        <w:t>מ</w:t>
      </w:r>
      <w:r w:rsidRPr="00E13B41">
        <w:rPr>
          <w:rFonts w:ascii="David" w:eastAsia="Calibri" w:hAnsi="David" w:hint="cs"/>
          <w:noProof w:val="0"/>
          <w:rtl/>
        </w:rPr>
        <w:t>חודש אפריל 2019 בגין עבירה של ה</w:t>
      </w:r>
      <w:r>
        <w:rPr>
          <w:rFonts w:ascii="David" w:eastAsia="Calibri" w:hAnsi="David" w:hint="cs"/>
          <w:noProof w:val="0"/>
          <w:rtl/>
        </w:rPr>
        <w:t xml:space="preserve">חזקת סם מסוכן שלא לצריכה עצמית בעטיה </w:t>
      </w:r>
      <w:r w:rsidRPr="00E13B41">
        <w:rPr>
          <w:rFonts w:ascii="David" w:eastAsia="Calibri" w:hAnsi="David" w:hint="cs"/>
          <w:noProof w:val="0"/>
          <w:rtl/>
        </w:rPr>
        <w:t>נדון</w:t>
      </w:r>
      <w:r>
        <w:rPr>
          <w:rFonts w:ascii="David" w:eastAsia="Calibri" w:hAnsi="David" w:hint="cs"/>
          <w:noProof w:val="0"/>
          <w:rtl/>
        </w:rPr>
        <w:t xml:space="preserve">, בין היתר, </w:t>
      </w:r>
      <w:r w:rsidRPr="00E13B41">
        <w:rPr>
          <w:rFonts w:ascii="David" w:eastAsia="Calibri" w:hAnsi="David" w:hint="cs"/>
          <w:noProof w:val="0"/>
          <w:rtl/>
        </w:rPr>
        <w:t xml:space="preserve"> ל-7 חודשי מאסר</w:t>
      </w:r>
      <w:r>
        <w:rPr>
          <w:rFonts w:ascii="David" w:eastAsia="Calibri" w:hAnsi="David" w:hint="cs"/>
          <w:noProof w:val="0"/>
          <w:rtl/>
        </w:rPr>
        <w:t xml:space="preserve"> (9.5 חודשי מאסר כולל הפעלה חלקית של מאסר מותנה קודם), למאסר מותנה ולפסילת רישיון נהיגה מותנית שהם מענייננו</w:t>
      </w:r>
      <w:r w:rsidRPr="00E13B41">
        <w:rPr>
          <w:rFonts w:ascii="David" w:eastAsia="Calibri" w:hAnsi="David" w:hint="cs"/>
          <w:noProof w:val="0"/>
          <w:rtl/>
        </w:rPr>
        <w:t>.</w:t>
      </w:r>
    </w:p>
    <w:p w14:paraId="60702164" w14:textId="77777777" w:rsidR="00EA0152" w:rsidRPr="00E13B41"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ab/>
      </w:r>
      <w:r w:rsidRPr="00E13B41">
        <w:rPr>
          <w:rFonts w:ascii="David" w:eastAsia="Calibri" w:hAnsi="David" w:hint="cs"/>
          <w:noProof w:val="0"/>
          <w:rtl/>
        </w:rPr>
        <w:t xml:space="preserve">כן נתתי דעתי להתרשמות שירות המבחן </w:t>
      </w:r>
      <w:r>
        <w:rPr>
          <w:rFonts w:ascii="David" w:eastAsia="Calibri" w:hAnsi="David" w:hint="cs"/>
          <w:noProof w:val="0"/>
          <w:rtl/>
        </w:rPr>
        <w:t>מהנאשם, לרבות להמלצתו העונשית.</w:t>
      </w:r>
    </w:p>
    <w:p w14:paraId="48BDF329" w14:textId="77777777" w:rsidR="00EA0152" w:rsidRPr="00E13B41" w:rsidRDefault="00EA0152" w:rsidP="00EA0152">
      <w:pPr>
        <w:spacing w:line="360" w:lineRule="auto"/>
        <w:ind w:left="651" w:hanging="709"/>
        <w:jc w:val="both"/>
        <w:rPr>
          <w:rFonts w:ascii="David" w:eastAsia="Calibri" w:hAnsi="David"/>
          <w:noProof w:val="0"/>
          <w:rtl/>
        </w:rPr>
      </w:pPr>
    </w:p>
    <w:p w14:paraId="3A265312" w14:textId="77777777" w:rsidR="00EA0152" w:rsidRDefault="00EA0152" w:rsidP="00EA0152">
      <w:pPr>
        <w:spacing w:line="360" w:lineRule="auto"/>
        <w:ind w:left="651" w:hanging="709"/>
        <w:jc w:val="both"/>
        <w:rPr>
          <w:rFonts w:ascii="David" w:eastAsia="Calibri" w:hAnsi="David"/>
          <w:noProof w:val="0"/>
          <w:rtl/>
        </w:rPr>
      </w:pPr>
      <w:r w:rsidRPr="00E13B41">
        <w:rPr>
          <w:rFonts w:ascii="David" w:eastAsia="Calibri" w:hAnsi="David" w:hint="cs"/>
          <w:noProof w:val="0"/>
          <w:rtl/>
        </w:rPr>
        <w:t xml:space="preserve">14. </w:t>
      </w:r>
      <w:r w:rsidRPr="00E13B41">
        <w:rPr>
          <w:rFonts w:ascii="David" w:eastAsia="Calibri" w:hAnsi="David"/>
          <w:noProof w:val="0"/>
          <w:rtl/>
        </w:rPr>
        <w:tab/>
      </w:r>
      <w:r w:rsidRPr="00E13B41">
        <w:rPr>
          <w:rFonts w:ascii="David" w:eastAsia="Calibri" w:hAnsi="David" w:hint="cs"/>
          <w:noProof w:val="0"/>
          <w:rtl/>
        </w:rPr>
        <w:t xml:space="preserve">לנאשם </w:t>
      </w:r>
      <w:r>
        <w:rPr>
          <w:rFonts w:ascii="David" w:eastAsia="Calibri" w:hAnsi="David" w:hint="cs"/>
          <w:noProof w:val="0"/>
          <w:rtl/>
        </w:rPr>
        <w:t xml:space="preserve">כאמור </w:t>
      </w:r>
      <w:r w:rsidRPr="00E13B41">
        <w:rPr>
          <w:rFonts w:ascii="David" w:eastAsia="Calibri" w:hAnsi="David" w:hint="cs"/>
          <w:noProof w:val="0"/>
          <w:rtl/>
        </w:rPr>
        <w:t>מאסר מותנה בן 12 חודשים מ</w:t>
      </w:r>
      <w:hyperlink r:id="rId37" w:history="1">
        <w:r w:rsidR="00D1297C" w:rsidRPr="00D1297C">
          <w:rPr>
            <w:rFonts w:ascii="David" w:eastAsia="Calibri" w:hAnsi="David"/>
            <w:noProof w:val="0"/>
            <w:color w:val="0000FF"/>
            <w:u w:val="single"/>
            <w:rtl/>
          </w:rPr>
          <w:t>ת"פ 71579-02-19</w:t>
        </w:r>
      </w:hyperlink>
      <w:r w:rsidRPr="00E13B41">
        <w:rPr>
          <w:rFonts w:ascii="David" w:eastAsia="Calibri" w:hAnsi="David" w:hint="cs"/>
          <w:noProof w:val="0"/>
          <w:rtl/>
        </w:rPr>
        <w:t xml:space="preserve">. </w:t>
      </w:r>
      <w:r>
        <w:rPr>
          <w:rFonts w:ascii="David" w:eastAsia="Calibri" w:hAnsi="David" w:hint="cs"/>
          <w:noProof w:val="0"/>
          <w:rtl/>
        </w:rPr>
        <w:t xml:space="preserve">בהתאם </w:t>
      </w:r>
      <w:hyperlink r:id="rId38" w:history="1">
        <w:r w:rsidR="00F247B9" w:rsidRPr="00F247B9">
          <w:rPr>
            <w:rStyle w:val="Hyperlink"/>
            <w:rFonts w:ascii="David" w:eastAsia="Calibri" w:hAnsi="David" w:hint="cs"/>
            <w:noProof w:val="0"/>
            <w:rtl/>
          </w:rPr>
          <w:t>לסעיף</w:t>
        </w:r>
        <w:r w:rsidR="00F247B9" w:rsidRPr="00F247B9">
          <w:rPr>
            <w:rStyle w:val="Hyperlink"/>
            <w:rFonts w:ascii="David" w:eastAsia="Calibri" w:hAnsi="David"/>
            <w:noProof w:val="0"/>
            <w:rtl/>
          </w:rPr>
          <w:t xml:space="preserve"> 58</w:t>
        </w:r>
      </w:hyperlink>
      <w:r>
        <w:rPr>
          <w:rFonts w:ascii="David" w:eastAsia="Calibri" w:hAnsi="David" w:hint="cs"/>
          <w:noProof w:val="0"/>
          <w:rtl/>
        </w:rPr>
        <w:t xml:space="preserve"> ל</w:t>
      </w:r>
      <w:hyperlink r:id="rId39" w:history="1">
        <w:r w:rsidR="00D1297C" w:rsidRPr="00D1297C">
          <w:rPr>
            <w:rFonts w:ascii="David" w:eastAsia="Calibri" w:hAnsi="David"/>
            <w:noProof w:val="0"/>
            <w:color w:val="0000FF"/>
            <w:u w:val="single"/>
            <w:rtl/>
          </w:rPr>
          <w:t>חוק העונשין</w:t>
        </w:r>
      </w:hyperlink>
      <w:r>
        <w:rPr>
          <w:rFonts w:ascii="David" w:eastAsia="Calibri" w:hAnsi="David" w:hint="cs"/>
          <w:noProof w:val="0"/>
          <w:rtl/>
        </w:rPr>
        <w:t xml:space="preserve">, </w:t>
      </w:r>
      <w:r w:rsidRPr="00E13B41">
        <w:rPr>
          <w:rFonts w:ascii="David" w:eastAsia="Calibri" w:hAnsi="David" w:hint="cs"/>
          <w:noProof w:val="0"/>
          <w:rtl/>
        </w:rPr>
        <w:t>הכלל הוא כי מאסר מותנה יופעל במצטבר לעונש</w:t>
      </w:r>
      <w:r>
        <w:rPr>
          <w:rFonts w:ascii="David" w:eastAsia="Calibri" w:hAnsi="David" w:hint="cs"/>
          <w:noProof w:val="0"/>
          <w:rtl/>
        </w:rPr>
        <w:t xml:space="preserve"> המאסר המוטל בגין העבירה המפעילה,</w:t>
      </w:r>
      <w:r w:rsidRPr="00E13B41">
        <w:rPr>
          <w:rFonts w:ascii="David" w:eastAsia="Calibri" w:hAnsi="David" w:hint="cs"/>
          <w:noProof w:val="0"/>
          <w:rtl/>
        </w:rPr>
        <w:t xml:space="preserve"> קל וחומר כאשר הנאשם מבצע </w:t>
      </w:r>
      <w:r>
        <w:rPr>
          <w:rFonts w:ascii="David" w:eastAsia="Calibri" w:hAnsi="David" w:hint="cs"/>
          <w:noProof w:val="0"/>
          <w:rtl/>
        </w:rPr>
        <w:t>את העבירות המפעילות זמן קצר לאחר שחרורו מ</w:t>
      </w:r>
      <w:r w:rsidRPr="00E13B41">
        <w:rPr>
          <w:rFonts w:ascii="David" w:eastAsia="Calibri" w:hAnsi="David" w:hint="cs"/>
          <w:noProof w:val="0"/>
          <w:rtl/>
        </w:rPr>
        <w:t>מאסר</w:t>
      </w:r>
      <w:r>
        <w:rPr>
          <w:rFonts w:ascii="David" w:eastAsia="Calibri" w:hAnsi="David" w:hint="cs"/>
          <w:noProof w:val="0"/>
          <w:rtl/>
        </w:rPr>
        <w:t xml:space="preserve"> וכשבעבר ניתנו לנאשם זה הזדמנויות בדמות הפעלת מאסרים מותנים בחופף (באופן חלקי) למאסר שהוטל עליו, כמו בענייננו.</w:t>
      </w:r>
      <w:r w:rsidRPr="00E13B41">
        <w:rPr>
          <w:rFonts w:ascii="David" w:eastAsia="Calibri" w:hAnsi="David" w:hint="cs"/>
          <w:noProof w:val="0"/>
          <w:rtl/>
        </w:rPr>
        <w:t xml:space="preserve"> יחד עם זאת</w:t>
      </w:r>
      <w:r>
        <w:rPr>
          <w:rFonts w:ascii="David" w:eastAsia="Calibri" w:hAnsi="David" w:hint="cs"/>
          <w:noProof w:val="0"/>
          <w:rtl/>
        </w:rPr>
        <w:t xml:space="preserve">, גם זו הפעם, נוכח הודאת הנאשם ולקיחת האחריות, ומתוך מתן ביטוי מסוים לשיקולי שיקום בעניינו של הנאשם, </w:t>
      </w:r>
      <w:r w:rsidRPr="00E13B41">
        <w:rPr>
          <w:rFonts w:ascii="David" w:eastAsia="Calibri" w:hAnsi="David" w:hint="cs"/>
          <w:noProof w:val="0"/>
          <w:rtl/>
        </w:rPr>
        <w:t xml:space="preserve">מצאתי </w:t>
      </w:r>
      <w:r>
        <w:rPr>
          <w:rFonts w:ascii="David" w:eastAsia="Calibri" w:hAnsi="David" w:hint="cs"/>
          <w:noProof w:val="0"/>
          <w:rtl/>
        </w:rPr>
        <w:t xml:space="preserve">שהמאסר המותנה יופעל במצטבר למאסר שיוטל על הנאשם אך באופן חלקי. באופן דומה מצאתי להתייחס גם להפעלת פסילת רישיון הנהיגה המותנית. </w:t>
      </w:r>
    </w:p>
    <w:p w14:paraId="6B4DB7F2" w14:textId="77777777" w:rsidR="00EA0152" w:rsidRDefault="00EA0152" w:rsidP="00EA0152">
      <w:pPr>
        <w:spacing w:line="360" w:lineRule="auto"/>
        <w:ind w:left="651" w:hanging="709"/>
        <w:jc w:val="both"/>
        <w:rPr>
          <w:rFonts w:ascii="David" w:eastAsia="Calibri" w:hAnsi="David"/>
          <w:noProof w:val="0"/>
          <w:rtl/>
        </w:rPr>
      </w:pPr>
    </w:p>
    <w:p w14:paraId="1F96BA06" w14:textId="77777777" w:rsidR="00EA0152" w:rsidRDefault="00EA0152" w:rsidP="00EA0152">
      <w:pPr>
        <w:spacing w:line="360" w:lineRule="auto"/>
        <w:ind w:left="651" w:hanging="709"/>
        <w:jc w:val="both"/>
        <w:rPr>
          <w:rFonts w:ascii="David" w:eastAsia="Calibri" w:hAnsi="David"/>
          <w:noProof w:val="0"/>
          <w:rtl/>
        </w:rPr>
      </w:pPr>
      <w:r>
        <w:rPr>
          <w:rFonts w:ascii="David" w:eastAsia="Calibri" w:hAnsi="David" w:hint="cs"/>
          <w:noProof w:val="0"/>
          <w:rtl/>
        </w:rPr>
        <w:t>15.</w:t>
      </w:r>
      <w:r>
        <w:rPr>
          <w:rFonts w:ascii="David" w:eastAsia="Calibri" w:hAnsi="David" w:hint="cs"/>
          <w:noProof w:val="0"/>
          <w:rtl/>
        </w:rPr>
        <w:tab/>
        <w:t xml:space="preserve">כאמור הנאשם עבר את העבירות ממניע כלכלי ואף הסב פגיעה בקניין בשווי עשרות אלפי שקלים. בגין כך ראוי להטיל על הנאשם גם עונש של קנס ממשי. לצד זאת, וכמצוות </w:t>
      </w:r>
      <w:hyperlink r:id="rId40" w:history="1">
        <w:r w:rsidR="00F247B9" w:rsidRPr="00F247B9">
          <w:rPr>
            <w:rStyle w:val="Hyperlink"/>
            <w:rFonts w:ascii="David" w:eastAsia="Calibri" w:hAnsi="David" w:hint="cs"/>
            <w:noProof w:val="0"/>
            <w:rtl/>
          </w:rPr>
          <w:t>סעיף</w:t>
        </w:r>
        <w:r w:rsidR="00F247B9" w:rsidRPr="00F247B9">
          <w:rPr>
            <w:rStyle w:val="Hyperlink"/>
            <w:rFonts w:ascii="David" w:eastAsia="Calibri" w:hAnsi="David"/>
            <w:noProof w:val="0"/>
            <w:rtl/>
          </w:rPr>
          <w:t xml:space="preserve"> 40ח</w:t>
        </w:r>
      </w:hyperlink>
      <w:r>
        <w:rPr>
          <w:rFonts w:ascii="David" w:eastAsia="Calibri" w:hAnsi="David" w:hint="cs"/>
          <w:noProof w:val="0"/>
          <w:rtl/>
        </w:rPr>
        <w:t xml:space="preserve"> ל</w:t>
      </w:r>
      <w:hyperlink r:id="rId41" w:history="1">
        <w:r w:rsidR="00D1297C" w:rsidRPr="00D1297C">
          <w:rPr>
            <w:rFonts w:ascii="David" w:eastAsia="Calibri" w:hAnsi="David"/>
            <w:noProof w:val="0"/>
            <w:color w:val="0000FF"/>
            <w:u w:val="single"/>
            <w:rtl/>
          </w:rPr>
          <w:t>חוק העונשין</w:t>
        </w:r>
      </w:hyperlink>
      <w:r>
        <w:rPr>
          <w:rFonts w:ascii="David" w:eastAsia="Calibri" w:hAnsi="David" w:hint="cs"/>
          <w:noProof w:val="0"/>
          <w:rtl/>
        </w:rPr>
        <w:t>, מצאתי לתת משקל למצבו הכלכלי של הנאשם לצורך קביעת גובה הקנס.</w:t>
      </w:r>
    </w:p>
    <w:p w14:paraId="746B3C70" w14:textId="77777777" w:rsidR="00EA0152" w:rsidRPr="00E13B41" w:rsidRDefault="00EA0152" w:rsidP="00EA0152">
      <w:pPr>
        <w:spacing w:line="360" w:lineRule="auto"/>
        <w:ind w:left="651" w:hanging="709"/>
        <w:jc w:val="both"/>
        <w:rPr>
          <w:rFonts w:ascii="David" w:eastAsia="Calibri" w:hAnsi="David"/>
          <w:noProof w:val="0"/>
          <w:rtl/>
        </w:rPr>
      </w:pPr>
      <w:r>
        <w:rPr>
          <w:rFonts w:ascii="David" w:eastAsia="Calibri" w:hAnsi="David"/>
          <w:noProof w:val="0"/>
          <w:rtl/>
        </w:rPr>
        <w:tab/>
      </w:r>
      <w:r>
        <w:rPr>
          <w:rFonts w:ascii="David" w:eastAsia="Calibri" w:hAnsi="David" w:hint="cs"/>
          <w:noProof w:val="0"/>
          <w:rtl/>
        </w:rPr>
        <w:t>עוד אציין, כי בנסיבות העניין, ובשים לב לתמהיל הענישה עליו החלטתי, ובמידה מסוימת לפנים משורת הדין, מצאתי שלא להטיל על הנאשם עונש של פיצוי.</w:t>
      </w:r>
    </w:p>
    <w:p w14:paraId="50FA80BC" w14:textId="77777777" w:rsidR="00EA0152" w:rsidRPr="00E13B41" w:rsidRDefault="00EA0152" w:rsidP="00EA0152">
      <w:pPr>
        <w:spacing w:line="360" w:lineRule="auto"/>
        <w:ind w:left="651" w:hanging="709"/>
        <w:jc w:val="both"/>
        <w:rPr>
          <w:rFonts w:ascii="David" w:eastAsia="Calibri" w:hAnsi="David"/>
          <w:noProof w:val="0"/>
          <w:rtl/>
        </w:rPr>
      </w:pPr>
    </w:p>
    <w:p w14:paraId="35298371" w14:textId="77777777" w:rsidR="00EA0152" w:rsidRDefault="00EA0152" w:rsidP="00EA0152">
      <w:pPr>
        <w:spacing w:line="360" w:lineRule="auto"/>
        <w:ind w:left="651" w:hanging="709"/>
        <w:jc w:val="both"/>
        <w:rPr>
          <w:rFonts w:ascii="David" w:eastAsia="Calibri" w:hAnsi="David"/>
          <w:noProof w:val="0"/>
          <w:rtl/>
        </w:rPr>
      </w:pPr>
      <w:r w:rsidRPr="00E13B41">
        <w:rPr>
          <w:rFonts w:ascii="David" w:eastAsia="Calibri" w:hAnsi="David" w:hint="cs"/>
          <w:noProof w:val="0"/>
          <w:rtl/>
        </w:rPr>
        <w:t>1</w:t>
      </w:r>
      <w:r>
        <w:rPr>
          <w:rFonts w:ascii="David" w:eastAsia="Calibri" w:hAnsi="David" w:hint="cs"/>
          <w:noProof w:val="0"/>
          <w:rtl/>
        </w:rPr>
        <w:t>6</w:t>
      </w:r>
      <w:r w:rsidRPr="00E13B41">
        <w:rPr>
          <w:rFonts w:ascii="David" w:eastAsia="Calibri" w:hAnsi="David" w:hint="cs"/>
          <w:noProof w:val="0"/>
          <w:rtl/>
        </w:rPr>
        <w:t>.</w:t>
      </w:r>
      <w:r w:rsidRPr="00E13B41">
        <w:rPr>
          <w:rFonts w:ascii="David" w:eastAsia="Calibri" w:hAnsi="David"/>
          <w:noProof w:val="0"/>
          <w:rtl/>
        </w:rPr>
        <w:tab/>
      </w:r>
      <w:r w:rsidRPr="00E13B41">
        <w:rPr>
          <w:rFonts w:ascii="David" w:eastAsia="Calibri" w:hAnsi="David" w:hint="cs"/>
          <w:noProof w:val="0"/>
          <w:rtl/>
        </w:rPr>
        <w:t>לאור כל האמור לעיל אני גוזר על הנאשם את העונשים הבאים:</w:t>
      </w:r>
    </w:p>
    <w:p w14:paraId="14A4430C" w14:textId="77777777" w:rsidR="00EA0152" w:rsidRPr="00E13B41" w:rsidRDefault="00EA0152" w:rsidP="00EA0152">
      <w:pPr>
        <w:spacing w:line="360" w:lineRule="auto"/>
        <w:ind w:left="651" w:hanging="709"/>
        <w:jc w:val="both"/>
        <w:rPr>
          <w:rFonts w:ascii="David" w:eastAsia="Calibri" w:hAnsi="David"/>
          <w:noProof w:val="0"/>
          <w:rtl/>
        </w:rPr>
      </w:pPr>
    </w:p>
    <w:p w14:paraId="7CACD149" w14:textId="77777777" w:rsidR="00EA0152" w:rsidRPr="00E13B41"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ab/>
      </w:r>
      <w:r w:rsidRPr="00E13B41">
        <w:rPr>
          <w:rFonts w:ascii="David" w:eastAsia="Calibri" w:hAnsi="David" w:hint="cs"/>
          <w:noProof w:val="0"/>
          <w:rtl/>
        </w:rPr>
        <w:t xml:space="preserve">א. </w:t>
      </w:r>
      <w:r>
        <w:rPr>
          <w:rFonts w:ascii="David" w:eastAsia="Calibri" w:hAnsi="David"/>
          <w:noProof w:val="0"/>
          <w:rtl/>
        </w:rPr>
        <w:tab/>
      </w:r>
      <w:r>
        <w:rPr>
          <w:rFonts w:ascii="David" w:eastAsia="Calibri" w:hAnsi="David" w:hint="cs"/>
          <w:noProof w:val="0"/>
          <w:rtl/>
        </w:rPr>
        <w:t>24 חודשי מאסר.</w:t>
      </w:r>
    </w:p>
    <w:p w14:paraId="0CE5EAFD" w14:textId="77777777" w:rsidR="00EA0152" w:rsidRPr="00E13B41" w:rsidRDefault="00EA0152" w:rsidP="00EA0152">
      <w:pPr>
        <w:spacing w:line="360" w:lineRule="auto"/>
        <w:ind w:left="1440" w:firstLine="2"/>
        <w:jc w:val="both"/>
        <w:rPr>
          <w:rFonts w:ascii="David" w:eastAsia="Calibri" w:hAnsi="David"/>
          <w:noProof w:val="0"/>
          <w:rtl/>
        </w:rPr>
      </w:pPr>
      <w:r w:rsidRPr="00E13B41">
        <w:rPr>
          <w:rFonts w:ascii="David" w:eastAsia="Calibri" w:hAnsi="David" w:hint="cs"/>
          <w:noProof w:val="0"/>
          <w:rtl/>
        </w:rPr>
        <w:t xml:space="preserve">אני מפעיל את עונש המאסר </w:t>
      </w:r>
      <w:r>
        <w:rPr>
          <w:rFonts w:ascii="David" w:eastAsia="Calibri" w:hAnsi="David" w:hint="cs"/>
          <w:noProof w:val="0"/>
          <w:rtl/>
        </w:rPr>
        <w:t xml:space="preserve">המותנה בן 12 חודשים </w:t>
      </w:r>
      <w:r w:rsidRPr="00E13B41">
        <w:rPr>
          <w:rFonts w:ascii="David" w:eastAsia="Calibri" w:hAnsi="David" w:hint="cs"/>
          <w:noProof w:val="0"/>
          <w:rtl/>
        </w:rPr>
        <w:t>מ</w:t>
      </w:r>
      <w:hyperlink r:id="rId42" w:history="1">
        <w:r w:rsidR="00D1297C" w:rsidRPr="00D1297C">
          <w:rPr>
            <w:rFonts w:ascii="David" w:eastAsia="Calibri" w:hAnsi="David"/>
            <w:noProof w:val="0"/>
            <w:color w:val="0000FF"/>
            <w:u w:val="single"/>
            <w:rtl/>
          </w:rPr>
          <w:t>ת"פ 71579-02-19</w:t>
        </w:r>
      </w:hyperlink>
      <w:r>
        <w:rPr>
          <w:rFonts w:ascii="David" w:eastAsia="Calibri" w:hAnsi="David" w:hint="cs"/>
          <w:noProof w:val="0"/>
          <w:rtl/>
        </w:rPr>
        <w:t xml:space="preserve"> </w:t>
      </w:r>
      <w:r w:rsidRPr="00E13B41">
        <w:rPr>
          <w:rFonts w:ascii="David" w:eastAsia="Calibri" w:hAnsi="David" w:hint="cs"/>
          <w:noProof w:val="0"/>
          <w:rtl/>
        </w:rPr>
        <w:t>באופן ש</w:t>
      </w:r>
      <w:r>
        <w:rPr>
          <w:rFonts w:ascii="David" w:eastAsia="Calibri" w:hAnsi="David" w:hint="cs"/>
          <w:noProof w:val="0"/>
          <w:rtl/>
        </w:rPr>
        <w:t>מחציתו תרוצה במצטבר ומחציתו תרוצה בחופף לעונש המאסר שהוטל על הנאשם בתיק זה.</w:t>
      </w:r>
    </w:p>
    <w:p w14:paraId="6B749CFC" w14:textId="77777777" w:rsidR="00EA0152" w:rsidRPr="00633645" w:rsidRDefault="00EA0152" w:rsidP="00EA0152">
      <w:pPr>
        <w:spacing w:line="360" w:lineRule="auto"/>
        <w:ind w:left="651" w:hanging="709"/>
        <w:jc w:val="both"/>
        <w:rPr>
          <w:rFonts w:ascii="David" w:eastAsia="Calibri" w:hAnsi="David"/>
          <w:b/>
          <w:bCs/>
          <w:noProof w:val="0"/>
          <w:rtl/>
        </w:rPr>
      </w:pPr>
      <w:r w:rsidRPr="00E13B41">
        <w:rPr>
          <w:rFonts w:ascii="David" w:eastAsia="Calibri" w:hAnsi="David"/>
          <w:noProof w:val="0"/>
          <w:rtl/>
        </w:rPr>
        <w:tab/>
      </w:r>
      <w:r>
        <w:rPr>
          <w:rFonts w:ascii="David" w:eastAsia="Calibri" w:hAnsi="David"/>
          <w:noProof w:val="0"/>
          <w:rtl/>
        </w:rPr>
        <w:tab/>
      </w:r>
      <w:r>
        <w:rPr>
          <w:rFonts w:ascii="David" w:eastAsia="Calibri" w:hAnsi="David"/>
          <w:noProof w:val="0"/>
          <w:rtl/>
        </w:rPr>
        <w:tab/>
      </w:r>
      <w:r w:rsidRPr="00633645">
        <w:rPr>
          <w:rFonts w:ascii="David" w:eastAsia="Calibri" w:hAnsi="David" w:hint="cs"/>
          <w:b/>
          <w:bCs/>
          <w:noProof w:val="0"/>
          <w:rtl/>
        </w:rPr>
        <w:t>סה"כ ירצה הנאשם עונש של 30 חודשי מאסר בניכוי ימי מעצרו.</w:t>
      </w:r>
    </w:p>
    <w:p w14:paraId="73B76EC6" w14:textId="77777777" w:rsidR="00EA0152" w:rsidRPr="00E13B41" w:rsidRDefault="00EA0152" w:rsidP="00EA0152">
      <w:pPr>
        <w:spacing w:line="360" w:lineRule="auto"/>
        <w:ind w:left="651" w:hanging="709"/>
        <w:jc w:val="both"/>
        <w:rPr>
          <w:rFonts w:ascii="David" w:eastAsia="Calibri" w:hAnsi="David"/>
          <w:noProof w:val="0"/>
          <w:rtl/>
        </w:rPr>
      </w:pPr>
    </w:p>
    <w:p w14:paraId="5F218C40" w14:textId="77777777" w:rsidR="00EA0152"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ab/>
      </w:r>
      <w:r w:rsidRPr="00E13B41">
        <w:rPr>
          <w:rFonts w:ascii="David" w:eastAsia="Calibri" w:hAnsi="David" w:hint="cs"/>
          <w:noProof w:val="0"/>
          <w:rtl/>
        </w:rPr>
        <w:t>ב.</w:t>
      </w:r>
      <w:r w:rsidRPr="00E13B41">
        <w:rPr>
          <w:rFonts w:ascii="David" w:eastAsia="Calibri" w:hAnsi="David"/>
          <w:noProof w:val="0"/>
          <w:rtl/>
        </w:rPr>
        <w:tab/>
      </w:r>
      <w:r w:rsidRPr="00E13B41">
        <w:rPr>
          <w:rFonts w:ascii="David" w:eastAsia="Calibri" w:hAnsi="David" w:hint="cs"/>
          <w:noProof w:val="0"/>
          <w:rtl/>
        </w:rPr>
        <w:t xml:space="preserve"> </w:t>
      </w:r>
      <w:r>
        <w:rPr>
          <w:rFonts w:ascii="David" w:eastAsia="Calibri" w:hAnsi="David" w:hint="cs"/>
          <w:noProof w:val="0"/>
          <w:rtl/>
        </w:rPr>
        <w:t xml:space="preserve">12 </w:t>
      </w:r>
      <w:r w:rsidRPr="00E13B41">
        <w:rPr>
          <w:rFonts w:ascii="David" w:eastAsia="Calibri" w:hAnsi="David" w:hint="cs"/>
          <w:noProof w:val="0"/>
          <w:rtl/>
        </w:rPr>
        <w:t>חודשי מאסר על תנאי</w:t>
      </w:r>
      <w:r>
        <w:rPr>
          <w:rFonts w:ascii="David" w:eastAsia="Calibri" w:hAnsi="David" w:hint="cs"/>
          <w:noProof w:val="0"/>
          <w:rtl/>
        </w:rPr>
        <w:t>,</w:t>
      </w:r>
      <w:r w:rsidRPr="00E13B41">
        <w:rPr>
          <w:rFonts w:ascii="David" w:eastAsia="Calibri" w:hAnsi="David" w:hint="cs"/>
          <w:noProof w:val="0"/>
          <w:rtl/>
        </w:rPr>
        <w:t xml:space="preserve"> </w:t>
      </w:r>
      <w:r>
        <w:rPr>
          <w:rFonts w:ascii="David" w:eastAsia="Calibri" w:hAnsi="David" w:hint="cs"/>
          <w:noProof w:val="0"/>
          <w:rtl/>
        </w:rPr>
        <w:t>ל</w:t>
      </w:r>
      <w:r w:rsidRPr="00E13B41">
        <w:rPr>
          <w:rFonts w:ascii="David" w:eastAsia="Calibri" w:hAnsi="David" w:hint="cs"/>
          <w:noProof w:val="0"/>
          <w:rtl/>
        </w:rPr>
        <w:t xml:space="preserve">משך </w:t>
      </w:r>
      <w:r>
        <w:rPr>
          <w:rFonts w:ascii="David" w:eastAsia="Calibri" w:hAnsi="David" w:hint="cs"/>
          <w:noProof w:val="0"/>
          <w:rtl/>
        </w:rPr>
        <w:t>3 שנים מיום שחרור הנאשם ממאסרו, שלא</w:t>
      </w:r>
    </w:p>
    <w:p w14:paraId="250E69DD" w14:textId="77777777" w:rsidR="00EA0152" w:rsidRDefault="00EA0152" w:rsidP="00EA0152">
      <w:pPr>
        <w:spacing w:line="360" w:lineRule="auto"/>
        <w:ind w:left="651" w:hanging="709"/>
        <w:jc w:val="both"/>
        <w:rPr>
          <w:rFonts w:ascii="David" w:eastAsia="Calibri" w:hAnsi="David"/>
          <w:noProof w:val="0"/>
          <w:rtl/>
        </w:rPr>
      </w:pPr>
      <w:r>
        <w:rPr>
          <w:rFonts w:ascii="David" w:eastAsia="Calibri" w:hAnsi="David" w:hint="cs"/>
          <w:noProof w:val="0"/>
          <w:rtl/>
        </w:rPr>
        <w:t xml:space="preserve">                             יעבור עבירת סמים מסוג פשע.</w:t>
      </w:r>
    </w:p>
    <w:p w14:paraId="35000B5E" w14:textId="77777777" w:rsidR="00EA0152" w:rsidRDefault="00EA0152" w:rsidP="00EA0152">
      <w:pPr>
        <w:spacing w:line="360" w:lineRule="auto"/>
        <w:ind w:left="651" w:hanging="709"/>
        <w:jc w:val="both"/>
        <w:rPr>
          <w:rFonts w:ascii="David" w:eastAsia="Calibri" w:hAnsi="David"/>
          <w:noProof w:val="0"/>
          <w:rtl/>
        </w:rPr>
      </w:pPr>
      <w:r>
        <w:rPr>
          <w:rFonts w:ascii="David" w:eastAsia="Calibri" w:hAnsi="David"/>
          <w:noProof w:val="0"/>
          <w:rtl/>
        </w:rPr>
        <w:tab/>
      </w:r>
      <w:r>
        <w:rPr>
          <w:rFonts w:ascii="David" w:eastAsia="Calibri" w:hAnsi="David"/>
          <w:noProof w:val="0"/>
          <w:rtl/>
        </w:rPr>
        <w:tab/>
      </w:r>
      <w:r>
        <w:rPr>
          <w:rFonts w:ascii="David" w:eastAsia="Calibri" w:hAnsi="David"/>
          <w:noProof w:val="0"/>
          <w:rtl/>
        </w:rPr>
        <w:tab/>
      </w:r>
      <w:r>
        <w:rPr>
          <w:rFonts w:ascii="David" w:eastAsia="Calibri" w:hAnsi="David" w:hint="cs"/>
          <w:noProof w:val="0"/>
          <w:rtl/>
        </w:rPr>
        <w:t xml:space="preserve"> 6 </w:t>
      </w:r>
      <w:r w:rsidRPr="00E13B41">
        <w:rPr>
          <w:rFonts w:ascii="David" w:eastAsia="Calibri" w:hAnsi="David" w:hint="cs"/>
          <w:noProof w:val="0"/>
          <w:rtl/>
        </w:rPr>
        <w:t>חודשי מאסר על תנאי</w:t>
      </w:r>
      <w:r>
        <w:rPr>
          <w:rFonts w:ascii="David" w:eastAsia="Calibri" w:hAnsi="David" w:hint="cs"/>
          <w:noProof w:val="0"/>
          <w:rtl/>
        </w:rPr>
        <w:t>,</w:t>
      </w:r>
      <w:r w:rsidRPr="00E13B41">
        <w:rPr>
          <w:rFonts w:ascii="David" w:eastAsia="Calibri" w:hAnsi="David" w:hint="cs"/>
          <w:noProof w:val="0"/>
          <w:rtl/>
        </w:rPr>
        <w:t xml:space="preserve"> </w:t>
      </w:r>
      <w:r>
        <w:rPr>
          <w:rFonts w:ascii="David" w:eastAsia="Calibri" w:hAnsi="David" w:hint="cs"/>
          <w:noProof w:val="0"/>
          <w:rtl/>
        </w:rPr>
        <w:t>ל</w:t>
      </w:r>
      <w:r w:rsidRPr="00E13B41">
        <w:rPr>
          <w:rFonts w:ascii="David" w:eastAsia="Calibri" w:hAnsi="David" w:hint="cs"/>
          <w:noProof w:val="0"/>
          <w:rtl/>
        </w:rPr>
        <w:t xml:space="preserve">משך </w:t>
      </w:r>
      <w:r>
        <w:rPr>
          <w:rFonts w:ascii="David" w:eastAsia="Calibri" w:hAnsi="David" w:hint="cs"/>
          <w:noProof w:val="0"/>
          <w:rtl/>
        </w:rPr>
        <w:t>3 שנים מיום שחרור הנאשם ממאסרו, שלא</w:t>
      </w:r>
    </w:p>
    <w:p w14:paraId="5DC0E4F2" w14:textId="77777777" w:rsidR="00EA0152" w:rsidRDefault="00EA0152" w:rsidP="00EA0152">
      <w:pPr>
        <w:spacing w:line="360" w:lineRule="auto"/>
        <w:ind w:left="651" w:hanging="709"/>
        <w:jc w:val="both"/>
        <w:rPr>
          <w:rFonts w:ascii="David" w:eastAsia="Calibri" w:hAnsi="David"/>
          <w:noProof w:val="0"/>
          <w:rtl/>
        </w:rPr>
      </w:pPr>
      <w:r>
        <w:rPr>
          <w:rFonts w:ascii="David" w:eastAsia="Calibri" w:hAnsi="David" w:hint="cs"/>
          <w:noProof w:val="0"/>
          <w:rtl/>
        </w:rPr>
        <w:t xml:space="preserve">                             יעבור עבירת סמים מסוג עוון.</w:t>
      </w:r>
    </w:p>
    <w:p w14:paraId="4C1C02E9" w14:textId="77777777" w:rsidR="00EA0152" w:rsidRPr="00E13B41" w:rsidRDefault="00EA0152" w:rsidP="00EA0152">
      <w:pPr>
        <w:spacing w:line="360" w:lineRule="auto"/>
        <w:ind w:left="651" w:hanging="709"/>
        <w:jc w:val="both"/>
        <w:rPr>
          <w:rFonts w:ascii="David" w:eastAsia="Calibri" w:hAnsi="David"/>
          <w:noProof w:val="0"/>
          <w:rtl/>
        </w:rPr>
      </w:pPr>
    </w:p>
    <w:p w14:paraId="69A88D2B" w14:textId="77777777" w:rsidR="00EA0152" w:rsidRPr="00E13B41" w:rsidRDefault="00EA0152" w:rsidP="00EA0152">
      <w:pPr>
        <w:spacing w:line="360" w:lineRule="auto"/>
        <w:ind w:left="1440" w:hanging="793"/>
        <w:jc w:val="both"/>
        <w:rPr>
          <w:rFonts w:ascii="David" w:eastAsia="Calibri" w:hAnsi="David"/>
          <w:noProof w:val="0"/>
          <w:rtl/>
        </w:rPr>
      </w:pPr>
      <w:r w:rsidRPr="00E13B41">
        <w:rPr>
          <w:rFonts w:ascii="David" w:eastAsia="Calibri" w:hAnsi="David" w:hint="cs"/>
          <w:noProof w:val="0"/>
          <w:rtl/>
        </w:rPr>
        <w:t>ג.</w:t>
      </w:r>
      <w:r w:rsidRPr="00E13B41">
        <w:rPr>
          <w:rFonts w:ascii="David" w:eastAsia="Calibri" w:hAnsi="David"/>
          <w:noProof w:val="0"/>
          <w:rtl/>
        </w:rPr>
        <w:tab/>
      </w:r>
      <w:r w:rsidRPr="00E13B41">
        <w:rPr>
          <w:rFonts w:ascii="David" w:eastAsia="Calibri" w:hAnsi="David" w:hint="cs"/>
          <w:noProof w:val="0"/>
          <w:rtl/>
        </w:rPr>
        <w:t xml:space="preserve">קנס </w:t>
      </w:r>
      <w:r>
        <w:rPr>
          <w:rFonts w:ascii="David" w:eastAsia="Calibri" w:hAnsi="David" w:hint="cs"/>
          <w:noProof w:val="0"/>
          <w:rtl/>
        </w:rPr>
        <w:t>בסך של 5,000 ₪ או 30 ימי מאסר תמורתו. הקנס ישולם ב-10 שיעורים חודשיים שווים ורצופים החל מיום 1.1.2023.</w:t>
      </w:r>
    </w:p>
    <w:p w14:paraId="023C9360" w14:textId="77777777" w:rsidR="00EA0152" w:rsidRDefault="00EA0152" w:rsidP="00EA0152">
      <w:pPr>
        <w:spacing w:line="360" w:lineRule="auto"/>
        <w:ind w:left="651" w:hanging="709"/>
        <w:jc w:val="both"/>
        <w:rPr>
          <w:rFonts w:ascii="David" w:eastAsia="Calibri" w:hAnsi="David"/>
          <w:noProof w:val="0"/>
          <w:rtl/>
        </w:rPr>
      </w:pPr>
      <w:r w:rsidRPr="00E13B41">
        <w:rPr>
          <w:rFonts w:ascii="David" w:eastAsia="Calibri" w:hAnsi="David"/>
          <w:noProof w:val="0"/>
          <w:rtl/>
        </w:rPr>
        <w:tab/>
      </w:r>
    </w:p>
    <w:p w14:paraId="68EE7ACD" w14:textId="77777777" w:rsidR="00EA0152" w:rsidRPr="00E13B41" w:rsidRDefault="00EA0152" w:rsidP="00EA0152">
      <w:pPr>
        <w:spacing w:line="360" w:lineRule="auto"/>
        <w:ind w:left="651" w:hanging="4"/>
        <w:jc w:val="both"/>
        <w:rPr>
          <w:rFonts w:ascii="David" w:eastAsia="Calibri" w:hAnsi="David"/>
          <w:noProof w:val="0"/>
          <w:rtl/>
        </w:rPr>
      </w:pPr>
      <w:r>
        <w:rPr>
          <w:rFonts w:ascii="David" w:eastAsia="Calibri" w:hAnsi="David" w:hint="cs"/>
          <w:noProof w:val="0"/>
          <w:rtl/>
        </w:rPr>
        <w:t xml:space="preserve">ד. </w:t>
      </w:r>
      <w:r>
        <w:rPr>
          <w:rFonts w:ascii="David" w:eastAsia="Calibri" w:hAnsi="David"/>
          <w:noProof w:val="0"/>
          <w:rtl/>
        </w:rPr>
        <w:tab/>
      </w:r>
      <w:r>
        <w:rPr>
          <w:rFonts w:ascii="David" w:eastAsia="Calibri" w:hAnsi="David" w:hint="cs"/>
          <w:noProof w:val="0"/>
          <w:rtl/>
        </w:rPr>
        <w:t>אני פוסל את הנאשם מלקבל או להחזיק רישיון נהיגה לתקופה של 8 חודשים.</w:t>
      </w:r>
    </w:p>
    <w:p w14:paraId="1FE9FBC5" w14:textId="77777777" w:rsidR="00EA0152" w:rsidRDefault="00EA0152" w:rsidP="00EA0152">
      <w:pPr>
        <w:spacing w:line="360" w:lineRule="auto"/>
        <w:ind w:left="1440"/>
        <w:jc w:val="both"/>
        <w:rPr>
          <w:rFonts w:ascii="David" w:eastAsia="Calibri" w:hAnsi="David"/>
          <w:noProof w:val="0"/>
          <w:rtl/>
        </w:rPr>
      </w:pPr>
      <w:r w:rsidRPr="00E13B41">
        <w:rPr>
          <w:rFonts w:ascii="David" w:eastAsia="Calibri" w:hAnsi="David" w:hint="cs"/>
          <w:noProof w:val="0"/>
          <w:rtl/>
        </w:rPr>
        <w:t>אני</w:t>
      </w:r>
      <w:r>
        <w:rPr>
          <w:rFonts w:ascii="David" w:eastAsia="Calibri" w:hAnsi="David" w:hint="cs"/>
          <w:noProof w:val="0"/>
          <w:rtl/>
        </w:rPr>
        <w:t xml:space="preserve"> </w:t>
      </w:r>
      <w:r w:rsidRPr="00E13B41">
        <w:rPr>
          <w:rFonts w:ascii="David" w:eastAsia="Calibri" w:hAnsi="David" w:hint="cs"/>
          <w:noProof w:val="0"/>
          <w:rtl/>
        </w:rPr>
        <w:t xml:space="preserve">מפעיל </w:t>
      </w:r>
      <w:r>
        <w:rPr>
          <w:rFonts w:ascii="David" w:eastAsia="Calibri" w:hAnsi="David" w:hint="cs"/>
          <w:noProof w:val="0"/>
          <w:rtl/>
        </w:rPr>
        <w:t>הפסילה המותנית של רישיון הנהיגה בת 6 חודשים באופן שמחציתה תרוצה במצטבר לתקופת הפסילה שהוטלה על הנאשם במסגרת תיק זה ומחציתה תרוצה בחופף לתקופת הפסילה שהוטלה בתיק זה.</w:t>
      </w:r>
    </w:p>
    <w:p w14:paraId="6E6C7141" w14:textId="77777777" w:rsidR="00EA0152" w:rsidRDefault="00EA0152" w:rsidP="00EA0152">
      <w:pPr>
        <w:spacing w:line="360" w:lineRule="auto"/>
        <w:ind w:left="1440"/>
        <w:jc w:val="both"/>
        <w:rPr>
          <w:rFonts w:ascii="David" w:eastAsia="Calibri" w:hAnsi="David"/>
          <w:noProof w:val="0"/>
          <w:rtl/>
        </w:rPr>
      </w:pPr>
    </w:p>
    <w:p w14:paraId="5141CFC3" w14:textId="77777777" w:rsidR="00EA0152" w:rsidRDefault="00EA0152" w:rsidP="00EA0152">
      <w:pPr>
        <w:spacing w:line="360" w:lineRule="auto"/>
        <w:ind w:left="1440"/>
        <w:jc w:val="both"/>
        <w:rPr>
          <w:rFonts w:ascii="David" w:eastAsia="Calibri" w:hAnsi="David"/>
          <w:noProof w:val="0"/>
          <w:rtl/>
        </w:rPr>
      </w:pPr>
    </w:p>
    <w:p w14:paraId="64CC3D23" w14:textId="77777777" w:rsidR="00EA0152" w:rsidRDefault="00EA0152" w:rsidP="00EA0152">
      <w:pPr>
        <w:spacing w:line="360" w:lineRule="auto"/>
        <w:ind w:left="1440"/>
        <w:jc w:val="both"/>
        <w:rPr>
          <w:rFonts w:ascii="David" w:eastAsia="Calibri" w:hAnsi="David"/>
          <w:noProof w:val="0"/>
          <w:rtl/>
        </w:rPr>
      </w:pPr>
    </w:p>
    <w:p w14:paraId="0A5244A1" w14:textId="77777777" w:rsidR="00EA0152" w:rsidRPr="00E13B41" w:rsidRDefault="00EA0152" w:rsidP="00EA0152">
      <w:pPr>
        <w:spacing w:after="160" w:line="360" w:lineRule="auto"/>
        <w:ind w:left="1371"/>
        <w:jc w:val="both"/>
        <w:rPr>
          <w:rFonts w:ascii="David" w:eastAsia="Calibri" w:hAnsi="David"/>
          <w:noProof w:val="0"/>
          <w:rtl/>
        </w:rPr>
      </w:pPr>
      <w:r w:rsidRPr="00633645">
        <w:rPr>
          <w:rFonts w:ascii="David" w:eastAsia="Calibri" w:hAnsi="David" w:hint="cs"/>
          <w:b/>
          <w:bCs/>
          <w:noProof w:val="0"/>
          <w:rtl/>
        </w:rPr>
        <w:t>סה"כ תקופת הפסילה תעמוד על 11 חודשים החל מיום השחרור מן המאסר.</w:t>
      </w:r>
      <w:r>
        <w:rPr>
          <w:rFonts w:ascii="David" w:eastAsia="Calibri" w:hAnsi="David" w:hint="cs"/>
          <w:noProof w:val="0"/>
          <w:rtl/>
        </w:rPr>
        <w:t xml:space="preserve"> תקופה זו תהיה במצטבר לכל תקופת פסילה אחרת. על הנאשם להפקיד את רישיון הנהיגה במזכירות בית המשפט או למלא תצהיר מתאים לצורך תחילת מנין תקופת הפסילה.</w:t>
      </w:r>
      <w:r w:rsidRPr="00E13B41">
        <w:rPr>
          <w:rFonts w:ascii="David" w:eastAsia="Calibri" w:hAnsi="David" w:hint="cs"/>
          <w:noProof w:val="0"/>
          <w:rtl/>
        </w:rPr>
        <w:t xml:space="preserve"> </w:t>
      </w:r>
    </w:p>
    <w:p w14:paraId="111F90F5" w14:textId="77777777" w:rsidR="00EA0152" w:rsidRDefault="00D1297C" w:rsidP="00EA0152">
      <w:pPr>
        <w:spacing w:after="160" w:line="360" w:lineRule="auto"/>
        <w:ind w:left="1371" w:hanging="724"/>
        <w:jc w:val="both"/>
        <w:rPr>
          <w:rFonts w:ascii="David" w:eastAsia="Calibri" w:hAnsi="David"/>
          <w:noProof w:val="0"/>
          <w:rtl/>
        </w:rPr>
      </w:pPr>
      <w:r w:rsidRPr="00D1297C">
        <w:rPr>
          <w:rFonts w:ascii="David" w:eastAsia="Calibri" w:hAnsi="David"/>
          <w:noProof w:val="0"/>
          <w:color w:val="FFFFFF"/>
          <w:sz w:val="2"/>
          <w:szCs w:val="2"/>
          <w:rtl/>
        </w:rPr>
        <w:t>5129371</w:t>
      </w:r>
      <w:r w:rsidR="00EA0152" w:rsidRPr="00E13B41">
        <w:rPr>
          <w:rFonts w:ascii="David" w:eastAsia="Calibri" w:hAnsi="David" w:hint="cs"/>
          <w:noProof w:val="0"/>
          <w:rtl/>
        </w:rPr>
        <w:t>ה</w:t>
      </w:r>
      <w:r w:rsidR="00EA0152" w:rsidRPr="00E13B41">
        <w:rPr>
          <w:rFonts w:ascii="David" w:eastAsia="Calibri" w:hAnsi="David"/>
          <w:noProof w:val="0"/>
          <w:rtl/>
        </w:rPr>
        <w:tab/>
      </w:r>
      <w:r w:rsidR="00EA0152">
        <w:rPr>
          <w:rFonts w:ascii="David" w:eastAsia="Calibri" w:hAnsi="David" w:hint="cs"/>
          <w:noProof w:val="0"/>
          <w:rtl/>
        </w:rPr>
        <w:t>ניתן בזאת צו לחילוט הכספים שנתפסו אצל הנאשם עם מעצרו וזאת לטובת אוצר המדינה.</w:t>
      </w:r>
    </w:p>
    <w:p w14:paraId="0308D0E3" w14:textId="77777777" w:rsidR="00EA0152" w:rsidRPr="006B0538" w:rsidRDefault="00D1297C" w:rsidP="00EA0152">
      <w:pPr>
        <w:spacing w:after="160" w:line="360" w:lineRule="auto"/>
        <w:ind w:left="1371" w:hanging="724"/>
        <w:jc w:val="both"/>
        <w:rPr>
          <w:rFonts w:ascii="David" w:eastAsia="Calibri" w:hAnsi="David"/>
          <w:b/>
          <w:bCs/>
          <w:noProof w:val="0"/>
          <w:rtl/>
        </w:rPr>
      </w:pPr>
      <w:r w:rsidRPr="00D1297C">
        <w:rPr>
          <w:rFonts w:ascii="David" w:eastAsia="Calibri" w:hAnsi="David"/>
          <w:b/>
          <w:bCs/>
          <w:noProof w:val="0"/>
          <w:color w:val="FFFFFF"/>
          <w:sz w:val="2"/>
          <w:szCs w:val="2"/>
          <w:rtl/>
        </w:rPr>
        <w:t>54678313</w:t>
      </w:r>
      <w:r w:rsidR="00EA0152" w:rsidRPr="006B0538">
        <w:rPr>
          <w:rFonts w:ascii="David" w:eastAsia="Calibri" w:hAnsi="David" w:hint="cs"/>
          <w:b/>
          <w:bCs/>
          <w:noProof w:val="0"/>
          <w:rtl/>
        </w:rPr>
        <w:t>זכות ערעו</w:t>
      </w:r>
      <w:r w:rsidR="00EA0152">
        <w:rPr>
          <w:rFonts w:ascii="David" w:eastAsia="Calibri" w:hAnsi="David" w:hint="cs"/>
          <w:b/>
          <w:bCs/>
          <w:noProof w:val="0"/>
          <w:rtl/>
        </w:rPr>
        <w:t>ר בתוך 45 יום לבית המשפט העליון.</w:t>
      </w:r>
    </w:p>
    <w:p w14:paraId="04424BB1" w14:textId="77777777" w:rsidR="00EA0152" w:rsidRPr="00DE1E7D" w:rsidRDefault="00EA0152" w:rsidP="00EA0152">
      <w:pPr>
        <w:spacing w:line="360" w:lineRule="auto"/>
        <w:jc w:val="both"/>
        <w:rPr>
          <w:rFonts w:ascii="Arial" w:hAnsi="Arial"/>
          <w:noProof w:val="0"/>
          <w:rtl/>
        </w:rPr>
      </w:pPr>
    </w:p>
    <w:p w14:paraId="7E5E73C1" w14:textId="77777777" w:rsidR="00EA0152" w:rsidRDefault="00D1297C" w:rsidP="00EA0152">
      <w:pPr>
        <w:tabs>
          <w:tab w:val="left" w:pos="2553"/>
        </w:tabs>
        <w:ind w:left="5040"/>
        <w:jc w:val="both"/>
        <w:rPr>
          <w:rtl/>
        </w:rPr>
      </w:pPr>
      <w:bookmarkStart w:id="9" w:name="Nitan"/>
      <w:r>
        <w:rPr>
          <w:rFonts w:ascii="Arial" w:hAnsi="Arial"/>
          <w:noProof w:val="0"/>
          <w:rtl/>
        </w:rPr>
        <w:t xml:space="preserve">ניתן היום, כ"ט חשוון תשפ"ב, 04 נובמבר 2021, במעמד הצדדים. </w:t>
      </w:r>
      <w:bookmarkEnd w:id="9"/>
      <w:r w:rsidR="00EA0152">
        <w:rPr>
          <w:rFonts w:hint="cs"/>
          <w:rtl/>
        </w:rPr>
        <w:t xml:space="preserve">     </w:t>
      </w:r>
    </w:p>
    <w:p w14:paraId="088BBBA1" w14:textId="77777777" w:rsidR="00EA0152" w:rsidRDefault="00EA0152" w:rsidP="00D1297C">
      <w:pPr>
        <w:tabs>
          <w:tab w:val="left" w:pos="2553"/>
        </w:tabs>
        <w:jc w:val="both"/>
      </w:pPr>
      <w:r>
        <w:rPr>
          <w:rFonts w:hint="cs"/>
          <w:rtl/>
        </w:rPr>
        <w:tab/>
      </w:r>
      <w:r>
        <w:rPr>
          <w:rFonts w:hint="cs"/>
          <w:rtl/>
        </w:rPr>
        <w:tab/>
      </w:r>
      <w:r>
        <w:rPr>
          <w:rFonts w:hint="cs"/>
          <w:rtl/>
        </w:rPr>
        <w:tab/>
      </w:r>
      <w:r>
        <w:rPr>
          <w:rFonts w:hint="cs"/>
          <w:rtl/>
        </w:rPr>
        <w:tab/>
        <w:t xml:space="preserve">        </w:t>
      </w:r>
    </w:p>
    <w:p w14:paraId="73A9B1E1" w14:textId="77777777" w:rsidR="00EA0152" w:rsidRPr="00F247B9" w:rsidRDefault="00F247B9" w:rsidP="00EA0152">
      <w:pPr>
        <w:tabs>
          <w:tab w:val="left" w:pos="2553"/>
        </w:tabs>
        <w:jc w:val="both"/>
        <w:rPr>
          <w:rFonts w:ascii="Arial" w:hAnsi="Arial"/>
          <w:noProof w:val="0"/>
          <w:color w:val="FFFFFF"/>
          <w:sz w:val="2"/>
          <w:szCs w:val="2"/>
          <w:rtl/>
        </w:rPr>
      </w:pPr>
      <w:r w:rsidRPr="00F247B9">
        <w:rPr>
          <w:rFonts w:ascii="Arial" w:hAnsi="Arial"/>
          <w:noProof w:val="0"/>
          <w:color w:val="FFFFFF"/>
          <w:sz w:val="2"/>
          <w:szCs w:val="2"/>
          <w:rtl/>
        </w:rPr>
        <w:t>5129371</w:t>
      </w:r>
    </w:p>
    <w:p w14:paraId="5019ECE3" w14:textId="77777777" w:rsidR="00D1297C" w:rsidRDefault="00F247B9" w:rsidP="00D1297C">
      <w:r w:rsidRPr="00F247B9">
        <w:rPr>
          <w:rFonts w:ascii="David" w:hAnsi="David"/>
          <w:color w:val="FFFFFF"/>
          <w:sz w:val="2"/>
          <w:szCs w:val="2"/>
          <w:rtl/>
        </w:rPr>
        <w:t>54678313</w:t>
      </w:r>
    </w:p>
    <w:p w14:paraId="0DA1ACE4" w14:textId="77777777" w:rsidR="00D1297C" w:rsidRDefault="00D1297C" w:rsidP="00D1297C">
      <w:pPr>
        <w:rPr>
          <w:rtl/>
        </w:rPr>
      </w:pPr>
    </w:p>
    <w:p w14:paraId="0E7253F0" w14:textId="77777777" w:rsidR="00D1297C" w:rsidRDefault="00D1297C" w:rsidP="00D1297C">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530ADF00" w14:textId="77777777" w:rsidR="00F247B9" w:rsidRPr="00F247B9" w:rsidRDefault="00F247B9" w:rsidP="00F247B9">
      <w:pPr>
        <w:keepNext/>
        <w:rPr>
          <w:rFonts w:ascii="David" w:hAnsi="David"/>
          <w:color w:val="000000"/>
          <w:sz w:val="22"/>
          <w:szCs w:val="22"/>
          <w:rtl/>
        </w:rPr>
      </w:pPr>
    </w:p>
    <w:p w14:paraId="6319E168" w14:textId="77777777" w:rsidR="00F247B9" w:rsidRPr="00F247B9" w:rsidRDefault="00F247B9" w:rsidP="00F247B9">
      <w:pPr>
        <w:keepNext/>
        <w:rPr>
          <w:rFonts w:ascii="David" w:hAnsi="David"/>
          <w:color w:val="000000"/>
          <w:sz w:val="22"/>
          <w:szCs w:val="22"/>
          <w:rtl/>
        </w:rPr>
      </w:pPr>
      <w:r w:rsidRPr="00F247B9">
        <w:rPr>
          <w:rFonts w:ascii="David" w:hAnsi="David"/>
          <w:color w:val="000000"/>
          <w:sz w:val="22"/>
          <w:szCs w:val="22"/>
          <w:rtl/>
        </w:rPr>
        <w:t>יובל ליבדרו 54678313-/</w:t>
      </w:r>
    </w:p>
    <w:p w14:paraId="72E94DE3" w14:textId="77777777" w:rsidR="00D1297C" w:rsidRPr="00D1297C" w:rsidRDefault="00F247B9" w:rsidP="00F247B9">
      <w:pPr>
        <w:rPr>
          <w:rFonts w:hint="cs"/>
          <w:color w:val="0000FF"/>
          <w:u w:val="single"/>
        </w:rPr>
      </w:pPr>
      <w:r w:rsidRPr="00F247B9">
        <w:rPr>
          <w:color w:val="000000"/>
          <w:u w:val="single"/>
          <w:rtl/>
        </w:rPr>
        <w:t>נוסח מסמך זה כפוף לשינויי ניסוח ועריכה</w:t>
      </w:r>
      <w:r w:rsidR="002A4A6F">
        <w:rPr>
          <w:rFonts w:hint="cs"/>
          <w:color w:val="0000FF"/>
          <w:u w:val="single"/>
          <w:rtl/>
        </w:rPr>
        <w:t xml:space="preserve"> </w:t>
      </w:r>
    </w:p>
    <w:sectPr w:rsidR="00D1297C" w:rsidRPr="00D1297C" w:rsidSect="00F247B9">
      <w:headerReference w:type="even" r:id="rId44"/>
      <w:headerReference w:type="default" r:id="rId45"/>
      <w:footerReference w:type="even" r:id="rId46"/>
      <w:footerReference w:type="default" r:id="rId47"/>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FD74B" w14:textId="77777777" w:rsidR="00CB3842" w:rsidRDefault="00CB3842" w:rsidP="007C18A1">
      <w:r>
        <w:separator/>
      </w:r>
    </w:p>
  </w:endnote>
  <w:endnote w:type="continuationSeparator" w:id="0">
    <w:p w14:paraId="344B4DDF" w14:textId="77777777" w:rsidR="00CB3842" w:rsidRDefault="00CB3842" w:rsidP="007C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E10CB" w14:textId="77777777" w:rsidR="00F247B9" w:rsidRDefault="00F247B9" w:rsidP="00F247B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06C70E2C" w14:textId="77777777" w:rsidR="00D1297C" w:rsidRPr="00F247B9" w:rsidRDefault="00F247B9" w:rsidP="00F247B9">
    <w:pPr>
      <w:pStyle w:val="a5"/>
      <w:pBdr>
        <w:top w:val="single" w:sz="4" w:space="1" w:color="auto"/>
        <w:between w:val="single" w:sz="4" w:space="0" w:color="auto"/>
      </w:pBdr>
      <w:spacing w:after="60"/>
      <w:jc w:val="center"/>
      <w:rPr>
        <w:rFonts w:ascii="FrankRuehl" w:hAnsi="FrankRuehl" w:cs="FrankRuehl"/>
        <w:color w:val="000000"/>
      </w:rPr>
    </w:pPr>
    <w:r w:rsidRPr="00F247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34A7A" w14:textId="77777777" w:rsidR="00F247B9" w:rsidRDefault="00F247B9" w:rsidP="00F247B9">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7C7C88">
      <w:rPr>
        <w:rStyle w:val="a8"/>
        <w:rFonts w:ascii="FrankRuehl" w:hAnsi="FrankRuehl" w:cs="FrankRuehl"/>
        <w:rtl/>
      </w:rPr>
      <w:t>1</w:t>
    </w:r>
    <w:r>
      <w:rPr>
        <w:rStyle w:val="a8"/>
        <w:rFonts w:ascii="FrankRuehl" w:hAnsi="FrankRuehl" w:cs="FrankRuehl"/>
        <w:rtl/>
      </w:rPr>
      <w:fldChar w:fldCharType="end"/>
    </w:r>
  </w:p>
  <w:p w14:paraId="0D0CD376" w14:textId="77777777" w:rsidR="00773D8F" w:rsidRPr="00F247B9" w:rsidRDefault="00F247B9" w:rsidP="00F247B9">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F247B9">
      <w:rPr>
        <w:rStyle w:val="a8"/>
        <w:rFonts w:ascii="FrankRuehl" w:hAnsi="FrankRuehl" w:cs="FrankRuehl" w:hint="cs"/>
        <w:color w:val="000000"/>
      </w:rPr>
      <w:pict w14:anchorId="3CB5B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AA051" w14:textId="77777777" w:rsidR="00CB3842" w:rsidRDefault="00CB3842" w:rsidP="007C18A1">
      <w:r>
        <w:separator/>
      </w:r>
    </w:p>
  </w:footnote>
  <w:footnote w:type="continuationSeparator" w:id="0">
    <w:p w14:paraId="688AF0FE" w14:textId="77777777" w:rsidR="00CB3842" w:rsidRDefault="00CB3842" w:rsidP="007C1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15C4B" w14:textId="77777777" w:rsidR="00D1297C" w:rsidRPr="00F247B9" w:rsidRDefault="00F247B9" w:rsidP="00F247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33439-01-21</w:t>
    </w:r>
    <w:r>
      <w:rPr>
        <w:rFonts w:ascii="David" w:hAnsi="David"/>
        <w:color w:val="000000"/>
        <w:sz w:val="22"/>
        <w:szCs w:val="22"/>
        <w:rtl/>
      </w:rPr>
      <w:tab/>
      <w:t xml:space="preserve"> מדינת ישראל נ' אלכסנדר וולקוב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0EFF1" w14:textId="77777777" w:rsidR="00D1297C" w:rsidRPr="00F247B9" w:rsidRDefault="00F247B9" w:rsidP="00F247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33439-01-21</w:t>
    </w:r>
    <w:r>
      <w:rPr>
        <w:rFonts w:ascii="David" w:hAnsi="David"/>
        <w:color w:val="000000"/>
        <w:sz w:val="22"/>
        <w:szCs w:val="22"/>
        <w:rtl/>
      </w:rPr>
      <w:tab/>
      <w:t xml:space="preserve"> מדינת ישראל נ' אלכסנדר וולקוב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3329E5"/>
    <w:multiLevelType w:val="hybridMultilevel"/>
    <w:tmpl w:val="8DC2B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616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0152"/>
    <w:rsid w:val="00014425"/>
    <w:rsid w:val="00152C26"/>
    <w:rsid w:val="002A4A6F"/>
    <w:rsid w:val="003C5431"/>
    <w:rsid w:val="004E5E17"/>
    <w:rsid w:val="005B47B7"/>
    <w:rsid w:val="00773D8F"/>
    <w:rsid w:val="007C18A1"/>
    <w:rsid w:val="007C7C88"/>
    <w:rsid w:val="008A4FA6"/>
    <w:rsid w:val="008D3429"/>
    <w:rsid w:val="009A4E4C"/>
    <w:rsid w:val="00CB3842"/>
    <w:rsid w:val="00D1297C"/>
    <w:rsid w:val="00EA0152"/>
    <w:rsid w:val="00F247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AF09C6"/>
  <w15:chartTrackingRefBased/>
  <w15:docId w15:val="{FEA139BF-C6FA-44FD-BFAE-E5D70BD2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0152"/>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0152"/>
    <w:pPr>
      <w:tabs>
        <w:tab w:val="center" w:pos="4153"/>
        <w:tab w:val="right" w:pos="8306"/>
      </w:tabs>
    </w:pPr>
  </w:style>
  <w:style w:type="character" w:customStyle="1" w:styleId="a4">
    <w:name w:val="כותרת עליונה תו"/>
    <w:link w:val="a3"/>
    <w:rsid w:val="00EA0152"/>
    <w:rPr>
      <w:rFonts w:ascii="Times New Roman" w:eastAsia="Times New Roman" w:hAnsi="Times New Roman" w:cs="David"/>
      <w:noProof/>
      <w:sz w:val="24"/>
      <w:szCs w:val="24"/>
    </w:rPr>
  </w:style>
  <w:style w:type="paragraph" w:styleId="a5">
    <w:name w:val="footer"/>
    <w:basedOn w:val="a"/>
    <w:link w:val="a6"/>
    <w:rsid w:val="00EA0152"/>
    <w:pPr>
      <w:tabs>
        <w:tab w:val="center" w:pos="4153"/>
        <w:tab w:val="right" w:pos="8306"/>
      </w:tabs>
    </w:pPr>
  </w:style>
  <w:style w:type="character" w:customStyle="1" w:styleId="a6">
    <w:name w:val="כותרת תחתונה תו"/>
    <w:link w:val="a5"/>
    <w:rsid w:val="00EA0152"/>
    <w:rPr>
      <w:rFonts w:ascii="Times New Roman" w:eastAsia="Times New Roman" w:hAnsi="Times New Roman" w:cs="David"/>
      <w:noProof/>
      <w:sz w:val="24"/>
      <w:szCs w:val="24"/>
    </w:rPr>
  </w:style>
  <w:style w:type="table" w:styleId="a7">
    <w:name w:val="Table Grid"/>
    <w:basedOn w:val="a1"/>
    <w:rsid w:val="00EA015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0152"/>
  </w:style>
  <w:style w:type="character" w:styleId="a9">
    <w:name w:val="line number"/>
    <w:rsid w:val="00EA0152"/>
  </w:style>
  <w:style w:type="character" w:styleId="Hyperlink">
    <w:name w:val="Hyperlink"/>
    <w:rsid w:val="00D129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case/6045416" TargetMode="External"/><Relationship Id="rId26" Type="http://schemas.openxmlformats.org/officeDocument/2006/relationships/hyperlink" Target="http://www.nevo.co.il/case/22841413"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0j" TargetMode="External"/><Relationship Id="rId34" Type="http://schemas.openxmlformats.org/officeDocument/2006/relationships/hyperlink" Target="http://www.nevo.co.il/case/27615803" TargetMode="External"/><Relationship Id="rId42" Type="http://schemas.openxmlformats.org/officeDocument/2006/relationships/hyperlink" Target="http://www.nevo.co.il/case/25495721"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0" TargetMode="External"/><Relationship Id="rId29" Type="http://schemas.openxmlformats.org/officeDocument/2006/relationships/hyperlink" Target="http://www.nevo.co.il/case/24929127" TargetMode="External"/><Relationship Id="rId11" Type="http://schemas.openxmlformats.org/officeDocument/2006/relationships/hyperlink" Target="http://www.nevo.co.il/law/70301/40j" TargetMode="External"/><Relationship Id="rId24" Type="http://schemas.openxmlformats.org/officeDocument/2006/relationships/hyperlink" Target="http://www.nevo.co.il/case/5786821" TargetMode="External"/><Relationship Id="rId32" Type="http://schemas.openxmlformats.org/officeDocument/2006/relationships/hyperlink" Target="http://www.nevo.co.il/case/22527622" TargetMode="External"/><Relationship Id="rId37" Type="http://schemas.openxmlformats.org/officeDocument/2006/relationships/hyperlink" Target="http://www.nevo.co.il/case/25495721" TargetMode="External"/><Relationship Id="rId40" Type="http://schemas.openxmlformats.org/officeDocument/2006/relationships/hyperlink" Target="http://www.nevo.co.il/law/70301/40h"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573936" TargetMode="External"/><Relationship Id="rId28" Type="http://schemas.openxmlformats.org/officeDocument/2006/relationships/hyperlink" Target="http://www.nevo.co.il/case/26418332" TargetMode="External"/><Relationship Id="rId36" Type="http://schemas.openxmlformats.org/officeDocument/2006/relationships/hyperlink" Target="http://www.nevo.co.il/case/25946245" TargetMode="External"/><Relationship Id="rId49" Type="http://schemas.openxmlformats.org/officeDocument/2006/relationships/theme" Target="theme/theme1.xml"/><Relationship Id="rId10" Type="http://schemas.openxmlformats.org/officeDocument/2006/relationships/hyperlink" Target="http://www.nevo.co.il/law/70301/40h" TargetMode="External"/><Relationship Id="rId19" Type="http://schemas.openxmlformats.org/officeDocument/2006/relationships/hyperlink" Target="http://www.nevo.co.il/case/23827604" TargetMode="External"/><Relationship Id="rId31" Type="http://schemas.openxmlformats.org/officeDocument/2006/relationships/hyperlink" Target="http://www.nevo.co.il/case/13070717"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6"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6991436" TargetMode="External"/><Relationship Id="rId30" Type="http://schemas.openxmlformats.org/officeDocument/2006/relationships/hyperlink" Target="http://www.nevo.co.il/case/21644133" TargetMode="External"/><Relationship Id="rId35" Type="http://schemas.openxmlformats.org/officeDocument/2006/relationships/hyperlink" Target="http://www.nevo.co.il/case/25469088"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58"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3602844" TargetMode="External"/><Relationship Id="rId33" Type="http://schemas.openxmlformats.org/officeDocument/2006/relationships/hyperlink" Target="http://www.nevo.co.il/case/27313460" TargetMode="External"/><Relationship Id="rId38" Type="http://schemas.openxmlformats.org/officeDocument/2006/relationships/hyperlink" Target="http://www.nevo.co.il/law/70301/58" TargetMode="External"/><Relationship Id="rId46" Type="http://schemas.openxmlformats.org/officeDocument/2006/relationships/footer" Target="footer1.xml"/><Relationship Id="rId20" Type="http://schemas.openxmlformats.org/officeDocument/2006/relationships/hyperlink" Target="http://www.nevo.co.il/case/5805976"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3934</Words>
  <Characters>19672</Characters>
  <Application>Microsoft Office Word</Application>
  <DocSecurity>0</DocSecurity>
  <Lines>163</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23559</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3211391</vt:i4>
      </vt:variant>
      <vt:variant>
        <vt:i4>105</vt:i4>
      </vt:variant>
      <vt:variant>
        <vt:i4>0</vt:i4>
      </vt:variant>
      <vt:variant>
        <vt:i4>5</vt:i4>
      </vt:variant>
      <vt:variant>
        <vt:lpwstr>http://www.nevo.co.il/case/25495721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http://www.nevo.co.il/law/70301/40h</vt:lpwstr>
      </vt:variant>
      <vt:variant>
        <vt:lpwstr/>
      </vt:variant>
      <vt:variant>
        <vt:i4>7995492</vt:i4>
      </vt:variant>
      <vt:variant>
        <vt:i4>96</vt:i4>
      </vt:variant>
      <vt:variant>
        <vt:i4>0</vt:i4>
      </vt:variant>
      <vt:variant>
        <vt:i4>5</vt:i4>
      </vt:variant>
      <vt:variant>
        <vt:lpwstr>http://www.nevo.co.il/law/70301</vt:lpwstr>
      </vt:variant>
      <vt:variant>
        <vt:lpwstr/>
      </vt:variant>
      <vt:variant>
        <vt:i4>7143520</vt:i4>
      </vt:variant>
      <vt:variant>
        <vt:i4>93</vt:i4>
      </vt:variant>
      <vt:variant>
        <vt:i4>0</vt:i4>
      </vt:variant>
      <vt:variant>
        <vt:i4>5</vt:i4>
      </vt:variant>
      <vt:variant>
        <vt:lpwstr>http://www.nevo.co.il/law/70301/58</vt:lpwstr>
      </vt:variant>
      <vt:variant>
        <vt:lpwstr/>
      </vt:variant>
      <vt:variant>
        <vt:i4>3211391</vt:i4>
      </vt:variant>
      <vt:variant>
        <vt:i4>90</vt:i4>
      </vt:variant>
      <vt:variant>
        <vt:i4>0</vt:i4>
      </vt:variant>
      <vt:variant>
        <vt:i4>5</vt:i4>
      </vt:variant>
      <vt:variant>
        <vt:lpwstr>http://www.nevo.co.il/case/25495721</vt:lpwstr>
      </vt:variant>
      <vt:variant>
        <vt:lpwstr/>
      </vt:variant>
      <vt:variant>
        <vt:i4>3735671</vt:i4>
      </vt:variant>
      <vt:variant>
        <vt:i4>87</vt:i4>
      </vt:variant>
      <vt:variant>
        <vt:i4>0</vt:i4>
      </vt:variant>
      <vt:variant>
        <vt:i4>5</vt:i4>
      </vt:variant>
      <vt:variant>
        <vt:lpwstr>http://www.nevo.co.il/case/25946245</vt:lpwstr>
      </vt:variant>
      <vt:variant>
        <vt:lpwstr/>
      </vt:variant>
      <vt:variant>
        <vt:i4>3604599</vt:i4>
      </vt:variant>
      <vt:variant>
        <vt:i4>84</vt:i4>
      </vt:variant>
      <vt:variant>
        <vt:i4>0</vt:i4>
      </vt:variant>
      <vt:variant>
        <vt:i4>5</vt:i4>
      </vt:variant>
      <vt:variant>
        <vt:lpwstr>http://www.nevo.co.il/case/25469088</vt:lpwstr>
      </vt:variant>
      <vt:variant>
        <vt:lpwstr/>
      </vt:variant>
      <vt:variant>
        <vt:i4>3211386</vt:i4>
      </vt:variant>
      <vt:variant>
        <vt:i4>81</vt:i4>
      </vt:variant>
      <vt:variant>
        <vt:i4>0</vt:i4>
      </vt:variant>
      <vt:variant>
        <vt:i4>5</vt:i4>
      </vt:variant>
      <vt:variant>
        <vt:lpwstr>http://www.nevo.co.il/case/27615803</vt:lpwstr>
      </vt:variant>
      <vt:variant>
        <vt:lpwstr/>
      </vt:variant>
      <vt:variant>
        <vt:i4>3407990</vt:i4>
      </vt:variant>
      <vt:variant>
        <vt:i4>78</vt:i4>
      </vt:variant>
      <vt:variant>
        <vt:i4>0</vt:i4>
      </vt:variant>
      <vt:variant>
        <vt:i4>5</vt:i4>
      </vt:variant>
      <vt:variant>
        <vt:lpwstr>http://www.nevo.co.il/case/27313460</vt:lpwstr>
      </vt:variant>
      <vt:variant>
        <vt:lpwstr/>
      </vt:variant>
      <vt:variant>
        <vt:i4>3276914</vt:i4>
      </vt:variant>
      <vt:variant>
        <vt:i4>75</vt:i4>
      </vt:variant>
      <vt:variant>
        <vt:i4>0</vt:i4>
      </vt:variant>
      <vt:variant>
        <vt:i4>5</vt:i4>
      </vt:variant>
      <vt:variant>
        <vt:lpwstr>http://www.nevo.co.il/case/22527622</vt:lpwstr>
      </vt:variant>
      <vt:variant>
        <vt:lpwstr/>
      </vt:variant>
      <vt:variant>
        <vt:i4>3145847</vt:i4>
      </vt:variant>
      <vt:variant>
        <vt:i4>72</vt:i4>
      </vt:variant>
      <vt:variant>
        <vt:i4>0</vt:i4>
      </vt:variant>
      <vt:variant>
        <vt:i4>5</vt:i4>
      </vt:variant>
      <vt:variant>
        <vt:lpwstr>http://www.nevo.co.il/case/13070717</vt:lpwstr>
      </vt:variant>
      <vt:variant>
        <vt:lpwstr/>
      </vt:variant>
      <vt:variant>
        <vt:i4>3342448</vt:i4>
      </vt:variant>
      <vt:variant>
        <vt:i4>69</vt:i4>
      </vt:variant>
      <vt:variant>
        <vt:i4>0</vt:i4>
      </vt:variant>
      <vt:variant>
        <vt:i4>5</vt:i4>
      </vt:variant>
      <vt:variant>
        <vt:lpwstr>http://www.nevo.co.il/case/21644133</vt:lpwstr>
      </vt:variant>
      <vt:variant>
        <vt:lpwstr/>
      </vt:variant>
      <vt:variant>
        <vt:i4>3145843</vt:i4>
      </vt:variant>
      <vt:variant>
        <vt:i4>66</vt:i4>
      </vt:variant>
      <vt:variant>
        <vt:i4>0</vt:i4>
      </vt:variant>
      <vt:variant>
        <vt:i4>5</vt:i4>
      </vt:variant>
      <vt:variant>
        <vt:lpwstr>http://www.nevo.co.il/case/24929127</vt:lpwstr>
      </vt:variant>
      <vt:variant>
        <vt:lpwstr/>
      </vt:variant>
      <vt:variant>
        <vt:i4>3997808</vt:i4>
      </vt:variant>
      <vt:variant>
        <vt:i4>63</vt:i4>
      </vt:variant>
      <vt:variant>
        <vt:i4>0</vt:i4>
      </vt:variant>
      <vt:variant>
        <vt:i4>5</vt:i4>
      </vt:variant>
      <vt:variant>
        <vt:lpwstr>http://www.nevo.co.il/case/26418332</vt:lpwstr>
      </vt:variant>
      <vt:variant>
        <vt:lpwstr/>
      </vt:variant>
      <vt:variant>
        <vt:i4>3735679</vt:i4>
      </vt:variant>
      <vt:variant>
        <vt:i4>60</vt:i4>
      </vt:variant>
      <vt:variant>
        <vt:i4>0</vt:i4>
      </vt:variant>
      <vt:variant>
        <vt:i4>5</vt:i4>
      </vt:variant>
      <vt:variant>
        <vt:lpwstr>http://www.nevo.co.il/case/26991436</vt:lpwstr>
      </vt:variant>
      <vt:variant>
        <vt:lpwstr/>
      </vt:variant>
      <vt:variant>
        <vt:i4>3801206</vt:i4>
      </vt:variant>
      <vt:variant>
        <vt:i4>57</vt:i4>
      </vt:variant>
      <vt:variant>
        <vt:i4>0</vt:i4>
      </vt:variant>
      <vt:variant>
        <vt:i4>5</vt:i4>
      </vt:variant>
      <vt:variant>
        <vt:lpwstr>http://www.nevo.co.il/case/22841413</vt:lpwstr>
      </vt:variant>
      <vt:variant>
        <vt:lpwstr/>
      </vt:variant>
      <vt:variant>
        <vt:i4>3276927</vt:i4>
      </vt:variant>
      <vt:variant>
        <vt:i4>54</vt:i4>
      </vt:variant>
      <vt:variant>
        <vt:i4>0</vt:i4>
      </vt:variant>
      <vt:variant>
        <vt:i4>5</vt:i4>
      </vt:variant>
      <vt:variant>
        <vt:lpwstr>http://www.nevo.co.il/case/23602844</vt:lpwstr>
      </vt:variant>
      <vt:variant>
        <vt:lpwstr/>
      </vt:variant>
      <vt:variant>
        <vt:i4>3407991</vt:i4>
      </vt:variant>
      <vt:variant>
        <vt:i4>51</vt:i4>
      </vt:variant>
      <vt:variant>
        <vt:i4>0</vt:i4>
      </vt:variant>
      <vt:variant>
        <vt:i4>5</vt:i4>
      </vt:variant>
      <vt:variant>
        <vt:lpwstr>http://www.nevo.co.il/case/5786821</vt:lpwstr>
      </vt:variant>
      <vt:variant>
        <vt:lpwstr/>
      </vt:variant>
      <vt:variant>
        <vt:i4>3997809</vt:i4>
      </vt:variant>
      <vt:variant>
        <vt:i4>48</vt:i4>
      </vt:variant>
      <vt:variant>
        <vt:i4>0</vt:i4>
      </vt:variant>
      <vt:variant>
        <vt:i4>5</vt:i4>
      </vt:variant>
      <vt:variant>
        <vt:lpwstr>http://www.nevo.co.il/case/5573936</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http://www.nevo.co.il/law/70301/40j</vt:lpwstr>
      </vt:variant>
      <vt:variant>
        <vt:lpwstr/>
      </vt:variant>
      <vt:variant>
        <vt:i4>3801214</vt:i4>
      </vt:variant>
      <vt:variant>
        <vt:i4>39</vt:i4>
      </vt:variant>
      <vt:variant>
        <vt:i4>0</vt:i4>
      </vt:variant>
      <vt:variant>
        <vt:i4>5</vt:i4>
      </vt:variant>
      <vt:variant>
        <vt:lpwstr>http://www.nevo.co.il/case/5805976</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3145840</vt:i4>
      </vt:variant>
      <vt:variant>
        <vt:i4>33</vt:i4>
      </vt:variant>
      <vt:variant>
        <vt:i4>0</vt:i4>
      </vt:variant>
      <vt:variant>
        <vt:i4>5</vt:i4>
      </vt:variant>
      <vt:variant>
        <vt:lpwstr>http://www.nevo.co.il/case/6045416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7143520</vt:i4>
      </vt:variant>
      <vt:variant>
        <vt:i4>15</vt:i4>
      </vt:variant>
      <vt:variant>
        <vt:i4>0</vt:i4>
      </vt:variant>
      <vt:variant>
        <vt:i4>5</vt:i4>
      </vt:variant>
      <vt:variant>
        <vt:lpwstr>http://www.nevo.co.il/law/70301/58</vt:lpwstr>
      </vt:variant>
      <vt:variant>
        <vt:lpwstr/>
      </vt:variant>
      <vt:variant>
        <vt:i4>6619233</vt:i4>
      </vt:variant>
      <vt:variant>
        <vt:i4>12</vt:i4>
      </vt:variant>
      <vt:variant>
        <vt:i4>0</vt:i4>
      </vt:variant>
      <vt:variant>
        <vt:i4>5</vt:i4>
      </vt:variant>
      <vt:variant>
        <vt:lpwstr>http://www.nevo.co.il/law/70301/40j</vt:lpwstr>
      </vt:variant>
      <vt:variant>
        <vt:lpwstr/>
      </vt:variant>
      <vt:variant>
        <vt:i4>6619233</vt:i4>
      </vt:variant>
      <vt:variant>
        <vt:i4>9</vt:i4>
      </vt:variant>
      <vt:variant>
        <vt:i4>0</vt:i4>
      </vt:variant>
      <vt:variant>
        <vt:i4>5</vt:i4>
      </vt:variant>
      <vt:variant>
        <vt:lpwstr>http://www.nevo.co.il/law/70301/40h</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2025-04-22T21:10:00Z</dcterms:created>
  <dcterms:modified xsi:type="dcterms:W3CDTF">2025-04-22T21:10:00Z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33439</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אלכסנדר וולקוב</vt:lpwstr>
  </property>
  <property fmtid="{D5CDD505-2E9C-101B-9397-08002B2CF9AE}" pid="10" name="LAWYER">
    <vt:lpwstr>צחי רז;ראמי אלמכאוי</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20211104</vt:lpwstr>
  </property>
  <property fmtid="{D5CDD505-2E9C-101B-9397-08002B2CF9AE}" pid="14" name="TYPE_N_DATE">
    <vt:lpwstr>39020211104</vt:lpwstr>
  </property>
  <property fmtid="{D5CDD505-2E9C-101B-9397-08002B2CF9AE}" pid="15" name="WORDNUMPAGES">
    <vt:lpwstr>11</vt:lpwstr>
  </property>
  <property fmtid="{D5CDD505-2E9C-101B-9397-08002B2CF9AE}" pid="16" name="TYPE_ABS_DATE">
    <vt:lpwstr>390020211104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6045416;23827604;5805976;5573936;5786821;23602844;22841413;26991436;26418332;24929127;21644133;13070717;22527622;27313460;27615803;25469088;25946245;25495721:2</vt:lpwstr>
  </property>
  <property fmtid="{D5CDD505-2E9C-101B-9397-08002B2CF9AE}" pid="36" name="LAWLISTTMP1">
    <vt:lpwstr>4216/006</vt:lpwstr>
  </property>
  <property fmtid="{D5CDD505-2E9C-101B-9397-08002B2CF9AE}" pid="37" name="LAWLISTTMP2">
    <vt:lpwstr>70301/400;040j;058;040h</vt:lpwstr>
  </property>
</Properties>
</file>